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AB0BA0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AB0BA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EB2EB5">
            <w:pPr>
              <w:pStyle w:val="xDokTypNr"/>
            </w:pPr>
            <w:r>
              <w:t xml:space="preserve">BETÄNKANDE nr </w:t>
            </w:r>
            <w:r w:rsidR="00EB2EB5">
              <w:t>4</w:t>
            </w:r>
            <w:r>
              <w:t>/20</w:t>
            </w:r>
            <w:r w:rsidR="00723B93">
              <w:t>1</w:t>
            </w:r>
            <w:r w:rsidR="005A57C9">
              <w:t>8</w:t>
            </w:r>
            <w:r w:rsidR="0015337C">
              <w:t>-20</w:t>
            </w:r>
            <w:r w:rsidR="009F7CE2">
              <w:t>1</w:t>
            </w:r>
            <w:r w:rsidR="005A57C9">
              <w:t>9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5A57C9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A56D55">
            <w:pPr>
              <w:pStyle w:val="xDatum1"/>
            </w:pPr>
            <w:r>
              <w:t>20</w:t>
            </w:r>
            <w:r w:rsidR="00B32E91">
              <w:t>1</w:t>
            </w:r>
            <w:r w:rsidR="005A57C9">
              <w:t>8-</w:t>
            </w:r>
            <w:r w:rsidR="00217F0B">
              <w:t>12-</w:t>
            </w:r>
            <w:r w:rsidR="00A56D55">
              <w:t>11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1"/>
          <w:footerReference w:type="default" r:id="rId12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5A57C9">
      <w:pPr>
        <w:pStyle w:val="ArendeOverRubrik"/>
      </w:pPr>
      <w:r>
        <w:lastRenderedPageBreak/>
        <w:t>Lag- och kultur</w:t>
      </w:r>
      <w:r w:rsidR="002401D0">
        <w:t>utskottets betänkande</w:t>
      </w:r>
    </w:p>
    <w:p w:rsidR="005A57C9" w:rsidRDefault="005A57C9" w:rsidP="005A57C9">
      <w:pPr>
        <w:pStyle w:val="ArendeRubrik"/>
      </w:pPr>
      <w:r>
        <w:t>G</w:t>
      </w:r>
      <w:r w:rsidRPr="00745D1A">
        <w:t>odkännande och sättande i kraft av avtalet om ett europeiskt informationssystem för fordon och körkort</w:t>
      </w:r>
    </w:p>
    <w:p w:rsidR="002401D0" w:rsidRDefault="00F311C1" w:rsidP="005A57C9">
      <w:pPr>
        <w:pStyle w:val="ArendeUnderRubrik"/>
      </w:pPr>
      <w:hyperlink r:id="rId13" w:history="1">
        <w:r w:rsidR="005A57C9" w:rsidRPr="00A51EF3">
          <w:rPr>
            <w:rStyle w:val="Hyperlnk"/>
          </w:rPr>
          <w:t>Republikens presidents framställning nr 1/2018-2019</w:t>
        </w:r>
      </w:hyperlink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217F0B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31597707" w:history="1">
        <w:r w:rsidR="00217F0B" w:rsidRPr="00322A42">
          <w:rPr>
            <w:rStyle w:val="Hyperlnk"/>
          </w:rPr>
          <w:t>Republikens presidents förslag</w:t>
        </w:r>
        <w:r w:rsidR="00217F0B">
          <w:rPr>
            <w:webHidden/>
          </w:rPr>
          <w:tab/>
        </w:r>
        <w:r w:rsidR="00217F0B">
          <w:rPr>
            <w:webHidden/>
          </w:rPr>
          <w:fldChar w:fldCharType="begin"/>
        </w:r>
        <w:r w:rsidR="00217F0B">
          <w:rPr>
            <w:webHidden/>
          </w:rPr>
          <w:instrText xml:space="preserve"> PAGEREF _Toc531597707 \h </w:instrText>
        </w:r>
        <w:r w:rsidR="00217F0B">
          <w:rPr>
            <w:webHidden/>
          </w:rPr>
        </w:r>
        <w:r w:rsidR="00217F0B">
          <w:rPr>
            <w:webHidden/>
          </w:rPr>
          <w:fldChar w:fldCharType="separate"/>
        </w:r>
        <w:r w:rsidR="003C4E8A">
          <w:rPr>
            <w:webHidden/>
          </w:rPr>
          <w:t>1</w:t>
        </w:r>
        <w:r w:rsidR="00217F0B">
          <w:rPr>
            <w:webHidden/>
          </w:rPr>
          <w:fldChar w:fldCharType="end"/>
        </w:r>
      </w:hyperlink>
    </w:p>
    <w:p w:rsidR="00217F0B" w:rsidRDefault="00F311C1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1597708" w:history="1">
        <w:r w:rsidR="00217F0B" w:rsidRPr="00322A42">
          <w:rPr>
            <w:rStyle w:val="Hyperlnk"/>
          </w:rPr>
          <w:t>Landskapsregeringens yttrande</w:t>
        </w:r>
        <w:r w:rsidR="00217F0B">
          <w:rPr>
            <w:webHidden/>
          </w:rPr>
          <w:tab/>
        </w:r>
        <w:r w:rsidR="00217F0B">
          <w:rPr>
            <w:webHidden/>
          </w:rPr>
          <w:fldChar w:fldCharType="begin"/>
        </w:r>
        <w:r w:rsidR="00217F0B">
          <w:rPr>
            <w:webHidden/>
          </w:rPr>
          <w:instrText xml:space="preserve"> PAGEREF _Toc531597708 \h </w:instrText>
        </w:r>
        <w:r w:rsidR="00217F0B">
          <w:rPr>
            <w:webHidden/>
          </w:rPr>
        </w:r>
        <w:r w:rsidR="00217F0B">
          <w:rPr>
            <w:webHidden/>
          </w:rPr>
          <w:fldChar w:fldCharType="separate"/>
        </w:r>
        <w:r w:rsidR="003C4E8A">
          <w:rPr>
            <w:webHidden/>
          </w:rPr>
          <w:t>1</w:t>
        </w:r>
        <w:r w:rsidR="00217F0B">
          <w:rPr>
            <w:webHidden/>
          </w:rPr>
          <w:fldChar w:fldCharType="end"/>
        </w:r>
      </w:hyperlink>
    </w:p>
    <w:p w:rsidR="00217F0B" w:rsidRDefault="00F311C1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1597709" w:history="1">
        <w:r w:rsidR="00217F0B" w:rsidRPr="00322A42">
          <w:rPr>
            <w:rStyle w:val="Hyperlnk"/>
          </w:rPr>
          <w:t>Utskottets förslag</w:t>
        </w:r>
        <w:r w:rsidR="00217F0B">
          <w:rPr>
            <w:webHidden/>
          </w:rPr>
          <w:tab/>
        </w:r>
        <w:r w:rsidR="00217F0B">
          <w:rPr>
            <w:webHidden/>
          </w:rPr>
          <w:fldChar w:fldCharType="begin"/>
        </w:r>
        <w:r w:rsidR="00217F0B">
          <w:rPr>
            <w:webHidden/>
          </w:rPr>
          <w:instrText xml:space="preserve"> PAGEREF _Toc531597709 \h </w:instrText>
        </w:r>
        <w:r w:rsidR="00217F0B">
          <w:rPr>
            <w:webHidden/>
          </w:rPr>
        </w:r>
        <w:r w:rsidR="00217F0B">
          <w:rPr>
            <w:webHidden/>
          </w:rPr>
          <w:fldChar w:fldCharType="separate"/>
        </w:r>
        <w:r w:rsidR="003C4E8A">
          <w:rPr>
            <w:webHidden/>
          </w:rPr>
          <w:t>2</w:t>
        </w:r>
        <w:r w:rsidR="00217F0B">
          <w:rPr>
            <w:webHidden/>
          </w:rPr>
          <w:fldChar w:fldCharType="end"/>
        </w:r>
      </w:hyperlink>
    </w:p>
    <w:p w:rsidR="00217F0B" w:rsidRDefault="00F311C1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1597710" w:history="1">
        <w:r w:rsidR="00217F0B" w:rsidRPr="00322A42">
          <w:rPr>
            <w:rStyle w:val="Hyperlnk"/>
          </w:rPr>
          <w:t>Ärendets behandling</w:t>
        </w:r>
        <w:r w:rsidR="00217F0B">
          <w:rPr>
            <w:webHidden/>
          </w:rPr>
          <w:tab/>
        </w:r>
        <w:r w:rsidR="00217F0B">
          <w:rPr>
            <w:webHidden/>
          </w:rPr>
          <w:fldChar w:fldCharType="begin"/>
        </w:r>
        <w:r w:rsidR="00217F0B">
          <w:rPr>
            <w:webHidden/>
          </w:rPr>
          <w:instrText xml:space="preserve"> PAGEREF _Toc531597710 \h </w:instrText>
        </w:r>
        <w:r w:rsidR="00217F0B">
          <w:rPr>
            <w:webHidden/>
          </w:rPr>
        </w:r>
        <w:r w:rsidR="00217F0B">
          <w:rPr>
            <w:webHidden/>
          </w:rPr>
          <w:fldChar w:fldCharType="separate"/>
        </w:r>
        <w:r w:rsidR="003C4E8A">
          <w:rPr>
            <w:webHidden/>
          </w:rPr>
          <w:t>2</w:t>
        </w:r>
        <w:r w:rsidR="00217F0B">
          <w:rPr>
            <w:webHidden/>
          </w:rPr>
          <w:fldChar w:fldCharType="end"/>
        </w:r>
      </w:hyperlink>
    </w:p>
    <w:p w:rsidR="00217F0B" w:rsidRDefault="00F311C1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1597711" w:history="1">
        <w:r w:rsidR="00217F0B" w:rsidRPr="00322A42">
          <w:rPr>
            <w:rStyle w:val="Hyperlnk"/>
          </w:rPr>
          <w:t>Utskottets förslag</w:t>
        </w:r>
        <w:r w:rsidR="00217F0B">
          <w:rPr>
            <w:webHidden/>
          </w:rPr>
          <w:tab/>
        </w:r>
        <w:r w:rsidR="00217F0B">
          <w:rPr>
            <w:webHidden/>
          </w:rPr>
          <w:fldChar w:fldCharType="begin"/>
        </w:r>
        <w:r w:rsidR="00217F0B">
          <w:rPr>
            <w:webHidden/>
          </w:rPr>
          <w:instrText xml:space="preserve"> PAGEREF _Toc531597711 \h </w:instrText>
        </w:r>
        <w:r w:rsidR="00217F0B">
          <w:rPr>
            <w:webHidden/>
          </w:rPr>
        </w:r>
        <w:r w:rsidR="00217F0B">
          <w:rPr>
            <w:webHidden/>
          </w:rPr>
          <w:fldChar w:fldCharType="separate"/>
        </w:r>
        <w:r w:rsidR="003C4E8A">
          <w:rPr>
            <w:webHidden/>
          </w:rPr>
          <w:t>2</w:t>
        </w:r>
        <w:r w:rsidR="00217F0B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mellanrum"/>
      </w:pPr>
    </w:p>
    <w:p w:rsidR="002401D0" w:rsidRDefault="00AB0BA0" w:rsidP="00217F0B">
      <w:pPr>
        <w:pStyle w:val="RubrikA"/>
      </w:pPr>
      <w:bookmarkStart w:id="2" w:name="_Toc529800933"/>
      <w:bookmarkStart w:id="3" w:name="_Toc531597707"/>
      <w:r>
        <w:t xml:space="preserve">Republikens presidents </w:t>
      </w:r>
      <w:r w:rsidR="002401D0">
        <w:t>förslag</w:t>
      </w:r>
      <w:bookmarkEnd w:id="2"/>
      <w:bookmarkEnd w:id="3"/>
    </w:p>
    <w:p w:rsidR="002401D0" w:rsidRDefault="002401D0">
      <w:pPr>
        <w:pStyle w:val="Rubrikmellanrum"/>
      </w:pPr>
    </w:p>
    <w:p w:rsidR="00AB0BA0" w:rsidRDefault="00AB0BA0" w:rsidP="005A57C9">
      <w:pPr>
        <w:pStyle w:val="Brdtextmedindrag"/>
        <w:ind w:left="0"/>
      </w:pPr>
      <w:r>
        <w:t xml:space="preserve">Republikens president föreslår att </w:t>
      </w:r>
      <w:r w:rsidRPr="00521C1D">
        <w:t>lagting</w:t>
      </w:r>
      <w:r>
        <w:t>et</w:t>
      </w:r>
      <w:r w:rsidRPr="00521C1D">
        <w:t xml:space="preserve"> ger sitt bifall</w:t>
      </w:r>
      <w:r>
        <w:t xml:space="preserve"> </w:t>
      </w:r>
      <w:r>
        <w:rPr>
          <w:spacing w:val="-3"/>
        </w:rPr>
        <w:t xml:space="preserve">till </w:t>
      </w:r>
      <w:r w:rsidRPr="0076141A">
        <w:t xml:space="preserve">att Ålands lagting ger sitt bifall till att </w:t>
      </w:r>
      <w:r>
        <w:t>lagen träder i kraft på Åland till de delar avtalet och protokollet faller inom landskapets behörighet.</w:t>
      </w:r>
    </w:p>
    <w:p w:rsidR="00AB0BA0" w:rsidRDefault="00AB0BA0" w:rsidP="00217F0B">
      <w:pPr>
        <w:pStyle w:val="RubrikA"/>
      </w:pPr>
      <w:bookmarkStart w:id="4" w:name="_Toc524345509"/>
      <w:bookmarkStart w:id="5" w:name="_Toc528748836"/>
      <w:bookmarkStart w:id="6" w:name="_Toc531597708"/>
      <w:r>
        <w:t>Landskapsregeringens yttrande</w:t>
      </w:r>
      <w:bookmarkEnd w:id="4"/>
      <w:bookmarkEnd w:id="5"/>
      <w:bookmarkEnd w:id="6"/>
    </w:p>
    <w:p w:rsidR="00217F0B" w:rsidRDefault="00217F0B" w:rsidP="00217F0B">
      <w:pPr>
        <w:pStyle w:val="Rubrikmellanrum"/>
      </w:pPr>
    </w:p>
    <w:p w:rsidR="00217F0B" w:rsidRDefault="00AB0BA0" w:rsidP="00AB0BA0">
      <w:pPr>
        <w:pStyle w:val="ANormal"/>
      </w:pPr>
      <w:r w:rsidRPr="00745D1A">
        <w:t>Avtalet om ett europeiskt informationssystem för fordon och körkort (</w:t>
      </w:r>
      <w:proofErr w:type="spellStart"/>
      <w:r w:rsidRPr="00745D1A">
        <w:t>Euc</w:t>
      </w:r>
      <w:r w:rsidRPr="00745D1A">
        <w:t>a</w:t>
      </w:r>
      <w:r w:rsidRPr="00745D1A">
        <w:t>ris</w:t>
      </w:r>
      <w:proofErr w:type="spellEnd"/>
      <w:r w:rsidRPr="00745D1A">
        <w:t>) upprättades 2000</w:t>
      </w:r>
      <w:r w:rsidR="00217F0B">
        <w:t xml:space="preserve"> och dess syfte </w:t>
      </w:r>
      <w:r w:rsidRPr="00745D1A">
        <w:t>är att europeiska registermyndigheter sinsemellan ska kunna utbyta uppgifter om fordon och körkort</w:t>
      </w:r>
      <w:r w:rsidR="00217F0B">
        <w:t xml:space="preserve"> och a</w:t>
      </w:r>
      <w:r w:rsidRPr="00745D1A">
        <w:t>vtalet ger staterna åtkomst till det gemensamma registret.</w:t>
      </w:r>
    </w:p>
    <w:p w:rsidR="00AB0BA0" w:rsidRPr="00745D1A" w:rsidRDefault="00AB0BA0" w:rsidP="00AB0BA0">
      <w:pPr>
        <w:pStyle w:val="ANormal"/>
      </w:pPr>
      <w:r w:rsidRPr="00745D1A">
        <w:tab/>
        <w:t>Tjänsterna som erbjuds genom avtalet hjälper länder och därmed även Åland att på ett kostnadseffektivt vis fullfölja vissa internationella för-</w:t>
      </w:r>
      <w:proofErr w:type="spellStart"/>
      <w:r w:rsidRPr="00745D1A">
        <w:t>pliktelser</w:t>
      </w:r>
      <w:proofErr w:type="spellEnd"/>
      <w:r w:rsidRPr="00745D1A">
        <w:t xml:space="preserve">. Polisen på Åland använder de </w:t>
      </w:r>
      <w:proofErr w:type="spellStart"/>
      <w:r w:rsidRPr="00745D1A">
        <w:t>Eucaris</w:t>
      </w:r>
      <w:proofErr w:type="spellEnd"/>
      <w:r>
        <w:t>-</w:t>
      </w:r>
      <w:r w:rsidRPr="00745D1A">
        <w:t xml:space="preserve">system som rikets polis har tillgång till i sitt arbete. Polisen ställer sig </w:t>
      </w:r>
      <w:r w:rsidR="00217F0B">
        <w:t xml:space="preserve">enligt </w:t>
      </w:r>
      <w:proofErr w:type="spellStart"/>
      <w:r w:rsidR="00217F0B">
        <w:t>landskapsregeringe</w:t>
      </w:r>
      <w:r w:rsidR="00217F0B">
        <w:t>n</w:t>
      </w:r>
      <w:r w:rsidRPr="00745D1A">
        <w:t>positiv</w:t>
      </w:r>
      <w:proofErr w:type="spellEnd"/>
      <w:r w:rsidRPr="00745D1A">
        <w:t xml:space="preserve"> till informationsutbyte som påskyndar och förenklar deras arbete. Även Fordonsmyndigheten ställer sig positivt till att Åland ansluter sig till avtalet. I samarbete med rikets myndigheter har Fordonsmyndighetens kö</w:t>
      </w:r>
      <w:r w:rsidRPr="00745D1A">
        <w:t>r</w:t>
      </w:r>
      <w:r w:rsidRPr="00745D1A">
        <w:t xml:space="preserve">kortsuppgifter redan lagts upp i </w:t>
      </w:r>
      <w:proofErr w:type="spellStart"/>
      <w:r w:rsidRPr="00745D1A">
        <w:t>Eucaris</w:t>
      </w:r>
      <w:proofErr w:type="spellEnd"/>
      <w:r>
        <w:t>-</w:t>
      </w:r>
      <w:r w:rsidRPr="00745D1A">
        <w:t xml:space="preserve">systemet </w:t>
      </w:r>
      <w:proofErr w:type="spellStart"/>
      <w:r w:rsidRPr="00745D1A">
        <w:t>Resper</w:t>
      </w:r>
      <w:proofErr w:type="spellEnd"/>
      <w:r w:rsidRPr="00745D1A">
        <w:t xml:space="preserve">. Myndigheten har goda erfarenheter av samarbetet och den tekniska lösningen </w:t>
      </w:r>
      <w:proofErr w:type="spellStart"/>
      <w:r w:rsidRPr="00745D1A">
        <w:t>Eucaris-Core</w:t>
      </w:r>
      <w:proofErr w:type="spellEnd"/>
      <w:r w:rsidRPr="00745D1A">
        <w:t xml:space="preserve"> som Transport- och kommunikationsministeriet tillhandahåller. Den te</w:t>
      </w:r>
      <w:r w:rsidRPr="00745D1A">
        <w:t>k</w:t>
      </w:r>
      <w:r w:rsidRPr="00745D1A">
        <w:t>niska lösningen påverkar inte uppbyggnaden av myndighetens egna regi</w:t>
      </w:r>
      <w:r w:rsidRPr="00745D1A">
        <w:t>s</w:t>
      </w:r>
      <w:r w:rsidRPr="00745D1A">
        <w:t>ter.</w:t>
      </w:r>
    </w:p>
    <w:p w:rsidR="00AB0BA0" w:rsidRPr="00745D1A" w:rsidRDefault="00AB0BA0" w:rsidP="00AB0BA0">
      <w:pPr>
        <w:pStyle w:val="ANormal"/>
      </w:pPr>
      <w:r w:rsidRPr="00745D1A">
        <w:tab/>
        <w:t xml:space="preserve">Då en ny </w:t>
      </w:r>
      <w:proofErr w:type="spellStart"/>
      <w:r w:rsidRPr="00745D1A">
        <w:t>Eucaris</w:t>
      </w:r>
      <w:proofErr w:type="spellEnd"/>
      <w:r>
        <w:t>-</w:t>
      </w:r>
      <w:r w:rsidRPr="00745D1A">
        <w:t xml:space="preserve">tjänst ska tas i bruk kommer en viss insats att behöva göras för att ur </w:t>
      </w:r>
      <w:r w:rsidR="00217F0B">
        <w:t>åländska</w:t>
      </w:r>
      <w:r w:rsidRPr="00745D1A">
        <w:t xml:space="preserve"> databaser plocka ut den information som ska tas in i </w:t>
      </w:r>
      <w:proofErr w:type="spellStart"/>
      <w:r w:rsidRPr="00745D1A">
        <w:t>Eucaris-Core</w:t>
      </w:r>
      <w:proofErr w:type="spellEnd"/>
      <w:r w:rsidRPr="00745D1A">
        <w:t>. Vidare förpliktar avtalet till vissa kontroller t.ex. vid in-registrering av begagnande fordon och i vissa körkortsfrågor, vilket är up</w:t>
      </w:r>
      <w:r w:rsidRPr="00745D1A">
        <w:t>p</w:t>
      </w:r>
      <w:r w:rsidRPr="00745D1A">
        <w:t>gifter som på Åland utförs av Ålands polismyndighet och Fordonsmyndi</w:t>
      </w:r>
      <w:r w:rsidRPr="00745D1A">
        <w:t>g</w:t>
      </w:r>
      <w:r w:rsidRPr="00745D1A">
        <w:t>heten.</w:t>
      </w:r>
    </w:p>
    <w:p w:rsidR="00AB0BA0" w:rsidRPr="00745D1A" w:rsidRDefault="00217F0B" w:rsidP="00AB0BA0">
      <w:pPr>
        <w:pStyle w:val="ANormal"/>
      </w:pPr>
      <w:r>
        <w:tab/>
      </w:r>
      <w:r w:rsidR="00AB0BA0" w:rsidRPr="00745D1A">
        <w:t>Landskapsregeringen konstaterar att avtalet inte innehåller bestämme</w:t>
      </w:r>
      <w:r w:rsidR="00AB0BA0" w:rsidRPr="00745D1A">
        <w:t>l</w:t>
      </w:r>
      <w:r w:rsidR="00AB0BA0" w:rsidRPr="00745D1A">
        <w:t>ser som står i strid med självstyrelselagen eller annan landskapslagstiftning. Landskapsregeringen ser inga hinder för att lagtinget ger sitt bifall till avt</w:t>
      </w:r>
      <w:r w:rsidR="00AB0BA0" w:rsidRPr="00745D1A">
        <w:t>a</w:t>
      </w:r>
      <w:r w:rsidR="00AB0BA0" w:rsidRPr="00745D1A">
        <w:t>let och konstaterar att inga lagstiftningsåtgärder behöver vidtas med anle</w:t>
      </w:r>
      <w:r w:rsidR="00AB0BA0" w:rsidRPr="00745D1A">
        <w:t>d</w:t>
      </w:r>
      <w:r w:rsidR="00AB0BA0" w:rsidRPr="00745D1A">
        <w:t>ning av ett bifall.</w:t>
      </w:r>
    </w:p>
    <w:p w:rsidR="00AB0BA0" w:rsidRDefault="00AB0BA0">
      <w:pPr>
        <w:pStyle w:val="RubrikB"/>
      </w:pPr>
      <w:bookmarkStart w:id="7" w:name="_Toc529800934"/>
    </w:p>
    <w:p w:rsidR="002401D0" w:rsidRDefault="002401D0" w:rsidP="00217F0B">
      <w:pPr>
        <w:pStyle w:val="RubrikA"/>
      </w:pPr>
      <w:bookmarkStart w:id="8" w:name="_Toc531597709"/>
      <w:r>
        <w:t>Utskottets förslag</w:t>
      </w:r>
      <w:bookmarkEnd w:id="7"/>
      <w:bookmarkEnd w:id="8"/>
    </w:p>
    <w:p w:rsidR="002401D0" w:rsidRDefault="002401D0">
      <w:pPr>
        <w:pStyle w:val="Rubrikmellanrum"/>
      </w:pPr>
    </w:p>
    <w:p w:rsidR="002401D0" w:rsidRDefault="00217F0B">
      <w:pPr>
        <w:pStyle w:val="ANormal"/>
      </w:pPr>
      <w:r>
        <w:t>Utskottet</w:t>
      </w:r>
      <w:r w:rsidR="00186637">
        <w:t xml:space="preserve">, som konstaterar att såväl landskapsregeringen, </w:t>
      </w:r>
      <w:r w:rsidR="00A56D55">
        <w:t>p</w:t>
      </w:r>
      <w:r w:rsidR="00186637">
        <w:t>olisen och fo</w:t>
      </w:r>
      <w:r w:rsidR="00186637">
        <w:t>r</w:t>
      </w:r>
      <w:r w:rsidR="00186637">
        <w:t>donsmyndigheten ställer sig positiv</w:t>
      </w:r>
      <w:r w:rsidR="00A56D55">
        <w:t>a</w:t>
      </w:r>
      <w:r w:rsidR="00186637">
        <w:t xml:space="preserve"> till </w:t>
      </w:r>
      <w:r w:rsidR="00186637" w:rsidRPr="00745D1A">
        <w:t>avtalet om ett europeiskt informa</w:t>
      </w:r>
      <w:r w:rsidR="00186637" w:rsidRPr="00745D1A">
        <w:t>t</w:t>
      </w:r>
      <w:r w:rsidR="00186637" w:rsidRPr="00745D1A">
        <w:t>ionssystem för fordon och körkort</w:t>
      </w:r>
      <w:r w:rsidR="00186637">
        <w:t>,</w:t>
      </w:r>
      <w:r>
        <w:t xml:space="preserve"> föreslår att lagtinget ger det begärda b</w:t>
      </w:r>
      <w:r>
        <w:t>i</w:t>
      </w:r>
      <w:r>
        <w:t xml:space="preserve">fallet. 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9" w:name="_Toc529800936"/>
      <w:bookmarkStart w:id="10" w:name="_Toc531597710"/>
      <w:r>
        <w:t>Ärendets behandling</w:t>
      </w:r>
      <w:bookmarkEnd w:id="9"/>
      <w:bookmarkEnd w:id="10"/>
    </w:p>
    <w:p w:rsidR="002401D0" w:rsidRDefault="002401D0">
      <w:pPr>
        <w:pStyle w:val="Rubrikmellanrum"/>
      </w:pPr>
    </w:p>
    <w:p w:rsidR="00AB0BA0" w:rsidRDefault="00AB0BA0" w:rsidP="00AB0BA0">
      <w:pPr>
        <w:pStyle w:val="ANormal"/>
      </w:pPr>
      <w:r>
        <w:t xml:space="preserve">Lagtinget har den 21 november 2018 </w:t>
      </w:r>
      <w:proofErr w:type="spellStart"/>
      <w:r>
        <w:t>inbegärt</w:t>
      </w:r>
      <w:proofErr w:type="spellEnd"/>
      <w:r>
        <w:t xml:space="preserve"> lag- och kulturutskottets yt</w:t>
      </w:r>
      <w:r>
        <w:t>t</w:t>
      </w:r>
      <w:r>
        <w:t xml:space="preserve">rande i ärendet. </w:t>
      </w:r>
    </w:p>
    <w:p w:rsidR="00AB0BA0" w:rsidRDefault="00AB0BA0" w:rsidP="00AB0BA0">
      <w:pPr>
        <w:pStyle w:val="ANormal"/>
      </w:pPr>
      <w:r>
        <w:t xml:space="preserve">     I ärendets avgörande behandling deltog ordföranden Harry Jansson, viceordföranden Roger Eriksson, ledamöterna Johan Ehn, Brage Eklund, Bert Häggblom, Mikael </w:t>
      </w:r>
      <w:proofErr w:type="spellStart"/>
      <w:r>
        <w:t>Staffas</w:t>
      </w:r>
      <w:proofErr w:type="spellEnd"/>
      <w:r>
        <w:t xml:space="preserve"> och Tony Wikström.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1" w:name="_Toc529800937"/>
      <w:bookmarkStart w:id="12" w:name="_Toc531597711"/>
      <w:r>
        <w:t>Utskottets förslag</w:t>
      </w:r>
      <w:bookmarkEnd w:id="11"/>
      <w:bookmarkEnd w:id="12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 w:rsidP="00217F0B">
      <w:pPr>
        <w:pStyle w:val="Klam"/>
      </w:pPr>
      <w:r>
        <w:t>att lagtinget</w:t>
      </w:r>
      <w:r w:rsidR="00AB0BA0">
        <w:t xml:space="preserve"> ger </w:t>
      </w:r>
      <w:r w:rsidR="00AB0BA0" w:rsidRPr="00521C1D">
        <w:t>sitt bifall</w:t>
      </w:r>
      <w:r w:rsidR="00AB0BA0">
        <w:t xml:space="preserve"> </w:t>
      </w:r>
      <w:r w:rsidR="00AB0BA0">
        <w:rPr>
          <w:spacing w:val="-3"/>
        </w:rPr>
        <w:t xml:space="preserve">till </w:t>
      </w:r>
      <w:r w:rsidR="00AB0BA0" w:rsidRPr="0076141A">
        <w:t xml:space="preserve">att </w:t>
      </w:r>
      <w:r w:rsidR="00AB0BA0">
        <w:t>lagen träder i kraft på Åland till de delar avtalet och protokollet faller inom landskapets behöri</w:t>
      </w:r>
      <w:r w:rsidR="00AB0BA0">
        <w:t>g</w:t>
      </w:r>
      <w:r w:rsidR="00AB0BA0">
        <w:t>het.</w:t>
      </w:r>
    </w:p>
    <w:p w:rsidR="002401D0" w:rsidRDefault="00F311C1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A56D55">
            <w:pPr>
              <w:pStyle w:val="ANormal"/>
              <w:keepNext/>
            </w:pPr>
            <w:r>
              <w:t xml:space="preserve">Mariehamn den </w:t>
            </w:r>
            <w:r w:rsidR="00A56D55">
              <w:t>11</w:t>
            </w:r>
            <w:r w:rsidR="00217F0B">
              <w:t xml:space="preserve"> december</w:t>
            </w:r>
            <w:r w:rsidR="00AB0BA0">
              <w:t xml:space="preserve"> 2018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AB0BA0">
            <w:pPr>
              <w:pStyle w:val="ANormal"/>
              <w:keepNext/>
            </w:pPr>
            <w:r>
              <w:t>Harry Jansson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AB0BA0">
            <w:pPr>
              <w:pStyle w:val="ANormal"/>
              <w:keepNext/>
            </w:pPr>
            <w:r>
              <w:t>Susanne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4"/>
      <w:headerReference w:type="default" r:id="rId15"/>
      <w:footerReference w:type="default" r:id="rId16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A0" w:rsidRDefault="00AB0BA0">
      <w:r>
        <w:separator/>
      </w:r>
    </w:p>
  </w:endnote>
  <w:endnote w:type="continuationSeparator" w:id="0">
    <w:p w:rsidR="00AB0BA0" w:rsidRDefault="00AB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C4E8A">
      <w:rPr>
        <w:noProof/>
        <w:lang w:val="fi-FI"/>
      </w:rPr>
      <w:t>LKU0220182019.docx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A0" w:rsidRDefault="00AB0BA0">
      <w:r>
        <w:separator/>
      </w:r>
    </w:p>
  </w:footnote>
  <w:footnote w:type="continuationSeparator" w:id="0">
    <w:p w:rsidR="00AB0BA0" w:rsidRDefault="00AB0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311C1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17F0B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A0"/>
    <w:rsid w:val="00015E9C"/>
    <w:rsid w:val="00051556"/>
    <w:rsid w:val="000B2DC9"/>
    <w:rsid w:val="000F7417"/>
    <w:rsid w:val="0015337C"/>
    <w:rsid w:val="00186637"/>
    <w:rsid w:val="00217F0B"/>
    <w:rsid w:val="002401D0"/>
    <w:rsid w:val="0036359C"/>
    <w:rsid w:val="003C4E8A"/>
    <w:rsid w:val="005A57C9"/>
    <w:rsid w:val="006B2E9E"/>
    <w:rsid w:val="00723B93"/>
    <w:rsid w:val="00811D50"/>
    <w:rsid w:val="00817B04"/>
    <w:rsid w:val="00957C36"/>
    <w:rsid w:val="009D73B2"/>
    <w:rsid w:val="009F7CE2"/>
    <w:rsid w:val="00A51EF3"/>
    <w:rsid w:val="00A56D55"/>
    <w:rsid w:val="00AB0BA0"/>
    <w:rsid w:val="00B32E91"/>
    <w:rsid w:val="00B36A8F"/>
    <w:rsid w:val="00B90DEC"/>
    <w:rsid w:val="00CB087E"/>
    <w:rsid w:val="00CF700E"/>
    <w:rsid w:val="00DC45B2"/>
    <w:rsid w:val="00E4168F"/>
    <w:rsid w:val="00EB2EB5"/>
    <w:rsid w:val="00F3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BrdtextmedindragChar">
    <w:name w:val="Brödtext med indrag Char"/>
    <w:link w:val="Brdtextmedindrag"/>
    <w:uiPriority w:val="99"/>
    <w:locked/>
    <w:rsid w:val="00AB0BA0"/>
    <w:rPr>
      <w:sz w:val="24"/>
      <w:szCs w:val="24"/>
      <w:lang w:val="sv-SE" w:eastAsia="sv-SE"/>
    </w:rPr>
  </w:style>
  <w:style w:type="character" w:customStyle="1" w:styleId="ANormalChar">
    <w:name w:val="ANormal Char"/>
    <w:link w:val="ANormal"/>
    <w:locked/>
    <w:rsid w:val="00AB0BA0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5A57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57C9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BrdtextmedindragChar">
    <w:name w:val="Brödtext med indrag Char"/>
    <w:link w:val="Brdtextmedindrag"/>
    <w:uiPriority w:val="99"/>
    <w:locked/>
    <w:rsid w:val="00AB0BA0"/>
    <w:rPr>
      <w:sz w:val="24"/>
      <w:szCs w:val="24"/>
      <w:lang w:val="sv-SE" w:eastAsia="sv-SE"/>
    </w:rPr>
  </w:style>
  <w:style w:type="character" w:customStyle="1" w:styleId="ANormalChar">
    <w:name w:val="ANormal Char"/>
    <w:link w:val="ANormal"/>
    <w:locked/>
    <w:rsid w:val="00AB0BA0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5A57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57C9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alex2k12\www\handlingar\2018-2019\RP01\rp0120182019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2D95-6AAA-402E-8AB6-87981478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2</Pages>
  <Words>440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nr 4/2018-2019</vt:lpstr>
    </vt:vector>
  </TitlesOfParts>
  <Company>Ålands lagting</Company>
  <LinksUpToDate>false</LinksUpToDate>
  <CharactersWithSpaces>3921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4/2018-2019</dc:title>
  <dc:creator>Jessica Laaksonen</dc:creator>
  <cp:lastModifiedBy>Jessica Laaksonen</cp:lastModifiedBy>
  <cp:revision>2</cp:revision>
  <cp:lastPrinted>2018-12-11T10:22:00Z</cp:lastPrinted>
  <dcterms:created xsi:type="dcterms:W3CDTF">2018-12-11T10:34:00Z</dcterms:created>
  <dcterms:modified xsi:type="dcterms:W3CDTF">2018-12-11T10:34:00Z</dcterms:modified>
</cp:coreProperties>
</file>