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7B" w:rsidRPr="006E455D" w:rsidRDefault="00B26FD7" w:rsidP="00F16071">
      <w:pPr>
        <w:tabs>
          <w:tab w:val="left" w:pos="5670"/>
          <w:tab w:val="left" w:pos="7371"/>
        </w:tabs>
        <w:ind w:right="-18"/>
        <w:rPr>
          <w:rFonts w:ascii="Arial" w:hAnsi="Arial" w:cs="Arial"/>
          <w:b/>
        </w:rPr>
      </w:pPr>
      <w:r w:rsidRPr="006B79E5">
        <w:rPr>
          <w:rFonts w:ascii="Arial" w:hAnsi="Arial" w:cs="Arial"/>
          <w:noProof/>
          <w:sz w:val="18"/>
          <w:szCs w:val="18"/>
          <w:lang w:val="sv-FI" w:eastAsia="sv-FI"/>
        </w:rPr>
        <w:drawing>
          <wp:anchor distT="0" distB="0" distL="114300" distR="114300" simplePos="0" relativeHeight="251658752" behindDoc="0" locked="0" layoutInCell="1" allowOverlap="1" wp14:anchorId="474C4A48" wp14:editId="54CA7AFB">
            <wp:simplePos x="0" y="0"/>
            <wp:positionH relativeFrom="column">
              <wp:posOffset>60325</wp:posOffset>
            </wp:positionH>
            <wp:positionV relativeFrom="paragraph">
              <wp:posOffset>-97790</wp:posOffset>
            </wp:positionV>
            <wp:extent cx="2647950" cy="77660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kapsrevisionen.emf"/>
                    <pic:cNvPicPr/>
                  </pic:nvPicPr>
                  <pic:blipFill>
                    <a:blip r:embed="rId9">
                      <a:extLst>
                        <a:ext uri="{28A0092B-C50C-407E-A947-70E740481C1C}">
                          <a14:useLocalDpi xmlns:a14="http://schemas.microsoft.com/office/drawing/2010/main" val="0"/>
                        </a:ext>
                      </a:extLst>
                    </a:blip>
                    <a:stretch>
                      <a:fillRect/>
                    </a:stretch>
                  </pic:blipFill>
                  <pic:spPr>
                    <a:xfrm>
                      <a:off x="0" y="0"/>
                      <a:ext cx="2647950" cy="776605"/>
                    </a:xfrm>
                    <a:prstGeom prst="rect">
                      <a:avLst/>
                    </a:prstGeom>
                  </pic:spPr>
                </pic:pic>
              </a:graphicData>
            </a:graphic>
            <wp14:sizeRelH relativeFrom="page">
              <wp14:pctWidth>0</wp14:pctWidth>
            </wp14:sizeRelH>
            <wp14:sizeRelV relativeFrom="page">
              <wp14:pctHeight>0</wp14:pctHeight>
            </wp14:sizeRelV>
          </wp:anchor>
        </w:drawing>
      </w:r>
      <w:r w:rsidR="00D16A7B">
        <w:rPr>
          <w:sz w:val="18"/>
        </w:rPr>
        <w:tab/>
      </w:r>
      <w:r w:rsidR="00F16071" w:rsidRPr="002E3CFB">
        <w:rPr>
          <w:rFonts w:ascii="Arial" w:hAnsi="Arial" w:cs="Arial"/>
          <w:b/>
          <w:sz w:val="20"/>
        </w:rPr>
        <w:t>BERÄTTELSE nr 1/201</w:t>
      </w:r>
      <w:r w:rsidR="00E63FFA">
        <w:rPr>
          <w:rFonts w:ascii="Arial" w:hAnsi="Arial" w:cs="Arial"/>
          <w:b/>
          <w:sz w:val="20"/>
        </w:rPr>
        <w:t>8</w:t>
      </w:r>
      <w:r w:rsidR="00F16071" w:rsidRPr="002E3CFB">
        <w:rPr>
          <w:rFonts w:ascii="Arial" w:hAnsi="Arial" w:cs="Arial"/>
          <w:b/>
          <w:sz w:val="20"/>
        </w:rPr>
        <w:t>-201</w:t>
      </w:r>
      <w:r w:rsidR="00E63FFA">
        <w:rPr>
          <w:rFonts w:ascii="Arial" w:hAnsi="Arial" w:cs="Arial"/>
          <w:b/>
          <w:sz w:val="20"/>
        </w:rPr>
        <w:t>9</w:t>
      </w:r>
    </w:p>
    <w:p w:rsidR="00D16A7B" w:rsidRPr="00D16A7B" w:rsidRDefault="00D16A7B" w:rsidP="00D16A7B">
      <w:pPr>
        <w:tabs>
          <w:tab w:val="left" w:pos="5670"/>
        </w:tabs>
        <w:ind w:right="-18"/>
        <w:rPr>
          <w:rFonts w:ascii="Arial" w:hAnsi="Arial" w:cs="Arial"/>
          <w:sz w:val="22"/>
          <w:szCs w:val="22"/>
        </w:rPr>
      </w:pPr>
      <w:r w:rsidRPr="00D16A7B">
        <w:rPr>
          <w:rFonts w:ascii="Arial" w:hAnsi="Arial" w:cs="Arial"/>
          <w:sz w:val="22"/>
          <w:szCs w:val="22"/>
        </w:rPr>
        <w:tab/>
      </w:r>
    </w:p>
    <w:p w:rsidR="00D16A7B" w:rsidRPr="0061490D" w:rsidRDefault="00D16A7B" w:rsidP="00D16A7B">
      <w:pPr>
        <w:tabs>
          <w:tab w:val="left" w:pos="5670"/>
          <w:tab w:val="left" w:pos="7371"/>
        </w:tabs>
        <w:ind w:right="-18"/>
        <w:rPr>
          <w:rFonts w:ascii="Arial" w:hAnsi="Arial" w:cs="Arial"/>
          <w:sz w:val="18"/>
        </w:rPr>
      </w:pPr>
      <w:r>
        <w:rPr>
          <w:sz w:val="18"/>
        </w:rPr>
        <w:tab/>
      </w:r>
      <w:r w:rsidRPr="0061490D">
        <w:rPr>
          <w:rFonts w:ascii="Arial" w:hAnsi="Arial" w:cs="Arial"/>
          <w:sz w:val="18"/>
        </w:rPr>
        <w:t>Datum</w:t>
      </w:r>
      <w:r>
        <w:rPr>
          <w:rFonts w:ascii="Arial" w:hAnsi="Arial" w:cs="Arial"/>
          <w:sz w:val="18"/>
        </w:rPr>
        <w:tab/>
      </w:r>
      <w:r w:rsidR="00D43955">
        <w:rPr>
          <w:rFonts w:ascii="Arial" w:hAnsi="Arial" w:cs="Arial"/>
          <w:sz w:val="18"/>
        </w:rPr>
        <w:t>N</w:t>
      </w:r>
      <w:r w:rsidRPr="0061490D">
        <w:rPr>
          <w:rFonts w:ascii="Arial" w:hAnsi="Arial" w:cs="Arial"/>
          <w:sz w:val="18"/>
        </w:rPr>
        <w:t>r</w:t>
      </w:r>
    </w:p>
    <w:p w:rsidR="00D16A7B" w:rsidRPr="00D16A7B" w:rsidRDefault="00D16A7B" w:rsidP="00D16A7B">
      <w:pPr>
        <w:tabs>
          <w:tab w:val="left" w:pos="5670"/>
          <w:tab w:val="left" w:pos="7371"/>
        </w:tabs>
        <w:ind w:right="-18"/>
        <w:rPr>
          <w:rFonts w:ascii="Arial" w:hAnsi="Arial" w:cs="Arial"/>
          <w:sz w:val="20"/>
          <w:szCs w:val="20"/>
        </w:rPr>
      </w:pPr>
      <w:r w:rsidRPr="00D16A7B">
        <w:rPr>
          <w:rFonts w:ascii="Arial" w:hAnsi="Arial" w:cs="Arial"/>
          <w:sz w:val="20"/>
          <w:szCs w:val="20"/>
        </w:rPr>
        <w:tab/>
      </w:r>
      <w:r w:rsidR="007E60B2">
        <w:rPr>
          <w:rFonts w:ascii="Arial" w:hAnsi="Arial" w:cs="Arial"/>
          <w:sz w:val="20"/>
          <w:szCs w:val="20"/>
        </w:rPr>
        <w:t>22</w:t>
      </w:r>
      <w:r w:rsidRPr="00D16A7B">
        <w:rPr>
          <w:rFonts w:ascii="Arial" w:hAnsi="Arial" w:cs="Arial"/>
          <w:sz w:val="20"/>
          <w:szCs w:val="20"/>
        </w:rPr>
        <w:t>.0</w:t>
      </w:r>
      <w:r w:rsidR="0042299C">
        <w:rPr>
          <w:rFonts w:ascii="Arial" w:hAnsi="Arial" w:cs="Arial"/>
          <w:sz w:val="20"/>
          <w:szCs w:val="20"/>
        </w:rPr>
        <w:t>2</w:t>
      </w:r>
      <w:r w:rsidRPr="00D16A7B">
        <w:rPr>
          <w:rFonts w:ascii="Arial" w:hAnsi="Arial" w:cs="Arial"/>
          <w:sz w:val="20"/>
          <w:szCs w:val="20"/>
        </w:rPr>
        <w:t>.201</w:t>
      </w:r>
      <w:r w:rsidR="00E63FFA">
        <w:rPr>
          <w:rFonts w:ascii="Arial" w:hAnsi="Arial" w:cs="Arial"/>
          <w:sz w:val="20"/>
          <w:szCs w:val="20"/>
        </w:rPr>
        <w:t>9</w:t>
      </w:r>
      <w:r w:rsidRPr="00D16A7B">
        <w:rPr>
          <w:rFonts w:ascii="Arial" w:hAnsi="Arial" w:cs="Arial"/>
          <w:sz w:val="20"/>
          <w:szCs w:val="20"/>
        </w:rPr>
        <w:tab/>
      </w:r>
      <w:r w:rsidR="00310A37">
        <w:rPr>
          <w:rFonts w:ascii="Arial" w:hAnsi="Arial" w:cs="Arial"/>
          <w:sz w:val="20"/>
          <w:szCs w:val="20"/>
        </w:rPr>
        <w:t>9</w:t>
      </w:r>
      <w:r w:rsidRPr="00D16A7B">
        <w:rPr>
          <w:rFonts w:ascii="Arial" w:hAnsi="Arial" w:cs="Arial"/>
          <w:sz w:val="20"/>
          <w:szCs w:val="20"/>
        </w:rPr>
        <w:t>/201</w:t>
      </w:r>
      <w:r w:rsidR="00E63FFA">
        <w:rPr>
          <w:rFonts w:ascii="Arial" w:hAnsi="Arial" w:cs="Arial"/>
          <w:sz w:val="20"/>
          <w:szCs w:val="20"/>
        </w:rPr>
        <w:t>9</w:t>
      </w:r>
    </w:p>
    <w:p w:rsidR="00C72277" w:rsidRPr="00155C38" w:rsidRDefault="00C72277" w:rsidP="00F01D9D">
      <w:pPr>
        <w:ind w:left="1134"/>
        <w:rPr>
          <w:rFonts w:ascii="Arial" w:hAnsi="Arial" w:cs="Arial"/>
        </w:rPr>
      </w:pPr>
    </w:p>
    <w:p w:rsidR="00F01D9D" w:rsidRDefault="00F01D9D" w:rsidP="00F01D9D">
      <w:pPr>
        <w:ind w:left="1134"/>
        <w:rPr>
          <w:rFonts w:ascii="Arial" w:hAnsi="Arial" w:cs="Arial"/>
        </w:rPr>
      </w:pPr>
    </w:p>
    <w:p w:rsidR="00F01D9D" w:rsidRDefault="00F01D9D" w:rsidP="00F01D9D">
      <w:pPr>
        <w:ind w:left="1134"/>
        <w:rPr>
          <w:rFonts w:ascii="Arial" w:hAnsi="Arial" w:cs="Arial"/>
        </w:rPr>
      </w:pPr>
    </w:p>
    <w:p w:rsidR="00F16071" w:rsidRDefault="00F16071" w:rsidP="00F01D9D">
      <w:pPr>
        <w:ind w:left="1134"/>
        <w:rPr>
          <w:rFonts w:ascii="Arial" w:hAnsi="Arial" w:cs="Arial"/>
        </w:rPr>
      </w:pPr>
    </w:p>
    <w:p w:rsidR="00F16071" w:rsidRPr="00155C38" w:rsidRDefault="00F16071" w:rsidP="00F01D9D">
      <w:pPr>
        <w:ind w:left="1134"/>
        <w:rPr>
          <w:rFonts w:ascii="Arial" w:hAnsi="Arial" w:cs="Arial"/>
        </w:rPr>
      </w:pPr>
    </w:p>
    <w:p w:rsidR="004970AC" w:rsidRPr="00155C38" w:rsidRDefault="004970AC" w:rsidP="00F01D9D">
      <w:pPr>
        <w:tabs>
          <w:tab w:val="left" w:pos="5670"/>
        </w:tabs>
        <w:ind w:left="1134" w:right="-18"/>
        <w:rPr>
          <w:rFonts w:ascii="Arial" w:hAnsi="Arial" w:cs="Arial"/>
          <w:bCs/>
        </w:rPr>
      </w:pPr>
    </w:p>
    <w:p w:rsidR="00F01D9D" w:rsidRPr="00155C38" w:rsidRDefault="00F01D9D" w:rsidP="00F01D9D">
      <w:pPr>
        <w:tabs>
          <w:tab w:val="left" w:pos="5670"/>
        </w:tabs>
        <w:ind w:left="1134" w:right="281"/>
        <w:rPr>
          <w:rFonts w:ascii="Arial" w:hAnsi="Arial" w:cs="Arial"/>
          <w:b/>
          <w:bCs/>
        </w:rPr>
      </w:pPr>
      <w:r w:rsidRPr="00155C38">
        <w:rPr>
          <w:rFonts w:ascii="Arial" w:hAnsi="Arial" w:cs="Arial"/>
          <w:b/>
          <w:bCs/>
        </w:rPr>
        <w:t>Till Ålands lag</w:t>
      </w:r>
      <w:r w:rsidR="00613BE5">
        <w:rPr>
          <w:rFonts w:ascii="Arial" w:hAnsi="Arial" w:cs="Arial"/>
          <w:b/>
          <w:bCs/>
        </w:rPr>
        <w:t>ting</w:t>
      </w:r>
    </w:p>
    <w:p w:rsidR="007878F4" w:rsidRPr="00155C38" w:rsidRDefault="007878F4" w:rsidP="00F01D9D">
      <w:pPr>
        <w:tabs>
          <w:tab w:val="left" w:pos="5670"/>
        </w:tabs>
        <w:ind w:left="1134" w:right="-18"/>
        <w:rPr>
          <w:rFonts w:ascii="Arial" w:hAnsi="Arial" w:cs="Arial"/>
          <w:bCs/>
        </w:rPr>
      </w:pPr>
    </w:p>
    <w:p w:rsidR="00125AFB" w:rsidRDefault="00125AFB" w:rsidP="00F01D9D">
      <w:pPr>
        <w:tabs>
          <w:tab w:val="left" w:pos="5670"/>
        </w:tabs>
        <w:ind w:left="1134" w:right="-18"/>
        <w:rPr>
          <w:rFonts w:ascii="Arial" w:hAnsi="Arial" w:cs="Arial"/>
          <w:bCs/>
        </w:rPr>
      </w:pPr>
    </w:p>
    <w:p w:rsidR="00F16071" w:rsidRDefault="00F16071" w:rsidP="00F01D9D">
      <w:pPr>
        <w:tabs>
          <w:tab w:val="left" w:pos="5670"/>
        </w:tabs>
        <w:ind w:left="1134" w:right="-18"/>
        <w:rPr>
          <w:rFonts w:ascii="Arial" w:hAnsi="Arial" w:cs="Arial"/>
          <w:bCs/>
        </w:rPr>
      </w:pPr>
    </w:p>
    <w:p w:rsidR="00F16071" w:rsidRPr="00155C38" w:rsidRDefault="00F16071" w:rsidP="00F01D9D">
      <w:pPr>
        <w:tabs>
          <w:tab w:val="left" w:pos="5670"/>
        </w:tabs>
        <w:ind w:left="1134" w:right="-18"/>
        <w:rPr>
          <w:rFonts w:ascii="Arial" w:hAnsi="Arial" w:cs="Arial"/>
          <w:bCs/>
        </w:rPr>
      </w:pPr>
    </w:p>
    <w:p w:rsidR="007878F4" w:rsidRPr="00155C38" w:rsidRDefault="007878F4" w:rsidP="00F01D9D">
      <w:pPr>
        <w:tabs>
          <w:tab w:val="left" w:pos="5670"/>
        </w:tabs>
        <w:ind w:left="1134" w:right="-18"/>
        <w:rPr>
          <w:rFonts w:ascii="Arial" w:hAnsi="Arial" w:cs="Arial"/>
          <w:bCs/>
        </w:rPr>
      </w:pPr>
    </w:p>
    <w:p w:rsidR="00F01D9D" w:rsidRPr="00155C38" w:rsidRDefault="00F01D9D" w:rsidP="00F01D9D">
      <w:pPr>
        <w:tabs>
          <w:tab w:val="left" w:pos="5670"/>
        </w:tabs>
        <w:ind w:left="1134" w:right="-18"/>
        <w:rPr>
          <w:rFonts w:ascii="Arial" w:hAnsi="Arial" w:cs="Arial"/>
          <w:bCs/>
        </w:rPr>
      </w:pPr>
    </w:p>
    <w:p w:rsidR="00F01D9D" w:rsidRPr="00155C38" w:rsidRDefault="00F01D9D" w:rsidP="00F01D9D">
      <w:pPr>
        <w:tabs>
          <w:tab w:val="left" w:pos="5670"/>
        </w:tabs>
        <w:ind w:left="1134" w:right="-18"/>
        <w:rPr>
          <w:rFonts w:ascii="Arial" w:hAnsi="Arial" w:cs="Arial"/>
          <w:bCs/>
        </w:rPr>
      </w:pPr>
    </w:p>
    <w:p w:rsidR="004970AC" w:rsidRPr="00155C38" w:rsidRDefault="004970AC" w:rsidP="00F01D9D">
      <w:pPr>
        <w:tabs>
          <w:tab w:val="left" w:pos="5670"/>
        </w:tabs>
        <w:ind w:left="1134" w:right="-18"/>
        <w:rPr>
          <w:rFonts w:ascii="Arial" w:hAnsi="Arial" w:cs="Arial"/>
          <w:bCs/>
        </w:rPr>
      </w:pPr>
    </w:p>
    <w:p w:rsidR="00F16071" w:rsidRPr="007A4FB0" w:rsidRDefault="00F16071" w:rsidP="00F16071">
      <w:pPr>
        <w:tabs>
          <w:tab w:val="left" w:pos="5670"/>
        </w:tabs>
        <w:ind w:left="1134" w:right="281"/>
        <w:rPr>
          <w:rFonts w:ascii="Arial" w:hAnsi="Arial" w:cs="Arial"/>
          <w:b/>
          <w:sz w:val="26"/>
          <w:szCs w:val="26"/>
        </w:rPr>
      </w:pPr>
      <w:r w:rsidRPr="007A4FB0">
        <w:rPr>
          <w:rFonts w:ascii="Arial" w:hAnsi="Arial" w:cs="Arial"/>
          <w:b/>
          <w:sz w:val="26"/>
          <w:szCs w:val="26"/>
        </w:rPr>
        <w:t>Landskapsrevisionens berättelse över effektivitetsrevisionen</w:t>
      </w:r>
      <w:r>
        <w:rPr>
          <w:rFonts w:ascii="Arial" w:hAnsi="Arial" w:cs="Arial"/>
          <w:b/>
          <w:sz w:val="26"/>
          <w:szCs w:val="26"/>
        </w:rPr>
        <w:t xml:space="preserve"> år 201</w:t>
      </w:r>
      <w:r w:rsidR="00E63FFA">
        <w:rPr>
          <w:rFonts w:ascii="Arial" w:hAnsi="Arial" w:cs="Arial"/>
          <w:b/>
          <w:sz w:val="26"/>
          <w:szCs w:val="26"/>
        </w:rPr>
        <w:t>8</w:t>
      </w:r>
    </w:p>
    <w:p w:rsidR="00F16071" w:rsidRPr="00352381" w:rsidRDefault="00F16071" w:rsidP="00F16071">
      <w:pPr>
        <w:tabs>
          <w:tab w:val="left" w:pos="5670"/>
        </w:tabs>
        <w:ind w:left="1134" w:right="281"/>
        <w:rPr>
          <w:rFonts w:ascii="Arial" w:hAnsi="Arial" w:cs="Arial"/>
        </w:rPr>
      </w:pPr>
    </w:p>
    <w:p w:rsidR="00F16071" w:rsidRPr="00352381" w:rsidRDefault="00F16071" w:rsidP="00F16071">
      <w:pPr>
        <w:tabs>
          <w:tab w:val="left" w:pos="5670"/>
        </w:tabs>
        <w:ind w:left="1134" w:right="281"/>
        <w:jc w:val="both"/>
        <w:rPr>
          <w:rFonts w:ascii="Arial" w:hAnsi="Arial" w:cs="Arial"/>
        </w:rPr>
      </w:pPr>
    </w:p>
    <w:p w:rsidR="00F16071" w:rsidRPr="00FA40BE" w:rsidRDefault="00F16071" w:rsidP="00F16071">
      <w:pPr>
        <w:tabs>
          <w:tab w:val="left" w:pos="5670"/>
        </w:tabs>
        <w:ind w:left="1134" w:right="139"/>
      </w:pPr>
      <w:r w:rsidRPr="00FA40BE">
        <w:t>Landskapsrevisionen avger härmed till lagtinget sin i 7 § 1 mom. landskapslagen om Landskapsrevisionen avsedda berättelse med resultaten från effektivitetsrevisionen.</w:t>
      </w:r>
    </w:p>
    <w:p w:rsidR="00F16071" w:rsidRPr="00FA40BE" w:rsidRDefault="00F16071" w:rsidP="00F16071">
      <w:pPr>
        <w:tabs>
          <w:tab w:val="left" w:pos="5670"/>
        </w:tabs>
        <w:ind w:left="1134" w:right="139"/>
      </w:pPr>
    </w:p>
    <w:p w:rsidR="00F16071" w:rsidRPr="00FA40BE" w:rsidRDefault="00F16071" w:rsidP="00F16071">
      <w:pPr>
        <w:tabs>
          <w:tab w:val="left" w:pos="5670"/>
        </w:tabs>
        <w:ind w:left="1134" w:right="139"/>
      </w:pPr>
    </w:p>
    <w:p w:rsidR="00F16071" w:rsidRPr="00FA40BE" w:rsidRDefault="00F16071" w:rsidP="00F16071">
      <w:pPr>
        <w:tabs>
          <w:tab w:val="left" w:pos="5670"/>
        </w:tabs>
        <w:ind w:left="1134" w:right="139"/>
      </w:pPr>
    </w:p>
    <w:p w:rsidR="00F16071" w:rsidRPr="00FA40BE" w:rsidRDefault="00F16071" w:rsidP="00F16071">
      <w:pPr>
        <w:tabs>
          <w:tab w:val="left" w:pos="5670"/>
        </w:tabs>
        <w:ind w:left="1134" w:right="139"/>
      </w:pPr>
    </w:p>
    <w:p w:rsidR="00F16071" w:rsidRPr="00FA40BE" w:rsidRDefault="00F16071" w:rsidP="00F16071">
      <w:pPr>
        <w:tabs>
          <w:tab w:val="left" w:pos="5670"/>
        </w:tabs>
        <w:ind w:left="1134" w:right="139"/>
      </w:pPr>
    </w:p>
    <w:p w:rsidR="00F16071" w:rsidRPr="00FA40BE" w:rsidRDefault="00F16071" w:rsidP="00F16071">
      <w:pPr>
        <w:pStyle w:val="Brdtext"/>
        <w:ind w:left="1134" w:right="139"/>
        <w:rPr>
          <w:lang w:val="de-DE"/>
        </w:rPr>
      </w:pPr>
    </w:p>
    <w:p w:rsidR="00F16071" w:rsidRDefault="00F16071" w:rsidP="00F16071">
      <w:pPr>
        <w:tabs>
          <w:tab w:val="left" w:pos="2552"/>
        </w:tabs>
        <w:ind w:left="1134" w:right="139"/>
      </w:pPr>
      <w:r>
        <w:t>Mariehamn, den</w:t>
      </w:r>
      <w:r w:rsidR="009A56A4">
        <w:t xml:space="preserve"> </w:t>
      </w:r>
      <w:r w:rsidR="007E60B2">
        <w:t>22</w:t>
      </w:r>
      <w:r>
        <w:t xml:space="preserve"> februari 201</w:t>
      </w:r>
      <w:r w:rsidR="00E63FFA">
        <w:t>9</w:t>
      </w:r>
    </w:p>
    <w:p w:rsidR="00F16071" w:rsidRDefault="00F16071" w:rsidP="00F16071">
      <w:pPr>
        <w:tabs>
          <w:tab w:val="left" w:pos="2552"/>
        </w:tabs>
        <w:ind w:left="1134" w:right="139"/>
      </w:pPr>
    </w:p>
    <w:p w:rsidR="00F16071" w:rsidRDefault="00F16071" w:rsidP="00F16071">
      <w:pPr>
        <w:tabs>
          <w:tab w:val="left" w:pos="2552"/>
        </w:tabs>
        <w:ind w:left="1134" w:right="139"/>
      </w:pPr>
    </w:p>
    <w:p w:rsidR="00F16071" w:rsidRDefault="00F16071" w:rsidP="00F16071">
      <w:pPr>
        <w:tabs>
          <w:tab w:val="left" w:pos="2552"/>
        </w:tabs>
        <w:ind w:left="1134" w:right="139"/>
      </w:pPr>
    </w:p>
    <w:p w:rsidR="00F16071" w:rsidRDefault="00F16071" w:rsidP="00F16071">
      <w:pPr>
        <w:tabs>
          <w:tab w:val="left" w:pos="2552"/>
        </w:tabs>
        <w:ind w:left="1134" w:right="139"/>
      </w:pPr>
    </w:p>
    <w:p w:rsidR="00F16071" w:rsidRDefault="00F16071" w:rsidP="00F16071">
      <w:pPr>
        <w:tabs>
          <w:tab w:val="left" w:pos="2552"/>
        </w:tabs>
        <w:ind w:left="1134" w:right="139"/>
      </w:pPr>
      <w:r>
        <w:t>Dan Bergman</w:t>
      </w:r>
    </w:p>
    <w:p w:rsidR="00F16071" w:rsidRDefault="00F16071" w:rsidP="00F16071">
      <w:pPr>
        <w:tabs>
          <w:tab w:val="left" w:pos="2552"/>
        </w:tabs>
        <w:ind w:left="1134" w:right="139"/>
      </w:pPr>
      <w:r>
        <w:t>Landskapsrevisor</w:t>
      </w:r>
    </w:p>
    <w:p w:rsidR="00F16071" w:rsidRDefault="00F16071">
      <w:pPr>
        <w:spacing w:after="200" w:line="276" w:lineRule="auto"/>
        <w:rPr>
          <w:rFonts w:ascii="Arial" w:hAnsi="Arial" w:cs="Arial"/>
        </w:rPr>
      </w:pPr>
      <w:r>
        <w:rPr>
          <w:rFonts w:ascii="Arial" w:hAnsi="Arial" w:cs="Arial"/>
        </w:rPr>
        <w:br w:type="page"/>
      </w:r>
    </w:p>
    <w:p w:rsidR="00F01D9D" w:rsidRDefault="00F01D9D" w:rsidP="00FE2E43">
      <w:pPr>
        <w:ind w:left="1134"/>
        <w:rPr>
          <w:rFonts w:ascii="Arial" w:hAnsi="Arial" w:cs="Arial"/>
          <w:sz w:val="22"/>
          <w:szCs w:val="22"/>
          <w:lang w:eastAsia="sv-FI"/>
        </w:rPr>
      </w:pPr>
    </w:p>
    <w:sdt>
      <w:sdtPr>
        <w:rPr>
          <w:rFonts w:ascii="Times New Roman" w:eastAsia="Times New Roman" w:hAnsi="Times New Roman" w:cs="Times New Roman"/>
          <w:b w:val="0"/>
          <w:bCs w:val="0"/>
          <w:color w:val="auto"/>
          <w:sz w:val="24"/>
          <w:szCs w:val="24"/>
          <w:lang w:val="sv-SE" w:eastAsia="sv-SE"/>
        </w:rPr>
        <w:id w:val="-1259365043"/>
        <w:docPartObj>
          <w:docPartGallery w:val="Table of Contents"/>
          <w:docPartUnique/>
        </w:docPartObj>
      </w:sdtPr>
      <w:sdtEndPr/>
      <w:sdtContent>
        <w:p w:rsidR="006338BF" w:rsidRDefault="006338BF" w:rsidP="006338BF">
          <w:pPr>
            <w:pStyle w:val="Innehllsfrteckningsrubrik"/>
            <w:ind w:firstLine="1134"/>
            <w:rPr>
              <w:rFonts w:ascii="Arial" w:hAnsi="Arial" w:cs="Arial"/>
              <w:color w:val="auto"/>
              <w:lang w:val="sv-SE"/>
            </w:rPr>
          </w:pPr>
          <w:r w:rsidRPr="006338BF">
            <w:rPr>
              <w:rFonts w:ascii="Arial" w:hAnsi="Arial" w:cs="Arial"/>
              <w:color w:val="auto"/>
              <w:lang w:val="sv-SE"/>
            </w:rPr>
            <w:t>Innehåll</w:t>
          </w:r>
        </w:p>
        <w:p w:rsidR="006338BF" w:rsidRPr="006338BF" w:rsidRDefault="006338BF" w:rsidP="006338BF">
          <w:pPr>
            <w:rPr>
              <w:lang w:eastAsia="sv-FI"/>
            </w:rPr>
          </w:pPr>
        </w:p>
        <w:p w:rsidR="00924749" w:rsidRDefault="006338BF">
          <w:pPr>
            <w:pStyle w:val="Innehll1"/>
            <w:rPr>
              <w:rFonts w:asciiTheme="minorHAnsi" w:eastAsiaTheme="minorEastAsia" w:hAnsiTheme="minorHAnsi" w:cstheme="minorBidi"/>
              <w:lang w:val="sv-FI" w:eastAsia="sv-FI"/>
            </w:rPr>
          </w:pPr>
          <w:r w:rsidRPr="00C55228">
            <w:rPr>
              <w:sz w:val="24"/>
              <w:szCs w:val="24"/>
            </w:rPr>
            <w:fldChar w:fldCharType="begin"/>
          </w:r>
          <w:r w:rsidRPr="00C55228">
            <w:rPr>
              <w:sz w:val="24"/>
              <w:szCs w:val="24"/>
            </w:rPr>
            <w:instrText xml:space="preserve"> TOC \o "1-3" \h \z \u </w:instrText>
          </w:r>
          <w:r w:rsidRPr="00C55228">
            <w:rPr>
              <w:sz w:val="24"/>
              <w:szCs w:val="24"/>
            </w:rPr>
            <w:fldChar w:fldCharType="separate"/>
          </w:r>
          <w:hyperlink w:anchor="_Toc1030126" w:history="1">
            <w:r w:rsidR="00924749" w:rsidRPr="00F409CA">
              <w:rPr>
                <w:rStyle w:val="Hyperlnk"/>
              </w:rPr>
              <w:t>1.</w:t>
            </w:r>
            <w:r w:rsidR="00924749">
              <w:rPr>
                <w:rFonts w:asciiTheme="minorHAnsi" w:eastAsiaTheme="minorEastAsia" w:hAnsiTheme="minorHAnsi" w:cstheme="minorBidi"/>
                <w:lang w:val="sv-FI" w:eastAsia="sv-FI"/>
              </w:rPr>
              <w:tab/>
            </w:r>
            <w:r w:rsidR="00924749" w:rsidRPr="00F409CA">
              <w:rPr>
                <w:rStyle w:val="Hyperlnk"/>
              </w:rPr>
              <w:t>Inledning</w:t>
            </w:r>
            <w:r w:rsidR="00924749">
              <w:rPr>
                <w:webHidden/>
              </w:rPr>
              <w:tab/>
            </w:r>
            <w:r w:rsidR="00924749">
              <w:rPr>
                <w:webHidden/>
              </w:rPr>
              <w:fldChar w:fldCharType="begin"/>
            </w:r>
            <w:r w:rsidR="00924749">
              <w:rPr>
                <w:webHidden/>
              </w:rPr>
              <w:instrText xml:space="preserve"> PAGEREF _Toc1030126 \h </w:instrText>
            </w:r>
            <w:r w:rsidR="00924749">
              <w:rPr>
                <w:webHidden/>
              </w:rPr>
            </w:r>
            <w:r w:rsidR="00924749">
              <w:rPr>
                <w:webHidden/>
              </w:rPr>
              <w:fldChar w:fldCharType="separate"/>
            </w:r>
            <w:r w:rsidR="00924749">
              <w:rPr>
                <w:webHidden/>
              </w:rPr>
              <w:t>3</w:t>
            </w:r>
            <w:r w:rsidR="00924749">
              <w:rPr>
                <w:webHidden/>
              </w:rPr>
              <w:fldChar w:fldCharType="end"/>
            </w:r>
          </w:hyperlink>
        </w:p>
        <w:p w:rsidR="00924749" w:rsidRDefault="007B61EA">
          <w:pPr>
            <w:pStyle w:val="Innehll1"/>
            <w:rPr>
              <w:rFonts w:asciiTheme="minorHAnsi" w:eastAsiaTheme="minorEastAsia" w:hAnsiTheme="minorHAnsi" w:cstheme="minorBidi"/>
              <w:lang w:val="sv-FI" w:eastAsia="sv-FI"/>
            </w:rPr>
          </w:pPr>
          <w:hyperlink w:anchor="_Toc1030127" w:history="1">
            <w:r w:rsidR="00924749" w:rsidRPr="00F409CA">
              <w:rPr>
                <w:rStyle w:val="Hyperlnk"/>
              </w:rPr>
              <w:t>2.</w:t>
            </w:r>
            <w:r w:rsidR="00924749">
              <w:rPr>
                <w:rFonts w:asciiTheme="minorHAnsi" w:eastAsiaTheme="minorEastAsia" w:hAnsiTheme="minorHAnsi" w:cstheme="minorBidi"/>
                <w:lang w:val="sv-FI" w:eastAsia="sv-FI"/>
              </w:rPr>
              <w:tab/>
            </w:r>
            <w:r w:rsidR="00924749" w:rsidRPr="00F409CA">
              <w:rPr>
                <w:rStyle w:val="Hyperlnk"/>
              </w:rPr>
              <w:t>Granskning av Ålands hälso- och sjukvård</w:t>
            </w:r>
            <w:r w:rsidR="00924749">
              <w:rPr>
                <w:webHidden/>
              </w:rPr>
              <w:tab/>
            </w:r>
            <w:r w:rsidR="00924749">
              <w:rPr>
                <w:webHidden/>
              </w:rPr>
              <w:fldChar w:fldCharType="begin"/>
            </w:r>
            <w:r w:rsidR="00924749">
              <w:rPr>
                <w:webHidden/>
              </w:rPr>
              <w:instrText xml:space="preserve"> PAGEREF _Toc1030127 \h </w:instrText>
            </w:r>
            <w:r w:rsidR="00924749">
              <w:rPr>
                <w:webHidden/>
              </w:rPr>
            </w:r>
            <w:r w:rsidR="00924749">
              <w:rPr>
                <w:webHidden/>
              </w:rPr>
              <w:fldChar w:fldCharType="separate"/>
            </w:r>
            <w:r w:rsidR="00924749">
              <w:rPr>
                <w:webHidden/>
              </w:rPr>
              <w:t>3</w:t>
            </w:r>
            <w:r w:rsidR="00924749">
              <w:rPr>
                <w:webHidden/>
              </w:rPr>
              <w:fldChar w:fldCharType="end"/>
            </w:r>
          </w:hyperlink>
        </w:p>
        <w:p w:rsidR="00924749" w:rsidRDefault="007B61EA">
          <w:pPr>
            <w:pStyle w:val="Innehll2"/>
            <w:rPr>
              <w:rFonts w:asciiTheme="minorHAnsi" w:hAnsiTheme="minorHAnsi" w:cstheme="minorBidi"/>
              <w:lang w:val="sv-FI"/>
            </w:rPr>
          </w:pPr>
          <w:hyperlink w:anchor="_Toc1030128" w:history="1">
            <w:r w:rsidR="00924749" w:rsidRPr="00F409CA">
              <w:rPr>
                <w:rStyle w:val="Hyperlnk"/>
              </w:rPr>
              <w:t>2.1.</w:t>
            </w:r>
            <w:r w:rsidR="00924749">
              <w:rPr>
                <w:rFonts w:asciiTheme="minorHAnsi" w:hAnsiTheme="minorHAnsi" w:cstheme="minorBidi"/>
                <w:lang w:val="sv-FI"/>
              </w:rPr>
              <w:tab/>
            </w:r>
            <w:r w:rsidR="00924749" w:rsidRPr="00F409CA">
              <w:rPr>
                <w:rStyle w:val="Hyperlnk"/>
              </w:rPr>
              <w:t>Lönefunktionen</w:t>
            </w:r>
            <w:r w:rsidR="00924749">
              <w:rPr>
                <w:webHidden/>
              </w:rPr>
              <w:tab/>
            </w:r>
            <w:r w:rsidR="00924749">
              <w:rPr>
                <w:webHidden/>
              </w:rPr>
              <w:fldChar w:fldCharType="begin"/>
            </w:r>
            <w:r w:rsidR="00924749">
              <w:rPr>
                <w:webHidden/>
              </w:rPr>
              <w:instrText xml:space="preserve"> PAGEREF _Toc1030128 \h </w:instrText>
            </w:r>
            <w:r w:rsidR="00924749">
              <w:rPr>
                <w:webHidden/>
              </w:rPr>
            </w:r>
            <w:r w:rsidR="00924749">
              <w:rPr>
                <w:webHidden/>
              </w:rPr>
              <w:fldChar w:fldCharType="separate"/>
            </w:r>
            <w:r w:rsidR="00924749">
              <w:rPr>
                <w:webHidden/>
              </w:rPr>
              <w:t>3</w:t>
            </w:r>
            <w:r w:rsidR="00924749">
              <w:rPr>
                <w:webHidden/>
              </w:rPr>
              <w:fldChar w:fldCharType="end"/>
            </w:r>
          </w:hyperlink>
        </w:p>
        <w:p w:rsidR="00924749" w:rsidRDefault="007B61EA">
          <w:pPr>
            <w:pStyle w:val="Innehll2"/>
            <w:rPr>
              <w:rFonts w:asciiTheme="minorHAnsi" w:hAnsiTheme="minorHAnsi" w:cstheme="minorBidi"/>
              <w:lang w:val="sv-FI"/>
            </w:rPr>
          </w:pPr>
          <w:hyperlink w:anchor="_Toc1030129" w:history="1">
            <w:r w:rsidR="00924749" w:rsidRPr="00F409CA">
              <w:rPr>
                <w:rStyle w:val="Hyperlnk"/>
              </w:rPr>
              <w:t>2.2.</w:t>
            </w:r>
            <w:r w:rsidR="00924749">
              <w:rPr>
                <w:rFonts w:asciiTheme="minorHAnsi" w:hAnsiTheme="minorHAnsi" w:cstheme="minorBidi"/>
                <w:lang w:val="sv-FI"/>
              </w:rPr>
              <w:tab/>
            </w:r>
            <w:r w:rsidR="00924749" w:rsidRPr="00F409CA">
              <w:rPr>
                <w:rStyle w:val="Hyperlnk"/>
              </w:rPr>
              <w:t>Vård utanför Åland</w:t>
            </w:r>
            <w:r w:rsidR="00924749">
              <w:rPr>
                <w:webHidden/>
              </w:rPr>
              <w:tab/>
            </w:r>
            <w:r w:rsidR="00924749">
              <w:rPr>
                <w:webHidden/>
              </w:rPr>
              <w:fldChar w:fldCharType="begin"/>
            </w:r>
            <w:r w:rsidR="00924749">
              <w:rPr>
                <w:webHidden/>
              </w:rPr>
              <w:instrText xml:space="preserve"> PAGEREF _Toc1030129 \h </w:instrText>
            </w:r>
            <w:r w:rsidR="00924749">
              <w:rPr>
                <w:webHidden/>
              </w:rPr>
            </w:r>
            <w:r w:rsidR="00924749">
              <w:rPr>
                <w:webHidden/>
              </w:rPr>
              <w:fldChar w:fldCharType="separate"/>
            </w:r>
            <w:r w:rsidR="00924749">
              <w:rPr>
                <w:webHidden/>
              </w:rPr>
              <w:t>4</w:t>
            </w:r>
            <w:r w:rsidR="00924749">
              <w:rPr>
                <w:webHidden/>
              </w:rPr>
              <w:fldChar w:fldCharType="end"/>
            </w:r>
          </w:hyperlink>
        </w:p>
        <w:p w:rsidR="00924749" w:rsidRDefault="007B61EA">
          <w:pPr>
            <w:pStyle w:val="Innehll2"/>
            <w:rPr>
              <w:rFonts w:asciiTheme="minorHAnsi" w:hAnsiTheme="minorHAnsi" w:cstheme="minorBidi"/>
              <w:lang w:val="sv-FI"/>
            </w:rPr>
          </w:pPr>
          <w:hyperlink w:anchor="_Toc1030130" w:history="1">
            <w:r w:rsidR="00924749" w:rsidRPr="00F409CA">
              <w:rPr>
                <w:rStyle w:val="Hyperlnk"/>
              </w:rPr>
              <w:t>2.3.</w:t>
            </w:r>
            <w:r w:rsidR="00924749">
              <w:rPr>
                <w:rFonts w:asciiTheme="minorHAnsi" w:hAnsiTheme="minorHAnsi" w:cstheme="minorBidi"/>
                <w:lang w:val="sv-FI"/>
              </w:rPr>
              <w:tab/>
            </w:r>
            <w:r w:rsidR="00924749" w:rsidRPr="00F409CA">
              <w:rPr>
                <w:rStyle w:val="Hyperlnk"/>
              </w:rPr>
              <w:t>Lagerfunktionen</w:t>
            </w:r>
            <w:r w:rsidR="00924749">
              <w:rPr>
                <w:webHidden/>
              </w:rPr>
              <w:tab/>
            </w:r>
            <w:r w:rsidR="00924749">
              <w:rPr>
                <w:webHidden/>
              </w:rPr>
              <w:fldChar w:fldCharType="begin"/>
            </w:r>
            <w:r w:rsidR="00924749">
              <w:rPr>
                <w:webHidden/>
              </w:rPr>
              <w:instrText xml:space="preserve"> PAGEREF _Toc1030130 \h </w:instrText>
            </w:r>
            <w:r w:rsidR="00924749">
              <w:rPr>
                <w:webHidden/>
              </w:rPr>
            </w:r>
            <w:r w:rsidR="00924749">
              <w:rPr>
                <w:webHidden/>
              </w:rPr>
              <w:fldChar w:fldCharType="separate"/>
            </w:r>
            <w:r w:rsidR="00924749">
              <w:rPr>
                <w:webHidden/>
              </w:rPr>
              <w:t>5</w:t>
            </w:r>
            <w:r w:rsidR="00924749">
              <w:rPr>
                <w:webHidden/>
              </w:rPr>
              <w:fldChar w:fldCharType="end"/>
            </w:r>
          </w:hyperlink>
        </w:p>
        <w:p w:rsidR="00924749" w:rsidRDefault="007B61EA">
          <w:pPr>
            <w:pStyle w:val="Innehll2"/>
            <w:rPr>
              <w:rFonts w:asciiTheme="minorHAnsi" w:hAnsiTheme="minorHAnsi" w:cstheme="minorBidi"/>
              <w:lang w:val="sv-FI"/>
            </w:rPr>
          </w:pPr>
          <w:hyperlink w:anchor="_Toc1030131" w:history="1">
            <w:r w:rsidR="00924749" w:rsidRPr="00F409CA">
              <w:rPr>
                <w:rStyle w:val="Hyperlnk"/>
              </w:rPr>
              <w:t>2.4.</w:t>
            </w:r>
            <w:r w:rsidR="00924749">
              <w:rPr>
                <w:rFonts w:asciiTheme="minorHAnsi" w:hAnsiTheme="minorHAnsi" w:cstheme="minorBidi"/>
                <w:lang w:val="sv-FI"/>
              </w:rPr>
              <w:tab/>
            </w:r>
            <w:r w:rsidR="00924749" w:rsidRPr="00F409CA">
              <w:rPr>
                <w:rStyle w:val="Hyperlnk"/>
              </w:rPr>
              <w:t>Uppföljning av mervärdesskattehanteringen inom ÅHS</w:t>
            </w:r>
            <w:r w:rsidR="00924749">
              <w:rPr>
                <w:webHidden/>
              </w:rPr>
              <w:tab/>
            </w:r>
            <w:r w:rsidR="00924749">
              <w:rPr>
                <w:webHidden/>
              </w:rPr>
              <w:fldChar w:fldCharType="begin"/>
            </w:r>
            <w:r w:rsidR="00924749">
              <w:rPr>
                <w:webHidden/>
              </w:rPr>
              <w:instrText xml:space="preserve"> PAGEREF _Toc1030131 \h </w:instrText>
            </w:r>
            <w:r w:rsidR="00924749">
              <w:rPr>
                <w:webHidden/>
              </w:rPr>
            </w:r>
            <w:r w:rsidR="00924749">
              <w:rPr>
                <w:webHidden/>
              </w:rPr>
              <w:fldChar w:fldCharType="separate"/>
            </w:r>
            <w:r w:rsidR="00924749">
              <w:rPr>
                <w:webHidden/>
              </w:rPr>
              <w:t>8</w:t>
            </w:r>
            <w:r w:rsidR="00924749">
              <w:rPr>
                <w:webHidden/>
              </w:rPr>
              <w:fldChar w:fldCharType="end"/>
            </w:r>
          </w:hyperlink>
        </w:p>
        <w:p w:rsidR="00924749" w:rsidRDefault="007B61EA">
          <w:pPr>
            <w:pStyle w:val="Innehll2"/>
            <w:rPr>
              <w:rFonts w:asciiTheme="minorHAnsi" w:hAnsiTheme="minorHAnsi" w:cstheme="minorBidi"/>
              <w:lang w:val="sv-FI"/>
            </w:rPr>
          </w:pPr>
          <w:hyperlink w:anchor="_Toc1030132" w:history="1">
            <w:r w:rsidR="00924749" w:rsidRPr="00F409CA">
              <w:rPr>
                <w:rStyle w:val="Hyperlnk"/>
              </w:rPr>
              <w:t>2.5.</w:t>
            </w:r>
            <w:r w:rsidR="00924749">
              <w:rPr>
                <w:rFonts w:asciiTheme="minorHAnsi" w:hAnsiTheme="minorHAnsi" w:cstheme="minorBidi"/>
                <w:lang w:val="sv-FI"/>
              </w:rPr>
              <w:tab/>
            </w:r>
            <w:r w:rsidR="00924749" w:rsidRPr="00F409CA">
              <w:rPr>
                <w:rStyle w:val="Hyperlnk"/>
              </w:rPr>
              <w:t>ÅHS’ rutiner kring bestående aktiva</w:t>
            </w:r>
            <w:r w:rsidR="00924749">
              <w:rPr>
                <w:webHidden/>
              </w:rPr>
              <w:tab/>
            </w:r>
            <w:r w:rsidR="00924749">
              <w:rPr>
                <w:webHidden/>
              </w:rPr>
              <w:fldChar w:fldCharType="begin"/>
            </w:r>
            <w:r w:rsidR="00924749">
              <w:rPr>
                <w:webHidden/>
              </w:rPr>
              <w:instrText xml:space="preserve"> PAGEREF _Toc1030132 \h </w:instrText>
            </w:r>
            <w:r w:rsidR="00924749">
              <w:rPr>
                <w:webHidden/>
              </w:rPr>
            </w:r>
            <w:r w:rsidR="00924749">
              <w:rPr>
                <w:webHidden/>
              </w:rPr>
              <w:fldChar w:fldCharType="separate"/>
            </w:r>
            <w:r w:rsidR="00924749">
              <w:rPr>
                <w:webHidden/>
              </w:rPr>
              <w:t>8</w:t>
            </w:r>
            <w:r w:rsidR="00924749">
              <w:rPr>
                <w:webHidden/>
              </w:rPr>
              <w:fldChar w:fldCharType="end"/>
            </w:r>
          </w:hyperlink>
        </w:p>
        <w:p w:rsidR="00924749" w:rsidRDefault="007B61EA">
          <w:pPr>
            <w:pStyle w:val="Innehll1"/>
            <w:rPr>
              <w:rFonts w:asciiTheme="minorHAnsi" w:eastAsiaTheme="minorEastAsia" w:hAnsiTheme="minorHAnsi" w:cstheme="minorBidi"/>
              <w:lang w:val="sv-FI" w:eastAsia="sv-FI"/>
            </w:rPr>
          </w:pPr>
          <w:hyperlink w:anchor="_Toc1030133" w:history="1">
            <w:r w:rsidR="00924749" w:rsidRPr="00F409CA">
              <w:rPr>
                <w:rStyle w:val="Hyperlnk"/>
              </w:rPr>
              <w:t>3.</w:t>
            </w:r>
            <w:r w:rsidR="00924749">
              <w:rPr>
                <w:rFonts w:asciiTheme="minorHAnsi" w:eastAsiaTheme="minorEastAsia" w:hAnsiTheme="minorHAnsi" w:cstheme="minorBidi"/>
                <w:lang w:val="sv-FI" w:eastAsia="sv-FI"/>
              </w:rPr>
              <w:tab/>
            </w:r>
            <w:r w:rsidR="00924749" w:rsidRPr="00F409CA">
              <w:rPr>
                <w:rStyle w:val="Hyperlnk"/>
              </w:rPr>
              <w:t>Granskning av Ålands polismyndighet</w:t>
            </w:r>
            <w:r w:rsidR="00924749">
              <w:rPr>
                <w:webHidden/>
              </w:rPr>
              <w:tab/>
            </w:r>
            <w:r w:rsidR="00924749">
              <w:rPr>
                <w:webHidden/>
              </w:rPr>
              <w:fldChar w:fldCharType="begin"/>
            </w:r>
            <w:r w:rsidR="00924749">
              <w:rPr>
                <w:webHidden/>
              </w:rPr>
              <w:instrText xml:space="preserve"> PAGEREF _Toc1030133 \h </w:instrText>
            </w:r>
            <w:r w:rsidR="00924749">
              <w:rPr>
                <w:webHidden/>
              </w:rPr>
            </w:r>
            <w:r w:rsidR="00924749">
              <w:rPr>
                <w:webHidden/>
              </w:rPr>
              <w:fldChar w:fldCharType="separate"/>
            </w:r>
            <w:r w:rsidR="00924749">
              <w:rPr>
                <w:webHidden/>
              </w:rPr>
              <w:t>10</w:t>
            </w:r>
            <w:r w:rsidR="00924749">
              <w:rPr>
                <w:webHidden/>
              </w:rPr>
              <w:fldChar w:fldCharType="end"/>
            </w:r>
          </w:hyperlink>
        </w:p>
        <w:p w:rsidR="00924749" w:rsidRDefault="007B61EA">
          <w:pPr>
            <w:pStyle w:val="Innehll1"/>
            <w:rPr>
              <w:rFonts w:asciiTheme="minorHAnsi" w:eastAsiaTheme="minorEastAsia" w:hAnsiTheme="minorHAnsi" w:cstheme="minorBidi"/>
              <w:lang w:val="sv-FI" w:eastAsia="sv-FI"/>
            </w:rPr>
          </w:pPr>
          <w:hyperlink w:anchor="_Toc1030134" w:history="1">
            <w:r w:rsidR="00924749" w:rsidRPr="00F409CA">
              <w:rPr>
                <w:rStyle w:val="Hyperlnk"/>
              </w:rPr>
              <w:t>4.</w:t>
            </w:r>
            <w:r w:rsidR="00924749">
              <w:rPr>
                <w:rFonts w:asciiTheme="minorHAnsi" w:eastAsiaTheme="minorEastAsia" w:hAnsiTheme="minorHAnsi" w:cstheme="minorBidi"/>
                <w:lang w:val="sv-FI" w:eastAsia="sv-FI"/>
              </w:rPr>
              <w:tab/>
            </w:r>
            <w:r w:rsidR="00924749" w:rsidRPr="00F409CA">
              <w:rPr>
                <w:rStyle w:val="Hyperlnk"/>
              </w:rPr>
              <w:t>Granskning av vägunderhållsenheten</w:t>
            </w:r>
            <w:r w:rsidR="00924749">
              <w:rPr>
                <w:webHidden/>
              </w:rPr>
              <w:tab/>
            </w:r>
            <w:r w:rsidR="00924749">
              <w:rPr>
                <w:webHidden/>
              </w:rPr>
              <w:fldChar w:fldCharType="begin"/>
            </w:r>
            <w:r w:rsidR="00924749">
              <w:rPr>
                <w:webHidden/>
              </w:rPr>
              <w:instrText xml:space="preserve"> PAGEREF _Toc1030134 \h </w:instrText>
            </w:r>
            <w:r w:rsidR="00924749">
              <w:rPr>
                <w:webHidden/>
              </w:rPr>
            </w:r>
            <w:r w:rsidR="00924749">
              <w:rPr>
                <w:webHidden/>
              </w:rPr>
              <w:fldChar w:fldCharType="separate"/>
            </w:r>
            <w:r w:rsidR="00924749">
              <w:rPr>
                <w:webHidden/>
              </w:rPr>
              <w:t>11</w:t>
            </w:r>
            <w:r w:rsidR="00924749">
              <w:rPr>
                <w:webHidden/>
              </w:rPr>
              <w:fldChar w:fldCharType="end"/>
            </w:r>
          </w:hyperlink>
        </w:p>
        <w:p w:rsidR="00924749" w:rsidRDefault="007B61EA">
          <w:pPr>
            <w:pStyle w:val="Innehll1"/>
            <w:rPr>
              <w:rFonts w:asciiTheme="minorHAnsi" w:eastAsiaTheme="minorEastAsia" w:hAnsiTheme="minorHAnsi" w:cstheme="minorBidi"/>
              <w:lang w:val="sv-FI" w:eastAsia="sv-FI"/>
            </w:rPr>
          </w:pPr>
          <w:hyperlink w:anchor="_Toc1030135" w:history="1">
            <w:r w:rsidR="00924749" w:rsidRPr="00F409CA">
              <w:rPr>
                <w:rStyle w:val="Hyperlnk"/>
              </w:rPr>
              <w:t>5.</w:t>
            </w:r>
            <w:r w:rsidR="00924749">
              <w:rPr>
                <w:rFonts w:asciiTheme="minorHAnsi" w:eastAsiaTheme="minorEastAsia" w:hAnsiTheme="minorHAnsi" w:cstheme="minorBidi"/>
                <w:lang w:val="sv-FI" w:eastAsia="sv-FI"/>
              </w:rPr>
              <w:tab/>
            </w:r>
            <w:r w:rsidR="00924749" w:rsidRPr="00F409CA">
              <w:rPr>
                <w:rStyle w:val="Hyperlnk"/>
              </w:rPr>
              <w:t>Granskning av Ålands fiskodling, Guttorp</w:t>
            </w:r>
            <w:r w:rsidR="00924749">
              <w:rPr>
                <w:webHidden/>
              </w:rPr>
              <w:tab/>
            </w:r>
            <w:r w:rsidR="00924749">
              <w:rPr>
                <w:webHidden/>
              </w:rPr>
              <w:fldChar w:fldCharType="begin"/>
            </w:r>
            <w:r w:rsidR="00924749">
              <w:rPr>
                <w:webHidden/>
              </w:rPr>
              <w:instrText xml:space="preserve"> PAGEREF _Toc1030135 \h </w:instrText>
            </w:r>
            <w:r w:rsidR="00924749">
              <w:rPr>
                <w:webHidden/>
              </w:rPr>
            </w:r>
            <w:r w:rsidR="00924749">
              <w:rPr>
                <w:webHidden/>
              </w:rPr>
              <w:fldChar w:fldCharType="separate"/>
            </w:r>
            <w:r w:rsidR="00924749">
              <w:rPr>
                <w:webHidden/>
              </w:rPr>
              <w:t>12</w:t>
            </w:r>
            <w:r w:rsidR="00924749">
              <w:rPr>
                <w:webHidden/>
              </w:rPr>
              <w:fldChar w:fldCharType="end"/>
            </w:r>
          </w:hyperlink>
        </w:p>
        <w:p w:rsidR="00B55073" w:rsidRDefault="006338BF" w:rsidP="0097033E">
          <w:pPr>
            <w:tabs>
              <w:tab w:val="right" w:leader="dot" w:pos="8647"/>
            </w:tabs>
            <w:ind w:left="1134"/>
            <w:rPr>
              <w:rFonts w:ascii="Arial" w:hAnsi="Arial" w:cs="Arial"/>
              <w:sz w:val="22"/>
              <w:szCs w:val="22"/>
              <w:lang w:eastAsia="sv-FI"/>
            </w:rPr>
          </w:pPr>
          <w:r w:rsidRPr="00C55228">
            <w:rPr>
              <w:rFonts w:ascii="Arial" w:hAnsi="Arial" w:cs="Arial"/>
              <w:b/>
              <w:bCs/>
            </w:rPr>
            <w:fldChar w:fldCharType="end"/>
          </w:r>
        </w:p>
      </w:sdtContent>
    </w:sdt>
    <w:p w:rsidR="00B55073" w:rsidRPr="00FE2E43" w:rsidRDefault="00B55073" w:rsidP="005A4EAA">
      <w:pPr>
        <w:tabs>
          <w:tab w:val="left" w:pos="8080"/>
        </w:tabs>
        <w:ind w:left="1134"/>
        <w:rPr>
          <w:rFonts w:ascii="Arial" w:hAnsi="Arial" w:cs="Arial"/>
          <w:sz w:val="22"/>
          <w:szCs w:val="22"/>
          <w:lang w:eastAsia="sv-FI"/>
        </w:rPr>
      </w:pPr>
    </w:p>
    <w:p w:rsidR="00FE2E43" w:rsidRDefault="00FE2E43" w:rsidP="00FE2E43">
      <w:pPr>
        <w:ind w:left="1134"/>
        <w:rPr>
          <w:rFonts w:ascii="Arial" w:hAnsi="Arial" w:cs="Arial"/>
          <w:sz w:val="22"/>
          <w:szCs w:val="22"/>
        </w:rPr>
      </w:pPr>
    </w:p>
    <w:p w:rsidR="00F55FA4" w:rsidRDefault="00F55FA4" w:rsidP="00FE2E43">
      <w:pPr>
        <w:ind w:left="1134"/>
        <w:rPr>
          <w:rFonts w:ascii="Arial" w:hAnsi="Arial" w:cs="Arial"/>
          <w:sz w:val="22"/>
          <w:szCs w:val="22"/>
        </w:rPr>
      </w:pPr>
    </w:p>
    <w:p w:rsidR="00F55FA4" w:rsidRDefault="00F55FA4" w:rsidP="00FE2E43">
      <w:pPr>
        <w:ind w:left="1134"/>
        <w:rPr>
          <w:rFonts w:ascii="Arial" w:hAnsi="Arial" w:cs="Arial"/>
          <w:sz w:val="22"/>
          <w:szCs w:val="22"/>
        </w:rPr>
      </w:pPr>
    </w:p>
    <w:p w:rsidR="003C688D" w:rsidRDefault="003C688D" w:rsidP="00FE2E43">
      <w:pPr>
        <w:ind w:left="1134"/>
        <w:rPr>
          <w:rFonts w:ascii="Arial" w:hAnsi="Arial" w:cs="Arial"/>
          <w:sz w:val="22"/>
          <w:szCs w:val="22"/>
        </w:rPr>
      </w:pPr>
    </w:p>
    <w:p w:rsidR="00F16071" w:rsidRPr="00173FD2" w:rsidRDefault="00F16071" w:rsidP="00F16071">
      <w:pPr>
        <w:tabs>
          <w:tab w:val="left" w:pos="5670"/>
        </w:tabs>
        <w:ind w:left="1134" w:right="281"/>
        <w:rPr>
          <w:rFonts w:ascii="Arial" w:hAnsi="Arial" w:cs="Arial"/>
          <w:sz w:val="22"/>
          <w:szCs w:val="22"/>
        </w:rPr>
      </w:pPr>
      <w:r w:rsidRPr="00173FD2">
        <w:rPr>
          <w:rFonts w:ascii="Arial" w:hAnsi="Arial" w:cs="Arial"/>
          <w:sz w:val="22"/>
          <w:szCs w:val="22"/>
        </w:rPr>
        <w:t>BILAGOR</w:t>
      </w:r>
    </w:p>
    <w:p w:rsidR="00F16071" w:rsidRPr="00173FD2" w:rsidRDefault="00F16071" w:rsidP="00F16071">
      <w:pPr>
        <w:tabs>
          <w:tab w:val="left" w:pos="5670"/>
        </w:tabs>
        <w:ind w:left="1134" w:right="281"/>
        <w:rPr>
          <w:rFonts w:ascii="Arial" w:hAnsi="Arial" w:cs="Arial"/>
          <w:sz w:val="22"/>
          <w:szCs w:val="22"/>
        </w:rPr>
      </w:pPr>
    </w:p>
    <w:p w:rsidR="00F16071" w:rsidRPr="007B61EA" w:rsidRDefault="007B61EA" w:rsidP="00F16071">
      <w:pPr>
        <w:tabs>
          <w:tab w:val="left" w:pos="5670"/>
        </w:tabs>
        <w:spacing w:after="120"/>
        <w:ind w:left="1134" w:right="284"/>
        <w:rPr>
          <w:rStyle w:val="Hyperl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"http://dokument.lagtinget.ax/handlingar/2018-2019/RB01/Bilaga1.pdf" </w:instrText>
      </w:r>
      <w:r>
        <w:rPr>
          <w:rFonts w:ascii="Arial" w:hAnsi="Arial" w:cs="Arial"/>
          <w:sz w:val="22"/>
          <w:szCs w:val="22"/>
        </w:rPr>
      </w:r>
      <w:r>
        <w:rPr>
          <w:rFonts w:ascii="Arial" w:hAnsi="Arial" w:cs="Arial"/>
          <w:sz w:val="22"/>
          <w:szCs w:val="22"/>
        </w:rPr>
        <w:fldChar w:fldCharType="separate"/>
      </w:r>
      <w:r w:rsidR="00E73E85" w:rsidRPr="007B61EA">
        <w:rPr>
          <w:rStyle w:val="Hyperlnk"/>
          <w:rFonts w:ascii="Arial" w:hAnsi="Arial" w:cs="Arial"/>
          <w:sz w:val="22"/>
          <w:szCs w:val="22"/>
        </w:rPr>
        <w:t xml:space="preserve">Effektivitetsrevision av </w:t>
      </w:r>
      <w:r w:rsidR="00E63FFA" w:rsidRPr="007B61EA">
        <w:rPr>
          <w:rStyle w:val="Hyperlnk"/>
          <w:rFonts w:ascii="Arial" w:hAnsi="Arial" w:cs="Arial"/>
          <w:sz w:val="22"/>
          <w:szCs w:val="22"/>
        </w:rPr>
        <w:t>lönefunktion</w:t>
      </w:r>
      <w:r w:rsidR="00E73E85" w:rsidRPr="007B61EA">
        <w:rPr>
          <w:rStyle w:val="Hyperlnk"/>
          <w:rFonts w:ascii="Arial" w:hAnsi="Arial" w:cs="Arial"/>
          <w:sz w:val="22"/>
          <w:szCs w:val="22"/>
        </w:rPr>
        <w:t xml:space="preserve">en inom </w:t>
      </w:r>
      <w:r w:rsidR="00F16071" w:rsidRPr="007B61EA">
        <w:rPr>
          <w:rStyle w:val="Hyperlnk"/>
          <w:rFonts w:ascii="Arial" w:hAnsi="Arial" w:cs="Arial"/>
          <w:sz w:val="22"/>
          <w:szCs w:val="22"/>
        </w:rPr>
        <w:t xml:space="preserve">ÅHS – </w:t>
      </w:r>
      <w:r w:rsidR="00E73E85" w:rsidRPr="007B61EA">
        <w:rPr>
          <w:rStyle w:val="Hyperlnk"/>
          <w:rFonts w:ascii="Arial" w:hAnsi="Arial" w:cs="Arial"/>
          <w:sz w:val="22"/>
          <w:szCs w:val="22"/>
        </w:rPr>
        <w:t>BDO Audiator</w:t>
      </w:r>
      <w:r w:rsidR="00F16071" w:rsidRPr="007B61EA">
        <w:rPr>
          <w:rStyle w:val="Hyperlnk"/>
          <w:rFonts w:ascii="Arial" w:hAnsi="Arial" w:cs="Arial"/>
          <w:sz w:val="22"/>
          <w:szCs w:val="22"/>
        </w:rPr>
        <w:t xml:space="preserve"> </w:t>
      </w:r>
      <w:r w:rsidR="00E63FFA" w:rsidRPr="007B61EA">
        <w:rPr>
          <w:rStyle w:val="Hyperlnk"/>
          <w:rFonts w:ascii="Arial" w:hAnsi="Arial" w:cs="Arial"/>
          <w:sz w:val="22"/>
          <w:szCs w:val="22"/>
        </w:rPr>
        <w:t>10</w:t>
      </w:r>
      <w:r w:rsidR="00F16071" w:rsidRPr="007B61EA">
        <w:rPr>
          <w:rStyle w:val="Hyperlnk"/>
          <w:rFonts w:ascii="Arial" w:hAnsi="Arial" w:cs="Arial"/>
          <w:sz w:val="22"/>
          <w:szCs w:val="22"/>
        </w:rPr>
        <w:t>.</w:t>
      </w:r>
      <w:r w:rsidR="00E73E85" w:rsidRPr="007B61EA">
        <w:rPr>
          <w:rStyle w:val="Hyperlnk"/>
          <w:rFonts w:ascii="Arial" w:hAnsi="Arial" w:cs="Arial"/>
          <w:sz w:val="22"/>
          <w:szCs w:val="22"/>
        </w:rPr>
        <w:t>1</w:t>
      </w:r>
      <w:r w:rsidR="00E63FFA" w:rsidRPr="007B61EA">
        <w:rPr>
          <w:rStyle w:val="Hyperlnk"/>
          <w:rFonts w:ascii="Arial" w:hAnsi="Arial" w:cs="Arial"/>
          <w:sz w:val="22"/>
          <w:szCs w:val="22"/>
        </w:rPr>
        <w:t>2</w:t>
      </w:r>
      <w:r w:rsidR="00F16071" w:rsidRPr="007B61EA">
        <w:rPr>
          <w:rStyle w:val="Hyperlnk"/>
          <w:rFonts w:ascii="Arial" w:hAnsi="Arial" w:cs="Arial"/>
          <w:sz w:val="22"/>
          <w:szCs w:val="22"/>
        </w:rPr>
        <w:t>.201</w:t>
      </w:r>
      <w:r w:rsidR="00E63FFA" w:rsidRPr="007B61EA">
        <w:rPr>
          <w:rStyle w:val="Hyperlnk"/>
          <w:rFonts w:ascii="Arial" w:hAnsi="Arial" w:cs="Arial"/>
          <w:sz w:val="22"/>
          <w:szCs w:val="22"/>
        </w:rPr>
        <w:t>8</w:t>
      </w:r>
    </w:p>
    <w:p w:rsidR="00A72319" w:rsidRDefault="007B61EA" w:rsidP="00F16071">
      <w:pPr>
        <w:tabs>
          <w:tab w:val="left" w:pos="5670"/>
        </w:tabs>
        <w:spacing w:after="120"/>
        <w:ind w:left="1134" w:right="284"/>
        <w:rPr>
          <w:rFonts w:ascii="Arial" w:hAnsi="Arial" w:cs="Arial"/>
          <w:sz w:val="22"/>
          <w:szCs w:val="22"/>
        </w:rPr>
      </w:pPr>
      <w:r>
        <w:rPr>
          <w:rFonts w:ascii="Arial" w:hAnsi="Arial" w:cs="Arial"/>
          <w:sz w:val="22"/>
          <w:szCs w:val="22"/>
        </w:rPr>
        <w:fldChar w:fldCharType="end"/>
      </w:r>
      <w:hyperlink r:id="rId10" w:history="1">
        <w:r w:rsidR="00A72319" w:rsidRPr="007B61EA">
          <w:rPr>
            <w:rStyle w:val="Hyperlnk"/>
            <w:rFonts w:ascii="Arial" w:hAnsi="Arial" w:cs="Arial"/>
            <w:sz w:val="22"/>
            <w:szCs w:val="22"/>
          </w:rPr>
          <w:t>Effektivitetsrevision av vård utanför Åland – BDO Audiator 10.12.2018</w:t>
        </w:r>
      </w:hyperlink>
    </w:p>
    <w:p w:rsidR="001E29D1" w:rsidRDefault="007B61EA" w:rsidP="001E29D1">
      <w:pPr>
        <w:tabs>
          <w:tab w:val="left" w:pos="5670"/>
        </w:tabs>
        <w:spacing w:after="120"/>
        <w:ind w:left="1134" w:right="284"/>
        <w:rPr>
          <w:rFonts w:ascii="Arial" w:hAnsi="Arial" w:cs="Arial"/>
          <w:sz w:val="22"/>
          <w:szCs w:val="22"/>
        </w:rPr>
      </w:pPr>
      <w:hyperlink r:id="rId11" w:history="1">
        <w:r w:rsidR="001E29D1" w:rsidRPr="007B61EA">
          <w:rPr>
            <w:rStyle w:val="Hyperlnk"/>
            <w:rFonts w:ascii="Arial" w:hAnsi="Arial" w:cs="Arial"/>
            <w:sz w:val="22"/>
            <w:szCs w:val="22"/>
          </w:rPr>
          <w:t xml:space="preserve">Effektivitetsrevision av </w:t>
        </w:r>
        <w:r w:rsidR="00A72319" w:rsidRPr="007B61EA">
          <w:rPr>
            <w:rStyle w:val="Hyperlnk"/>
            <w:rFonts w:ascii="Arial" w:hAnsi="Arial" w:cs="Arial"/>
            <w:sz w:val="22"/>
            <w:szCs w:val="22"/>
          </w:rPr>
          <w:t>lager</w:t>
        </w:r>
        <w:r w:rsidR="001E29D1" w:rsidRPr="007B61EA">
          <w:rPr>
            <w:rStyle w:val="Hyperlnk"/>
            <w:rFonts w:ascii="Arial" w:hAnsi="Arial" w:cs="Arial"/>
            <w:sz w:val="22"/>
            <w:szCs w:val="22"/>
          </w:rPr>
          <w:t xml:space="preserve">funktionen inom ÅHS – BDO Audiator </w:t>
        </w:r>
        <w:r w:rsidR="00A72319" w:rsidRPr="007B61EA">
          <w:rPr>
            <w:rStyle w:val="Hyperlnk"/>
            <w:rFonts w:ascii="Arial" w:hAnsi="Arial" w:cs="Arial"/>
            <w:sz w:val="22"/>
            <w:szCs w:val="22"/>
          </w:rPr>
          <w:t>12</w:t>
        </w:r>
        <w:r w:rsidR="001E29D1" w:rsidRPr="007B61EA">
          <w:rPr>
            <w:rStyle w:val="Hyperlnk"/>
            <w:rFonts w:ascii="Arial" w:hAnsi="Arial" w:cs="Arial"/>
            <w:sz w:val="22"/>
            <w:szCs w:val="22"/>
          </w:rPr>
          <w:t>.1</w:t>
        </w:r>
        <w:r w:rsidR="00A72319" w:rsidRPr="007B61EA">
          <w:rPr>
            <w:rStyle w:val="Hyperlnk"/>
            <w:rFonts w:ascii="Arial" w:hAnsi="Arial" w:cs="Arial"/>
            <w:sz w:val="22"/>
            <w:szCs w:val="22"/>
          </w:rPr>
          <w:t>2</w:t>
        </w:r>
        <w:r w:rsidR="001E29D1" w:rsidRPr="007B61EA">
          <w:rPr>
            <w:rStyle w:val="Hyperlnk"/>
            <w:rFonts w:ascii="Arial" w:hAnsi="Arial" w:cs="Arial"/>
            <w:sz w:val="22"/>
            <w:szCs w:val="22"/>
          </w:rPr>
          <w:t>.201</w:t>
        </w:r>
        <w:r w:rsidR="00893E4B" w:rsidRPr="007B61EA">
          <w:rPr>
            <w:rStyle w:val="Hyperlnk"/>
            <w:rFonts w:ascii="Arial" w:hAnsi="Arial" w:cs="Arial"/>
            <w:sz w:val="22"/>
            <w:szCs w:val="22"/>
          </w:rPr>
          <w:t>8</w:t>
        </w:r>
      </w:hyperlink>
    </w:p>
    <w:p w:rsidR="005E0321" w:rsidRDefault="007B61EA" w:rsidP="001E29D1">
      <w:pPr>
        <w:tabs>
          <w:tab w:val="left" w:pos="5670"/>
        </w:tabs>
        <w:spacing w:after="120"/>
        <w:ind w:left="1134" w:right="284"/>
        <w:rPr>
          <w:rFonts w:ascii="Arial" w:hAnsi="Arial" w:cs="Arial"/>
          <w:sz w:val="22"/>
          <w:szCs w:val="22"/>
        </w:rPr>
      </w:pPr>
      <w:hyperlink r:id="rId12" w:history="1">
        <w:r w:rsidR="005E0321" w:rsidRPr="007B61EA">
          <w:rPr>
            <w:rStyle w:val="Hyperlnk"/>
            <w:rFonts w:ascii="Arial" w:hAnsi="Arial" w:cs="Arial"/>
            <w:sz w:val="22"/>
            <w:szCs w:val="22"/>
          </w:rPr>
          <w:t>Uppföljning av mervärdesskattehanteringen inom ÅHS – BDO Audiator 17.12.2018</w:t>
        </w:r>
      </w:hyperlink>
    </w:p>
    <w:p w:rsidR="00311517" w:rsidRDefault="007B61EA" w:rsidP="00311517">
      <w:pPr>
        <w:tabs>
          <w:tab w:val="left" w:pos="5670"/>
        </w:tabs>
        <w:spacing w:after="120"/>
        <w:ind w:left="1134" w:right="284"/>
        <w:rPr>
          <w:rFonts w:ascii="Arial" w:hAnsi="Arial" w:cs="Arial"/>
          <w:sz w:val="22"/>
          <w:szCs w:val="22"/>
        </w:rPr>
      </w:pPr>
      <w:hyperlink r:id="rId13" w:history="1">
        <w:r w:rsidR="00311517" w:rsidRPr="007B61EA">
          <w:rPr>
            <w:rStyle w:val="Hyperlnk"/>
            <w:rFonts w:ascii="Arial" w:hAnsi="Arial" w:cs="Arial"/>
            <w:sz w:val="22"/>
            <w:szCs w:val="22"/>
          </w:rPr>
          <w:t>Effektivitetsrevision av ÅHS</w:t>
        </w:r>
        <w:r w:rsidR="00A72319" w:rsidRPr="007B61EA">
          <w:rPr>
            <w:rStyle w:val="Hyperlnk"/>
            <w:rFonts w:ascii="Arial" w:hAnsi="Arial" w:cs="Arial"/>
            <w:sz w:val="22"/>
            <w:szCs w:val="22"/>
          </w:rPr>
          <w:t>’ rutiner kring bestående aktiva</w:t>
        </w:r>
        <w:r w:rsidR="00311517" w:rsidRPr="007B61EA">
          <w:rPr>
            <w:rStyle w:val="Hyperlnk"/>
            <w:rFonts w:ascii="Arial" w:hAnsi="Arial" w:cs="Arial"/>
            <w:sz w:val="22"/>
            <w:szCs w:val="22"/>
          </w:rPr>
          <w:t xml:space="preserve"> – BDO Audiator </w:t>
        </w:r>
        <w:r w:rsidR="00A72319" w:rsidRPr="007B61EA">
          <w:rPr>
            <w:rStyle w:val="Hyperlnk"/>
            <w:rFonts w:ascii="Arial" w:hAnsi="Arial" w:cs="Arial"/>
            <w:sz w:val="22"/>
            <w:szCs w:val="22"/>
          </w:rPr>
          <w:t>1</w:t>
        </w:r>
        <w:r w:rsidR="00311517" w:rsidRPr="007B61EA">
          <w:rPr>
            <w:rStyle w:val="Hyperlnk"/>
            <w:rFonts w:ascii="Arial" w:hAnsi="Arial" w:cs="Arial"/>
            <w:sz w:val="22"/>
            <w:szCs w:val="22"/>
          </w:rPr>
          <w:t>9.</w:t>
        </w:r>
        <w:r w:rsidR="00A72319" w:rsidRPr="007B61EA">
          <w:rPr>
            <w:rStyle w:val="Hyperlnk"/>
            <w:rFonts w:ascii="Arial" w:hAnsi="Arial" w:cs="Arial"/>
            <w:sz w:val="22"/>
            <w:szCs w:val="22"/>
          </w:rPr>
          <w:t>1</w:t>
        </w:r>
        <w:r w:rsidR="00311517" w:rsidRPr="007B61EA">
          <w:rPr>
            <w:rStyle w:val="Hyperlnk"/>
            <w:rFonts w:ascii="Arial" w:hAnsi="Arial" w:cs="Arial"/>
            <w:sz w:val="22"/>
            <w:szCs w:val="22"/>
          </w:rPr>
          <w:t>2.2018</w:t>
        </w:r>
      </w:hyperlink>
    </w:p>
    <w:p w:rsidR="00F16071" w:rsidRPr="00173FD2" w:rsidRDefault="007B61EA" w:rsidP="00F16071">
      <w:pPr>
        <w:tabs>
          <w:tab w:val="left" w:pos="5670"/>
        </w:tabs>
        <w:spacing w:after="120"/>
        <w:ind w:left="1134" w:right="284"/>
        <w:rPr>
          <w:rFonts w:ascii="Arial" w:hAnsi="Arial" w:cs="Arial"/>
          <w:sz w:val="22"/>
          <w:szCs w:val="22"/>
        </w:rPr>
      </w:pPr>
      <w:hyperlink r:id="rId14" w:history="1">
        <w:r w:rsidR="00F16071" w:rsidRPr="007B61EA">
          <w:rPr>
            <w:rStyle w:val="Hyperlnk"/>
            <w:rFonts w:ascii="Arial" w:hAnsi="Arial" w:cs="Arial"/>
            <w:sz w:val="22"/>
            <w:szCs w:val="22"/>
          </w:rPr>
          <w:t xml:space="preserve">Granskning av Ålands </w:t>
        </w:r>
        <w:r w:rsidR="00A72319" w:rsidRPr="007B61EA">
          <w:rPr>
            <w:rStyle w:val="Hyperlnk"/>
            <w:rFonts w:ascii="Arial" w:hAnsi="Arial" w:cs="Arial"/>
            <w:sz w:val="22"/>
            <w:szCs w:val="22"/>
          </w:rPr>
          <w:t>polismyndighet</w:t>
        </w:r>
        <w:r w:rsidR="00F16071" w:rsidRPr="007B61EA">
          <w:rPr>
            <w:rStyle w:val="Hyperlnk"/>
            <w:rFonts w:ascii="Arial" w:hAnsi="Arial" w:cs="Arial"/>
            <w:sz w:val="22"/>
            <w:szCs w:val="22"/>
          </w:rPr>
          <w:t xml:space="preserve"> – Landskapsrevisionen </w:t>
        </w:r>
        <w:r w:rsidR="00CE4DF1" w:rsidRPr="007B61EA">
          <w:rPr>
            <w:rStyle w:val="Hyperlnk"/>
            <w:rFonts w:ascii="Arial" w:hAnsi="Arial" w:cs="Arial"/>
            <w:sz w:val="22"/>
            <w:szCs w:val="22"/>
          </w:rPr>
          <w:t>2</w:t>
        </w:r>
        <w:r w:rsidR="00A72319" w:rsidRPr="007B61EA">
          <w:rPr>
            <w:rStyle w:val="Hyperlnk"/>
            <w:rFonts w:ascii="Arial" w:hAnsi="Arial" w:cs="Arial"/>
            <w:sz w:val="22"/>
            <w:szCs w:val="22"/>
          </w:rPr>
          <w:t>2</w:t>
        </w:r>
        <w:r w:rsidR="00F16071" w:rsidRPr="007B61EA">
          <w:rPr>
            <w:rStyle w:val="Hyperlnk"/>
            <w:rFonts w:ascii="Arial" w:hAnsi="Arial" w:cs="Arial"/>
            <w:sz w:val="22"/>
            <w:szCs w:val="22"/>
          </w:rPr>
          <w:t>.</w:t>
        </w:r>
        <w:r w:rsidR="00A72319" w:rsidRPr="007B61EA">
          <w:rPr>
            <w:rStyle w:val="Hyperlnk"/>
            <w:rFonts w:ascii="Arial" w:hAnsi="Arial" w:cs="Arial"/>
            <w:sz w:val="22"/>
            <w:szCs w:val="22"/>
          </w:rPr>
          <w:t>11</w:t>
        </w:r>
        <w:r w:rsidR="00F16071" w:rsidRPr="007B61EA">
          <w:rPr>
            <w:rStyle w:val="Hyperlnk"/>
            <w:rFonts w:ascii="Arial" w:hAnsi="Arial" w:cs="Arial"/>
            <w:sz w:val="22"/>
            <w:szCs w:val="22"/>
          </w:rPr>
          <w:t>.201</w:t>
        </w:r>
        <w:r w:rsidR="00ED0A3B" w:rsidRPr="007B61EA">
          <w:rPr>
            <w:rStyle w:val="Hyperlnk"/>
            <w:rFonts w:ascii="Arial" w:hAnsi="Arial" w:cs="Arial"/>
            <w:sz w:val="22"/>
            <w:szCs w:val="22"/>
          </w:rPr>
          <w:t>8</w:t>
        </w:r>
      </w:hyperlink>
    </w:p>
    <w:p w:rsidR="00181F5B" w:rsidRPr="00173FD2" w:rsidRDefault="007B61EA" w:rsidP="00181F5B">
      <w:pPr>
        <w:tabs>
          <w:tab w:val="left" w:pos="5670"/>
        </w:tabs>
        <w:spacing w:after="120"/>
        <w:ind w:left="1134" w:right="284"/>
        <w:rPr>
          <w:rFonts w:ascii="Arial" w:hAnsi="Arial" w:cs="Arial"/>
          <w:sz w:val="22"/>
          <w:szCs w:val="22"/>
        </w:rPr>
      </w:pPr>
      <w:hyperlink r:id="rId15" w:history="1">
        <w:r w:rsidR="00181F5B" w:rsidRPr="007B61EA">
          <w:rPr>
            <w:rStyle w:val="Hyperlnk"/>
            <w:rFonts w:ascii="Arial" w:hAnsi="Arial" w:cs="Arial"/>
            <w:sz w:val="22"/>
            <w:szCs w:val="22"/>
          </w:rPr>
          <w:t xml:space="preserve">Granskning av </w:t>
        </w:r>
        <w:r w:rsidR="00A72319" w:rsidRPr="007B61EA">
          <w:rPr>
            <w:rStyle w:val="Hyperlnk"/>
            <w:rFonts w:ascii="Arial" w:hAnsi="Arial" w:cs="Arial"/>
            <w:sz w:val="22"/>
            <w:szCs w:val="22"/>
          </w:rPr>
          <w:t>vägunderhållsenheten</w:t>
        </w:r>
        <w:r w:rsidR="00181F5B" w:rsidRPr="007B61EA">
          <w:rPr>
            <w:rStyle w:val="Hyperlnk"/>
            <w:rFonts w:ascii="Arial" w:hAnsi="Arial" w:cs="Arial"/>
            <w:sz w:val="22"/>
            <w:szCs w:val="22"/>
          </w:rPr>
          <w:t xml:space="preserve"> – Landskapsrevisionen </w:t>
        </w:r>
        <w:r w:rsidR="00217B5E" w:rsidRPr="007B61EA">
          <w:rPr>
            <w:rStyle w:val="Hyperlnk"/>
            <w:rFonts w:ascii="Arial" w:hAnsi="Arial" w:cs="Arial"/>
            <w:sz w:val="22"/>
            <w:szCs w:val="22"/>
          </w:rPr>
          <w:t>18</w:t>
        </w:r>
        <w:r w:rsidR="00181F5B" w:rsidRPr="007B61EA">
          <w:rPr>
            <w:rStyle w:val="Hyperlnk"/>
            <w:rFonts w:ascii="Arial" w:hAnsi="Arial" w:cs="Arial"/>
            <w:sz w:val="22"/>
            <w:szCs w:val="22"/>
          </w:rPr>
          <w:t>.2.201</w:t>
        </w:r>
        <w:r w:rsidR="00A72319" w:rsidRPr="007B61EA">
          <w:rPr>
            <w:rStyle w:val="Hyperlnk"/>
            <w:rFonts w:ascii="Arial" w:hAnsi="Arial" w:cs="Arial"/>
            <w:sz w:val="22"/>
            <w:szCs w:val="22"/>
          </w:rPr>
          <w:t>9</w:t>
        </w:r>
      </w:hyperlink>
    </w:p>
    <w:p w:rsidR="00A72319" w:rsidRPr="00173FD2" w:rsidRDefault="007B61EA" w:rsidP="00A72319">
      <w:pPr>
        <w:tabs>
          <w:tab w:val="left" w:pos="5670"/>
        </w:tabs>
        <w:spacing w:after="120"/>
        <w:ind w:left="1134" w:right="284"/>
        <w:rPr>
          <w:rFonts w:ascii="Arial" w:hAnsi="Arial" w:cs="Arial"/>
          <w:sz w:val="22"/>
          <w:szCs w:val="22"/>
        </w:rPr>
      </w:pPr>
      <w:hyperlink r:id="rId16" w:history="1">
        <w:r w:rsidR="00A72319" w:rsidRPr="007B61EA">
          <w:rPr>
            <w:rStyle w:val="Hyperlnk"/>
            <w:rFonts w:ascii="Arial" w:hAnsi="Arial" w:cs="Arial"/>
            <w:sz w:val="22"/>
            <w:szCs w:val="22"/>
          </w:rPr>
          <w:t xml:space="preserve">Granskning av Ålands fiskodling, Guttorp – Landskapsrevisionen </w:t>
        </w:r>
        <w:r w:rsidR="00471846" w:rsidRPr="007B61EA">
          <w:rPr>
            <w:rStyle w:val="Hyperlnk"/>
            <w:rFonts w:ascii="Arial" w:hAnsi="Arial" w:cs="Arial"/>
            <w:sz w:val="22"/>
            <w:szCs w:val="22"/>
          </w:rPr>
          <w:t>21</w:t>
        </w:r>
        <w:r w:rsidR="00A72319" w:rsidRPr="007B61EA">
          <w:rPr>
            <w:rStyle w:val="Hyperlnk"/>
            <w:rFonts w:ascii="Arial" w:hAnsi="Arial" w:cs="Arial"/>
            <w:sz w:val="22"/>
            <w:szCs w:val="22"/>
          </w:rPr>
          <w:t>.2.2019</w:t>
        </w:r>
      </w:hyperlink>
      <w:bookmarkStart w:id="0" w:name="_GoBack"/>
      <w:bookmarkEnd w:id="0"/>
    </w:p>
    <w:p w:rsidR="00B7415D" w:rsidRDefault="00B7415D" w:rsidP="00FE2E43">
      <w:pPr>
        <w:ind w:left="1134"/>
        <w:rPr>
          <w:rFonts w:ascii="Arial" w:hAnsi="Arial" w:cs="Arial"/>
          <w:sz w:val="22"/>
          <w:szCs w:val="22"/>
        </w:rPr>
      </w:pPr>
    </w:p>
    <w:p w:rsidR="00F70327" w:rsidRDefault="00F01D9D" w:rsidP="00F01D9D">
      <w:pPr>
        <w:rPr>
          <w:rFonts w:ascii="Arial" w:hAnsi="Arial" w:cs="Arial"/>
          <w:sz w:val="22"/>
          <w:szCs w:val="22"/>
        </w:rPr>
      </w:pPr>
      <w:r>
        <w:rPr>
          <w:rFonts w:ascii="Arial" w:hAnsi="Arial" w:cs="Arial"/>
          <w:sz w:val="22"/>
          <w:szCs w:val="22"/>
        </w:rPr>
        <w:br w:type="page"/>
      </w:r>
    </w:p>
    <w:p w:rsidR="008E24C8" w:rsidRPr="00AA53E5" w:rsidRDefault="00F16071" w:rsidP="00B55073">
      <w:pPr>
        <w:pStyle w:val="Rubrik1"/>
        <w:numPr>
          <w:ilvl w:val="0"/>
          <w:numId w:val="4"/>
        </w:numPr>
        <w:tabs>
          <w:tab w:val="clear" w:pos="2552"/>
          <w:tab w:val="clear" w:pos="5387"/>
          <w:tab w:val="clear" w:pos="7371"/>
          <w:tab w:val="clear" w:pos="8222"/>
          <w:tab w:val="left" w:pos="1418"/>
        </w:tabs>
        <w:ind w:left="1418" w:right="281" w:hanging="284"/>
        <w:rPr>
          <w:rFonts w:ascii="Arial" w:hAnsi="Arial" w:cs="Arial"/>
          <w:szCs w:val="24"/>
        </w:rPr>
      </w:pPr>
      <w:bookmarkStart w:id="1" w:name="_Toc406770972"/>
      <w:bookmarkStart w:id="2" w:name="_Toc475026344"/>
      <w:bookmarkStart w:id="3" w:name="_Toc475543375"/>
      <w:bookmarkStart w:id="4" w:name="_Toc1030126"/>
      <w:r>
        <w:rPr>
          <w:rFonts w:ascii="Arial" w:hAnsi="Arial" w:cs="Arial"/>
          <w:szCs w:val="24"/>
        </w:rPr>
        <w:lastRenderedPageBreak/>
        <w:t>Inled</w:t>
      </w:r>
      <w:r w:rsidR="008E24C8" w:rsidRPr="00AA53E5">
        <w:rPr>
          <w:rFonts w:ascii="Arial" w:hAnsi="Arial" w:cs="Arial"/>
          <w:szCs w:val="24"/>
        </w:rPr>
        <w:t>ning</w:t>
      </w:r>
      <w:bookmarkEnd w:id="1"/>
      <w:bookmarkEnd w:id="2"/>
      <w:bookmarkEnd w:id="3"/>
      <w:bookmarkEnd w:id="4"/>
    </w:p>
    <w:p w:rsidR="00624D4B" w:rsidRDefault="00624D4B" w:rsidP="00624D4B">
      <w:pPr>
        <w:ind w:left="1134"/>
        <w:jc w:val="both"/>
      </w:pPr>
    </w:p>
    <w:p w:rsidR="00F16071" w:rsidRPr="007743F9" w:rsidRDefault="00F16071" w:rsidP="00F16071">
      <w:pPr>
        <w:ind w:left="1134" w:right="-2"/>
        <w:jc w:val="both"/>
      </w:pPr>
      <w:r w:rsidRPr="007743F9">
        <w:t xml:space="preserve">Landskapsrevisionens granskning sker i form av </w:t>
      </w:r>
      <w:r w:rsidRPr="00C01C75">
        <w:t>årlig revision och effektivitetsrevision.</w:t>
      </w:r>
      <w:r w:rsidRPr="007743F9">
        <w:t xml:space="preserve"> Effektivitetsrevisionen har till syfte att bedöma om budgetmedlen har använts i enlighet med principerna om sparsamhet, effektivitet och ändamålsenlighet. Granskningen ska främja en sådan utveckling att landskapet med hänsyn till allmänna samhällsintressen får ett effektivt utbyte av sina insatser.</w:t>
      </w:r>
    </w:p>
    <w:p w:rsidR="00F16071" w:rsidRPr="009D5729" w:rsidRDefault="00F16071" w:rsidP="00F16071">
      <w:pPr>
        <w:ind w:left="1134" w:right="-2"/>
        <w:jc w:val="both"/>
      </w:pPr>
    </w:p>
    <w:p w:rsidR="00F16071" w:rsidRDefault="00F16071" w:rsidP="00F16071">
      <w:pPr>
        <w:tabs>
          <w:tab w:val="left" w:pos="5670"/>
        </w:tabs>
        <w:ind w:left="1134" w:right="-2"/>
        <w:jc w:val="both"/>
      </w:pPr>
      <w:r w:rsidRPr="004C5AB1">
        <w:rPr>
          <w:lang w:val="sv-FI" w:eastAsia="sv-FI"/>
        </w:rPr>
        <w:t xml:space="preserve">Landskapsrevisionen </w:t>
      </w:r>
      <w:r>
        <w:t>fastställer årligen en granskningsplan. Vid sidan av den årliga bokslutsrevisionen och EU-revisionen väljs ett antal områden ut för effektivitetsrevision. 201</w:t>
      </w:r>
      <w:r w:rsidR="00924749">
        <w:t>8</w:t>
      </w:r>
      <w:r>
        <w:t xml:space="preserve"> har granskningarna omfattat Ålands hälso- och sjukvård, </w:t>
      </w:r>
      <w:r w:rsidR="002D613D">
        <w:t xml:space="preserve">Ålands </w:t>
      </w:r>
      <w:r w:rsidR="00924749">
        <w:t>polismyndighet, vägunderhållsenheten</w:t>
      </w:r>
      <w:r w:rsidR="002D613D">
        <w:t xml:space="preserve"> samt </w:t>
      </w:r>
      <w:r w:rsidR="00924749">
        <w:t>landskapets fiskodlingsanläggning i Guttorp</w:t>
      </w:r>
      <w:r>
        <w:t>.</w:t>
      </w:r>
    </w:p>
    <w:p w:rsidR="00F16071" w:rsidRDefault="00F16071" w:rsidP="00F16071">
      <w:pPr>
        <w:tabs>
          <w:tab w:val="left" w:pos="5670"/>
        </w:tabs>
        <w:ind w:left="1134" w:right="-2"/>
        <w:jc w:val="both"/>
      </w:pPr>
    </w:p>
    <w:p w:rsidR="00F16071" w:rsidRDefault="00F16071" w:rsidP="00F16071">
      <w:pPr>
        <w:tabs>
          <w:tab w:val="left" w:pos="5670"/>
        </w:tabs>
        <w:ind w:left="1134" w:right="-2"/>
        <w:jc w:val="both"/>
      </w:pPr>
      <w:r w:rsidRPr="00B35527">
        <w:t xml:space="preserve">Granskningsresultaten i sin helhet framgår av granskningsrapporterna vilka publicerats på landskapsrevisionens </w:t>
      </w:r>
      <w:r w:rsidR="0092118A">
        <w:t>webbplats</w:t>
      </w:r>
      <w:r w:rsidRPr="00B35527">
        <w:t xml:space="preserve"> </w:t>
      </w:r>
      <w:hyperlink r:id="rId17" w:history="1">
        <w:r w:rsidRPr="00B35527">
          <w:rPr>
            <w:rStyle w:val="Hyperlnk"/>
          </w:rPr>
          <w:t>www.revisionen.ax</w:t>
        </w:r>
      </w:hyperlink>
      <w:r w:rsidRPr="00B35527">
        <w:t xml:space="preserve">. Denna berättelse innehåller en kortfattad redogörelse av </w:t>
      </w:r>
      <w:r>
        <w:t>de</w:t>
      </w:r>
      <w:r w:rsidRPr="00B35527">
        <w:t xml:space="preserve"> viktigaste slutsatser</w:t>
      </w:r>
      <w:r>
        <w:t>na och rekommendationerna</w:t>
      </w:r>
      <w:r w:rsidRPr="00B35527">
        <w:t>.</w:t>
      </w:r>
    </w:p>
    <w:p w:rsidR="00F16071" w:rsidRDefault="00F16071" w:rsidP="00F16071">
      <w:pPr>
        <w:tabs>
          <w:tab w:val="left" w:pos="5670"/>
        </w:tabs>
        <w:ind w:left="1134" w:right="-2"/>
        <w:jc w:val="both"/>
      </w:pPr>
    </w:p>
    <w:p w:rsidR="00F16071" w:rsidRDefault="00F16071" w:rsidP="00F16071">
      <w:pPr>
        <w:tabs>
          <w:tab w:val="left" w:pos="5670"/>
        </w:tabs>
        <w:ind w:left="1134" w:right="-2"/>
        <w:jc w:val="both"/>
      </w:pPr>
    </w:p>
    <w:p w:rsidR="00512758" w:rsidRDefault="00512758" w:rsidP="00F16071">
      <w:pPr>
        <w:tabs>
          <w:tab w:val="left" w:pos="5670"/>
        </w:tabs>
        <w:ind w:left="1134" w:right="-2"/>
        <w:jc w:val="both"/>
      </w:pPr>
    </w:p>
    <w:p w:rsidR="00512758" w:rsidRPr="00AA53E5" w:rsidRDefault="00512758" w:rsidP="00B55073">
      <w:pPr>
        <w:pStyle w:val="Rubrik1"/>
        <w:numPr>
          <w:ilvl w:val="0"/>
          <w:numId w:val="4"/>
        </w:numPr>
        <w:tabs>
          <w:tab w:val="clear" w:pos="2552"/>
          <w:tab w:val="clear" w:pos="5387"/>
          <w:tab w:val="clear" w:pos="7371"/>
          <w:tab w:val="clear" w:pos="8222"/>
          <w:tab w:val="left" w:pos="1418"/>
        </w:tabs>
        <w:ind w:left="1418" w:right="281" w:hanging="284"/>
        <w:rPr>
          <w:rFonts w:ascii="Arial" w:hAnsi="Arial" w:cs="Arial"/>
          <w:szCs w:val="24"/>
        </w:rPr>
      </w:pPr>
      <w:bookmarkStart w:id="5" w:name="_Toc475026345"/>
      <w:bookmarkStart w:id="6" w:name="_Toc475543376"/>
      <w:bookmarkStart w:id="7" w:name="_Toc1030127"/>
      <w:r>
        <w:rPr>
          <w:rFonts w:ascii="Arial" w:hAnsi="Arial" w:cs="Arial"/>
          <w:szCs w:val="24"/>
        </w:rPr>
        <w:t>Granskning av Ålands hälso- och sjukvård</w:t>
      </w:r>
      <w:bookmarkEnd w:id="5"/>
      <w:bookmarkEnd w:id="6"/>
      <w:bookmarkEnd w:id="7"/>
    </w:p>
    <w:p w:rsidR="00F16071" w:rsidRDefault="00F16071" w:rsidP="00915D94">
      <w:pPr>
        <w:ind w:left="1134"/>
        <w:jc w:val="both"/>
      </w:pPr>
    </w:p>
    <w:p w:rsidR="00512758" w:rsidRDefault="00512758" w:rsidP="00512758">
      <w:pPr>
        <w:ind w:left="1134" w:right="-2"/>
        <w:jc w:val="both"/>
      </w:pPr>
      <w:r w:rsidRPr="00B95CA4">
        <w:t>Ålands hälso- och sjukvård (ÅHS) har till uppgift att handha den offentliga hälso- och sjukvården på Åland. 2</w:t>
      </w:r>
      <w:r>
        <w:t>01</w:t>
      </w:r>
      <w:r w:rsidR="001D4E76">
        <w:t>8</w:t>
      </w:r>
      <w:r>
        <w:t xml:space="preserve"> budgetera</w:t>
      </w:r>
      <w:r w:rsidR="001043E0">
        <w:t>de</w:t>
      </w:r>
      <w:r>
        <w:t xml:space="preserve">s för </w:t>
      </w:r>
      <w:r w:rsidR="009217C8">
        <w:t>82.102.000 euro i nettoutgifter (</w:t>
      </w:r>
      <w:r w:rsidR="004121D3">
        <w:t>9</w:t>
      </w:r>
      <w:r w:rsidR="00AD5BEF">
        <w:t>0</w:t>
      </w:r>
      <w:r w:rsidRPr="00B95CA4">
        <w:t>.</w:t>
      </w:r>
      <w:r w:rsidR="00CE5BFF">
        <w:t>214</w:t>
      </w:r>
      <w:r w:rsidRPr="00B95CA4">
        <w:t xml:space="preserve">.000 </w:t>
      </w:r>
      <w:r w:rsidR="004121D3">
        <w:t>euro</w:t>
      </w:r>
      <w:r>
        <w:t xml:space="preserve"> i </w:t>
      </w:r>
      <w:r w:rsidRPr="00B95CA4">
        <w:t xml:space="preserve">utgifter </w:t>
      </w:r>
      <w:r>
        <w:t xml:space="preserve">och </w:t>
      </w:r>
      <w:r w:rsidR="00483272">
        <w:t>8</w:t>
      </w:r>
      <w:r>
        <w:t>.</w:t>
      </w:r>
      <w:r w:rsidR="00483272">
        <w:t>112</w:t>
      </w:r>
      <w:r>
        <w:t xml:space="preserve">.000 </w:t>
      </w:r>
      <w:r w:rsidR="004121D3">
        <w:t>euro</w:t>
      </w:r>
      <w:r>
        <w:t xml:space="preserve"> i inkomster</w:t>
      </w:r>
      <w:r w:rsidR="005F1AA7">
        <w:t>)</w:t>
      </w:r>
      <w:r>
        <w:t xml:space="preserve">. </w:t>
      </w:r>
      <w:r w:rsidR="009217C8">
        <w:t>Nettou</w:t>
      </w:r>
      <w:r>
        <w:t xml:space="preserve">tgiftsramen för ÅHS </w:t>
      </w:r>
      <w:r w:rsidRPr="00B95CA4">
        <w:t xml:space="preserve">utgör </w:t>
      </w:r>
      <w:r w:rsidR="00901F02">
        <w:t>drygt</w:t>
      </w:r>
      <w:r>
        <w:t xml:space="preserve"> </w:t>
      </w:r>
      <w:r w:rsidR="009217C8">
        <w:t>42</w:t>
      </w:r>
      <w:r w:rsidRPr="00B95CA4">
        <w:t xml:space="preserve"> %</w:t>
      </w:r>
      <w:r>
        <w:t xml:space="preserve"> av</w:t>
      </w:r>
      <w:r w:rsidRPr="00E973CE">
        <w:t xml:space="preserve"> </w:t>
      </w:r>
      <w:r w:rsidRPr="00B95CA4">
        <w:t xml:space="preserve">landskapets </w:t>
      </w:r>
      <w:r>
        <w:t xml:space="preserve">totala budgeterade </w:t>
      </w:r>
      <w:r w:rsidR="009217C8">
        <w:t>netto</w:t>
      </w:r>
      <w:r>
        <w:t xml:space="preserve">utgifter </w:t>
      </w:r>
      <w:r w:rsidR="009217C8">
        <w:t xml:space="preserve">för verksamheten </w:t>
      </w:r>
      <w:r>
        <w:t>201</w:t>
      </w:r>
      <w:r w:rsidR="004121D3">
        <w:t>8</w:t>
      </w:r>
      <w:r>
        <w:t>.</w:t>
      </w:r>
    </w:p>
    <w:p w:rsidR="00512758" w:rsidRDefault="00512758" w:rsidP="00512758">
      <w:pPr>
        <w:ind w:left="1134" w:right="-2"/>
        <w:jc w:val="both"/>
      </w:pPr>
    </w:p>
    <w:p w:rsidR="00512758" w:rsidRDefault="00512758" w:rsidP="00512758">
      <w:pPr>
        <w:ind w:left="1134" w:right="-2"/>
        <w:jc w:val="both"/>
        <w:rPr>
          <w:lang w:eastAsia="sv-FI"/>
        </w:rPr>
      </w:pPr>
      <w:r>
        <w:rPr>
          <w:lang w:eastAsia="sv-FI"/>
        </w:rPr>
        <w:t xml:space="preserve">För granskningen av ÅHS har </w:t>
      </w:r>
      <w:r w:rsidRPr="00BC1F00">
        <w:rPr>
          <w:lang w:eastAsia="sv-FI"/>
        </w:rPr>
        <w:t>ett utomstående revisionssamfund som kan tillhandahålla certifierade revisorer</w:t>
      </w:r>
      <w:r w:rsidR="00304497">
        <w:rPr>
          <w:lang w:eastAsia="sv-FI"/>
        </w:rPr>
        <w:t xml:space="preserve"> anlitats</w:t>
      </w:r>
      <w:r w:rsidRPr="00BC1F00">
        <w:rPr>
          <w:lang w:eastAsia="sv-FI"/>
        </w:rPr>
        <w:t>.</w:t>
      </w:r>
      <w:r>
        <w:rPr>
          <w:lang w:eastAsia="sv-FI"/>
        </w:rPr>
        <w:t xml:space="preserve"> </w:t>
      </w:r>
      <w:r w:rsidR="00F72809">
        <w:rPr>
          <w:lang w:eastAsia="sv-FI"/>
        </w:rPr>
        <w:t>Rama</w:t>
      </w:r>
      <w:r>
        <w:rPr>
          <w:lang w:eastAsia="sv-FI"/>
        </w:rPr>
        <w:t xml:space="preserve">vtal med </w:t>
      </w:r>
      <w:r w:rsidR="00F72809">
        <w:rPr>
          <w:lang w:eastAsia="sv-FI"/>
        </w:rPr>
        <w:t>BDO Audiator</w:t>
      </w:r>
      <w:r w:rsidRPr="008760EE">
        <w:rPr>
          <w:lang w:eastAsia="sv-FI"/>
        </w:rPr>
        <w:t xml:space="preserve"> Ab</w:t>
      </w:r>
      <w:r>
        <w:rPr>
          <w:lang w:eastAsia="sv-FI"/>
        </w:rPr>
        <w:t xml:space="preserve"> </w:t>
      </w:r>
      <w:r w:rsidR="004121D3">
        <w:rPr>
          <w:lang w:eastAsia="sv-FI"/>
        </w:rPr>
        <w:t xml:space="preserve">har </w:t>
      </w:r>
      <w:r w:rsidR="00F72809">
        <w:rPr>
          <w:lang w:eastAsia="sv-FI"/>
        </w:rPr>
        <w:t>teckna</w:t>
      </w:r>
      <w:r w:rsidR="004121D3">
        <w:rPr>
          <w:lang w:eastAsia="sv-FI"/>
        </w:rPr>
        <w:t>t</w:t>
      </w:r>
      <w:r w:rsidR="00F72809">
        <w:rPr>
          <w:lang w:eastAsia="sv-FI"/>
        </w:rPr>
        <w:t>s för åren 2017</w:t>
      </w:r>
      <w:r w:rsidR="00F33F1F">
        <w:rPr>
          <w:lang w:eastAsia="sv-FI"/>
        </w:rPr>
        <w:t xml:space="preserve"> </w:t>
      </w:r>
      <w:r w:rsidR="00F72809">
        <w:rPr>
          <w:lang w:eastAsia="sv-FI"/>
        </w:rPr>
        <w:t>-</w:t>
      </w:r>
      <w:r w:rsidR="00F33F1F">
        <w:rPr>
          <w:lang w:eastAsia="sv-FI"/>
        </w:rPr>
        <w:t xml:space="preserve"> 20</w:t>
      </w:r>
      <w:r w:rsidR="00F72809">
        <w:rPr>
          <w:lang w:eastAsia="sv-FI"/>
        </w:rPr>
        <w:t>19 med m</w:t>
      </w:r>
      <w:r>
        <w:rPr>
          <w:lang w:eastAsia="sv-FI"/>
        </w:rPr>
        <w:t xml:space="preserve">öjlighet </w:t>
      </w:r>
      <w:r w:rsidR="00CA6F95">
        <w:rPr>
          <w:lang w:eastAsia="sv-FI"/>
        </w:rPr>
        <w:t>till</w:t>
      </w:r>
      <w:r>
        <w:rPr>
          <w:lang w:eastAsia="sv-FI"/>
        </w:rPr>
        <w:t xml:space="preserve"> </w:t>
      </w:r>
      <w:r w:rsidR="003B5789">
        <w:rPr>
          <w:lang w:eastAsia="sv-FI"/>
        </w:rPr>
        <w:t xml:space="preserve">ett års </w:t>
      </w:r>
      <w:r>
        <w:rPr>
          <w:lang w:eastAsia="sv-FI"/>
        </w:rPr>
        <w:t>förläng</w:t>
      </w:r>
      <w:r w:rsidR="00F91E73">
        <w:rPr>
          <w:lang w:eastAsia="sv-FI"/>
        </w:rPr>
        <w:t>ning</w:t>
      </w:r>
      <w:r>
        <w:rPr>
          <w:lang w:eastAsia="sv-FI"/>
        </w:rPr>
        <w:t xml:space="preserve">. </w:t>
      </w:r>
      <w:r w:rsidRPr="008760EE">
        <w:rPr>
          <w:lang w:eastAsia="sv-FI"/>
        </w:rPr>
        <w:t>Uppdragets omfattning uppskattas till 30 arbetsdagar per år.</w:t>
      </w:r>
    </w:p>
    <w:p w:rsidR="00512758" w:rsidRDefault="00512758" w:rsidP="00512758">
      <w:pPr>
        <w:tabs>
          <w:tab w:val="left" w:pos="5670"/>
        </w:tabs>
        <w:ind w:left="1134" w:right="-2"/>
        <w:jc w:val="both"/>
      </w:pPr>
    </w:p>
    <w:p w:rsidR="00B40C21" w:rsidRDefault="00512758" w:rsidP="00512758">
      <w:pPr>
        <w:tabs>
          <w:tab w:val="left" w:pos="5670"/>
        </w:tabs>
        <w:ind w:left="1134" w:right="-2"/>
        <w:jc w:val="both"/>
      </w:pPr>
      <w:r>
        <w:t>Revisionssamfundet och Landskapsrevisionen</w:t>
      </w:r>
      <w:r w:rsidRPr="00C26B1C">
        <w:t xml:space="preserve"> </w:t>
      </w:r>
      <w:r>
        <w:t>överenskommer årligen om en revisionsplan. Under 201</w:t>
      </w:r>
      <w:r w:rsidR="004121D3">
        <w:t>8</w:t>
      </w:r>
      <w:r>
        <w:t xml:space="preserve"> </w:t>
      </w:r>
      <w:r w:rsidR="0099722A">
        <w:t xml:space="preserve">har </w:t>
      </w:r>
      <w:r w:rsidR="004121D3">
        <w:t xml:space="preserve">lönefunktionen, </w:t>
      </w:r>
      <w:r w:rsidR="00FA2141">
        <w:t>rutiner kring bestående aktiva</w:t>
      </w:r>
      <w:r w:rsidR="0099722A">
        <w:t xml:space="preserve">, </w:t>
      </w:r>
      <w:r w:rsidR="00FA2141">
        <w:t xml:space="preserve">lagerfunktionen, vård utanför Åland </w:t>
      </w:r>
      <w:r w:rsidR="00C058DE">
        <w:t>samt</w:t>
      </w:r>
      <w:r w:rsidR="0099722A">
        <w:t xml:space="preserve"> </w:t>
      </w:r>
      <w:r w:rsidR="00FA2141">
        <w:t xml:space="preserve">mervärdesskattehanteringen </w:t>
      </w:r>
      <w:r w:rsidR="0099722A">
        <w:t>granskats.</w:t>
      </w:r>
    </w:p>
    <w:p w:rsidR="0099722A" w:rsidRDefault="0099722A" w:rsidP="00512758">
      <w:pPr>
        <w:tabs>
          <w:tab w:val="left" w:pos="5670"/>
        </w:tabs>
        <w:ind w:left="1134" w:right="-2"/>
        <w:jc w:val="both"/>
      </w:pPr>
    </w:p>
    <w:p w:rsidR="00FF0E96" w:rsidRDefault="00FF0E96" w:rsidP="00512758">
      <w:pPr>
        <w:tabs>
          <w:tab w:val="left" w:pos="5670"/>
        </w:tabs>
        <w:ind w:left="1134" w:right="-2"/>
        <w:jc w:val="both"/>
      </w:pPr>
    </w:p>
    <w:p w:rsidR="000821C2" w:rsidRDefault="000821C2" w:rsidP="00512758">
      <w:pPr>
        <w:tabs>
          <w:tab w:val="left" w:pos="5670"/>
        </w:tabs>
        <w:ind w:left="1134" w:right="-2"/>
        <w:jc w:val="both"/>
      </w:pPr>
    </w:p>
    <w:p w:rsidR="00512758" w:rsidRPr="00D95B3B" w:rsidRDefault="00A72319" w:rsidP="00E37677">
      <w:pPr>
        <w:pStyle w:val="Rubrik2"/>
      </w:pPr>
      <w:bookmarkStart w:id="8" w:name="_Toc1030128"/>
      <w:r>
        <w:t>Lönefunktion</w:t>
      </w:r>
      <w:r w:rsidR="005A4EAA" w:rsidRPr="00E37677">
        <w:t>en</w:t>
      </w:r>
      <w:bookmarkEnd w:id="8"/>
    </w:p>
    <w:p w:rsidR="00512758" w:rsidRDefault="00512758" w:rsidP="00512758">
      <w:pPr>
        <w:tabs>
          <w:tab w:val="left" w:pos="5670"/>
        </w:tabs>
        <w:ind w:left="1134" w:right="-2"/>
        <w:jc w:val="both"/>
      </w:pPr>
    </w:p>
    <w:p w:rsidR="00417B17" w:rsidRPr="00417B17" w:rsidRDefault="00417B17" w:rsidP="00417B17">
      <w:pPr>
        <w:autoSpaceDE w:val="0"/>
        <w:autoSpaceDN w:val="0"/>
        <w:adjustRightInd w:val="0"/>
        <w:ind w:left="1134"/>
        <w:jc w:val="both"/>
        <w:rPr>
          <w:rFonts w:eastAsiaTheme="minorHAnsi"/>
          <w:color w:val="404040"/>
          <w:lang w:val="sv-FI" w:eastAsia="en-US"/>
        </w:rPr>
      </w:pPr>
      <w:r w:rsidRPr="00417B17">
        <w:rPr>
          <w:rFonts w:eastAsiaTheme="minorHAnsi"/>
          <w:color w:val="404040"/>
          <w:lang w:val="sv-FI" w:eastAsia="en-US"/>
        </w:rPr>
        <w:t>ÅHS har inget skriftligt direktiv om rutinerna för löneräkning utan den interna kontrollen baserar sig på</w:t>
      </w:r>
      <w:r>
        <w:rPr>
          <w:rFonts w:eastAsiaTheme="minorHAnsi"/>
          <w:color w:val="404040"/>
          <w:lang w:val="sv-FI" w:eastAsia="en-US"/>
        </w:rPr>
        <w:t xml:space="preserve"> </w:t>
      </w:r>
      <w:r w:rsidRPr="00417B17">
        <w:rPr>
          <w:rFonts w:eastAsiaTheme="minorHAnsi"/>
          <w:color w:val="404040"/>
          <w:lang w:val="sv-FI" w:eastAsia="en-US"/>
        </w:rPr>
        <w:t>inlärda rutiner och en inofficiell manual som nya löneräknare får ta del av. Alla löneräknare som har användarrättigheter till</w:t>
      </w:r>
      <w:r>
        <w:rPr>
          <w:rFonts w:eastAsiaTheme="minorHAnsi"/>
          <w:color w:val="404040"/>
          <w:lang w:val="sv-FI" w:eastAsia="en-US"/>
        </w:rPr>
        <w:t xml:space="preserve"> </w:t>
      </w:r>
      <w:r w:rsidR="00CA0CEE">
        <w:rPr>
          <w:rFonts w:eastAsiaTheme="minorHAnsi"/>
          <w:color w:val="404040"/>
          <w:lang w:val="sv-FI" w:eastAsia="en-US"/>
        </w:rPr>
        <w:t>lönesyste</w:t>
      </w:r>
      <w:r w:rsidRPr="00417B17">
        <w:rPr>
          <w:rFonts w:eastAsiaTheme="minorHAnsi"/>
          <w:color w:val="404040"/>
          <w:lang w:val="sv-FI" w:eastAsia="en-US"/>
        </w:rPr>
        <w:t>met kan göra ändringar i grunduppgifterna som används för löneräkningen, exempelvis</w:t>
      </w:r>
      <w:r>
        <w:rPr>
          <w:rFonts w:eastAsiaTheme="minorHAnsi"/>
          <w:color w:val="404040"/>
          <w:lang w:val="sv-FI" w:eastAsia="en-US"/>
        </w:rPr>
        <w:t xml:space="preserve"> </w:t>
      </w:r>
      <w:r w:rsidRPr="00417B17">
        <w:rPr>
          <w:rFonts w:eastAsiaTheme="minorHAnsi"/>
          <w:color w:val="404040"/>
          <w:lang w:val="sv-FI" w:eastAsia="en-US"/>
        </w:rPr>
        <w:t>arbetstagarens grundlön och kontonummer.</w:t>
      </w:r>
    </w:p>
    <w:p w:rsidR="00E965FF" w:rsidRPr="00C11926" w:rsidRDefault="00E965FF" w:rsidP="00512758">
      <w:pPr>
        <w:tabs>
          <w:tab w:val="left" w:pos="5670"/>
        </w:tabs>
        <w:ind w:left="1134" w:right="-2"/>
        <w:jc w:val="both"/>
      </w:pPr>
    </w:p>
    <w:p w:rsidR="00417B17" w:rsidRDefault="0032471E" w:rsidP="00C11926">
      <w:pPr>
        <w:autoSpaceDE w:val="0"/>
        <w:autoSpaceDN w:val="0"/>
        <w:adjustRightInd w:val="0"/>
        <w:ind w:left="1134"/>
        <w:jc w:val="both"/>
        <w:rPr>
          <w:rFonts w:eastAsiaTheme="minorHAnsi"/>
          <w:color w:val="404040"/>
          <w:lang w:val="sv-FI" w:eastAsia="en-US"/>
        </w:rPr>
      </w:pPr>
      <w:r>
        <w:rPr>
          <w:rFonts w:eastAsiaTheme="minorHAnsi"/>
          <w:color w:val="404040"/>
          <w:lang w:val="sv-FI" w:eastAsia="en-US"/>
        </w:rPr>
        <w:lastRenderedPageBreak/>
        <w:t>Löneunderlaget</w:t>
      </w:r>
      <w:r w:rsidR="00417B17" w:rsidRPr="0032471E">
        <w:rPr>
          <w:rFonts w:eastAsiaTheme="minorHAnsi"/>
          <w:color w:val="404040"/>
          <w:lang w:val="sv-FI" w:eastAsia="en-US"/>
        </w:rPr>
        <w:t xml:space="preserve"> godkän</w:t>
      </w:r>
      <w:r>
        <w:rPr>
          <w:rFonts w:eastAsiaTheme="minorHAnsi"/>
          <w:color w:val="404040"/>
          <w:lang w:val="sv-FI" w:eastAsia="en-US"/>
        </w:rPr>
        <w:t>ns</w:t>
      </w:r>
      <w:r w:rsidR="00417B17" w:rsidRPr="0032471E">
        <w:rPr>
          <w:rFonts w:eastAsiaTheme="minorHAnsi"/>
          <w:color w:val="404040"/>
          <w:lang w:val="sv-FI" w:eastAsia="en-US"/>
        </w:rPr>
        <w:t xml:space="preserve"> av förman, vilket i praktiken betyder att </w:t>
      </w:r>
      <w:r>
        <w:rPr>
          <w:rFonts w:eastAsiaTheme="minorHAnsi"/>
          <w:color w:val="404040"/>
          <w:lang w:val="sv-FI" w:eastAsia="en-US"/>
        </w:rPr>
        <w:t>l</w:t>
      </w:r>
      <w:r w:rsidR="00417B17" w:rsidRPr="0032471E">
        <w:rPr>
          <w:rFonts w:eastAsiaTheme="minorHAnsi"/>
          <w:color w:val="404040"/>
          <w:lang w:val="sv-FI" w:eastAsia="en-US"/>
        </w:rPr>
        <w:t>öneräknarna får en</w:t>
      </w:r>
      <w:r>
        <w:rPr>
          <w:rFonts w:eastAsiaTheme="minorHAnsi"/>
          <w:color w:val="404040"/>
          <w:lang w:val="sv-FI" w:eastAsia="en-US"/>
        </w:rPr>
        <w:t xml:space="preserve"> </w:t>
      </w:r>
      <w:r w:rsidR="00417B17" w:rsidRPr="0032471E">
        <w:rPr>
          <w:rFonts w:eastAsiaTheme="minorHAnsi"/>
          <w:color w:val="404040"/>
          <w:lang w:val="sv-FI" w:eastAsia="en-US"/>
        </w:rPr>
        <w:t>arbetstidsrapport som förmannen har godkänt med sin underskrift.</w:t>
      </w:r>
      <w:r w:rsidRPr="0032471E">
        <w:rPr>
          <w:rFonts w:eastAsiaTheme="minorHAnsi"/>
          <w:color w:val="404040"/>
          <w:lang w:val="sv-FI" w:eastAsia="en-US"/>
        </w:rPr>
        <w:t xml:space="preserve"> De handskrivna arbetstidsrapporterna </w:t>
      </w:r>
      <w:r>
        <w:rPr>
          <w:rFonts w:eastAsiaTheme="minorHAnsi"/>
          <w:color w:val="404040"/>
          <w:lang w:val="sv-FI" w:eastAsia="en-US"/>
        </w:rPr>
        <w:t>kan vara</w:t>
      </w:r>
      <w:r w:rsidRPr="0032471E">
        <w:rPr>
          <w:rFonts w:eastAsiaTheme="minorHAnsi"/>
          <w:color w:val="404040"/>
          <w:lang w:val="sv-FI" w:eastAsia="en-US"/>
        </w:rPr>
        <w:t xml:space="preserve"> svåra att tyda. Det här innebär att det finns en</w:t>
      </w:r>
      <w:r>
        <w:rPr>
          <w:rFonts w:eastAsiaTheme="minorHAnsi"/>
          <w:color w:val="404040"/>
          <w:lang w:val="sv-FI" w:eastAsia="en-US"/>
        </w:rPr>
        <w:t xml:space="preserve"> </w:t>
      </w:r>
      <w:r w:rsidRPr="0032471E">
        <w:rPr>
          <w:rFonts w:eastAsiaTheme="minorHAnsi"/>
          <w:color w:val="404040"/>
          <w:lang w:val="sv-FI" w:eastAsia="en-US"/>
        </w:rPr>
        <w:t>risk för att löneräknarna tolkar rapporten felaktigt och att fel lön därför utbetalas. Då rapporten görs på</w:t>
      </w:r>
      <w:r>
        <w:rPr>
          <w:rFonts w:eastAsiaTheme="minorHAnsi"/>
          <w:color w:val="404040"/>
          <w:lang w:val="sv-FI" w:eastAsia="en-US"/>
        </w:rPr>
        <w:t xml:space="preserve"> </w:t>
      </w:r>
      <w:r w:rsidRPr="0032471E">
        <w:rPr>
          <w:rFonts w:eastAsiaTheme="minorHAnsi"/>
          <w:color w:val="404040"/>
          <w:lang w:val="sv-FI" w:eastAsia="en-US"/>
        </w:rPr>
        <w:t>papper är det dessutom möjligt att göra ändringar i den efter att den har godkänts av förman.</w:t>
      </w:r>
    </w:p>
    <w:p w:rsidR="00C11926" w:rsidRPr="00C11926" w:rsidRDefault="00C11926" w:rsidP="00C11926">
      <w:pPr>
        <w:autoSpaceDE w:val="0"/>
        <w:autoSpaceDN w:val="0"/>
        <w:adjustRightInd w:val="0"/>
        <w:ind w:left="1134"/>
        <w:jc w:val="both"/>
      </w:pPr>
    </w:p>
    <w:p w:rsidR="005237AF" w:rsidRDefault="0032471E" w:rsidP="0032471E">
      <w:pPr>
        <w:autoSpaceDE w:val="0"/>
        <w:autoSpaceDN w:val="0"/>
        <w:adjustRightInd w:val="0"/>
        <w:ind w:left="1134"/>
        <w:jc w:val="both"/>
        <w:rPr>
          <w:rFonts w:eastAsiaTheme="minorHAnsi"/>
          <w:color w:val="404040"/>
          <w:lang w:val="sv-FI" w:eastAsia="en-US"/>
        </w:rPr>
      </w:pPr>
      <w:r w:rsidRPr="0032471E">
        <w:rPr>
          <w:rFonts w:eastAsiaTheme="minorHAnsi"/>
          <w:color w:val="404040"/>
          <w:lang w:val="sv-FI" w:eastAsia="en-US"/>
        </w:rPr>
        <w:t>I samband med budgeteringen går man igenom vilka tjänster som finns för varje kostnadsställe.</w:t>
      </w:r>
      <w:r>
        <w:rPr>
          <w:rFonts w:eastAsiaTheme="minorHAnsi"/>
          <w:color w:val="404040"/>
          <w:lang w:val="sv-FI" w:eastAsia="en-US"/>
        </w:rPr>
        <w:t xml:space="preserve"> </w:t>
      </w:r>
      <w:r w:rsidRPr="0032471E">
        <w:rPr>
          <w:rFonts w:eastAsiaTheme="minorHAnsi"/>
          <w:color w:val="404040"/>
          <w:lang w:val="sv-FI" w:eastAsia="en-US"/>
        </w:rPr>
        <w:t>För tillfället sker inget utbyte av personal mellan klinikerna. Här finns möjligheter till</w:t>
      </w:r>
      <w:r>
        <w:rPr>
          <w:rFonts w:eastAsiaTheme="minorHAnsi"/>
          <w:color w:val="404040"/>
          <w:lang w:val="sv-FI" w:eastAsia="en-US"/>
        </w:rPr>
        <w:t xml:space="preserve"> </w:t>
      </w:r>
      <w:r w:rsidRPr="0032471E">
        <w:rPr>
          <w:rFonts w:eastAsiaTheme="minorHAnsi"/>
          <w:color w:val="404040"/>
          <w:lang w:val="sv-FI" w:eastAsia="en-US"/>
        </w:rPr>
        <w:t xml:space="preserve">effektiviseringar och enligt </w:t>
      </w:r>
      <w:r w:rsidR="008A616A">
        <w:rPr>
          <w:rFonts w:eastAsiaTheme="minorHAnsi"/>
          <w:color w:val="404040"/>
          <w:lang w:val="sv-FI" w:eastAsia="en-US"/>
        </w:rPr>
        <w:t>uppgift</w:t>
      </w:r>
      <w:r w:rsidRPr="0032471E">
        <w:rPr>
          <w:rFonts w:eastAsiaTheme="minorHAnsi"/>
          <w:color w:val="404040"/>
          <w:lang w:val="sv-FI" w:eastAsia="en-US"/>
        </w:rPr>
        <w:t xml:space="preserve"> är utbyte av personal mellan klinikerna en fråga som</w:t>
      </w:r>
      <w:r>
        <w:rPr>
          <w:rFonts w:eastAsiaTheme="minorHAnsi"/>
          <w:color w:val="404040"/>
          <w:lang w:val="sv-FI" w:eastAsia="en-US"/>
        </w:rPr>
        <w:t xml:space="preserve"> </w:t>
      </w:r>
      <w:r w:rsidRPr="0032471E">
        <w:rPr>
          <w:rFonts w:eastAsiaTheme="minorHAnsi"/>
          <w:color w:val="404040"/>
          <w:lang w:val="sv-FI" w:eastAsia="en-US"/>
        </w:rPr>
        <w:t>ledningsgruppen arbetar med i samband med budgeteringen.</w:t>
      </w:r>
    </w:p>
    <w:p w:rsidR="00417B17" w:rsidRPr="00C11926" w:rsidRDefault="00417B17" w:rsidP="00512758">
      <w:pPr>
        <w:tabs>
          <w:tab w:val="left" w:pos="5670"/>
        </w:tabs>
        <w:ind w:left="1134" w:right="-2"/>
        <w:jc w:val="both"/>
      </w:pPr>
    </w:p>
    <w:p w:rsidR="00C11926" w:rsidRPr="00C11926" w:rsidRDefault="00C11926" w:rsidP="00C11926">
      <w:pPr>
        <w:autoSpaceDE w:val="0"/>
        <w:autoSpaceDN w:val="0"/>
        <w:adjustRightInd w:val="0"/>
        <w:ind w:left="1134"/>
        <w:jc w:val="both"/>
        <w:rPr>
          <w:rFonts w:eastAsiaTheme="minorHAnsi"/>
          <w:color w:val="404040"/>
          <w:lang w:val="sv-FI" w:eastAsia="en-US"/>
        </w:rPr>
      </w:pPr>
      <w:r w:rsidRPr="00C11926">
        <w:rPr>
          <w:rFonts w:eastAsiaTheme="minorHAnsi"/>
          <w:color w:val="404040"/>
          <w:lang w:val="sv-FI" w:eastAsia="en-US"/>
        </w:rPr>
        <w:t>ÅHS hyr in utomstående läkare då det finns ett tillfälligt behov av special</w:t>
      </w:r>
      <w:r w:rsidR="008A616A">
        <w:rPr>
          <w:rFonts w:eastAsiaTheme="minorHAnsi"/>
          <w:color w:val="404040"/>
          <w:lang w:val="sv-FI" w:eastAsia="en-US"/>
        </w:rPr>
        <w:t>ist</w:t>
      </w:r>
      <w:r w:rsidRPr="00C11926">
        <w:rPr>
          <w:rFonts w:eastAsiaTheme="minorHAnsi"/>
          <w:color w:val="404040"/>
          <w:lang w:val="sv-FI" w:eastAsia="en-US"/>
        </w:rPr>
        <w:t>kompetens eller då man inte</w:t>
      </w:r>
      <w:r>
        <w:rPr>
          <w:rFonts w:eastAsiaTheme="minorHAnsi"/>
          <w:color w:val="404040"/>
          <w:lang w:val="sv-FI" w:eastAsia="en-US"/>
        </w:rPr>
        <w:t xml:space="preserve"> </w:t>
      </w:r>
      <w:r w:rsidRPr="00C11926">
        <w:rPr>
          <w:rFonts w:eastAsiaTheme="minorHAnsi"/>
          <w:color w:val="404040"/>
          <w:lang w:val="sv-FI" w:eastAsia="en-US"/>
        </w:rPr>
        <w:t>har lyckats anställa tillräckligt med ordinarie personal.</w:t>
      </w:r>
      <w:r w:rsidR="008A616A">
        <w:rPr>
          <w:rFonts w:eastAsiaTheme="minorHAnsi"/>
          <w:color w:val="404040"/>
          <w:lang w:val="sv-FI" w:eastAsia="en-US"/>
        </w:rPr>
        <w:t xml:space="preserve"> </w:t>
      </w:r>
      <w:r w:rsidRPr="00C11926">
        <w:rPr>
          <w:rFonts w:eastAsiaTheme="minorHAnsi"/>
          <w:color w:val="404040"/>
          <w:lang w:val="sv-FI" w:eastAsia="en-US"/>
        </w:rPr>
        <w:t>Det finns inget skriftligt direktiv gällande processen för inköp av hyresarbetskraft. Klinikchefen för förhandlingar och förbereder avtalet med konsultläkaren eller ett bemanningsföretag.</w:t>
      </w:r>
      <w:r>
        <w:rPr>
          <w:rFonts w:eastAsiaTheme="minorHAnsi"/>
          <w:color w:val="404040"/>
          <w:lang w:val="sv-FI" w:eastAsia="en-US"/>
        </w:rPr>
        <w:t xml:space="preserve"> </w:t>
      </w:r>
      <w:r w:rsidRPr="00C11926">
        <w:rPr>
          <w:rFonts w:eastAsiaTheme="minorHAnsi"/>
          <w:color w:val="404040"/>
          <w:lang w:val="sv-FI" w:eastAsia="en-US"/>
        </w:rPr>
        <w:t>Avtalet undertecknas av hälso- och sjukvårdsdirektören. Det här är i enlighet med ÅHS’ reglemente.</w:t>
      </w:r>
      <w:r>
        <w:rPr>
          <w:rFonts w:eastAsiaTheme="minorHAnsi"/>
          <w:color w:val="404040"/>
          <w:lang w:val="sv-FI" w:eastAsia="en-US"/>
        </w:rPr>
        <w:t xml:space="preserve"> </w:t>
      </w:r>
      <w:r w:rsidRPr="00C11926">
        <w:rPr>
          <w:rFonts w:eastAsiaTheme="minorHAnsi"/>
          <w:color w:val="404040"/>
          <w:lang w:val="sv-FI" w:eastAsia="en-US"/>
        </w:rPr>
        <w:t>Tjänsterna är inte upphandlade. Beroende på avtalens belopp kan det strida mot ÅHS’ reglemente att</w:t>
      </w:r>
      <w:r>
        <w:rPr>
          <w:rFonts w:eastAsiaTheme="minorHAnsi"/>
          <w:color w:val="404040"/>
          <w:lang w:val="sv-FI" w:eastAsia="en-US"/>
        </w:rPr>
        <w:t xml:space="preserve"> </w:t>
      </w:r>
      <w:r w:rsidRPr="00C11926">
        <w:rPr>
          <w:rFonts w:eastAsiaTheme="minorHAnsi"/>
          <w:color w:val="404040"/>
          <w:lang w:val="sv-FI" w:eastAsia="en-US"/>
        </w:rPr>
        <w:t>inköpen av läkartjänster inte upphandlas.</w:t>
      </w:r>
    </w:p>
    <w:p w:rsidR="008A616A" w:rsidRDefault="008A616A" w:rsidP="008A616A">
      <w:pPr>
        <w:tabs>
          <w:tab w:val="left" w:pos="5670"/>
        </w:tabs>
        <w:ind w:left="1134" w:right="-2"/>
        <w:jc w:val="both"/>
      </w:pPr>
    </w:p>
    <w:p w:rsidR="008A616A" w:rsidRPr="0004208B" w:rsidRDefault="008A616A" w:rsidP="008A616A">
      <w:pPr>
        <w:tabs>
          <w:tab w:val="left" w:pos="5670"/>
        </w:tabs>
        <w:ind w:left="1134" w:right="-2"/>
        <w:jc w:val="both"/>
        <w:rPr>
          <w:b/>
        </w:rPr>
      </w:pPr>
      <w:r w:rsidRPr="0004208B">
        <w:rPr>
          <w:b/>
        </w:rPr>
        <w:t>Rekommendationer:</w:t>
      </w:r>
    </w:p>
    <w:p w:rsidR="00CA0CEE" w:rsidRPr="00CA0CEE" w:rsidRDefault="00CA0CEE" w:rsidP="008A616A">
      <w:pPr>
        <w:numPr>
          <w:ilvl w:val="0"/>
          <w:numId w:val="8"/>
        </w:numPr>
        <w:tabs>
          <w:tab w:val="left" w:pos="1560"/>
        </w:tabs>
        <w:autoSpaceDE w:val="0"/>
        <w:autoSpaceDN w:val="0"/>
        <w:adjustRightInd w:val="0"/>
        <w:spacing w:after="120"/>
        <w:ind w:left="1560" w:right="-17"/>
        <w:jc w:val="both"/>
        <w:rPr>
          <w:lang w:val="sv-FI" w:eastAsia="sv-FI"/>
        </w:rPr>
      </w:pPr>
      <w:r w:rsidRPr="00C11926">
        <w:rPr>
          <w:rFonts w:eastAsiaTheme="minorHAnsi"/>
          <w:color w:val="404040"/>
          <w:lang w:val="sv-FI" w:eastAsia="en-US"/>
        </w:rPr>
        <w:t>Ett direktiv bör skapas över löneräkningens rutiner.</w:t>
      </w:r>
      <w:r w:rsidRPr="00CA0CEE">
        <w:rPr>
          <w:rFonts w:eastAsiaTheme="minorHAnsi"/>
          <w:color w:val="404040"/>
          <w:lang w:val="sv-FI" w:eastAsia="en-US"/>
        </w:rPr>
        <w:t xml:space="preserve"> </w:t>
      </w:r>
      <w:r>
        <w:rPr>
          <w:rFonts w:eastAsiaTheme="minorHAnsi"/>
          <w:color w:val="404040"/>
          <w:lang w:val="sv-FI" w:eastAsia="en-US"/>
        </w:rPr>
        <w:t>D</w:t>
      </w:r>
      <w:r w:rsidRPr="00C11926">
        <w:rPr>
          <w:rFonts w:eastAsiaTheme="minorHAnsi"/>
          <w:color w:val="404040"/>
          <w:lang w:val="sv-FI" w:eastAsia="en-US"/>
        </w:rPr>
        <w:t xml:space="preserve">en interna kontrollen </w:t>
      </w:r>
      <w:r w:rsidR="000370D2">
        <w:rPr>
          <w:rFonts w:eastAsiaTheme="minorHAnsi"/>
          <w:color w:val="404040"/>
          <w:lang w:val="sv-FI" w:eastAsia="en-US"/>
        </w:rPr>
        <w:t>kan</w:t>
      </w:r>
      <w:r w:rsidRPr="00C11926">
        <w:rPr>
          <w:rFonts w:eastAsiaTheme="minorHAnsi"/>
          <w:color w:val="404040"/>
          <w:lang w:val="sv-FI" w:eastAsia="en-US"/>
        </w:rPr>
        <w:t xml:space="preserve"> </w:t>
      </w:r>
      <w:r>
        <w:rPr>
          <w:rFonts w:eastAsiaTheme="minorHAnsi"/>
          <w:color w:val="404040"/>
          <w:lang w:val="sv-FI" w:eastAsia="en-US"/>
        </w:rPr>
        <w:t>förbättras genom</w:t>
      </w:r>
      <w:r w:rsidRPr="00C11926">
        <w:rPr>
          <w:rFonts w:eastAsiaTheme="minorHAnsi"/>
          <w:color w:val="404040"/>
          <w:lang w:val="sv-FI" w:eastAsia="en-US"/>
        </w:rPr>
        <w:t xml:space="preserve"> att </w:t>
      </w:r>
      <w:r>
        <w:rPr>
          <w:rFonts w:eastAsiaTheme="minorHAnsi"/>
          <w:color w:val="404040"/>
          <w:lang w:val="sv-FI" w:eastAsia="en-US"/>
        </w:rPr>
        <w:t xml:space="preserve">inte ge </w:t>
      </w:r>
      <w:r w:rsidR="00464185">
        <w:rPr>
          <w:rFonts w:eastAsiaTheme="minorHAnsi"/>
          <w:color w:val="404040"/>
          <w:lang w:val="sv-FI" w:eastAsia="en-US"/>
        </w:rPr>
        <w:t xml:space="preserve">alla </w:t>
      </w:r>
      <w:r w:rsidRPr="00C11926">
        <w:rPr>
          <w:rFonts w:eastAsiaTheme="minorHAnsi"/>
          <w:color w:val="404040"/>
          <w:lang w:val="sv-FI" w:eastAsia="en-US"/>
        </w:rPr>
        <w:t>lön</w:t>
      </w:r>
      <w:r w:rsidR="000370D2">
        <w:rPr>
          <w:rFonts w:eastAsiaTheme="minorHAnsi"/>
          <w:color w:val="404040"/>
          <w:lang w:val="sv-FI" w:eastAsia="en-US"/>
        </w:rPr>
        <w:t>eräknare</w:t>
      </w:r>
      <w:r w:rsidR="000370D2" w:rsidRPr="00C11926">
        <w:rPr>
          <w:rFonts w:eastAsiaTheme="minorHAnsi"/>
          <w:color w:val="404040"/>
          <w:lang w:val="sv-FI" w:eastAsia="en-US"/>
        </w:rPr>
        <w:t xml:space="preserve"> </w:t>
      </w:r>
      <w:r w:rsidRPr="00C11926">
        <w:rPr>
          <w:rFonts w:eastAsiaTheme="minorHAnsi"/>
          <w:color w:val="404040"/>
          <w:lang w:val="sv-FI" w:eastAsia="en-US"/>
        </w:rPr>
        <w:t xml:space="preserve">rättigheter att ändra på grunduppgifter </w:t>
      </w:r>
      <w:r>
        <w:rPr>
          <w:rFonts w:eastAsiaTheme="minorHAnsi"/>
          <w:color w:val="404040"/>
          <w:lang w:val="sv-FI" w:eastAsia="en-US"/>
        </w:rPr>
        <w:t xml:space="preserve">som t.ex. bankkonto </w:t>
      </w:r>
      <w:r w:rsidRPr="00C11926">
        <w:rPr>
          <w:rFonts w:eastAsiaTheme="minorHAnsi"/>
          <w:color w:val="404040"/>
          <w:lang w:val="sv-FI" w:eastAsia="en-US"/>
        </w:rPr>
        <w:t>i systemet</w:t>
      </w:r>
      <w:r w:rsidR="00654FA3">
        <w:rPr>
          <w:rFonts w:eastAsiaTheme="minorHAnsi"/>
          <w:color w:val="404040"/>
          <w:lang w:val="sv-FI" w:eastAsia="en-US"/>
        </w:rPr>
        <w:t>.</w:t>
      </w:r>
    </w:p>
    <w:p w:rsidR="008A616A" w:rsidRPr="003A587B" w:rsidRDefault="00BD3A9E" w:rsidP="008A616A">
      <w:pPr>
        <w:numPr>
          <w:ilvl w:val="0"/>
          <w:numId w:val="8"/>
        </w:numPr>
        <w:tabs>
          <w:tab w:val="left" w:pos="1560"/>
        </w:tabs>
        <w:autoSpaceDE w:val="0"/>
        <w:autoSpaceDN w:val="0"/>
        <w:adjustRightInd w:val="0"/>
        <w:spacing w:after="120"/>
        <w:ind w:left="1560" w:right="-17"/>
        <w:jc w:val="both"/>
        <w:rPr>
          <w:lang w:val="sv-FI" w:eastAsia="sv-FI"/>
        </w:rPr>
      </w:pPr>
      <w:r>
        <w:rPr>
          <w:lang w:val="sv-FI" w:eastAsia="sv-FI"/>
        </w:rPr>
        <w:t>ÅHS bör arbeta systematiskt med att minska de manuella arbetsskedena inom löneräkningen.</w:t>
      </w:r>
      <w:r>
        <w:rPr>
          <w:rFonts w:eastAsiaTheme="minorHAnsi"/>
          <w:color w:val="404040"/>
          <w:lang w:val="sv-FI" w:eastAsia="en-US"/>
        </w:rPr>
        <w:t xml:space="preserve"> A</w:t>
      </w:r>
      <w:r w:rsidRPr="00C11926">
        <w:rPr>
          <w:rFonts w:eastAsiaTheme="minorHAnsi"/>
          <w:color w:val="404040"/>
          <w:lang w:val="sv-FI" w:eastAsia="en-US"/>
        </w:rPr>
        <w:t>rbetstidslistorna bör</w:t>
      </w:r>
      <w:r>
        <w:rPr>
          <w:rFonts w:eastAsiaTheme="minorHAnsi"/>
          <w:color w:val="404040"/>
          <w:lang w:val="sv-FI" w:eastAsia="en-US"/>
        </w:rPr>
        <w:t xml:space="preserve"> </w:t>
      </w:r>
      <w:r w:rsidRPr="00C11926">
        <w:rPr>
          <w:rFonts w:eastAsiaTheme="minorHAnsi"/>
          <w:color w:val="404040"/>
          <w:lang w:val="sv-FI" w:eastAsia="en-US"/>
        </w:rPr>
        <w:t>göras elektroniskt för att minska risken för avläsnings- eller skrivfel</w:t>
      </w:r>
      <w:r w:rsidR="008A616A">
        <w:rPr>
          <w:lang w:val="sv-FI" w:eastAsia="sv-FI"/>
        </w:rPr>
        <w:t>.</w:t>
      </w:r>
    </w:p>
    <w:p w:rsidR="008A616A" w:rsidRPr="003A587B" w:rsidRDefault="003F395B" w:rsidP="008A616A">
      <w:pPr>
        <w:numPr>
          <w:ilvl w:val="0"/>
          <w:numId w:val="8"/>
        </w:numPr>
        <w:tabs>
          <w:tab w:val="left" w:pos="1560"/>
        </w:tabs>
        <w:autoSpaceDE w:val="0"/>
        <w:autoSpaceDN w:val="0"/>
        <w:adjustRightInd w:val="0"/>
        <w:spacing w:after="120"/>
        <w:ind w:left="1560" w:right="-17"/>
        <w:jc w:val="both"/>
        <w:rPr>
          <w:lang w:val="sv-FI" w:eastAsia="sv-FI"/>
        </w:rPr>
      </w:pPr>
      <w:r>
        <w:rPr>
          <w:lang w:val="sv-FI" w:eastAsia="sv-FI"/>
        </w:rPr>
        <w:t xml:space="preserve">Delande av personalresurser mellan klinikerna kan leda till bättre utnyttjande av de totala personalresurserna. Detta bör tas i beaktande vid styrningen av personalresurser inom </w:t>
      </w:r>
      <w:r w:rsidR="008A616A">
        <w:rPr>
          <w:lang w:val="sv-FI" w:eastAsia="sv-FI"/>
        </w:rPr>
        <w:t>ÅHS.</w:t>
      </w:r>
    </w:p>
    <w:p w:rsidR="008A616A" w:rsidRPr="003A587B" w:rsidRDefault="003F395B" w:rsidP="008A616A">
      <w:pPr>
        <w:numPr>
          <w:ilvl w:val="0"/>
          <w:numId w:val="8"/>
        </w:numPr>
        <w:tabs>
          <w:tab w:val="left" w:pos="1560"/>
        </w:tabs>
        <w:autoSpaceDE w:val="0"/>
        <w:autoSpaceDN w:val="0"/>
        <w:adjustRightInd w:val="0"/>
        <w:spacing w:after="120"/>
        <w:ind w:left="1560" w:right="-17"/>
        <w:jc w:val="both"/>
        <w:rPr>
          <w:lang w:val="sv-FI" w:eastAsia="sv-FI"/>
        </w:rPr>
      </w:pPr>
      <w:r>
        <w:rPr>
          <w:rFonts w:eastAsiaTheme="minorHAnsi"/>
          <w:color w:val="404040"/>
          <w:lang w:val="sv-FI" w:eastAsia="en-US"/>
        </w:rPr>
        <w:t>I</w:t>
      </w:r>
      <w:r w:rsidR="0071244C" w:rsidRPr="00C11926">
        <w:rPr>
          <w:rFonts w:eastAsiaTheme="minorHAnsi"/>
          <w:color w:val="404040"/>
          <w:lang w:val="sv-FI" w:eastAsia="en-US"/>
        </w:rPr>
        <w:t xml:space="preserve">nköpsprocessen gällande läkartjänster </w:t>
      </w:r>
      <w:r w:rsidRPr="00C11926">
        <w:rPr>
          <w:rFonts w:eastAsiaTheme="minorHAnsi"/>
          <w:color w:val="404040"/>
          <w:lang w:val="sv-FI" w:eastAsia="en-US"/>
        </w:rPr>
        <w:t>bör dokumentera</w:t>
      </w:r>
      <w:r>
        <w:rPr>
          <w:rFonts w:eastAsiaTheme="minorHAnsi"/>
          <w:color w:val="404040"/>
          <w:lang w:val="sv-FI" w:eastAsia="en-US"/>
        </w:rPr>
        <w:t>s</w:t>
      </w:r>
      <w:r w:rsidR="0071244C" w:rsidRPr="00C11926">
        <w:rPr>
          <w:rFonts w:eastAsiaTheme="minorHAnsi"/>
          <w:color w:val="404040"/>
          <w:lang w:val="sv-FI" w:eastAsia="en-US"/>
        </w:rPr>
        <w:t>.</w:t>
      </w:r>
      <w:r w:rsidR="0071244C">
        <w:rPr>
          <w:rFonts w:eastAsiaTheme="minorHAnsi"/>
          <w:color w:val="404040"/>
          <w:lang w:val="sv-FI" w:eastAsia="en-US"/>
        </w:rPr>
        <w:t xml:space="preserve"> </w:t>
      </w:r>
      <w:r w:rsidR="00FF1FC7">
        <w:rPr>
          <w:rFonts w:eastAsiaTheme="minorHAnsi"/>
          <w:color w:val="404040"/>
          <w:lang w:val="sv-FI" w:eastAsia="en-US"/>
        </w:rPr>
        <w:t>T</w:t>
      </w:r>
      <w:r w:rsidR="0071244C" w:rsidRPr="00C11926">
        <w:rPr>
          <w:rFonts w:eastAsiaTheme="minorHAnsi"/>
          <w:color w:val="404040"/>
          <w:lang w:val="sv-FI" w:eastAsia="en-US"/>
        </w:rPr>
        <w:t xml:space="preserve">jänsterna </w:t>
      </w:r>
      <w:r w:rsidR="00FF1FC7">
        <w:rPr>
          <w:rFonts w:eastAsiaTheme="minorHAnsi"/>
          <w:color w:val="404040"/>
          <w:lang w:val="sv-FI" w:eastAsia="en-US"/>
        </w:rPr>
        <w:t xml:space="preserve">bör </w:t>
      </w:r>
      <w:r w:rsidR="0071244C" w:rsidRPr="00C11926">
        <w:rPr>
          <w:rFonts w:eastAsiaTheme="minorHAnsi"/>
          <w:color w:val="404040"/>
          <w:lang w:val="sv-FI" w:eastAsia="en-US"/>
        </w:rPr>
        <w:t>upphandla</w:t>
      </w:r>
      <w:r w:rsidR="00FF1FC7">
        <w:rPr>
          <w:rFonts w:eastAsiaTheme="minorHAnsi"/>
          <w:color w:val="404040"/>
          <w:lang w:val="sv-FI" w:eastAsia="en-US"/>
        </w:rPr>
        <w:t xml:space="preserve">s </w:t>
      </w:r>
      <w:r w:rsidR="0071244C" w:rsidRPr="00C11926">
        <w:rPr>
          <w:rFonts w:eastAsiaTheme="minorHAnsi"/>
          <w:color w:val="404040"/>
          <w:lang w:val="sv-FI" w:eastAsia="en-US"/>
        </w:rPr>
        <w:t xml:space="preserve">i mån </w:t>
      </w:r>
      <w:r w:rsidR="00697C8C">
        <w:rPr>
          <w:rFonts w:eastAsiaTheme="minorHAnsi"/>
          <w:color w:val="404040"/>
          <w:lang w:val="sv-FI" w:eastAsia="en-US"/>
        </w:rPr>
        <w:t>av</w:t>
      </w:r>
      <w:r w:rsidR="0071244C" w:rsidRPr="00C11926">
        <w:rPr>
          <w:rFonts w:eastAsiaTheme="minorHAnsi"/>
          <w:color w:val="404040"/>
          <w:lang w:val="sv-FI" w:eastAsia="en-US"/>
        </w:rPr>
        <w:t xml:space="preserve"> </w:t>
      </w:r>
      <w:r w:rsidR="0071244C">
        <w:rPr>
          <w:rFonts w:eastAsiaTheme="minorHAnsi"/>
          <w:color w:val="404040"/>
          <w:lang w:val="sv-FI" w:eastAsia="en-US"/>
        </w:rPr>
        <w:t>möjlig</w:t>
      </w:r>
      <w:r w:rsidR="00697C8C">
        <w:rPr>
          <w:rFonts w:eastAsiaTheme="minorHAnsi"/>
          <w:color w:val="404040"/>
          <w:lang w:val="sv-FI" w:eastAsia="en-US"/>
        </w:rPr>
        <w:t>he</w:t>
      </w:r>
      <w:r w:rsidR="0071244C">
        <w:rPr>
          <w:rFonts w:eastAsiaTheme="minorHAnsi"/>
          <w:color w:val="404040"/>
          <w:lang w:val="sv-FI" w:eastAsia="en-US"/>
        </w:rPr>
        <w:t>t</w:t>
      </w:r>
      <w:r w:rsidR="008A616A">
        <w:rPr>
          <w:lang w:val="sv-FI" w:eastAsia="sv-FI"/>
        </w:rPr>
        <w:t>.</w:t>
      </w:r>
    </w:p>
    <w:p w:rsidR="008A616A" w:rsidRDefault="008A616A" w:rsidP="00C11926">
      <w:pPr>
        <w:autoSpaceDE w:val="0"/>
        <w:autoSpaceDN w:val="0"/>
        <w:adjustRightInd w:val="0"/>
        <w:ind w:left="1134"/>
        <w:jc w:val="both"/>
        <w:rPr>
          <w:rFonts w:eastAsiaTheme="minorHAnsi"/>
          <w:color w:val="404040"/>
          <w:lang w:val="sv-FI" w:eastAsia="en-US"/>
        </w:rPr>
      </w:pPr>
    </w:p>
    <w:p w:rsidR="003F395B" w:rsidRPr="00C11926" w:rsidRDefault="003F395B" w:rsidP="00C11926">
      <w:pPr>
        <w:autoSpaceDE w:val="0"/>
        <w:autoSpaceDN w:val="0"/>
        <w:adjustRightInd w:val="0"/>
        <w:ind w:left="1134"/>
        <w:jc w:val="both"/>
        <w:rPr>
          <w:rFonts w:eastAsiaTheme="minorHAnsi"/>
          <w:color w:val="404040"/>
          <w:lang w:val="sv-FI" w:eastAsia="en-US"/>
        </w:rPr>
      </w:pPr>
    </w:p>
    <w:p w:rsidR="00F4485C" w:rsidRDefault="00F4485C" w:rsidP="00512758">
      <w:pPr>
        <w:tabs>
          <w:tab w:val="left" w:pos="5670"/>
        </w:tabs>
        <w:ind w:left="1134" w:right="-2"/>
        <w:jc w:val="both"/>
        <w:rPr>
          <w:lang w:val="sv-FI"/>
        </w:rPr>
      </w:pPr>
    </w:p>
    <w:p w:rsidR="0082716C" w:rsidRPr="002D613D" w:rsidRDefault="00A72319" w:rsidP="00E37677">
      <w:pPr>
        <w:pStyle w:val="Rubrik2"/>
      </w:pPr>
      <w:bookmarkStart w:id="9" w:name="_Toc1030129"/>
      <w:r>
        <w:t>Vård uta</w:t>
      </w:r>
      <w:r w:rsidR="0082716C" w:rsidRPr="002D613D">
        <w:t>n</w:t>
      </w:r>
      <w:r>
        <w:t>för Åland</w:t>
      </w:r>
      <w:bookmarkEnd w:id="9"/>
    </w:p>
    <w:p w:rsidR="00512758" w:rsidRDefault="00512758" w:rsidP="00512758">
      <w:pPr>
        <w:tabs>
          <w:tab w:val="left" w:pos="5670"/>
        </w:tabs>
        <w:ind w:left="1134" w:right="-2"/>
        <w:jc w:val="both"/>
      </w:pPr>
    </w:p>
    <w:p w:rsidR="00697C8C" w:rsidRDefault="00A360EE" w:rsidP="00A360EE">
      <w:pPr>
        <w:tabs>
          <w:tab w:val="left" w:pos="5670"/>
        </w:tabs>
        <w:ind w:left="1134" w:right="-2"/>
        <w:jc w:val="both"/>
        <w:rPr>
          <w:lang w:val="sv-FI"/>
        </w:rPr>
      </w:pPr>
      <w:r w:rsidRPr="00A360EE">
        <w:rPr>
          <w:lang w:val="sv-FI"/>
        </w:rPr>
        <w:t>Kostnaderna för vård utanför Åland upplevs vara svårpåverkade, eftersom kostnaderna är beroende av</w:t>
      </w:r>
      <w:r>
        <w:rPr>
          <w:lang w:val="sv-FI"/>
        </w:rPr>
        <w:t xml:space="preserve"> </w:t>
      </w:r>
      <w:r w:rsidRPr="00A360EE">
        <w:rPr>
          <w:lang w:val="sv-FI"/>
        </w:rPr>
        <w:t xml:space="preserve">hur många och hurdana sjukdomsfall som </w:t>
      </w:r>
      <w:r w:rsidR="00697C8C">
        <w:rPr>
          <w:lang w:val="sv-FI"/>
        </w:rPr>
        <w:t xml:space="preserve">inträffar och som kräver vård </w:t>
      </w:r>
      <w:r w:rsidR="00C04F91">
        <w:rPr>
          <w:lang w:val="sv-FI"/>
        </w:rPr>
        <w:t>som ÅHS inte tillhandahåller</w:t>
      </w:r>
      <w:r w:rsidRPr="00A360EE">
        <w:rPr>
          <w:lang w:val="sv-FI"/>
        </w:rPr>
        <w:t>. Det här gör att det är svårt att</w:t>
      </w:r>
      <w:r>
        <w:rPr>
          <w:lang w:val="sv-FI"/>
        </w:rPr>
        <w:t xml:space="preserve"> </w:t>
      </w:r>
      <w:r w:rsidRPr="00A360EE">
        <w:rPr>
          <w:lang w:val="sv-FI"/>
        </w:rPr>
        <w:t>budgetera för vård utanför Åland.</w:t>
      </w:r>
    </w:p>
    <w:p w:rsidR="00697C8C" w:rsidRDefault="00697C8C" w:rsidP="00A360EE">
      <w:pPr>
        <w:tabs>
          <w:tab w:val="left" w:pos="5670"/>
        </w:tabs>
        <w:ind w:left="1134" w:right="-2"/>
        <w:jc w:val="both"/>
        <w:rPr>
          <w:lang w:val="sv-FI"/>
        </w:rPr>
      </w:pPr>
    </w:p>
    <w:p w:rsidR="00A360EE" w:rsidRPr="00A360EE" w:rsidRDefault="004877A3" w:rsidP="00A360EE">
      <w:pPr>
        <w:tabs>
          <w:tab w:val="left" w:pos="5670"/>
        </w:tabs>
        <w:ind w:left="1134" w:right="-2"/>
        <w:jc w:val="both"/>
        <w:rPr>
          <w:lang w:val="sv-FI"/>
        </w:rPr>
      </w:pPr>
      <w:r>
        <w:rPr>
          <w:lang w:val="sv-FI"/>
        </w:rPr>
        <w:t>Vid</w:t>
      </w:r>
      <w:r w:rsidR="00A360EE" w:rsidRPr="00A360EE">
        <w:rPr>
          <w:lang w:val="sv-FI"/>
        </w:rPr>
        <w:t xml:space="preserve"> budgetering utgår man från tidigare</w:t>
      </w:r>
      <w:r w:rsidR="00A360EE">
        <w:rPr>
          <w:lang w:val="sv-FI"/>
        </w:rPr>
        <w:t xml:space="preserve"> </w:t>
      </w:r>
      <w:r w:rsidR="00F977D3">
        <w:rPr>
          <w:lang w:val="sv-FI"/>
        </w:rPr>
        <w:t>års kostnader</w:t>
      </w:r>
      <w:r w:rsidR="00A360EE" w:rsidRPr="00A360EE">
        <w:rPr>
          <w:lang w:val="sv-FI"/>
        </w:rPr>
        <w:t xml:space="preserve"> och anpassar budgeten enligt </w:t>
      </w:r>
      <w:r>
        <w:rPr>
          <w:lang w:val="sv-FI"/>
        </w:rPr>
        <w:t>uppskattning av</w:t>
      </w:r>
      <w:r w:rsidR="00A360EE" w:rsidRPr="00A360EE">
        <w:rPr>
          <w:lang w:val="sv-FI"/>
        </w:rPr>
        <w:t xml:space="preserve"> behov</w:t>
      </w:r>
      <w:r>
        <w:rPr>
          <w:lang w:val="sv-FI"/>
        </w:rPr>
        <w:t>et</w:t>
      </w:r>
      <w:r w:rsidR="00A360EE" w:rsidRPr="00A360EE">
        <w:rPr>
          <w:lang w:val="sv-FI"/>
        </w:rPr>
        <w:t xml:space="preserve"> under</w:t>
      </w:r>
      <w:r w:rsidR="00A360EE">
        <w:rPr>
          <w:lang w:val="sv-FI"/>
        </w:rPr>
        <w:t xml:space="preserve"> </w:t>
      </w:r>
      <w:r w:rsidR="00A360EE" w:rsidRPr="00A360EE">
        <w:rPr>
          <w:lang w:val="sv-FI"/>
        </w:rPr>
        <w:t>budgetåret. Eftersom kostnaderna är svårpåverkade är fjolårets kostnader antagligen det bästa mått man har</w:t>
      </w:r>
      <w:r w:rsidR="00A360EE">
        <w:rPr>
          <w:lang w:val="sv-FI"/>
        </w:rPr>
        <w:t xml:space="preserve"> </w:t>
      </w:r>
      <w:r w:rsidR="00A360EE" w:rsidRPr="00A360EE">
        <w:rPr>
          <w:lang w:val="sv-FI"/>
        </w:rPr>
        <w:t xml:space="preserve">att utgå från </w:t>
      </w:r>
      <w:r>
        <w:rPr>
          <w:lang w:val="sv-FI"/>
        </w:rPr>
        <w:t>vid budgeteringen</w:t>
      </w:r>
      <w:r w:rsidR="00A360EE" w:rsidRPr="00A360EE">
        <w:rPr>
          <w:lang w:val="sv-FI"/>
        </w:rPr>
        <w:t>. Budgeten för vård utanför Åland år 2018 är</w:t>
      </w:r>
      <w:r w:rsidR="00A360EE">
        <w:rPr>
          <w:lang w:val="sv-FI"/>
        </w:rPr>
        <w:t xml:space="preserve"> </w:t>
      </w:r>
      <w:r w:rsidR="00A360EE" w:rsidRPr="00A360EE">
        <w:rPr>
          <w:lang w:val="sv-FI"/>
        </w:rPr>
        <w:t>8 440</w:t>
      </w:r>
      <w:r w:rsidR="00F977D3">
        <w:rPr>
          <w:lang w:val="sv-FI"/>
        </w:rPr>
        <w:t> </w:t>
      </w:r>
      <w:r w:rsidR="00A360EE" w:rsidRPr="00A360EE">
        <w:rPr>
          <w:lang w:val="sv-FI"/>
        </w:rPr>
        <w:t>000</w:t>
      </w:r>
      <w:r w:rsidR="00F977D3">
        <w:rPr>
          <w:lang w:val="sv-FI"/>
        </w:rPr>
        <w:t xml:space="preserve"> euro</w:t>
      </w:r>
      <w:r w:rsidR="00A360EE" w:rsidRPr="00A360EE">
        <w:rPr>
          <w:lang w:val="sv-FI"/>
        </w:rPr>
        <w:t>. Utfallet per 31.8.2018 är 5 844</w:t>
      </w:r>
      <w:r w:rsidR="00F977D3">
        <w:rPr>
          <w:lang w:val="sv-FI"/>
        </w:rPr>
        <w:t> </w:t>
      </w:r>
      <w:r w:rsidR="00A360EE" w:rsidRPr="00A360EE">
        <w:rPr>
          <w:lang w:val="sv-FI"/>
        </w:rPr>
        <w:t>000</w:t>
      </w:r>
      <w:r w:rsidR="00F977D3">
        <w:rPr>
          <w:lang w:val="sv-FI"/>
        </w:rPr>
        <w:t xml:space="preserve"> euro</w:t>
      </w:r>
      <w:r w:rsidR="00A360EE" w:rsidRPr="00A360EE">
        <w:rPr>
          <w:lang w:val="sv-FI"/>
        </w:rPr>
        <w:t>. Prognosen för 2018 är 9,4</w:t>
      </w:r>
      <w:r w:rsidR="00F977D3">
        <w:rPr>
          <w:lang w:val="sv-FI"/>
        </w:rPr>
        <w:t xml:space="preserve"> </w:t>
      </w:r>
      <w:r w:rsidR="00A360EE" w:rsidRPr="00A360EE">
        <w:rPr>
          <w:lang w:val="sv-FI"/>
        </w:rPr>
        <w:t>-</w:t>
      </w:r>
      <w:r w:rsidR="00F977D3">
        <w:rPr>
          <w:lang w:val="sv-FI"/>
        </w:rPr>
        <w:t xml:space="preserve"> </w:t>
      </w:r>
      <w:r w:rsidR="00A360EE" w:rsidRPr="00A360EE">
        <w:rPr>
          <w:lang w:val="sv-FI"/>
        </w:rPr>
        <w:t xml:space="preserve">9,5 </w:t>
      </w:r>
      <w:r>
        <w:rPr>
          <w:lang w:val="sv-FI"/>
        </w:rPr>
        <w:lastRenderedPageBreak/>
        <w:t>MEUR</w:t>
      </w:r>
      <w:r w:rsidR="00A360EE" w:rsidRPr="00A360EE">
        <w:rPr>
          <w:lang w:val="sv-FI"/>
        </w:rPr>
        <w:t xml:space="preserve"> så en</w:t>
      </w:r>
      <w:r w:rsidR="00A360EE">
        <w:rPr>
          <w:lang w:val="sv-FI"/>
        </w:rPr>
        <w:t xml:space="preserve"> </w:t>
      </w:r>
      <w:r w:rsidR="00A360EE" w:rsidRPr="00A360EE">
        <w:rPr>
          <w:lang w:val="sv-FI"/>
        </w:rPr>
        <w:t>budgetöverskridning är att vänta. År 2017 och 2016 var de verkliga kostnaderna nära de budgeterade.</w:t>
      </w:r>
    </w:p>
    <w:p w:rsidR="00697C8C" w:rsidRDefault="00697C8C" w:rsidP="00A360EE">
      <w:pPr>
        <w:tabs>
          <w:tab w:val="left" w:pos="5670"/>
        </w:tabs>
        <w:ind w:left="1134" w:right="-2"/>
        <w:jc w:val="both"/>
        <w:rPr>
          <w:lang w:val="sv-FI"/>
        </w:rPr>
      </w:pPr>
    </w:p>
    <w:p w:rsidR="00A360EE" w:rsidRDefault="004877A3" w:rsidP="00A360EE">
      <w:pPr>
        <w:tabs>
          <w:tab w:val="left" w:pos="5670"/>
        </w:tabs>
        <w:ind w:left="1134" w:right="-2"/>
        <w:jc w:val="both"/>
        <w:rPr>
          <w:lang w:val="sv-FI"/>
        </w:rPr>
      </w:pPr>
      <w:r>
        <w:rPr>
          <w:lang w:val="sv-FI"/>
        </w:rPr>
        <w:t xml:space="preserve">Det har </w:t>
      </w:r>
      <w:r w:rsidR="00A360EE" w:rsidRPr="00A360EE">
        <w:rPr>
          <w:lang w:val="sv-FI"/>
        </w:rPr>
        <w:t>framkom</w:t>
      </w:r>
      <w:r>
        <w:rPr>
          <w:lang w:val="sv-FI"/>
        </w:rPr>
        <w:t>mit</w:t>
      </w:r>
      <w:r w:rsidR="00A360EE" w:rsidRPr="00A360EE">
        <w:rPr>
          <w:lang w:val="sv-FI"/>
        </w:rPr>
        <w:t xml:space="preserve"> att </w:t>
      </w:r>
      <w:r w:rsidR="00F977D3">
        <w:rPr>
          <w:lang w:val="sv-FI"/>
        </w:rPr>
        <w:t>ÅHS</w:t>
      </w:r>
      <w:r w:rsidR="00A360EE" w:rsidRPr="00A360EE">
        <w:rPr>
          <w:lang w:val="sv-FI"/>
        </w:rPr>
        <w:t xml:space="preserve"> medvetet har underbudgeterat (94 %) för år 2018</w:t>
      </w:r>
      <w:r w:rsidR="00A360EE">
        <w:rPr>
          <w:lang w:val="sv-FI"/>
        </w:rPr>
        <w:t xml:space="preserve"> </w:t>
      </w:r>
      <w:r w:rsidR="00A360EE" w:rsidRPr="00A360EE">
        <w:rPr>
          <w:lang w:val="sv-FI"/>
        </w:rPr>
        <w:t xml:space="preserve">eftersom </w:t>
      </w:r>
      <w:r w:rsidR="00F977D3">
        <w:rPr>
          <w:lang w:val="sv-FI"/>
        </w:rPr>
        <w:t>det finns</w:t>
      </w:r>
      <w:r w:rsidR="00A360EE" w:rsidRPr="00A360EE">
        <w:rPr>
          <w:lang w:val="sv-FI"/>
        </w:rPr>
        <w:t xml:space="preserve"> en driftsreservering </w:t>
      </w:r>
      <w:r>
        <w:rPr>
          <w:lang w:val="sv-FI"/>
        </w:rPr>
        <w:t xml:space="preserve">om 1 MEUR </w:t>
      </w:r>
      <w:r w:rsidR="00A360EE" w:rsidRPr="00A360EE">
        <w:rPr>
          <w:lang w:val="sv-FI"/>
        </w:rPr>
        <w:t>som man har för avsikt att upplösa.</w:t>
      </w:r>
    </w:p>
    <w:p w:rsidR="004877A3" w:rsidRPr="00A360EE" w:rsidRDefault="004877A3" w:rsidP="00A360EE">
      <w:pPr>
        <w:tabs>
          <w:tab w:val="left" w:pos="5670"/>
        </w:tabs>
        <w:ind w:left="1134" w:right="-2"/>
        <w:jc w:val="both"/>
        <w:rPr>
          <w:lang w:val="sv-FI"/>
        </w:rPr>
      </w:pPr>
    </w:p>
    <w:p w:rsidR="00A360EE" w:rsidRDefault="00A360EE" w:rsidP="00A360EE">
      <w:pPr>
        <w:tabs>
          <w:tab w:val="left" w:pos="5670"/>
        </w:tabs>
        <w:ind w:left="1134" w:right="-2"/>
        <w:jc w:val="both"/>
        <w:rPr>
          <w:lang w:val="sv-FI"/>
        </w:rPr>
      </w:pPr>
      <w:r w:rsidRPr="00A360EE">
        <w:rPr>
          <w:lang w:val="sv-FI"/>
        </w:rPr>
        <w:t>Varje månad görs en uppföljning av kostnaderna för vård utanför Åland. Kostnaderna är indelade i akut externvård och remitterad externvård.</w:t>
      </w:r>
      <w:r>
        <w:rPr>
          <w:lang w:val="sv-FI"/>
        </w:rPr>
        <w:t xml:space="preserve"> </w:t>
      </w:r>
      <w:r w:rsidRPr="00A360EE">
        <w:rPr>
          <w:lang w:val="sv-FI"/>
        </w:rPr>
        <w:t>Dessutom sker uppdelning bland annat enligt klinik och land. Uppföljningen ger således relativt</w:t>
      </w:r>
      <w:r>
        <w:rPr>
          <w:lang w:val="sv-FI"/>
        </w:rPr>
        <w:t xml:space="preserve"> </w:t>
      </w:r>
      <w:r w:rsidRPr="00A360EE">
        <w:rPr>
          <w:lang w:val="sv-FI"/>
        </w:rPr>
        <w:t>detaljerad information.</w:t>
      </w:r>
    </w:p>
    <w:p w:rsidR="00A360EE" w:rsidRPr="00A360EE" w:rsidRDefault="00A360EE" w:rsidP="00A360EE">
      <w:pPr>
        <w:tabs>
          <w:tab w:val="left" w:pos="5670"/>
        </w:tabs>
        <w:ind w:left="1134" w:right="-2"/>
        <w:jc w:val="both"/>
        <w:rPr>
          <w:lang w:val="sv-FI"/>
        </w:rPr>
      </w:pPr>
    </w:p>
    <w:p w:rsidR="00024D25" w:rsidRDefault="00A360EE" w:rsidP="00A360EE">
      <w:pPr>
        <w:tabs>
          <w:tab w:val="left" w:pos="5670"/>
        </w:tabs>
        <w:ind w:left="1134" w:right="-2"/>
        <w:jc w:val="both"/>
        <w:rPr>
          <w:lang w:val="sv-FI"/>
        </w:rPr>
      </w:pPr>
      <w:r w:rsidRPr="00A360EE">
        <w:rPr>
          <w:lang w:val="sv-FI"/>
        </w:rPr>
        <w:t>De två största leverantörerna av vård utanför Åland är Egentliga Finlands sjukvårdsdistrikt (</w:t>
      </w:r>
      <w:r w:rsidR="00DE546C">
        <w:rPr>
          <w:lang w:val="sv-FI"/>
        </w:rPr>
        <w:t>Åbo universitetssjukhus</w:t>
      </w:r>
      <w:r w:rsidRPr="00A360EE">
        <w:rPr>
          <w:lang w:val="sv-FI"/>
        </w:rPr>
        <w:t>) och</w:t>
      </w:r>
      <w:r>
        <w:rPr>
          <w:lang w:val="sv-FI"/>
        </w:rPr>
        <w:t xml:space="preserve"> </w:t>
      </w:r>
      <w:r w:rsidRPr="00A360EE">
        <w:rPr>
          <w:lang w:val="sv-FI"/>
        </w:rPr>
        <w:t>Akademiska sjukhuset i Uppsala. ÅHS har avtal om sjukvård med båda dessa leverantörer. På basis av de</w:t>
      </w:r>
      <w:r>
        <w:rPr>
          <w:lang w:val="sv-FI"/>
        </w:rPr>
        <w:t xml:space="preserve"> </w:t>
      </w:r>
      <w:r w:rsidRPr="00A360EE">
        <w:rPr>
          <w:lang w:val="sv-FI"/>
        </w:rPr>
        <w:t>fakturor som granskades under revisionen har avtalen efterföljts.</w:t>
      </w:r>
    </w:p>
    <w:p w:rsidR="00024D25" w:rsidRDefault="00024D25" w:rsidP="00A360EE">
      <w:pPr>
        <w:tabs>
          <w:tab w:val="left" w:pos="5670"/>
        </w:tabs>
        <w:ind w:left="1134" w:right="-2"/>
        <w:jc w:val="both"/>
        <w:rPr>
          <w:lang w:val="sv-FI"/>
        </w:rPr>
      </w:pPr>
    </w:p>
    <w:p w:rsidR="00A360EE" w:rsidRDefault="00A360EE" w:rsidP="00A360EE">
      <w:pPr>
        <w:tabs>
          <w:tab w:val="left" w:pos="5670"/>
        </w:tabs>
        <w:ind w:left="1134" w:right="-2"/>
        <w:jc w:val="both"/>
        <w:rPr>
          <w:lang w:val="sv-FI"/>
        </w:rPr>
      </w:pPr>
      <w:r w:rsidRPr="00A360EE">
        <w:rPr>
          <w:lang w:val="sv-FI"/>
        </w:rPr>
        <w:t xml:space="preserve">Avtalen med </w:t>
      </w:r>
      <w:r w:rsidR="00024D25">
        <w:rPr>
          <w:lang w:val="sv-FI"/>
        </w:rPr>
        <w:t>sjukhusen i Åbo och</w:t>
      </w:r>
      <w:r w:rsidRPr="00A360EE">
        <w:rPr>
          <w:lang w:val="sv-FI"/>
        </w:rPr>
        <w:t xml:space="preserve"> Uppsala är inte upphandlade. För några år sedan</w:t>
      </w:r>
      <w:r>
        <w:rPr>
          <w:lang w:val="sv-FI"/>
        </w:rPr>
        <w:t xml:space="preserve"> </w:t>
      </w:r>
      <w:r w:rsidRPr="00A360EE">
        <w:rPr>
          <w:lang w:val="sv-FI"/>
        </w:rPr>
        <w:t>jämfördes deras priser med privata leverantörers priser. Slutsatsen av jämförelsen var att priserna är</w:t>
      </w:r>
      <w:r w:rsidR="00024D25">
        <w:rPr>
          <w:lang w:val="sv-FI"/>
        </w:rPr>
        <w:t xml:space="preserve"> </w:t>
      </w:r>
      <w:r w:rsidRPr="00A360EE">
        <w:rPr>
          <w:lang w:val="sv-FI"/>
        </w:rPr>
        <w:t>rimliga. Samarbetet med de nuvarande leverantörerna fungerar bra och det finns många andra faktorer</w:t>
      </w:r>
      <w:r>
        <w:rPr>
          <w:lang w:val="sv-FI"/>
        </w:rPr>
        <w:t xml:space="preserve"> </w:t>
      </w:r>
      <w:r w:rsidRPr="00A360EE">
        <w:rPr>
          <w:lang w:val="sv-FI"/>
        </w:rPr>
        <w:t>än priset som har betydelse.</w:t>
      </w:r>
      <w:r w:rsidR="00910004">
        <w:rPr>
          <w:lang w:val="sv-FI"/>
        </w:rPr>
        <w:t xml:space="preserve"> </w:t>
      </w:r>
      <w:r w:rsidRPr="00A360EE">
        <w:rPr>
          <w:lang w:val="sv-FI"/>
        </w:rPr>
        <w:t>Kostnadsuppföljningen visar att priser</w:t>
      </w:r>
      <w:r w:rsidR="00DA110A">
        <w:rPr>
          <w:lang w:val="sv-FI"/>
        </w:rPr>
        <w:t>na i Åbo</w:t>
      </w:r>
      <w:r w:rsidRPr="00A360EE">
        <w:rPr>
          <w:lang w:val="sv-FI"/>
        </w:rPr>
        <w:t xml:space="preserve"> i allmänhet är betydligt </w:t>
      </w:r>
      <w:r w:rsidR="00DA110A">
        <w:rPr>
          <w:lang w:val="sv-FI"/>
        </w:rPr>
        <w:t>läg</w:t>
      </w:r>
      <w:r w:rsidRPr="00A360EE">
        <w:rPr>
          <w:lang w:val="sv-FI"/>
        </w:rPr>
        <w:t>re än</w:t>
      </w:r>
      <w:r w:rsidR="00DA110A">
        <w:rPr>
          <w:lang w:val="sv-FI"/>
        </w:rPr>
        <w:t xml:space="preserve"> i</w:t>
      </w:r>
      <w:r w:rsidRPr="00A360EE">
        <w:rPr>
          <w:lang w:val="sv-FI"/>
        </w:rPr>
        <w:t xml:space="preserve"> Uppsala. Därför</w:t>
      </w:r>
      <w:r>
        <w:rPr>
          <w:lang w:val="sv-FI"/>
        </w:rPr>
        <w:t xml:space="preserve"> </w:t>
      </w:r>
      <w:r w:rsidRPr="00A360EE">
        <w:rPr>
          <w:lang w:val="sv-FI"/>
        </w:rPr>
        <w:t xml:space="preserve">försöker </w:t>
      </w:r>
      <w:r w:rsidR="00DE546C">
        <w:rPr>
          <w:lang w:val="sv-FI"/>
        </w:rPr>
        <w:t>ÅHS</w:t>
      </w:r>
      <w:r w:rsidRPr="00A360EE">
        <w:rPr>
          <w:lang w:val="sv-FI"/>
        </w:rPr>
        <w:t xml:space="preserve"> i första hand styra patienter till Åbo, men patientens egna önskemål spelar också stor roll</w:t>
      </w:r>
      <w:r>
        <w:rPr>
          <w:lang w:val="sv-FI"/>
        </w:rPr>
        <w:t xml:space="preserve"> </w:t>
      </w:r>
      <w:r w:rsidRPr="00A360EE">
        <w:rPr>
          <w:lang w:val="sv-FI"/>
        </w:rPr>
        <w:t>i valet av sjukhus.</w:t>
      </w:r>
    </w:p>
    <w:p w:rsidR="00A360EE" w:rsidRPr="00A360EE" w:rsidRDefault="00A360EE" w:rsidP="00A360EE">
      <w:pPr>
        <w:tabs>
          <w:tab w:val="left" w:pos="5670"/>
        </w:tabs>
        <w:ind w:left="1134" w:right="-2"/>
        <w:jc w:val="both"/>
        <w:rPr>
          <w:lang w:val="sv-FI"/>
        </w:rPr>
      </w:pPr>
    </w:p>
    <w:p w:rsidR="00A360EE" w:rsidRDefault="002C0278" w:rsidP="00A360EE">
      <w:pPr>
        <w:tabs>
          <w:tab w:val="left" w:pos="5670"/>
        </w:tabs>
        <w:ind w:left="1134" w:right="-2"/>
        <w:jc w:val="both"/>
        <w:rPr>
          <w:lang w:val="sv-FI"/>
        </w:rPr>
      </w:pPr>
      <w:r>
        <w:rPr>
          <w:lang w:val="sv-FI"/>
        </w:rPr>
        <w:t>Granskningen har visat att processerna vid godkännandet av fakturor för vård utanför Åland fungerar väl. Det finns</w:t>
      </w:r>
      <w:r w:rsidR="00A360EE" w:rsidRPr="00A360EE">
        <w:rPr>
          <w:lang w:val="sv-FI"/>
        </w:rPr>
        <w:t xml:space="preserve"> rutiner </w:t>
      </w:r>
      <w:r>
        <w:rPr>
          <w:lang w:val="sv-FI"/>
        </w:rPr>
        <w:t>som</w:t>
      </w:r>
      <w:r w:rsidR="00A360EE" w:rsidRPr="00A360EE">
        <w:rPr>
          <w:lang w:val="sv-FI"/>
        </w:rPr>
        <w:t xml:space="preserve"> underlätta</w:t>
      </w:r>
      <w:r>
        <w:rPr>
          <w:lang w:val="sv-FI"/>
        </w:rPr>
        <w:t>r</w:t>
      </w:r>
      <w:r w:rsidR="00A360EE" w:rsidRPr="00A360EE">
        <w:rPr>
          <w:lang w:val="sv-FI"/>
        </w:rPr>
        <w:t xml:space="preserve"> kostnadsuppföljningen och bidra</w:t>
      </w:r>
      <w:r>
        <w:rPr>
          <w:lang w:val="sv-FI"/>
        </w:rPr>
        <w:t>r</w:t>
      </w:r>
      <w:r w:rsidR="00A360EE" w:rsidRPr="00A360EE">
        <w:rPr>
          <w:lang w:val="sv-FI"/>
        </w:rPr>
        <w:t xml:space="preserve"> till att läkarna är mer medvetna om kostnaderna.</w:t>
      </w:r>
    </w:p>
    <w:p w:rsidR="00A360EE" w:rsidRPr="00A360EE" w:rsidRDefault="002C0278" w:rsidP="00A360EE">
      <w:pPr>
        <w:tabs>
          <w:tab w:val="left" w:pos="5670"/>
        </w:tabs>
        <w:ind w:left="1134" w:right="-2"/>
        <w:jc w:val="both"/>
        <w:rPr>
          <w:lang w:val="sv-FI"/>
        </w:rPr>
      </w:pPr>
      <w:r>
        <w:rPr>
          <w:lang w:val="sv-FI"/>
        </w:rPr>
        <w:t>D</w:t>
      </w:r>
      <w:r w:rsidR="00A360EE" w:rsidRPr="00A360EE">
        <w:rPr>
          <w:lang w:val="sv-FI"/>
        </w:rPr>
        <w:t>en interna kontrollen</w:t>
      </w:r>
      <w:r>
        <w:rPr>
          <w:lang w:val="sv-FI"/>
        </w:rPr>
        <w:t xml:space="preserve"> och b</w:t>
      </w:r>
      <w:r w:rsidRPr="00A360EE">
        <w:rPr>
          <w:lang w:val="sv-FI"/>
        </w:rPr>
        <w:t xml:space="preserve">udgetuppföljningen </w:t>
      </w:r>
      <w:r w:rsidR="00A360EE" w:rsidRPr="00A360EE">
        <w:rPr>
          <w:lang w:val="sv-FI"/>
        </w:rPr>
        <w:t>är ändamålsenligt ordnad.</w:t>
      </w:r>
      <w:r w:rsidR="00697C8C">
        <w:rPr>
          <w:lang w:val="sv-FI"/>
        </w:rPr>
        <w:t xml:space="preserve"> </w:t>
      </w:r>
      <w:r>
        <w:rPr>
          <w:lang w:val="sv-FI"/>
        </w:rPr>
        <w:t>Uppgjorda a</w:t>
      </w:r>
      <w:r w:rsidR="00A360EE" w:rsidRPr="00A360EE">
        <w:rPr>
          <w:lang w:val="sv-FI"/>
        </w:rPr>
        <w:t>vtal har efterföljts.</w:t>
      </w:r>
    </w:p>
    <w:p w:rsidR="000373EC" w:rsidRPr="00886777" w:rsidRDefault="000373EC" w:rsidP="00886777">
      <w:pPr>
        <w:autoSpaceDE w:val="0"/>
        <w:autoSpaceDN w:val="0"/>
        <w:adjustRightInd w:val="0"/>
        <w:ind w:left="1134"/>
        <w:jc w:val="both"/>
        <w:rPr>
          <w:rFonts w:eastAsiaTheme="minorHAnsi"/>
          <w:lang w:val="sv-FI" w:eastAsia="en-US"/>
        </w:rPr>
      </w:pPr>
    </w:p>
    <w:p w:rsidR="000373EC" w:rsidRPr="0004208B" w:rsidRDefault="000373EC" w:rsidP="000373EC">
      <w:pPr>
        <w:tabs>
          <w:tab w:val="left" w:pos="5670"/>
        </w:tabs>
        <w:ind w:left="1134" w:right="-2"/>
        <w:jc w:val="both"/>
        <w:rPr>
          <w:b/>
        </w:rPr>
      </w:pPr>
      <w:r w:rsidRPr="0004208B">
        <w:rPr>
          <w:b/>
        </w:rPr>
        <w:t>Rekommendationer:</w:t>
      </w:r>
    </w:p>
    <w:p w:rsidR="00F37CAE" w:rsidRPr="00F37CAE" w:rsidRDefault="00F977D3" w:rsidP="000373EC">
      <w:pPr>
        <w:numPr>
          <w:ilvl w:val="0"/>
          <w:numId w:val="8"/>
        </w:numPr>
        <w:tabs>
          <w:tab w:val="left" w:pos="1560"/>
        </w:tabs>
        <w:autoSpaceDE w:val="0"/>
        <w:autoSpaceDN w:val="0"/>
        <w:adjustRightInd w:val="0"/>
        <w:spacing w:after="120"/>
        <w:ind w:left="1560" w:right="-17"/>
        <w:jc w:val="both"/>
        <w:rPr>
          <w:lang w:val="sv-FI" w:eastAsia="sv-FI"/>
        </w:rPr>
      </w:pPr>
      <w:r w:rsidRPr="00F37CAE">
        <w:rPr>
          <w:lang w:val="sv-FI"/>
        </w:rPr>
        <w:t xml:space="preserve">Medvetna underbudgeteringar </w:t>
      </w:r>
      <w:r w:rsidR="00CB57AB">
        <w:rPr>
          <w:lang w:val="sv-FI"/>
        </w:rPr>
        <w:t>borde</w:t>
      </w:r>
      <w:r w:rsidRPr="00F37CAE">
        <w:rPr>
          <w:lang w:val="sv-FI"/>
        </w:rPr>
        <w:t xml:space="preserve"> inte göras.</w:t>
      </w:r>
      <w:r w:rsidRPr="00F37CAE">
        <w:rPr>
          <w:lang w:val="sv-FI" w:eastAsia="sv-FI"/>
        </w:rPr>
        <w:t xml:space="preserve"> </w:t>
      </w:r>
      <w:r w:rsidR="001C7C3A">
        <w:rPr>
          <w:lang w:val="sv-FI" w:eastAsia="sv-FI"/>
        </w:rPr>
        <w:t xml:space="preserve">I enlighet med </w:t>
      </w:r>
      <w:r w:rsidR="001C7C3A" w:rsidRPr="00F37CAE">
        <w:rPr>
          <w:lang w:val="sv-FI" w:eastAsia="sv-FI"/>
        </w:rPr>
        <w:t xml:space="preserve">god bokföringssed </w:t>
      </w:r>
      <w:r w:rsidR="001C7C3A">
        <w:rPr>
          <w:lang w:val="sv-FI" w:eastAsia="sv-FI"/>
        </w:rPr>
        <w:t>kan d</w:t>
      </w:r>
      <w:r w:rsidR="00910004" w:rsidRPr="00F37CAE">
        <w:rPr>
          <w:lang w:val="sv-FI" w:eastAsia="sv-FI"/>
        </w:rPr>
        <w:t>riftsreserveringen inte användas</w:t>
      </w:r>
      <w:r w:rsidR="001C7C3A">
        <w:rPr>
          <w:lang w:val="sv-FI" w:eastAsia="sv-FI"/>
        </w:rPr>
        <w:t xml:space="preserve"> som man tänkt.</w:t>
      </w:r>
      <w:r w:rsidR="00024D25" w:rsidRPr="00F37CAE">
        <w:rPr>
          <w:lang w:val="sv-FI" w:eastAsia="sv-FI"/>
        </w:rPr>
        <w:t xml:space="preserve"> </w:t>
      </w:r>
      <w:r w:rsidR="00757AB1">
        <w:rPr>
          <w:lang w:val="sv-FI" w:eastAsia="sv-FI"/>
        </w:rPr>
        <w:t>Resu</w:t>
      </w:r>
      <w:r w:rsidR="009B17D6">
        <w:rPr>
          <w:lang w:val="sv-FI" w:eastAsia="sv-FI"/>
        </w:rPr>
        <w:t>ltat</w:t>
      </w:r>
      <w:r w:rsidR="00F37CAE" w:rsidRPr="00F37CAE">
        <w:rPr>
          <w:lang w:val="sv-FI" w:eastAsia="sv-FI"/>
        </w:rPr>
        <w:t xml:space="preserve">et i </w:t>
      </w:r>
      <w:r w:rsidR="00DA110A">
        <w:rPr>
          <w:lang w:val="sv-FI" w:eastAsia="sv-FI"/>
        </w:rPr>
        <w:t xml:space="preserve">ÅHS’ och </w:t>
      </w:r>
      <w:r w:rsidR="00F37CAE" w:rsidRPr="00F37CAE">
        <w:rPr>
          <w:lang w:val="sv-FI" w:eastAsia="sv-FI"/>
        </w:rPr>
        <w:t xml:space="preserve">landskapets bokslut </w:t>
      </w:r>
      <w:r w:rsidR="00DA110A">
        <w:rPr>
          <w:lang w:val="sv-FI" w:eastAsia="sv-FI"/>
        </w:rPr>
        <w:t xml:space="preserve">2018 </w:t>
      </w:r>
      <w:r w:rsidR="00F37CAE" w:rsidRPr="00F37CAE">
        <w:rPr>
          <w:lang w:val="sv-FI" w:eastAsia="sv-FI"/>
        </w:rPr>
        <w:t xml:space="preserve">kommer att vara 1 MEUR bättre än i verkligheten om driftsreserveringen </w:t>
      </w:r>
      <w:r w:rsidR="00A71DFD">
        <w:rPr>
          <w:lang w:val="sv-FI" w:eastAsia="sv-FI"/>
        </w:rPr>
        <w:t>upplöse</w:t>
      </w:r>
      <w:r w:rsidR="00F37CAE" w:rsidRPr="00F37CAE">
        <w:rPr>
          <w:lang w:val="sv-FI" w:eastAsia="sv-FI"/>
        </w:rPr>
        <w:t xml:space="preserve">s. </w:t>
      </w:r>
    </w:p>
    <w:p w:rsidR="000373EC" w:rsidRPr="003A587B" w:rsidRDefault="009F45FA" w:rsidP="000373EC">
      <w:pPr>
        <w:numPr>
          <w:ilvl w:val="0"/>
          <w:numId w:val="8"/>
        </w:numPr>
        <w:tabs>
          <w:tab w:val="left" w:pos="1560"/>
        </w:tabs>
        <w:autoSpaceDE w:val="0"/>
        <w:autoSpaceDN w:val="0"/>
        <w:adjustRightInd w:val="0"/>
        <w:spacing w:after="120"/>
        <w:ind w:left="1560" w:right="-17"/>
        <w:jc w:val="both"/>
        <w:rPr>
          <w:lang w:val="sv-FI" w:eastAsia="sv-FI"/>
        </w:rPr>
      </w:pPr>
      <w:r w:rsidRPr="00A360EE">
        <w:rPr>
          <w:lang w:val="sv-FI"/>
        </w:rPr>
        <w:t xml:space="preserve">Trots </w:t>
      </w:r>
      <w:r w:rsidR="00910004">
        <w:rPr>
          <w:lang w:val="sv-FI"/>
        </w:rPr>
        <w:t>det goda</w:t>
      </w:r>
      <w:r>
        <w:rPr>
          <w:lang w:val="sv-FI"/>
        </w:rPr>
        <w:t xml:space="preserve"> </w:t>
      </w:r>
      <w:r w:rsidRPr="00A360EE">
        <w:rPr>
          <w:lang w:val="sv-FI"/>
        </w:rPr>
        <w:t>samarbete</w:t>
      </w:r>
      <w:r w:rsidR="00910004">
        <w:rPr>
          <w:lang w:val="sv-FI"/>
        </w:rPr>
        <w:t>t</w:t>
      </w:r>
      <w:r w:rsidRPr="00A360EE">
        <w:rPr>
          <w:lang w:val="sv-FI"/>
        </w:rPr>
        <w:t xml:space="preserve"> med </w:t>
      </w:r>
      <w:r w:rsidR="00910004">
        <w:rPr>
          <w:lang w:val="sv-FI"/>
        </w:rPr>
        <w:t>sjukhusen i Åbo och</w:t>
      </w:r>
      <w:r w:rsidR="00910004" w:rsidRPr="00A360EE">
        <w:rPr>
          <w:lang w:val="sv-FI"/>
        </w:rPr>
        <w:t xml:space="preserve"> Uppsala </w:t>
      </w:r>
      <w:r>
        <w:rPr>
          <w:lang w:val="sv-FI"/>
        </w:rPr>
        <w:t>rekommenderas</w:t>
      </w:r>
      <w:r w:rsidRPr="00A360EE">
        <w:rPr>
          <w:lang w:val="sv-FI"/>
        </w:rPr>
        <w:t xml:space="preserve"> regelbunden</w:t>
      </w:r>
      <w:r>
        <w:rPr>
          <w:lang w:val="sv-FI"/>
        </w:rPr>
        <w:t xml:space="preserve"> </w:t>
      </w:r>
      <w:r w:rsidRPr="00A360EE">
        <w:rPr>
          <w:lang w:val="sv-FI"/>
        </w:rPr>
        <w:t>jämförelse av olika leverantörers priser för att säkerställa att de avgifter som betala</w:t>
      </w:r>
      <w:r>
        <w:rPr>
          <w:lang w:val="sv-FI"/>
        </w:rPr>
        <w:t>s</w:t>
      </w:r>
      <w:r w:rsidRPr="00A360EE">
        <w:rPr>
          <w:lang w:val="sv-FI"/>
        </w:rPr>
        <w:t xml:space="preserve"> är</w:t>
      </w:r>
      <w:r>
        <w:rPr>
          <w:lang w:val="sv-FI"/>
        </w:rPr>
        <w:t xml:space="preserve"> </w:t>
      </w:r>
      <w:r w:rsidRPr="00A360EE">
        <w:rPr>
          <w:lang w:val="sv-FI"/>
        </w:rPr>
        <w:t>skäliga. Privata leverantörers priser k</w:t>
      </w:r>
      <w:r w:rsidR="00910004">
        <w:rPr>
          <w:lang w:val="sv-FI"/>
        </w:rPr>
        <w:t>unde</w:t>
      </w:r>
      <w:r w:rsidRPr="00A360EE">
        <w:rPr>
          <w:lang w:val="sv-FI"/>
        </w:rPr>
        <w:t xml:space="preserve"> användas som benchmarking</w:t>
      </w:r>
      <w:r w:rsidR="000373EC">
        <w:rPr>
          <w:lang w:val="sv-FI" w:eastAsia="sv-FI"/>
        </w:rPr>
        <w:t>.</w:t>
      </w:r>
    </w:p>
    <w:p w:rsidR="000373EC" w:rsidRDefault="000373EC" w:rsidP="000373EC">
      <w:pPr>
        <w:tabs>
          <w:tab w:val="left" w:pos="5670"/>
        </w:tabs>
        <w:ind w:left="1134" w:right="-2"/>
        <w:jc w:val="both"/>
        <w:rPr>
          <w:lang w:val="sv-FI"/>
        </w:rPr>
      </w:pPr>
    </w:p>
    <w:p w:rsidR="00F977D3" w:rsidRDefault="00F977D3" w:rsidP="000373EC">
      <w:pPr>
        <w:tabs>
          <w:tab w:val="left" w:pos="5670"/>
        </w:tabs>
        <w:ind w:left="1134" w:right="-2"/>
        <w:jc w:val="both"/>
        <w:rPr>
          <w:lang w:val="sv-FI"/>
        </w:rPr>
      </w:pPr>
    </w:p>
    <w:p w:rsidR="00BA1865" w:rsidRDefault="00BA1865" w:rsidP="00512758">
      <w:pPr>
        <w:tabs>
          <w:tab w:val="left" w:pos="5670"/>
        </w:tabs>
        <w:ind w:left="1134" w:right="-2"/>
        <w:jc w:val="both"/>
        <w:rPr>
          <w:lang w:val="sv-FI"/>
        </w:rPr>
      </w:pPr>
    </w:p>
    <w:p w:rsidR="0082716C" w:rsidRPr="00D95B3B" w:rsidRDefault="00A72319" w:rsidP="00E37677">
      <w:pPr>
        <w:pStyle w:val="Rubrik2"/>
      </w:pPr>
      <w:bookmarkStart w:id="10" w:name="_Toc1030130"/>
      <w:r>
        <w:t>Lager</w:t>
      </w:r>
      <w:r w:rsidR="0082716C" w:rsidRPr="00D95B3B">
        <w:t>funktionen</w:t>
      </w:r>
      <w:bookmarkEnd w:id="10"/>
    </w:p>
    <w:p w:rsidR="00512758" w:rsidRDefault="00512758" w:rsidP="00512758">
      <w:pPr>
        <w:tabs>
          <w:tab w:val="left" w:pos="5670"/>
        </w:tabs>
        <w:ind w:left="1134" w:right="-2"/>
        <w:jc w:val="both"/>
      </w:pPr>
    </w:p>
    <w:p w:rsidR="009C1F5F" w:rsidRPr="009C1F5F" w:rsidRDefault="009C1F5F" w:rsidP="00897F5B">
      <w:pPr>
        <w:tabs>
          <w:tab w:val="left" w:pos="5670"/>
        </w:tabs>
        <w:ind w:left="1134" w:right="-2"/>
        <w:jc w:val="both"/>
        <w:rPr>
          <w:b/>
          <w:lang w:val="sv-FI"/>
        </w:rPr>
      </w:pPr>
      <w:r w:rsidRPr="009C1F5F">
        <w:rPr>
          <w:b/>
          <w:lang w:val="sv-FI"/>
        </w:rPr>
        <w:t>Centrallagret</w:t>
      </w:r>
    </w:p>
    <w:p w:rsidR="009C1F5F" w:rsidRDefault="009C1F5F" w:rsidP="00897F5B">
      <w:pPr>
        <w:tabs>
          <w:tab w:val="left" w:pos="5670"/>
        </w:tabs>
        <w:ind w:left="1134" w:right="-2"/>
        <w:jc w:val="both"/>
        <w:rPr>
          <w:lang w:val="sv-FI"/>
        </w:rPr>
      </w:pPr>
    </w:p>
    <w:p w:rsidR="00D535C1" w:rsidRDefault="00D535C1" w:rsidP="00897F5B">
      <w:pPr>
        <w:tabs>
          <w:tab w:val="left" w:pos="5670"/>
        </w:tabs>
        <w:ind w:left="1134" w:right="-2"/>
        <w:jc w:val="both"/>
        <w:rPr>
          <w:lang w:val="sv-FI"/>
        </w:rPr>
      </w:pPr>
      <w:r>
        <w:rPr>
          <w:lang w:val="sv-FI"/>
        </w:rPr>
        <w:t>Lagersystemet som används för hanteringen av centrallagret är från år 2003.</w:t>
      </w:r>
    </w:p>
    <w:p w:rsidR="00D535C1" w:rsidRDefault="00D535C1" w:rsidP="00897F5B">
      <w:pPr>
        <w:tabs>
          <w:tab w:val="left" w:pos="5670"/>
        </w:tabs>
        <w:ind w:left="1134" w:right="-2"/>
        <w:jc w:val="both"/>
        <w:rPr>
          <w:lang w:val="sv-FI"/>
        </w:rPr>
      </w:pPr>
    </w:p>
    <w:p w:rsidR="00897F5B" w:rsidRPr="00897F5B" w:rsidRDefault="00897F5B" w:rsidP="00897F5B">
      <w:pPr>
        <w:tabs>
          <w:tab w:val="left" w:pos="5670"/>
        </w:tabs>
        <w:ind w:left="1134" w:right="-2"/>
        <w:jc w:val="both"/>
        <w:rPr>
          <w:lang w:val="sv-FI"/>
        </w:rPr>
      </w:pPr>
      <w:r w:rsidRPr="00897F5B">
        <w:rPr>
          <w:lang w:val="sv-FI"/>
        </w:rPr>
        <w:lastRenderedPageBreak/>
        <w:t xml:space="preserve">Inköp till </w:t>
      </w:r>
      <w:r w:rsidR="002D1868">
        <w:rPr>
          <w:lang w:val="sv-FI"/>
        </w:rPr>
        <w:t>central</w:t>
      </w:r>
      <w:r w:rsidRPr="00897F5B">
        <w:rPr>
          <w:lang w:val="sv-FI"/>
        </w:rPr>
        <w:t xml:space="preserve">lagret initieras genom att ett inköpsförslag skapas i </w:t>
      </w:r>
      <w:r w:rsidR="002D1868">
        <w:rPr>
          <w:lang w:val="sv-FI"/>
        </w:rPr>
        <w:t>lager</w:t>
      </w:r>
      <w:r w:rsidRPr="00897F5B">
        <w:rPr>
          <w:lang w:val="sv-FI"/>
        </w:rPr>
        <w:t>systemet</w:t>
      </w:r>
      <w:r w:rsidR="002D1868">
        <w:rPr>
          <w:lang w:val="sv-FI"/>
        </w:rPr>
        <w:t xml:space="preserve">. Det finns </w:t>
      </w:r>
      <w:r w:rsidRPr="00897F5B">
        <w:rPr>
          <w:lang w:val="sv-FI"/>
        </w:rPr>
        <w:t>en larmfunktion,</w:t>
      </w:r>
      <w:r w:rsidR="009A19C0">
        <w:rPr>
          <w:lang w:val="sv-FI"/>
        </w:rPr>
        <w:t xml:space="preserve"> </w:t>
      </w:r>
      <w:r w:rsidRPr="00897F5B">
        <w:rPr>
          <w:lang w:val="sv-FI"/>
        </w:rPr>
        <w:t>dvs då kvantiteten för en specifik artikel når den angivna undre gränsen skapar systemet per automatik</w:t>
      </w:r>
      <w:r w:rsidR="009A19C0">
        <w:rPr>
          <w:lang w:val="sv-FI"/>
        </w:rPr>
        <w:t xml:space="preserve"> </w:t>
      </w:r>
      <w:r w:rsidRPr="00897F5B">
        <w:rPr>
          <w:lang w:val="sv-FI"/>
        </w:rPr>
        <w:t>ett inköpsförslag. En order kan dock även göras manuellt av personalen.</w:t>
      </w:r>
    </w:p>
    <w:p w:rsidR="009A19C0" w:rsidRDefault="009A19C0" w:rsidP="00897F5B">
      <w:pPr>
        <w:tabs>
          <w:tab w:val="left" w:pos="5670"/>
        </w:tabs>
        <w:ind w:left="1134" w:right="-2"/>
        <w:jc w:val="both"/>
        <w:rPr>
          <w:lang w:val="sv-FI"/>
        </w:rPr>
      </w:pPr>
    </w:p>
    <w:p w:rsidR="00897F5B" w:rsidRPr="00897F5B" w:rsidRDefault="00897F5B" w:rsidP="00897F5B">
      <w:pPr>
        <w:tabs>
          <w:tab w:val="left" w:pos="5670"/>
        </w:tabs>
        <w:ind w:left="1134" w:right="-2"/>
        <w:jc w:val="both"/>
        <w:rPr>
          <w:lang w:val="sv-FI"/>
        </w:rPr>
      </w:pPr>
      <w:r w:rsidRPr="00897F5B">
        <w:rPr>
          <w:lang w:val="sv-FI"/>
        </w:rPr>
        <w:t>I systemet finns en modul i vilken alla avtal inmatas.</w:t>
      </w:r>
      <w:r w:rsidR="009A19C0">
        <w:rPr>
          <w:lang w:val="sv-FI"/>
        </w:rPr>
        <w:t xml:space="preserve"> </w:t>
      </w:r>
      <w:r w:rsidRPr="00897F5B">
        <w:rPr>
          <w:lang w:val="sv-FI"/>
        </w:rPr>
        <w:t>Informationen om vilka leverantörer som upphandlats fås via upphandlings</w:t>
      </w:r>
      <w:r w:rsidR="002D1868" w:rsidRPr="00897F5B">
        <w:rPr>
          <w:lang w:val="sv-FI"/>
        </w:rPr>
        <w:t>enheten</w:t>
      </w:r>
      <w:r w:rsidRPr="00897F5B">
        <w:rPr>
          <w:lang w:val="sv-FI"/>
        </w:rPr>
        <w:t>. Ifrågavarande</w:t>
      </w:r>
      <w:r w:rsidR="009A19C0">
        <w:rPr>
          <w:lang w:val="sv-FI"/>
        </w:rPr>
        <w:t xml:space="preserve"> </w:t>
      </w:r>
      <w:r w:rsidRPr="00897F5B">
        <w:rPr>
          <w:lang w:val="sv-FI"/>
        </w:rPr>
        <w:t>artikel länkas till den leverantör man har upphandlat avtal med. Rutinen bör således kunna anses minska</w:t>
      </w:r>
      <w:r w:rsidR="009A19C0">
        <w:rPr>
          <w:lang w:val="sv-FI"/>
        </w:rPr>
        <w:t xml:space="preserve"> </w:t>
      </w:r>
      <w:r w:rsidRPr="00897F5B">
        <w:rPr>
          <w:lang w:val="sv-FI"/>
        </w:rPr>
        <w:t>risken för att inköp görs av leverantörer utanför upphandlat avtal. Personalen kan manuellt kringgå</w:t>
      </w:r>
      <w:r w:rsidR="009A19C0">
        <w:rPr>
          <w:lang w:val="sv-FI"/>
        </w:rPr>
        <w:t xml:space="preserve"> </w:t>
      </w:r>
      <w:r w:rsidRPr="00897F5B">
        <w:rPr>
          <w:lang w:val="sv-FI"/>
        </w:rPr>
        <w:t xml:space="preserve">funktionen t.ex. vid leveransstörningar </w:t>
      </w:r>
      <w:r w:rsidR="002D1868">
        <w:rPr>
          <w:lang w:val="sv-FI"/>
        </w:rPr>
        <w:t>och liknande</w:t>
      </w:r>
      <w:r w:rsidRPr="00897F5B">
        <w:rPr>
          <w:lang w:val="sv-FI"/>
        </w:rPr>
        <w:t xml:space="preserve"> problem.</w:t>
      </w:r>
    </w:p>
    <w:p w:rsidR="009A19C0" w:rsidRDefault="009A19C0" w:rsidP="00897F5B">
      <w:pPr>
        <w:tabs>
          <w:tab w:val="left" w:pos="5670"/>
        </w:tabs>
        <w:ind w:left="1134" w:right="-2"/>
        <w:jc w:val="both"/>
        <w:rPr>
          <w:lang w:val="sv-FI"/>
        </w:rPr>
      </w:pPr>
    </w:p>
    <w:p w:rsidR="00897F5B" w:rsidRPr="00897F5B" w:rsidRDefault="00897F5B" w:rsidP="00897F5B">
      <w:pPr>
        <w:tabs>
          <w:tab w:val="left" w:pos="5670"/>
        </w:tabs>
        <w:ind w:left="1134" w:right="-2"/>
        <w:jc w:val="both"/>
        <w:rPr>
          <w:lang w:val="sv-FI"/>
        </w:rPr>
      </w:pPr>
      <w:r w:rsidRPr="00897F5B">
        <w:rPr>
          <w:lang w:val="sv-FI"/>
        </w:rPr>
        <w:t>På basen av inköpsförslagen sammanställs en order som skickas till leverantören ifråga.</w:t>
      </w:r>
      <w:r w:rsidR="009C1F5F">
        <w:rPr>
          <w:lang w:val="sv-FI"/>
        </w:rPr>
        <w:t xml:space="preserve"> En kopia på beställningarna sparas. </w:t>
      </w:r>
      <w:r w:rsidRPr="00897F5B">
        <w:rPr>
          <w:lang w:val="sv-FI"/>
        </w:rPr>
        <w:t>Då varan anländer mottas den och bokförs i systemet. Personalen som mottar ordern</w:t>
      </w:r>
      <w:r w:rsidR="009A19C0">
        <w:rPr>
          <w:lang w:val="sv-FI"/>
        </w:rPr>
        <w:t xml:space="preserve"> </w:t>
      </w:r>
      <w:r w:rsidRPr="00897F5B">
        <w:rPr>
          <w:lang w:val="sv-FI"/>
        </w:rPr>
        <w:t>stämmer av forsedeln för att säkerställa att rätt artikel och kvantitet erhållits.</w:t>
      </w:r>
    </w:p>
    <w:p w:rsidR="009C1F5F" w:rsidRDefault="009C1F5F" w:rsidP="00897F5B">
      <w:pPr>
        <w:tabs>
          <w:tab w:val="left" w:pos="5670"/>
        </w:tabs>
        <w:ind w:left="1134" w:right="-2"/>
        <w:jc w:val="both"/>
        <w:rPr>
          <w:lang w:val="sv-FI"/>
        </w:rPr>
      </w:pPr>
    </w:p>
    <w:p w:rsidR="00897F5B" w:rsidRPr="00897F5B" w:rsidRDefault="00897F5B" w:rsidP="00897F5B">
      <w:pPr>
        <w:tabs>
          <w:tab w:val="left" w:pos="5670"/>
        </w:tabs>
        <w:ind w:left="1134" w:right="-2"/>
        <w:jc w:val="both"/>
        <w:rPr>
          <w:lang w:val="sv-FI"/>
        </w:rPr>
      </w:pPr>
      <w:r w:rsidRPr="00897F5B">
        <w:rPr>
          <w:lang w:val="sv-FI"/>
        </w:rPr>
        <w:t>Centrallagret genomför en fullständig inventering en gång per år, kort efter årsskiftet.</w:t>
      </w:r>
    </w:p>
    <w:p w:rsidR="009A19C0" w:rsidRDefault="009A19C0" w:rsidP="00897F5B">
      <w:pPr>
        <w:tabs>
          <w:tab w:val="left" w:pos="5670"/>
        </w:tabs>
        <w:ind w:left="1134" w:right="-2"/>
        <w:jc w:val="both"/>
        <w:rPr>
          <w:lang w:val="sv-FI"/>
        </w:rPr>
      </w:pPr>
    </w:p>
    <w:p w:rsidR="00897F5B" w:rsidRPr="00897F5B" w:rsidRDefault="00F471E4" w:rsidP="00EF26DF">
      <w:pPr>
        <w:tabs>
          <w:tab w:val="left" w:pos="5670"/>
        </w:tabs>
        <w:ind w:left="1134" w:right="-2"/>
        <w:jc w:val="both"/>
        <w:rPr>
          <w:lang w:val="sv-FI"/>
        </w:rPr>
      </w:pPr>
      <w:r>
        <w:rPr>
          <w:lang w:val="sv-FI"/>
        </w:rPr>
        <w:t>D</w:t>
      </w:r>
      <w:r w:rsidRPr="00897F5B">
        <w:rPr>
          <w:lang w:val="sv-FI"/>
        </w:rPr>
        <w:t>et förekommer väsentliga skillnader mellan bokförda lagersaldon och verkliga</w:t>
      </w:r>
      <w:r>
        <w:rPr>
          <w:lang w:val="sv-FI"/>
        </w:rPr>
        <w:t xml:space="preserve"> </w:t>
      </w:r>
      <w:r w:rsidRPr="00897F5B">
        <w:rPr>
          <w:lang w:val="sv-FI"/>
        </w:rPr>
        <w:t>lagersaldon.</w:t>
      </w:r>
      <w:r>
        <w:rPr>
          <w:lang w:val="sv-FI"/>
        </w:rPr>
        <w:t xml:space="preserve"> </w:t>
      </w:r>
      <w:r w:rsidR="00D74832">
        <w:rPr>
          <w:lang w:val="sv-FI"/>
        </w:rPr>
        <w:t>En m</w:t>
      </w:r>
      <w:r w:rsidR="00897F5B" w:rsidRPr="00897F5B">
        <w:rPr>
          <w:lang w:val="sv-FI"/>
        </w:rPr>
        <w:t xml:space="preserve">öjlig orsak till differenserna </w:t>
      </w:r>
      <w:r>
        <w:rPr>
          <w:lang w:val="sv-FI"/>
        </w:rPr>
        <w:t>är</w:t>
      </w:r>
      <w:r w:rsidR="00897F5B" w:rsidRPr="00897F5B">
        <w:rPr>
          <w:lang w:val="sv-FI"/>
        </w:rPr>
        <w:t xml:space="preserve"> att personal från avdelningarna självmant plocka</w:t>
      </w:r>
      <w:r>
        <w:rPr>
          <w:lang w:val="sv-FI"/>
        </w:rPr>
        <w:t>r</w:t>
      </w:r>
      <w:r w:rsidR="00897F5B" w:rsidRPr="00897F5B">
        <w:rPr>
          <w:lang w:val="sv-FI"/>
        </w:rPr>
        <w:t xml:space="preserve"> </w:t>
      </w:r>
      <w:r>
        <w:rPr>
          <w:lang w:val="sv-FI"/>
        </w:rPr>
        <w:t>varor</w:t>
      </w:r>
      <w:r w:rsidR="00897F5B" w:rsidRPr="00897F5B">
        <w:rPr>
          <w:lang w:val="sv-FI"/>
        </w:rPr>
        <w:t xml:space="preserve"> ur</w:t>
      </w:r>
      <w:r w:rsidR="009A19C0">
        <w:rPr>
          <w:lang w:val="sv-FI"/>
        </w:rPr>
        <w:t xml:space="preserve"> </w:t>
      </w:r>
      <w:r w:rsidR="00897F5B" w:rsidRPr="00897F5B">
        <w:rPr>
          <w:lang w:val="sv-FI"/>
        </w:rPr>
        <w:t xml:space="preserve">lagret utan att göra ett </w:t>
      </w:r>
      <w:r w:rsidR="00EF26DF">
        <w:rPr>
          <w:lang w:val="sv-FI"/>
        </w:rPr>
        <w:t>d</w:t>
      </w:r>
      <w:r w:rsidR="00897F5B" w:rsidRPr="00897F5B">
        <w:rPr>
          <w:lang w:val="sv-FI"/>
        </w:rPr>
        <w:t xml:space="preserve">okumenterat lageruttag. </w:t>
      </w:r>
      <w:r>
        <w:rPr>
          <w:lang w:val="sv-FI"/>
        </w:rPr>
        <w:t xml:space="preserve">Därtill har </w:t>
      </w:r>
      <w:r w:rsidR="00897F5B" w:rsidRPr="00897F5B">
        <w:rPr>
          <w:lang w:val="sv-FI"/>
        </w:rPr>
        <w:t xml:space="preserve">det </w:t>
      </w:r>
      <w:r>
        <w:rPr>
          <w:lang w:val="sv-FI"/>
        </w:rPr>
        <w:t>varit</w:t>
      </w:r>
      <w:r w:rsidR="009A19C0">
        <w:rPr>
          <w:lang w:val="sv-FI"/>
        </w:rPr>
        <w:t xml:space="preserve"> </w:t>
      </w:r>
      <w:r w:rsidR="00897F5B" w:rsidRPr="00897F5B">
        <w:rPr>
          <w:lang w:val="sv-FI"/>
        </w:rPr>
        <w:t xml:space="preserve">personalomsättning vid lagret och det förekommer att uttag gjorts på fel </w:t>
      </w:r>
      <w:r w:rsidR="00976230">
        <w:rPr>
          <w:lang w:val="sv-FI"/>
        </w:rPr>
        <w:t>sätt</w:t>
      </w:r>
      <w:r w:rsidR="00897F5B" w:rsidRPr="00897F5B">
        <w:rPr>
          <w:lang w:val="sv-FI"/>
        </w:rPr>
        <w:t>, t.ex. att uttag gjorts</w:t>
      </w:r>
      <w:r w:rsidR="00EF26DF">
        <w:rPr>
          <w:lang w:val="sv-FI"/>
        </w:rPr>
        <w:t xml:space="preserve"> </w:t>
      </w:r>
      <w:r w:rsidR="00897F5B" w:rsidRPr="00897F5B">
        <w:rPr>
          <w:lang w:val="sv-FI"/>
        </w:rPr>
        <w:t>som styck även om artikeln i lagersystemet behandlats som paket.</w:t>
      </w:r>
    </w:p>
    <w:p w:rsidR="00D74832" w:rsidRPr="00886777" w:rsidRDefault="00D74832" w:rsidP="00D74832">
      <w:pPr>
        <w:autoSpaceDE w:val="0"/>
        <w:autoSpaceDN w:val="0"/>
        <w:adjustRightInd w:val="0"/>
        <w:ind w:left="1134"/>
        <w:jc w:val="both"/>
        <w:rPr>
          <w:rFonts w:eastAsiaTheme="minorHAnsi"/>
          <w:lang w:val="sv-FI" w:eastAsia="en-US"/>
        </w:rPr>
      </w:pPr>
    </w:p>
    <w:p w:rsidR="00D74832" w:rsidRPr="0004208B" w:rsidRDefault="00D74832" w:rsidP="00D74832">
      <w:pPr>
        <w:tabs>
          <w:tab w:val="left" w:pos="5670"/>
        </w:tabs>
        <w:ind w:left="1134" w:right="-2"/>
        <w:jc w:val="both"/>
        <w:rPr>
          <w:b/>
        </w:rPr>
      </w:pPr>
      <w:r w:rsidRPr="0004208B">
        <w:rPr>
          <w:b/>
        </w:rPr>
        <w:t>Rekommendationer:</w:t>
      </w:r>
    </w:p>
    <w:p w:rsidR="00D74832" w:rsidRPr="00F37CAE" w:rsidRDefault="00D27DE4" w:rsidP="00D74832">
      <w:pPr>
        <w:numPr>
          <w:ilvl w:val="0"/>
          <w:numId w:val="8"/>
        </w:numPr>
        <w:tabs>
          <w:tab w:val="left" w:pos="1560"/>
        </w:tabs>
        <w:autoSpaceDE w:val="0"/>
        <w:autoSpaceDN w:val="0"/>
        <w:adjustRightInd w:val="0"/>
        <w:spacing w:after="120"/>
        <w:ind w:left="1560" w:right="-17"/>
        <w:jc w:val="both"/>
        <w:rPr>
          <w:lang w:val="sv-FI" w:eastAsia="sv-FI"/>
        </w:rPr>
      </w:pPr>
      <w:r w:rsidRPr="00897F5B">
        <w:rPr>
          <w:lang w:val="sv-FI"/>
        </w:rPr>
        <w:t>För att</w:t>
      </w:r>
      <w:r>
        <w:rPr>
          <w:lang w:val="sv-FI"/>
        </w:rPr>
        <w:t xml:space="preserve"> </w:t>
      </w:r>
      <w:r w:rsidRPr="00897F5B">
        <w:rPr>
          <w:lang w:val="sv-FI"/>
        </w:rPr>
        <w:t xml:space="preserve">ett lagersystem ska </w:t>
      </w:r>
      <w:r w:rsidR="00D535C1">
        <w:rPr>
          <w:lang w:val="sv-FI"/>
        </w:rPr>
        <w:t>vara till</w:t>
      </w:r>
      <w:r w:rsidRPr="00897F5B">
        <w:rPr>
          <w:lang w:val="sv-FI"/>
        </w:rPr>
        <w:t xml:space="preserve"> maximal nytta </w:t>
      </w:r>
      <w:r w:rsidR="00E93461">
        <w:rPr>
          <w:lang w:val="sv-FI"/>
        </w:rPr>
        <w:t>för</w:t>
      </w:r>
      <w:r w:rsidRPr="00897F5B">
        <w:rPr>
          <w:lang w:val="sv-FI"/>
        </w:rPr>
        <w:t xml:space="preserve"> organisationen är det av yttersta vikt att lagrets</w:t>
      </w:r>
      <w:r>
        <w:rPr>
          <w:lang w:val="sv-FI"/>
        </w:rPr>
        <w:t xml:space="preserve"> </w:t>
      </w:r>
      <w:r w:rsidRPr="00897F5B">
        <w:rPr>
          <w:lang w:val="sv-FI"/>
        </w:rPr>
        <w:t>lagersaldon stämmer överens med</w:t>
      </w:r>
      <w:r>
        <w:rPr>
          <w:lang w:val="sv-FI"/>
        </w:rPr>
        <w:t xml:space="preserve"> verkligheten</w:t>
      </w:r>
      <w:r w:rsidRPr="00F37CAE">
        <w:rPr>
          <w:lang w:val="sv-FI" w:eastAsia="sv-FI"/>
        </w:rPr>
        <w:t xml:space="preserve">. </w:t>
      </w:r>
      <w:r w:rsidR="00D74832" w:rsidRPr="00897F5B">
        <w:rPr>
          <w:lang w:val="sv-FI"/>
        </w:rPr>
        <w:t xml:space="preserve">Centrallagret bör utreda orsakerna </w:t>
      </w:r>
      <w:r w:rsidR="00D74832">
        <w:rPr>
          <w:lang w:val="sv-FI"/>
        </w:rPr>
        <w:t>till</w:t>
      </w:r>
      <w:r w:rsidR="00D74832" w:rsidRPr="00897F5B">
        <w:rPr>
          <w:lang w:val="sv-FI"/>
        </w:rPr>
        <w:t xml:space="preserve"> differenser och vidta</w:t>
      </w:r>
      <w:r w:rsidR="00D74832">
        <w:rPr>
          <w:lang w:val="sv-FI"/>
        </w:rPr>
        <w:t xml:space="preserve"> </w:t>
      </w:r>
      <w:r w:rsidR="00D74832" w:rsidRPr="00897F5B">
        <w:rPr>
          <w:lang w:val="sv-FI"/>
        </w:rPr>
        <w:t>åtgärder för att minska risken för förekomsten av differenser mellan lagervärden och faktiska</w:t>
      </w:r>
      <w:r w:rsidR="00D74832">
        <w:rPr>
          <w:lang w:val="sv-FI"/>
        </w:rPr>
        <w:t xml:space="preserve"> </w:t>
      </w:r>
      <w:r w:rsidR="00D74832" w:rsidRPr="00897F5B">
        <w:rPr>
          <w:lang w:val="sv-FI"/>
        </w:rPr>
        <w:t>värden</w:t>
      </w:r>
      <w:r w:rsidR="00D74832">
        <w:rPr>
          <w:lang w:val="sv-FI"/>
        </w:rPr>
        <w:t xml:space="preserve">. </w:t>
      </w:r>
      <w:r w:rsidR="00D74832" w:rsidRPr="00897F5B">
        <w:rPr>
          <w:lang w:val="sv-FI"/>
        </w:rPr>
        <w:t>Rekommenderade åtgärder kunde t.ex. vara: inventeringar görs mer än en gång per år,</w:t>
      </w:r>
      <w:r w:rsidR="00D74832">
        <w:rPr>
          <w:lang w:val="sv-FI"/>
        </w:rPr>
        <w:t xml:space="preserve"> </w:t>
      </w:r>
      <w:r w:rsidR="00D74832" w:rsidRPr="00897F5B">
        <w:rPr>
          <w:lang w:val="sv-FI"/>
        </w:rPr>
        <w:t>tillkomsten till lagret för icke-lagerpersonal begränsas ytterligare, skolning för såväl lager- som</w:t>
      </w:r>
      <w:r w:rsidR="00D74832">
        <w:rPr>
          <w:lang w:val="sv-FI"/>
        </w:rPr>
        <w:t xml:space="preserve"> </w:t>
      </w:r>
      <w:r w:rsidR="00D74832" w:rsidRPr="00897F5B">
        <w:rPr>
          <w:lang w:val="sv-FI"/>
        </w:rPr>
        <w:t>annan personal om vikten i att alla uttag registreras och att de görs till rätta kvantiteter.</w:t>
      </w:r>
    </w:p>
    <w:p w:rsidR="00D74832" w:rsidRPr="003A587B" w:rsidRDefault="00D27DE4" w:rsidP="00D74832">
      <w:pPr>
        <w:numPr>
          <w:ilvl w:val="0"/>
          <w:numId w:val="8"/>
        </w:numPr>
        <w:tabs>
          <w:tab w:val="left" w:pos="1560"/>
        </w:tabs>
        <w:autoSpaceDE w:val="0"/>
        <w:autoSpaceDN w:val="0"/>
        <w:adjustRightInd w:val="0"/>
        <w:spacing w:after="120"/>
        <w:ind w:left="1560" w:right="-17"/>
        <w:jc w:val="both"/>
        <w:rPr>
          <w:lang w:val="sv-FI" w:eastAsia="sv-FI"/>
        </w:rPr>
      </w:pPr>
      <w:r w:rsidRPr="00897F5B">
        <w:rPr>
          <w:lang w:val="sv-FI"/>
        </w:rPr>
        <w:t>Trots att lagermodulen innehåller avtalsuppföljning finns ingen funktion som säkerställer att</w:t>
      </w:r>
      <w:r>
        <w:rPr>
          <w:lang w:val="sv-FI"/>
        </w:rPr>
        <w:t xml:space="preserve"> </w:t>
      </w:r>
      <w:r w:rsidRPr="00897F5B">
        <w:rPr>
          <w:lang w:val="sv-FI"/>
        </w:rPr>
        <w:t>varor köps från den leverantör man upphandlat produkten av. En funktion som säkerställer att</w:t>
      </w:r>
      <w:r>
        <w:rPr>
          <w:lang w:val="sv-FI"/>
        </w:rPr>
        <w:t xml:space="preserve"> </w:t>
      </w:r>
      <w:r w:rsidRPr="00897F5B">
        <w:rPr>
          <w:lang w:val="sv-FI"/>
        </w:rPr>
        <w:t>ÅHS köper av de leverantörer man centralt beslutat köpa av skulle avsevärt förbättra den interna</w:t>
      </w:r>
      <w:r>
        <w:rPr>
          <w:lang w:val="sv-FI"/>
        </w:rPr>
        <w:t xml:space="preserve"> kontrollen</w:t>
      </w:r>
      <w:r w:rsidR="00D74832">
        <w:rPr>
          <w:lang w:val="sv-FI" w:eastAsia="sv-FI"/>
        </w:rPr>
        <w:t>.</w:t>
      </w:r>
    </w:p>
    <w:p w:rsidR="00EF26DF" w:rsidRDefault="00EF26DF" w:rsidP="00897F5B">
      <w:pPr>
        <w:tabs>
          <w:tab w:val="left" w:pos="5670"/>
        </w:tabs>
        <w:ind w:left="1134" w:right="-2"/>
        <w:jc w:val="both"/>
        <w:rPr>
          <w:lang w:val="sv-FI"/>
        </w:rPr>
      </w:pPr>
    </w:p>
    <w:p w:rsidR="00EF26DF" w:rsidRDefault="00EF26DF" w:rsidP="00897F5B">
      <w:pPr>
        <w:tabs>
          <w:tab w:val="left" w:pos="5670"/>
        </w:tabs>
        <w:ind w:left="1134" w:right="-2"/>
        <w:jc w:val="both"/>
        <w:rPr>
          <w:lang w:val="sv-FI"/>
        </w:rPr>
      </w:pPr>
    </w:p>
    <w:p w:rsidR="00897F5B" w:rsidRPr="00D74832" w:rsidRDefault="00897F5B" w:rsidP="00897F5B">
      <w:pPr>
        <w:tabs>
          <w:tab w:val="left" w:pos="5670"/>
        </w:tabs>
        <w:ind w:left="1134" w:right="-2"/>
        <w:jc w:val="both"/>
        <w:rPr>
          <w:b/>
          <w:lang w:val="sv-FI"/>
        </w:rPr>
      </w:pPr>
      <w:r w:rsidRPr="00D74832">
        <w:rPr>
          <w:b/>
          <w:lang w:val="sv-FI"/>
        </w:rPr>
        <w:t>Sjukhusapoteket</w:t>
      </w:r>
    </w:p>
    <w:p w:rsidR="00EF26DF" w:rsidRDefault="00EF26DF" w:rsidP="00897F5B">
      <w:pPr>
        <w:tabs>
          <w:tab w:val="left" w:pos="5670"/>
        </w:tabs>
        <w:ind w:left="1134" w:right="-2"/>
        <w:jc w:val="both"/>
        <w:rPr>
          <w:lang w:val="sv-FI"/>
        </w:rPr>
      </w:pPr>
    </w:p>
    <w:p w:rsidR="00897F5B" w:rsidRPr="00897F5B" w:rsidRDefault="00897F5B" w:rsidP="00897F5B">
      <w:pPr>
        <w:tabs>
          <w:tab w:val="left" w:pos="5670"/>
        </w:tabs>
        <w:ind w:left="1134" w:right="-2"/>
        <w:jc w:val="both"/>
        <w:rPr>
          <w:lang w:val="sv-FI"/>
        </w:rPr>
      </w:pPr>
      <w:r w:rsidRPr="00897F5B">
        <w:rPr>
          <w:lang w:val="sv-FI"/>
        </w:rPr>
        <w:t>ÅHS sjukhusapotek är uppdelat i tre delar: det ”egentliga” lagret, vätskelagret samt jourlagret</w:t>
      </w:r>
      <w:r w:rsidR="00D535C1">
        <w:rPr>
          <w:lang w:val="sv-FI"/>
        </w:rPr>
        <w:t>.</w:t>
      </w:r>
      <w:r w:rsidRPr="00897F5B">
        <w:rPr>
          <w:lang w:val="sv-FI"/>
        </w:rPr>
        <w:t xml:space="preserve"> </w:t>
      </w:r>
      <w:r w:rsidR="00D535C1">
        <w:rPr>
          <w:lang w:val="sv-FI"/>
        </w:rPr>
        <w:t>I</w:t>
      </w:r>
      <w:r w:rsidRPr="00897F5B">
        <w:rPr>
          <w:lang w:val="sv-FI"/>
        </w:rPr>
        <w:t xml:space="preserve"> dessa</w:t>
      </w:r>
      <w:r w:rsidR="00EF26DF">
        <w:rPr>
          <w:lang w:val="sv-FI"/>
        </w:rPr>
        <w:t xml:space="preserve"> </w:t>
      </w:r>
      <w:r w:rsidRPr="00897F5B">
        <w:rPr>
          <w:lang w:val="sv-FI"/>
        </w:rPr>
        <w:t>lager ingår även det s.k. obligatoriska lagret, dvs det som ÅHS enligt lag måste upprätthålla. På</w:t>
      </w:r>
      <w:r w:rsidR="00EF26DF">
        <w:rPr>
          <w:lang w:val="sv-FI"/>
        </w:rPr>
        <w:t xml:space="preserve"> </w:t>
      </w:r>
      <w:r w:rsidRPr="00897F5B">
        <w:rPr>
          <w:lang w:val="sv-FI"/>
        </w:rPr>
        <w:t>sjukhusapoteket arbetar åtta personer (farmaceuter, provisorer och läkemedelstekniker).</w:t>
      </w:r>
    </w:p>
    <w:p w:rsidR="00EF26DF" w:rsidRDefault="00EF26DF" w:rsidP="00897F5B">
      <w:pPr>
        <w:tabs>
          <w:tab w:val="left" w:pos="5670"/>
        </w:tabs>
        <w:ind w:left="1134" w:right="-2"/>
        <w:jc w:val="both"/>
        <w:rPr>
          <w:lang w:val="sv-FI"/>
        </w:rPr>
      </w:pPr>
    </w:p>
    <w:p w:rsidR="00897F5B" w:rsidRPr="00897F5B" w:rsidRDefault="00897F5B" w:rsidP="00897F5B">
      <w:pPr>
        <w:tabs>
          <w:tab w:val="left" w:pos="5670"/>
        </w:tabs>
        <w:ind w:left="1134" w:right="-2"/>
        <w:jc w:val="both"/>
        <w:rPr>
          <w:lang w:val="sv-FI"/>
        </w:rPr>
      </w:pPr>
      <w:r w:rsidRPr="00897F5B">
        <w:rPr>
          <w:lang w:val="sv-FI"/>
        </w:rPr>
        <w:lastRenderedPageBreak/>
        <w:t>Tillträde till lagren är begränsade med lås som fungerar med ID-kort</w:t>
      </w:r>
      <w:r w:rsidR="001C48AA">
        <w:rPr>
          <w:lang w:val="sv-FI"/>
        </w:rPr>
        <w:t>. A</w:t>
      </w:r>
      <w:r w:rsidR="00416106">
        <w:rPr>
          <w:lang w:val="sv-FI"/>
        </w:rPr>
        <w:t xml:space="preserve">lla </w:t>
      </w:r>
      <w:r w:rsidRPr="00897F5B">
        <w:rPr>
          <w:lang w:val="sv-FI"/>
        </w:rPr>
        <w:t>inträden</w:t>
      </w:r>
      <w:r w:rsidR="001C48AA">
        <w:rPr>
          <w:lang w:val="sv-FI"/>
        </w:rPr>
        <w:t xml:space="preserve"> loggas</w:t>
      </w:r>
      <w:r w:rsidRPr="00897F5B">
        <w:rPr>
          <w:lang w:val="sv-FI"/>
        </w:rPr>
        <w:t>. Narkotikalagrets tillträde är begränsat till farmaceuter och lagerpersonal, tot. 5-6 personer.</w:t>
      </w:r>
      <w:r w:rsidR="00EF26DF">
        <w:rPr>
          <w:lang w:val="sv-FI"/>
        </w:rPr>
        <w:t xml:space="preserve"> </w:t>
      </w:r>
      <w:r w:rsidRPr="00897F5B">
        <w:rPr>
          <w:lang w:val="sv-FI"/>
        </w:rPr>
        <w:t xml:space="preserve">Till medicinskåp/medicinrum på avdelningarna </w:t>
      </w:r>
      <w:r w:rsidR="00416106">
        <w:rPr>
          <w:lang w:val="sv-FI"/>
        </w:rPr>
        <w:t>har</w:t>
      </w:r>
      <w:r w:rsidRPr="00897F5B">
        <w:rPr>
          <w:lang w:val="sv-FI"/>
        </w:rPr>
        <w:t xml:space="preserve"> läkare och sköterskor</w:t>
      </w:r>
      <w:r w:rsidR="00416106" w:rsidRPr="00416106">
        <w:rPr>
          <w:lang w:val="sv-FI"/>
        </w:rPr>
        <w:t xml:space="preserve"> </w:t>
      </w:r>
      <w:r w:rsidR="00416106" w:rsidRPr="00897F5B">
        <w:rPr>
          <w:lang w:val="sv-FI"/>
        </w:rPr>
        <w:t>tillträde</w:t>
      </w:r>
      <w:r w:rsidR="00416106">
        <w:rPr>
          <w:lang w:val="sv-FI"/>
        </w:rPr>
        <w:t xml:space="preserve"> men </w:t>
      </w:r>
      <w:r w:rsidRPr="00897F5B">
        <w:rPr>
          <w:lang w:val="sv-FI"/>
        </w:rPr>
        <w:t>inte t.ex.</w:t>
      </w:r>
      <w:r w:rsidR="00EF26DF">
        <w:rPr>
          <w:lang w:val="sv-FI"/>
        </w:rPr>
        <w:t xml:space="preserve"> </w:t>
      </w:r>
      <w:r w:rsidRPr="00897F5B">
        <w:rPr>
          <w:lang w:val="sv-FI"/>
        </w:rPr>
        <w:t>närvårdare.</w:t>
      </w:r>
    </w:p>
    <w:p w:rsidR="00EF26DF" w:rsidRDefault="00EF26DF" w:rsidP="00897F5B">
      <w:pPr>
        <w:tabs>
          <w:tab w:val="left" w:pos="5670"/>
        </w:tabs>
        <w:ind w:left="1134" w:right="-2"/>
        <w:jc w:val="both"/>
        <w:rPr>
          <w:lang w:val="sv-FI"/>
        </w:rPr>
      </w:pPr>
    </w:p>
    <w:p w:rsidR="00897F5B" w:rsidRPr="00897F5B" w:rsidRDefault="00897F5B" w:rsidP="00897F5B">
      <w:pPr>
        <w:tabs>
          <w:tab w:val="left" w:pos="5670"/>
        </w:tabs>
        <w:ind w:left="1134" w:right="-2"/>
        <w:jc w:val="both"/>
        <w:rPr>
          <w:lang w:val="sv-FI"/>
        </w:rPr>
      </w:pPr>
      <w:r w:rsidRPr="00897F5B">
        <w:rPr>
          <w:lang w:val="sv-FI"/>
        </w:rPr>
        <w:t>ÅHS ingår i en upphandlingsring för läkemedel i vilken ingår även Egentliga Finlands,</w:t>
      </w:r>
      <w:r w:rsidR="00EF26DF">
        <w:rPr>
          <w:lang w:val="sv-FI"/>
        </w:rPr>
        <w:t xml:space="preserve"> </w:t>
      </w:r>
      <w:r w:rsidRPr="00897F5B">
        <w:rPr>
          <w:lang w:val="sv-FI"/>
        </w:rPr>
        <w:t>Satakunda samt Vasa sjukvårdsdistrikt. Majoriteten av inköpen sker inom ramen för denna upphandling. Då en upphandling genomförts införs</w:t>
      </w:r>
      <w:r w:rsidR="00EF26DF">
        <w:rPr>
          <w:lang w:val="sv-FI"/>
        </w:rPr>
        <w:t xml:space="preserve"> </w:t>
      </w:r>
      <w:r w:rsidRPr="00897F5B">
        <w:rPr>
          <w:lang w:val="sv-FI"/>
        </w:rPr>
        <w:t>pris</w:t>
      </w:r>
      <w:r w:rsidR="00BC39E9">
        <w:rPr>
          <w:lang w:val="sv-FI"/>
        </w:rPr>
        <w:t xml:space="preserve"> m.fl.</w:t>
      </w:r>
      <w:r w:rsidRPr="00897F5B">
        <w:rPr>
          <w:lang w:val="sv-FI"/>
        </w:rPr>
        <w:t xml:space="preserve"> uppgifter i lagerhanteringssystemet av personalen på lagret</w:t>
      </w:r>
      <w:r w:rsidR="00BC39E9">
        <w:rPr>
          <w:lang w:val="sv-FI"/>
        </w:rPr>
        <w:t>. D</w:t>
      </w:r>
      <w:r w:rsidRPr="00897F5B">
        <w:rPr>
          <w:lang w:val="sv-FI"/>
        </w:rPr>
        <w:t>essa uppgifter utgör även grund</w:t>
      </w:r>
      <w:r w:rsidR="00EF26DF">
        <w:rPr>
          <w:lang w:val="sv-FI"/>
        </w:rPr>
        <w:t xml:space="preserve"> </w:t>
      </w:r>
      <w:r w:rsidRPr="00897F5B">
        <w:rPr>
          <w:lang w:val="sv-FI"/>
        </w:rPr>
        <w:t>för lagrets värdering. I nuläget måste detta arbete göras manuellt i och med att lagerhanteringssystemet</w:t>
      </w:r>
      <w:r w:rsidR="00EF26DF">
        <w:rPr>
          <w:lang w:val="sv-FI"/>
        </w:rPr>
        <w:t xml:space="preserve"> </w:t>
      </w:r>
      <w:r w:rsidRPr="00897F5B">
        <w:rPr>
          <w:lang w:val="sv-FI"/>
        </w:rPr>
        <w:t>inte möjliggör en mer automatiserad inmatning av uppgifter.</w:t>
      </w:r>
    </w:p>
    <w:p w:rsidR="00EF26DF" w:rsidRDefault="00EF26DF" w:rsidP="00897F5B">
      <w:pPr>
        <w:tabs>
          <w:tab w:val="left" w:pos="5670"/>
        </w:tabs>
        <w:ind w:left="1134" w:right="-2"/>
        <w:jc w:val="both"/>
        <w:rPr>
          <w:lang w:val="sv-FI"/>
        </w:rPr>
      </w:pPr>
    </w:p>
    <w:p w:rsidR="00897F5B" w:rsidRPr="00897F5B" w:rsidRDefault="00897F5B" w:rsidP="00897F5B">
      <w:pPr>
        <w:tabs>
          <w:tab w:val="left" w:pos="5670"/>
        </w:tabs>
        <w:ind w:left="1134" w:right="-2"/>
        <w:jc w:val="both"/>
        <w:rPr>
          <w:lang w:val="sv-FI"/>
        </w:rPr>
      </w:pPr>
      <w:r w:rsidRPr="00897F5B">
        <w:rPr>
          <w:lang w:val="sv-FI"/>
        </w:rPr>
        <w:t xml:space="preserve">Beställningar av lagervaror görs som manuellt arbete. </w:t>
      </w:r>
      <w:r w:rsidR="002D7112">
        <w:rPr>
          <w:lang w:val="sv-FI"/>
        </w:rPr>
        <w:t>L</w:t>
      </w:r>
      <w:r w:rsidRPr="00897F5B">
        <w:rPr>
          <w:lang w:val="sv-FI"/>
        </w:rPr>
        <w:t>agerhanteringssystemet har ingen funktion med automatisk</w:t>
      </w:r>
      <w:r w:rsidR="00EF26DF">
        <w:rPr>
          <w:lang w:val="sv-FI"/>
        </w:rPr>
        <w:t xml:space="preserve"> </w:t>
      </w:r>
      <w:r w:rsidRPr="00897F5B">
        <w:rPr>
          <w:lang w:val="sv-FI"/>
        </w:rPr>
        <w:t>beställning då en stipulerad undre gräns nåtts.</w:t>
      </w:r>
    </w:p>
    <w:p w:rsidR="00DE5CBB" w:rsidRDefault="00DE5CBB" w:rsidP="00897F5B">
      <w:pPr>
        <w:tabs>
          <w:tab w:val="left" w:pos="5670"/>
        </w:tabs>
        <w:ind w:left="1134" w:right="-2"/>
        <w:jc w:val="both"/>
        <w:rPr>
          <w:lang w:val="sv-FI"/>
        </w:rPr>
      </w:pPr>
    </w:p>
    <w:p w:rsidR="00DE5CBB" w:rsidRDefault="00897F5B" w:rsidP="00897F5B">
      <w:pPr>
        <w:tabs>
          <w:tab w:val="left" w:pos="5670"/>
        </w:tabs>
        <w:ind w:left="1134" w:right="-2"/>
        <w:jc w:val="both"/>
        <w:rPr>
          <w:lang w:val="sv-FI"/>
        </w:rPr>
      </w:pPr>
      <w:r w:rsidRPr="00897F5B">
        <w:rPr>
          <w:lang w:val="sv-FI"/>
        </w:rPr>
        <w:t>Gamla mediciner följs upp enligt de i systemet inmatade bäst före datumen</w:t>
      </w:r>
      <w:r w:rsidR="0041549D">
        <w:rPr>
          <w:lang w:val="sv-FI"/>
        </w:rPr>
        <w:t>. A</w:t>
      </w:r>
      <w:r w:rsidRPr="00897F5B">
        <w:rPr>
          <w:lang w:val="sv-FI"/>
        </w:rPr>
        <w:t>rbete</w:t>
      </w:r>
      <w:r w:rsidR="0041549D">
        <w:rPr>
          <w:lang w:val="sv-FI"/>
        </w:rPr>
        <w:t>t</w:t>
      </w:r>
      <w:r w:rsidRPr="00897F5B">
        <w:rPr>
          <w:lang w:val="sv-FI"/>
        </w:rPr>
        <w:t xml:space="preserve"> måste göras manuellt då systemet inte har en alarmfunktion för bäst före datum. Varorna som är föråldrade avskrivs ur lagret och plockas bort. </w:t>
      </w:r>
    </w:p>
    <w:p w:rsidR="00DE5CBB" w:rsidRDefault="00DE5CBB" w:rsidP="00897F5B">
      <w:pPr>
        <w:tabs>
          <w:tab w:val="left" w:pos="5670"/>
        </w:tabs>
        <w:ind w:left="1134" w:right="-2"/>
        <w:jc w:val="both"/>
        <w:rPr>
          <w:lang w:val="sv-FI"/>
        </w:rPr>
      </w:pPr>
    </w:p>
    <w:p w:rsidR="00897F5B" w:rsidRPr="00897F5B" w:rsidRDefault="00897F5B" w:rsidP="00897F5B">
      <w:pPr>
        <w:tabs>
          <w:tab w:val="left" w:pos="5670"/>
        </w:tabs>
        <w:ind w:left="1134" w:right="-2"/>
        <w:jc w:val="both"/>
        <w:rPr>
          <w:lang w:val="sv-FI"/>
        </w:rPr>
      </w:pPr>
      <w:r w:rsidRPr="00897F5B">
        <w:rPr>
          <w:lang w:val="sv-FI"/>
        </w:rPr>
        <w:t xml:space="preserve">En heltäckande lagerinventering görs en gång per år i december inför bokslutet. </w:t>
      </w:r>
      <w:r w:rsidR="0041549D">
        <w:rPr>
          <w:lang w:val="sv-FI"/>
        </w:rPr>
        <w:t>I</w:t>
      </w:r>
      <w:r w:rsidRPr="00897F5B">
        <w:rPr>
          <w:lang w:val="sv-FI"/>
        </w:rPr>
        <w:t xml:space="preserve">nventeringsdifferensen brukar vara under 1 000 </w:t>
      </w:r>
      <w:r w:rsidR="0041549D">
        <w:rPr>
          <w:lang w:val="sv-FI"/>
        </w:rPr>
        <w:t>euro</w:t>
      </w:r>
      <w:r w:rsidRPr="00897F5B">
        <w:rPr>
          <w:lang w:val="sv-FI"/>
        </w:rPr>
        <w:t xml:space="preserve"> (+/-)</w:t>
      </w:r>
      <w:r w:rsidR="0041549D">
        <w:rPr>
          <w:lang w:val="sv-FI"/>
        </w:rPr>
        <w:t xml:space="preserve">, </w:t>
      </w:r>
      <w:r w:rsidRPr="00897F5B">
        <w:rPr>
          <w:lang w:val="sv-FI"/>
        </w:rPr>
        <w:t xml:space="preserve">vilket </w:t>
      </w:r>
      <w:r w:rsidR="0041549D">
        <w:rPr>
          <w:lang w:val="sv-FI"/>
        </w:rPr>
        <w:t>inte är mycket</w:t>
      </w:r>
      <w:r w:rsidRPr="00897F5B">
        <w:rPr>
          <w:lang w:val="sv-FI"/>
        </w:rPr>
        <w:t xml:space="preserve"> då lagervärdet är ca</w:t>
      </w:r>
      <w:r w:rsidR="00DE5CBB">
        <w:rPr>
          <w:lang w:val="sv-FI"/>
        </w:rPr>
        <w:t xml:space="preserve"> </w:t>
      </w:r>
      <w:r w:rsidRPr="00897F5B">
        <w:rPr>
          <w:lang w:val="sv-FI"/>
        </w:rPr>
        <w:t xml:space="preserve">450 000 </w:t>
      </w:r>
      <w:r w:rsidR="0041549D">
        <w:rPr>
          <w:lang w:val="sv-FI"/>
        </w:rPr>
        <w:t>euro</w:t>
      </w:r>
      <w:r w:rsidRPr="00897F5B">
        <w:rPr>
          <w:lang w:val="sv-FI"/>
        </w:rPr>
        <w:t>. Utöver inventeringen inför bokslutet görs mindre inventeringar några gånger per år för att</w:t>
      </w:r>
      <w:r w:rsidR="00DE5CBB">
        <w:rPr>
          <w:lang w:val="sv-FI"/>
        </w:rPr>
        <w:t xml:space="preserve"> </w:t>
      </w:r>
      <w:r w:rsidRPr="00897F5B">
        <w:rPr>
          <w:lang w:val="sv-FI"/>
        </w:rPr>
        <w:t xml:space="preserve">finna och kunna utreda eventuella </w:t>
      </w:r>
      <w:r w:rsidR="0041549D">
        <w:rPr>
          <w:lang w:val="sv-FI"/>
        </w:rPr>
        <w:t>avvikelser</w:t>
      </w:r>
      <w:r w:rsidRPr="00897F5B">
        <w:rPr>
          <w:lang w:val="sv-FI"/>
        </w:rPr>
        <w:t xml:space="preserve"> som uppkommit.</w:t>
      </w:r>
    </w:p>
    <w:p w:rsidR="00897F5B" w:rsidRDefault="00897F5B" w:rsidP="00897F5B">
      <w:pPr>
        <w:tabs>
          <w:tab w:val="left" w:pos="5670"/>
        </w:tabs>
        <w:ind w:left="1134" w:right="-2"/>
        <w:jc w:val="both"/>
        <w:rPr>
          <w:lang w:val="sv-FI"/>
        </w:rPr>
      </w:pPr>
    </w:p>
    <w:p w:rsidR="00897F5B" w:rsidRPr="00897F5B" w:rsidRDefault="00897F5B" w:rsidP="00897F5B">
      <w:pPr>
        <w:tabs>
          <w:tab w:val="left" w:pos="5670"/>
        </w:tabs>
        <w:ind w:left="1134" w:right="-2"/>
        <w:jc w:val="both"/>
        <w:rPr>
          <w:lang w:val="sv-FI"/>
        </w:rPr>
      </w:pPr>
      <w:r w:rsidRPr="00897F5B">
        <w:rPr>
          <w:lang w:val="sv-FI"/>
        </w:rPr>
        <w:t>Narkotikalagret inventeras varje vecka. I narkotikalagret får inga outredda differenser förekomma. Veckovis sker ca 50 st</w:t>
      </w:r>
      <w:r w:rsidR="0041549D">
        <w:rPr>
          <w:lang w:val="sv-FI"/>
        </w:rPr>
        <w:t>.</w:t>
      </w:r>
      <w:r w:rsidRPr="00897F5B">
        <w:rPr>
          <w:lang w:val="sv-FI"/>
        </w:rPr>
        <w:t xml:space="preserve"> uttag ur narkotikalagret</w:t>
      </w:r>
      <w:r w:rsidR="006F4D21">
        <w:rPr>
          <w:lang w:val="sv-FI"/>
        </w:rPr>
        <w:t xml:space="preserve">. </w:t>
      </w:r>
      <w:r w:rsidR="00DE5CBB">
        <w:rPr>
          <w:lang w:val="sv-FI"/>
        </w:rPr>
        <w:t xml:space="preserve"> </w:t>
      </w:r>
      <w:r w:rsidR="006F4D21">
        <w:rPr>
          <w:lang w:val="sv-FI"/>
        </w:rPr>
        <w:t>D</w:t>
      </w:r>
      <w:r w:rsidR="006F4D21" w:rsidRPr="00897F5B">
        <w:rPr>
          <w:lang w:val="sv-FI"/>
        </w:rPr>
        <w:t>å händelserna är så pass få till antalet</w:t>
      </w:r>
      <w:r w:rsidR="006F4D21">
        <w:rPr>
          <w:lang w:val="sv-FI"/>
        </w:rPr>
        <w:t xml:space="preserve"> kan</w:t>
      </w:r>
      <w:r w:rsidRPr="00897F5B">
        <w:rPr>
          <w:lang w:val="sv-FI"/>
        </w:rPr>
        <w:t xml:space="preserve"> eventuella </w:t>
      </w:r>
      <w:r w:rsidR="0041549D">
        <w:rPr>
          <w:lang w:val="sv-FI"/>
        </w:rPr>
        <w:t>avvikelser</w:t>
      </w:r>
      <w:r w:rsidRPr="00897F5B">
        <w:rPr>
          <w:lang w:val="sv-FI"/>
        </w:rPr>
        <w:t xml:space="preserve"> relativt enk</w:t>
      </w:r>
      <w:r w:rsidR="0041549D">
        <w:rPr>
          <w:lang w:val="sv-FI"/>
        </w:rPr>
        <w:t>elt</w:t>
      </w:r>
      <w:r w:rsidRPr="00897F5B">
        <w:rPr>
          <w:lang w:val="sv-FI"/>
        </w:rPr>
        <w:t xml:space="preserve"> reda</w:t>
      </w:r>
      <w:r w:rsidR="0041549D">
        <w:rPr>
          <w:lang w:val="sv-FI"/>
        </w:rPr>
        <w:t>s</w:t>
      </w:r>
      <w:r w:rsidRPr="00897F5B">
        <w:rPr>
          <w:lang w:val="sv-FI"/>
        </w:rPr>
        <w:t xml:space="preserve"> ut</w:t>
      </w:r>
      <w:r w:rsidR="006F4D21">
        <w:rPr>
          <w:lang w:val="sv-FI"/>
        </w:rPr>
        <w:t>.</w:t>
      </w:r>
    </w:p>
    <w:p w:rsidR="00DE5CBB" w:rsidRDefault="00DE5CBB" w:rsidP="00897F5B">
      <w:pPr>
        <w:tabs>
          <w:tab w:val="left" w:pos="5670"/>
        </w:tabs>
        <w:ind w:left="1134" w:right="-2"/>
        <w:jc w:val="both"/>
        <w:rPr>
          <w:lang w:val="sv-FI"/>
        </w:rPr>
      </w:pPr>
    </w:p>
    <w:p w:rsidR="007200FF" w:rsidRDefault="006F4D21" w:rsidP="00897F5B">
      <w:pPr>
        <w:tabs>
          <w:tab w:val="left" w:pos="5670"/>
        </w:tabs>
        <w:ind w:left="1134" w:right="-2"/>
        <w:jc w:val="both"/>
        <w:rPr>
          <w:lang w:val="sv-FI"/>
        </w:rPr>
      </w:pPr>
      <w:r>
        <w:rPr>
          <w:lang w:val="sv-FI"/>
        </w:rPr>
        <w:t>E</w:t>
      </w:r>
      <w:r w:rsidR="00897F5B" w:rsidRPr="00897F5B">
        <w:rPr>
          <w:lang w:val="sv-FI"/>
        </w:rPr>
        <w:t>n stickprovsgranskning på slumpmässigt utvalda produkter</w:t>
      </w:r>
      <w:r>
        <w:rPr>
          <w:lang w:val="sv-FI"/>
        </w:rPr>
        <w:t xml:space="preserve"> (20 st.)</w:t>
      </w:r>
      <w:r w:rsidR="00897F5B" w:rsidRPr="00897F5B">
        <w:rPr>
          <w:lang w:val="sv-FI"/>
        </w:rPr>
        <w:t xml:space="preserve"> </w:t>
      </w:r>
      <w:r>
        <w:rPr>
          <w:lang w:val="sv-FI"/>
        </w:rPr>
        <w:t xml:space="preserve">visade att </w:t>
      </w:r>
      <w:r w:rsidR="00897F5B" w:rsidRPr="00897F5B">
        <w:rPr>
          <w:lang w:val="sv-FI"/>
        </w:rPr>
        <w:t xml:space="preserve">värdena </w:t>
      </w:r>
      <w:r>
        <w:rPr>
          <w:lang w:val="sv-FI"/>
        </w:rPr>
        <w:t xml:space="preserve">stämde </w:t>
      </w:r>
      <w:r w:rsidR="00897F5B" w:rsidRPr="00897F5B">
        <w:rPr>
          <w:lang w:val="sv-FI"/>
        </w:rPr>
        <w:t>överens i samtliga utom ett fall för vilket lagervärdet</w:t>
      </w:r>
      <w:r w:rsidR="00DE5CBB">
        <w:rPr>
          <w:lang w:val="sv-FI"/>
        </w:rPr>
        <w:t xml:space="preserve"> </w:t>
      </w:r>
      <w:r w:rsidR="00897F5B" w:rsidRPr="00897F5B">
        <w:rPr>
          <w:lang w:val="sv-FI"/>
        </w:rPr>
        <w:t>överskred värdet i systemet med ett paket.</w:t>
      </w:r>
    </w:p>
    <w:p w:rsidR="007200FF" w:rsidRDefault="007200FF" w:rsidP="00897F5B">
      <w:pPr>
        <w:tabs>
          <w:tab w:val="left" w:pos="5670"/>
        </w:tabs>
        <w:ind w:left="1134" w:right="-2"/>
        <w:jc w:val="both"/>
        <w:rPr>
          <w:lang w:val="sv-FI"/>
        </w:rPr>
      </w:pPr>
    </w:p>
    <w:p w:rsidR="00897F5B" w:rsidRPr="00897F5B" w:rsidRDefault="000B4AF7" w:rsidP="00897F5B">
      <w:pPr>
        <w:tabs>
          <w:tab w:val="left" w:pos="5670"/>
        </w:tabs>
        <w:ind w:left="1134" w:right="-2"/>
        <w:jc w:val="both"/>
        <w:rPr>
          <w:lang w:val="sv-FI"/>
        </w:rPr>
      </w:pPr>
      <w:r w:rsidRPr="00897F5B">
        <w:rPr>
          <w:lang w:val="sv-FI"/>
        </w:rPr>
        <w:t>I lagerhanteringsprocessen finns många manuella steg vilket är en väsentlig internkontrollrisk</w:t>
      </w:r>
      <w:r>
        <w:rPr>
          <w:lang w:val="sv-FI"/>
        </w:rPr>
        <w:t>. Trots detta</w:t>
      </w:r>
      <w:r w:rsidR="00897F5B" w:rsidRPr="00897F5B">
        <w:rPr>
          <w:lang w:val="sv-FI"/>
        </w:rPr>
        <w:t xml:space="preserve"> </w:t>
      </w:r>
      <w:r w:rsidR="0017246C">
        <w:rPr>
          <w:lang w:val="sv-FI"/>
        </w:rPr>
        <w:t>bedöm</w:t>
      </w:r>
      <w:r w:rsidR="00897F5B" w:rsidRPr="00897F5B">
        <w:rPr>
          <w:lang w:val="sv-FI"/>
        </w:rPr>
        <w:t xml:space="preserve">s sjukhusapotekets lagerhantering </w:t>
      </w:r>
      <w:r w:rsidR="00073C5D">
        <w:rPr>
          <w:lang w:val="sv-FI"/>
        </w:rPr>
        <w:t>va</w:t>
      </w:r>
      <w:r w:rsidR="00897F5B" w:rsidRPr="00897F5B">
        <w:rPr>
          <w:lang w:val="sv-FI"/>
        </w:rPr>
        <w:t>r</w:t>
      </w:r>
      <w:r w:rsidR="00073C5D">
        <w:rPr>
          <w:lang w:val="sv-FI"/>
        </w:rPr>
        <w:t>a</w:t>
      </w:r>
      <w:r w:rsidR="00897F5B" w:rsidRPr="00897F5B">
        <w:rPr>
          <w:lang w:val="sv-FI"/>
        </w:rPr>
        <w:t xml:space="preserve"> ändamålsenlig.</w:t>
      </w:r>
    </w:p>
    <w:p w:rsidR="00EE5D30" w:rsidRDefault="00EE5D30" w:rsidP="00512758">
      <w:pPr>
        <w:tabs>
          <w:tab w:val="left" w:pos="5670"/>
        </w:tabs>
        <w:ind w:left="1134" w:right="-2"/>
        <w:jc w:val="both"/>
      </w:pPr>
    </w:p>
    <w:p w:rsidR="00AA7A2B" w:rsidRPr="0004208B" w:rsidRDefault="00AA7A2B" w:rsidP="00AA7A2B">
      <w:pPr>
        <w:tabs>
          <w:tab w:val="left" w:pos="5670"/>
        </w:tabs>
        <w:ind w:left="1134" w:right="-2"/>
        <w:jc w:val="both"/>
        <w:rPr>
          <w:b/>
        </w:rPr>
      </w:pPr>
      <w:r w:rsidRPr="0004208B">
        <w:rPr>
          <w:b/>
        </w:rPr>
        <w:t>Rekommendationer:</w:t>
      </w:r>
    </w:p>
    <w:p w:rsidR="007200FF" w:rsidRDefault="007200FF" w:rsidP="007200FF">
      <w:pPr>
        <w:numPr>
          <w:ilvl w:val="0"/>
          <w:numId w:val="8"/>
        </w:numPr>
        <w:tabs>
          <w:tab w:val="left" w:pos="1560"/>
        </w:tabs>
        <w:autoSpaceDE w:val="0"/>
        <w:autoSpaceDN w:val="0"/>
        <w:adjustRightInd w:val="0"/>
        <w:spacing w:after="120"/>
        <w:ind w:left="1560" w:right="-17"/>
        <w:jc w:val="both"/>
        <w:rPr>
          <w:lang w:val="sv-FI" w:eastAsia="sv-FI"/>
        </w:rPr>
      </w:pPr>
      <w:r w:rsidRPr="00897F5B">
        <w:rPr>
          <w:lang w:val="sv-FI"/>
        </w:rPr>
        <w:t xml:space="preserve">Rekommenderas att man poängterar vikten </w:t>
      </w:r>
      <w:r>
        <w:rPr>
          <w:lang w:val="sv-FI"/>
        </w:rPr>
        <w:t xml:space="preserve">av </w:t>
      </w:r>
      <w:r w:rsidRPr="00897F5B">
        <w:rPr>
          <w:lang w:val="sv-FI"/>
        </w:rPr>
        <w:t>att de som mottar leveranserna från</w:t>
      </w:r>
      <w:r>
        <w:rPr>
          <w:lang w:val="sv-FI"/>
        </w:rPr>
        <w:t xml:space="preserve"> </w:t>
      </w:r>
      <w:r w:rsidRPr="00897F5B">
        <w:rPr>
          <w:lang w:val="sv-FI"/>
        </w:rPr>
        <w:t>sjukhusapoteket till avdelningarna avstämmer forsedeln mot de levererade varorna och</w:t>
      </w:r>
      <w:r>
        <w:rPr>
          <w:lang w:val="sv-FI"/>
        </w:rPr>
        <w:t xml:space="preserve"> </w:t>
      </w:r>
      <w:r w:rsidRPr="00897F5B">
        <w:rPr>
          <w:lang w:val="sv-FI"/>
        </w:rPr>
        <w:t>beställningen. Detta för att minska risken för fel</w:t>
      </w:r>
      <w:r>
        <w:rPr>
          <w:lang w:val="sv-FI"/>
        </w:rPr>
        <w:t>.</w:t>
      </w:r>
    </w:p>
    <w:p w:rsidR="00DA70B7" w:rsidRDefault="008F6613" w:rsidP="00AA7A2B">
      <w:pPr>
        <w:numPr>
          <w:ilvl w:val="0"/>
          <w:numId w:val="8"/>
        </w:numPr>
        <w:tabs>
          <w:tab w:val="left" w:pos="1560"/>
        </w:tabs>
        <w:autoSpaceDE w:val="0"/>
        <w:autoSpaceDN w:val="0"/>
        <w:adjustRightInd w:val="0"/>
        <w:spacing w:after="120"/>
        <w:ind w:left="1560" w:right="-17"/>
        <w:jc w:val="both"/>
        <w:rPr>
          <w:lang w:val="sv-FI" w:eastAsia="sv-FI"/>
        </w:rPr>
      </w:pPr>
      <w:r w:rsidRPr="00897F5B">
        <w:rPr>
          <w:lang w:val="sv-FI"/>
        </w:rPr>
        <w:t>Lagerhanteringssystemet uppdateras inte längre av</w:t>
      </w:r>
      <w:r>
        <w:rPr>
          <w:lang w:val="sv-FI"/>
        </w:rPr>
        <w:t xml:space="preserve"> </w:t>
      </w:r>
      <w:r w:rsidRPr="00897F5B">
        <w:rPr>
          <w:lang w:val="sv-FI"/>
        </w:rPr>
        <w:t>leverantören</w:t>
      </w:r>
      <w:r>
        <w:rPr>
          <w:lang w:val="sv-FI"/>
        </w:rPr>
        <w:t>.</w:t>
      </w:r>
      <w:r w:rsidRPr="00897F5B">
        <w:rPr>
          <w:lang w:val="sv-FI"/>
        </w:rPr>
        <w:t xml:space="preserve"> </w:t>
      </w:r>
      <w:r>
        <w:rPr>
          <w:lang w:val="sv-FI"/>
        </w:rPr>
        <w:t>Syste</w:t>
      </w:r>
      <w:r w:rsidRPr="00897F5B">
        <w:rPr>
          <w:lang w:val="sv-FI"/>
        </w:rPr>
        <w:t>met är föråldrat på många punkter och innehåller inte samtliga funktioner som skulle</w:t>
      </w:r>
      <w:r>
        <w:rPr>
          <w:lang w:val="sv-FI"/>
        </w:rPr>
        <w:t xml:space="preserve"> </w:t>
      </w:r>
      <w:r w:rsidRPr="00897F5B">
        <w:rPr>
          <w:lang w:val="sv-FI"/>
        </w:rPr>
        <w:t>behövas</w:t>
      </w:r>
      <w:r>
        <w:rPr>
          <w:lang w:val="sv-FI"/>
        </w:rPr>
        <w:t xml:space="preserve">. </w:t>
      </w:r>
      <w:r w:rsidR="001C48AA" w:rsidRPr="00897F5B">
        <w:rPr>
          <w:lang w:val="sv-FI"/>
        </w:rPr>
        <w:t xml:space="preserve">Ett modernt </w:t>
      </w:r>
      <w:r>
        <w:rPr>
          <w:lang w:val="sv-FI"/>
        </w:rPr>
        <w:t>system</w:t>
      </w:r>
      <w:r w:rsidR="001C48AA" w:rsidRPr="00897F5B">
        <w:rPr>
          <w:lang w:val="sv-FI"/>
        </w:rPr>
        <w:t xml:space="preserve"> </w:t>
      </w:r>
      <w:r>
        <w:rPr>
          <w:lang w:val="sv-FI"/>
        </w:rPr>
        <w:t>kan</w:t>
      </w:r>
      <w:r w:rsidR="001C48AA" w:rsidRPr="00897F5B">
        <w:rPr>
          <w:lang w:val="sv-FI"/>
        </w:rPr>
        <w:t xml:space="preserve"> effektivera lagerarbetet och minska riskerna. </w:t>
      </w:r>
      <w:r w:rsidR="000B4AF7">
        <w:rPr>
          <w:lang w:val="sv-FI"/>
        </w:rPr>
        <w:t>Det borde vara möjligt</w:t>
      </w:r>
      <w:r w:rsidR="001C48AA" w:rsidRPr="00897F5B">
        <w:rPr>
          <w:lang w:val="sv-FI"/>
        </w:rPr>
        <w:t xml:space="preserve"> att automatiskt göra beställningar då en undre gräns nåtts</w:t>
      </w:r>
      <w:r w:rsidR="000B4AF7">
        <w:rPr>
          <w:lang w:val="sv-FI"/>
        </w:rPr>
        <w:t xml:space="preserve"> samt</w:t>
      </w:r>
      <w:r w:rsidR="001C48AA" w:rsidRPr="00897F5B">
        <w:rPr>
          <w:lang w:val="sv-FI"/>
        </w:rPr>
        <w:t xml:space="preserve"> automatiskt</w:t>
      </w:r>
      <w:r w:rsidR="001C48AA">
        <w:rPr>
          <w:lang w:val="sv-FI"/>
        </w:rPr>
        <w:t xml:space="preserve"> </w:t>
      </w:r>
      <w:r w:rsidR="001C48AA" w:rsidRPr="00897F5B">
        <w:rPr>
          <w:lang w:val="sv-FI"/>
        </w:rPr>
        <w:t>läsa in inkomna leveranser och uppdatera lager</w:t>
      </w:r>
      <w:r>
        <w:rPr>
          <w:lang w:val="sv-FI"/>
        </w:rPr>
        <w:t>uppgifterna</w:t>
      </w:r>
      <w:r w:rsidR="001C48AA" w:rsidRPr="00897F5B">
        <w:rPr>
          <w:lang w:val="sv-FI"/>
        </w:rPr>
        <w:t xml:space="preserve"> enligt detta</w:t>
      </w:r>
      <w:r w:rsidR="00D224DD">
        <w:rPr>
          <w:lang w:val="sv-FI"/>
        </w:rPr>
        <w:t>.</w:t>
      </w:r>
      <w:r w:rsidR="001C48AA" w:rsidRPr="00897F5B">
        <w:rPr>
          <w:lang w:val="sv-FI"/>
        </w:rPr>
        <w:t xml:space="preserve"> </w:t>
      </w:r>
      <w:r w:rsidR="00D224DD">
        <w:rPr>
          <w:lang w:val="sv-FI"/>
        </w:rPr>
        <w:t>R</w:t>
      </w:r>
      <w:r w:rsidR="001C48AA" w:rsidRPr="00897F5B">
        <w:rPr>
          <w:lang w:val="sv-FI"/>
        </w:rPr>
        <w:t xml:space="preserve">iskerna som förknippas med en stor mängd </w:t>
      </w:r>
      <w:r w:rsidR="001C48AA" w:rsidRPr="00897F5B">
        <w:rPr>
          <w:lang w:val="sv-FI"/>
        </w:rPr>
        <w:lastRenderedPageBreak/>
        <w:t>manuellt arbete</w:t>
      </w:r>
      <w:r w:rsidR="00D224DD" w:rsidRPr="00D224DD">
        <w:rPr>
          <w:lang w:val="sv-FI"/>
        </w:rPr>
        <w:t xml:space="preserve"> </w:t>
      </w:r>
      <w:r w:rsidR="00D224DD">
        <w:rPr>
          <w:lang w:val="sv-FI"/>
        </w:rPr>
        <w:t xml:space="preserve">kan </w:t>
      </w:r>
      <w:r w:rsidR="00D224DD" w:rsidRPr="00897F5B">
        <w:rPr>
          <w:lang w:val="sv-FI"/>
        </w:rPr>
        <w:t>minska</w:t>
      </w:r>
      <w:r w:rsidR="00D224DD">
        <w:rPr>
          <w:lang w:val="sv-FI"/>
        </w:rPr>
        <w:t>s</w:t>
      </w:r>
      <w:r w:rsidR="001C48AA" w:rsidRPr="00897F5B">
        <w:rPr>
          <w:lang w:val="sv-FI"/>
        </w:rPr>
        <w:t>, t.ex. i</w:t>
      </w:r>
      <w:r w:rsidR="001C48AA">
        <w:rPr>
          <w:lang w:val="sv-FI"/>
        </w:rPr>
        <w:t xml:space="preserve"> </w:t>
      </w:r>
      <w:r w:rsidR="001C48AA" w:rsidRPr="00897F5B">
        <w:rPr>
          <w:lang w:val="sv-FI"/>
        </w:rPr>
        <w:t>form av att beställningar uteblir</w:t>
      </w:r>
      <w:r w:rsidR="000B4AF7">
        <w:rPr>
          <w:lang w:val="sv-FI"/>
        </w:rPr>
        <w:t xml:space="preserve"> och läkemedel tar slut i lagret samt att</w:t>
      </w:r>
      <w:r w:rsidR="001C48AA" w:rsidRPr="00897F5B">
        <w:rPr>
          <w:lang w:val="sv-FI"/>
        </w:rPr>
        <w:t xml:space="preserve"> fel uppgifter inmatas</w:t>
      </w:r>
      <w:r w:rsidR="00DA70B7">
        <w:rPr>
          <w:lang w:val="sv-FI"/>
        </w:rPr>
        <w:t>.</w:t>
      </w:r>
    </w:p>
    <w:p w:rsidR="00512758" w:rsidRDefault="00512758" w:rsidP="00512758">
      <w:pPr>
        <w:tabs>
          <w:tab w:val="left" w:pos="5670"/>
        </w:tabs>
        <w:ind w:left="1134" w:right="-2"/>
        <w:jc w:val="both"/>
      </w:pPr>
    </w:p>
    <w:p w:rsidR="005E0321" w:rsidRDefault="005E0321" w:rsidP="00512758">
      <w:pPr>
        <w:tabs>
          <w:tab w:val="left" w:pos="5670"/>
        </w:tabs>
        <w:ind w:left="1134" w:right="-2"/>
        <w:jc w:val="both"/>
      </w:pPr>
    </w:p>
    <w:p w:rsidR="0097033E" w:rsidRDefault="0097033E" w:rsidP="00512758">
      <w:pPr>
        <w:tabs>
          <w:tab w:val="left" w:pos="5670"/>
        </w:tabs>
        <w:ind w:left="1134" w:right="-2"/>
        <w:jc w:val="both"/>
      </w:pPr>
    </w:p>
    <w:p w:rsidR="0097033E" w:rsidRPr="002D613D" w:rsidRDefault="005E0321" w:rsidP="0097033E">
      <w:pPr>
        <w:pStyle w:val="Rubrik2"/>
      </w:pPr>
      <w:bookmarkStart w:id="11" w:name="_Toc1030131"/>
      <w:r>
        <w:t>Uppföljning av mervärdesskattehanteringen inom ÅHS</w:t>
      </w:r>
      <w:bookmarkEnd w:id="11"/>
    </w:p>
    <w:p w:rsidR="0097033E" w:rsidRDefault="0097033E" w:rsidP="0097033E">
      <w:pPr>
        <w:tabs>
          <w:tab w:val="left" w:pos="5670"/>
        </w:tabs>
        <w:ind w:left="1134" w:right="-2"/>
        <w:jc w:val="both"/>
      </w:pPr>
    </w:p>
    <w:p w:rsidR="00924749" w:rsidRDefault="00924749" w:rsidP="00924749">
      <w:pPr>
        <w:tabs>
          <w:tab w:val="left" w:pos="5670"/>
        </w:tabs>
        <w:ind w:left="1134" w:right="-2"/>
        <w:jc w:val="both"/>
        <w:rPr>
          <w:lang w:val="sv-FI"/>
        </w:rPr>
      </w:pPr>
      <w:r>
        <w:t>I fjolårets</w:t>
      </w:r>
      <w:r w:rsidRPr="00FF0E96">
        <w:t xml:space="preserve"> granskning ingick en </w:t>
      </w:r>
      <w:r w:rsidRPr="00FF0E96">
        <w:rPr>
          <w:lang w:val="sv-FI"/>
        </w:rPr>
        <w:t xml:space="preserve">ADB-stödd </w:t>
      </w:r>
      <w:r w:rsidRPr="00FF0E96">
        <w:t>granskning</w:t>
      </w:r>
      <w:r w:rsidRPr="00FF0E96">
        <w:rPr>
          <w:lang w:val="sv-FI"/>
        </w:rPr>
        <w:t xml:space="preserve"> av ÅHS mervärdesskattekonteringar av inköpsfakturor. 2014 gjordes en liknande granskning. Båda granskningarna visade att ÅHS i alla fall där det varit möjligt inte utnyttjat avdragsrätten enligt mervärdesskattelagens 130a</w:t>
      </w:r>
      <w:r w:rsidR="008A16BC">
        <w:rPr>
          <w:lang w:val="sv-FI"/>
        </w:rPr>
        <w:t xml:space="preserve"> §</w:t>
      </w:r>
      <w:r w:rsidRPr="00FF0E96">
        <w:rPr>
          <w:lang w:val="sv-FI"/>
        </w:rPr>
        <w:t>.</w:t>
      </w:r>
    </w:p>
    <w:p w:rsidR="00924749" w:rsidRDefault="00924749" w:rsidP="00924749">
      <w:pPr>
        <w:tabs>
          <w:tab w:val="left" w:pos="5670"/>
        </w:tabs>
        <w:ind w:left="1134" w:right="-2"/>
        <w:jc w:val="both"/>
        <w:rPr>
          <w:lang w:val="sv-FI"/>
        </w:rPr>
      </w:pPr>
    </w:p>
    <w:p w:rsidR="00924749" w:rsidRDefault="00924749" w:rsidP="00924749">
      <w:pPr>
        <w:tabs>
          <w:tab w:val="left" w:pos="5670"/>
        </w:tabs>
        <w:ind w:left="1134" w:right="-2"/>
        <w:jc w:val="both"/>
        <w:rPr>
          <w:lang w:val="sv-FI"/>
        </w:rPr>
      </w:pPr>
      <w:r>
        <w:rPr>
          <w:lang w:val="sv-FI"/>
        </w:rPr>
        <w:t>I årets granskning gjordes en uppföljning genom att granska mervärdesskattekonteringar under perioden 1.1 – 26.9.2018. I granskningen hittades en del fakturor där ÅHS inte utnyttjat avdragsrätten, sannolikt för att man misstolkat varför fakturan har debiterats med noll moms. På basen av korrigeringarna kommer ÅHS att anhålla om återbäring på ca 7.900 euro. Korrigeringsbeloppen har varit större tidigare år vilket visar att hanteringen av avdragsrätten enligt 130a</w:t>
      </w:r>
      <w:r w:rsidR="008A16BC">
        <w:rPr>
          <w:lang w:val="sv-FI"/>
        </w:rPr>
        <w:t xml:space="preserve"> </w:t>
      </w:r>
      <w:r>
        <w:rPr>
          <w:lang w:val="sv-FI"/>
        </w:rPr>
        <w:t>§ nu fungerar bättre.</w:t>
      </w:r>
    </w:p>
    <w:p w:rsidR="00924749" w:rsidRDefault="00924749" w:rsidP="00924749">
      <w:pPr>
        <w:tabs>
          <w:tab w:val="left" w:pos="5670"/>
        </w:tabs>
        <w:ind w:left="1134" w:right="-2"/>
        <w:jc w:val="both"/>
        <w:rPr>
          <w:lang w:val="sv-FI"/>
        </w:rPr>
      </w:pPr>
    </w:p>
    <w:p w:rsidR="00924749" w:rsidRDefault="00924749" w:rsidP="00924749">
      <w:pPr>
        <w:tabs>
          <w:tab w:val="left" w:pos="5670"/>
        </w:tabs>
        <w:ind w:left="1134" w:right="-2"/>
        <w:jc w:val="both"/>
      </w:pPr>
      <w:r w:rsidRPr="000A2F70">
        <w:t>ÅHS har erhållit återbäring av mervärdesskatt för år 2011. Beslut gällande ansökningarna för åren 2012</w:t>
      </w:r>
      <w:r w:rsidR="006C7973">
        <w:t xml:space="preserve"> </w:t>
      </w:r>
      <w:r w:rsidRPr="000A2F70">
        <w:t>-</w:t>
      </w:r>
      <w:r w:rsidR="006C7973">
        <w:t xml:space="preserve"> </w:t>
      </w:r>
      <w:r w:rsidRPr="000A2F70">
        <w:t>2014 har ännu inte kommit. För att få klarhet i</w:t>
      </w:r>
      <w:r>
        <w:t xml:space="preserve"> ärendet har ÅHS under hösten 2018 sökt och fått ett förhandsbesked av skatteförvaltningen gällande hantering av kalkylerad mervärdesskatt för social- och hälsovårdstjänster köpta av privata vårdproducenter i Sverige. Förhandsbeskedet gav ÅHS rätt till kalkylmässig återbäring för dessa tjänster men centralen för bevakning av skattetagarens rätt har anfört besvär vilket leder till att ärendet avgörs av högsta förvaltningsdomstolen.</w:t>
      </w:r>
    </w:p>
    <w:p w:rsidR="00924749" w:rsidRDefault="00924749" w:rsidP="00924749">
      <w:pPr>
        <w:tabs>
          <w:tab w:val="left" w:pos="5670"/>
        </w:tabs>
        <w:ind w:left="1134" w:right="-2"/>
        <w:jc w:val="both"/>
        <w:rPr>
          <w:lang w:val="sv-FI"/>
        </w:rPr>
      </w:pPr>
    </w:p>
    <w:p w:rsidR="00924749" w:rsidRDefault="00924749" w:rsidP="00924749">
      <w:pPr>
        <w:tabs>
          <w:tab w:val="left" w:pos="5670"/>
        </w:tabs>
        <w:ind w:left="1134" w:right="-2"/>
        <w:jc w:val="both"/>
      </w:pPr>
      <w:r>
        <w:t>Ansökan om återbäring av mervärdesskatt för år 2015 gjordes i december 2018. ÅHS var tvungen att göra ansökan trots att förhandsbeskedet ännu behandlas eftersom mervärdesskatten annars skulle föråldrats. Beloppet utgör ca 82.000 euro. För åren 2016 och 2017 avvaktar man tills förhandsbeskedet vunnit laga kraft.</w:t>
      </w:r>
    </w:p>
    <w:p w:rsidR="00924749" w:rsidRDefault="00924749" w:rsidP="00924749">
      <w:pPr>
        <w:tabs>
          <w:tab w:val="left" w:pos="5670"/>
        </w:tabs>
        <w:ind w:left="1134" w:right="-2"/>
        <w:jc w:val="both"/>
      </w:pPr>
    </w:p>
    <w:p w:rsidR="00924749" w:rsidRDefault="00924749" w:rsidP="00924749">
      <w:pPr>
        <w:tabs>
          <w:tab w:val="left" w:pos="5670"/>
        </w:tabs>
        <w:ind w:left="1134" w:right="-2"/>
        <w:jc w:val="both"/>
      </w:pPr>
      <w:r w:rsidRPr="0069646B">
        <w:t>Totalt rör det sig under perioden 2011-2017 om över 500.000 euro som ÅHS har att få i mervärdesskatteåterbäring.</w:t>
      </w:r>
    </w:p>
    <w:p w:rsidR="00C4595F" w:rsidRDefault="00C4595F" w:rsidP="00C4595F">
      <w:pPr>
        <w:pStyle w:val="Indragetstycke"/>
        <w:ind w:left="1134"/>
        <w:jc w:val="both"/>
      </w:pPr>
    </w:p>
    <w:p w:rsidR="00C4595F" w:rsidRPr="0004208B" w:rsidRDefault="00C4595F" w:rsidP="00C4595F">
      <w:pPr>
        <w:tabs>
          <w:tab w:val="left" w:pos="5670"/>
        </w:tabs>
        <w:ind w:left="1134" w:right="-2"/>
        <w:jc w:val="both"/>
        <w:rPr>
          <w:b/>
        </w:rPr>
      </w:pPr>
      <w:r w:rsidRPr="0004208B">
        <w:rPr>
          <w:b/>
        </w:rPr>
        <w:t>Rekommendationer:</w:t>
      </w:r>
    </w:p>
    <w:p w:rsidR="00C4595F" w:rsidRPr="006C7973" w:rsidRDefault="006C7973" w:rsidP="00C4595F">
      <w:pPr>
        <w:numPr>
          <w:ilvl w:val="0"/>
          <w:numId w:val="8"/>
        </w:numPr>
        <w:tabs>
          <w:tab w:val="left" w:pos="1560"/>
        </w:tabs>
        <w:autoSpaceDE w:val="0"/>
        <w:autoSpaceDN w:val="0"/>
        <w:adjustRightInd w:val="0"/>
        <w:spacing w:after="120"/>
        <w:ind w:left="1560" w:right="-17"/>
        <w:jc w:val="both"/>
        <w:rPr>
          <w:lang w:val="sv-FI" w:eastAsia="sv-FI"/>
        </w:rPr>
      </w:pPr>
      <w:r w:rsidRPr="006C7973">
        <w:rPr>
          <w:lang w:val="sv-FI"/>
        </w:rPr>
        <w:t xml:space="preserve">Det finns ingen rapport i ÅHS ekonomisystem som skulle kunna användas för avstämning av felkonterad mervärdesskatt. En sådan borde tas fram. I nuläget finns ingen egentlig avstämningsfunktion för mervärdesskatten. </w:t>
      </w:r>
      <w:r w:rsidR="00420D04">
        <w:rPr>
          <w:lang w:val="sv-FI"/>
        </w:rPr>
        <w:t xml:space="preserve">Med beaktande av de korrigeringar som gjorts över åren i </w:t>
      </w:r>
      <w:r w:rsidRPr="006C7973">
        <w:rPr>
          <w:lang w:val="sv-FI"/>
        </w:rPr>
        <w:t xml:space="preserve">ÅHS </w:t>
      </w:r>
      <w:r w:rsidR="00420D04">
        <w:rPr>
          <w:lang w:val="sv-FI"/>
        </w:rPr>
        <w:t xml:space="preserve">är felkontering av mervärdesskatt en risk som skulle kunna </w:t>
      </w:r>
      <w:r w:rsidRPr="006C7973">
        <w:rPr>
          <w:lang w:val="sv-FI"/>
        </w:rPr>
        <w:t>minimera</w:t>
      </w:r>
      <w:r w:rsidR="00420D04">
        <w:rPr>
          <w:lang w:val="sv-FI"/>
        </w:rPr>
        <w:t>s med effektiva</w:t>
      </w:r>
      <w:r w:rsidR="00420D04" w:rsidRPr="00420D04">
        <w:rPr>
          <w:lang w:val="sv-FI"/>
        </w:rPr>
        <w:t xml:space="preserve"> </w:t>
      </w:r>
      <w:r w:rsidR="00420D04" w:rsidRPr="006C7973">
        <w:rPr>
          <w:lang w:val="sv-FI"/>
        </w:rPr>
        <w:t>avstämningsrutin</w:t>
      </w:r>
      <w:r w:rsidR="00420D04">
        <w:rPr>
          <w:lang w:val="sv-FI"/>
        </w:rPr>
        <w:t>er</w:t>
      </w:r>
      <w:r w:rsidR="00C4595F" w:rsidRPr="006C7973">
        <w:rPr>
          <w:lang w:val="sv-FI" w:eastAsia="sv-FI"/>
        </w:rPr>
        <w:t>.</w:t>
      </w:r>
    </w:p>
    <w:p w:rsidR="00924749" w:rsidRDefault="00924749" w:rsidP="00924749">
      <w:pPr>
        <w:tabs>
          <w:tab w:val="left" w:pos="5670"/>
        </w:tabs>
        <w:ind w:left="1134" w:right="-2"/>
        <w:jc w:val="both"/>
        <w:rPr>
          <w:lang w:val="sv-FI"/>
        </w:rPr>
      </w:pPr>
    </w:p>
    <w:p w:rsidR="00420D04" w:rsidRPr="00E36542" w:rsidRDefault="00420D04" w:rsidP="00924749">
      <w:pPr>
        <w:tabs>
          <w:tab w:val="left" w:pos="5670"/>
        </w:tabs>
        <w:ind w:left="1134" w:right="-2"/>
        <w:jc w:val="both"/>
        <w:rPr>
          <w:lang w:val="sv-FI"/>
        </w:rPr>
      </w:pPr>
    </w:p>
    <w:p w:rsidR="005E0321" w:rsidRDefault="005E0321" w:rsidP="00512758">
      <w:pPr>
        <w:tabs>
          <w:tab w:val="left" w:pos="5670"/>
        </w:tabs>
        <w:ind w:left="1134" w:right="-2"/>
        <w:jc w:val="both"/>
      </w:pPr>
    </w:p>
    <w:p w:rsidR="005E0321" w:rsidRDefault="005E0321" w:rsidP="00512758">
      <w:pPr>
        <w:tabs>
          <w:tab w:val="left" w:pos="5670"/>
        </w:tabs>
        <w:ind w:left="1134" w:right="-2"/>
        <w:jc w:val="both"/>
      </w:pPr>
    </w:p>
    <w:p w:rsidR="005E0321" w:rsidRPr="002D613D" w:rsidRDefault="005E0321" w:rsidP="005E0321">
      <w:pPr>
        <w:pStyle w:val="Rubrik2"/>
      </w:pPr>
      <w:bookmarkStart w:id="12" w:name="_Toc1030132"/>
      <w:r>
        <w:lastRenderedPageBreak/>
        <w:t>ÅHS’ rutiner kring bestående aktiva</w:t>
      </w:r>
      <w:bookmarkEnd w:id="12"/>
    </w:p>
    <w:p w:rsidR="005E0321" w:rsidRDefault="005E0321" w:rsidP="005E0321">
      <w:pPr>
        <w:tabs>
          <w:tab w:val="left" w:pos="5670"/>
        </w:tabs>
        <w:ind w:left="1134" w:right="-2"/>
        <w:jc w:val="both"/>
      </w:pPr>
    </w:p>
    <w:p w:rsidR="001C7C3A" w:rsidRPr="001C7C3A" w:rsidRDefault="001C7C3A" w:rsidP="001C7C3A">
      <w:pPr>
        <w:tabs>
          <w:tab w:val="left" w:pos="5670"/>
        </w:tabs>
        <w:ind w:left="1134" w:right="-2"/>
        <w:jc w:val="both"/>
        <w:rPr>
          <w:lang w:val="sv-FI"/>
        </w:rPr>
      </w:pPr>
      <w:r w:rsidRPr="001C7C3A">
        <w:rPr>
          <w:lang w:val="sv-FI"/>
        </w:rPr>
        <w:t>Hanteringen av bestående aktiva inom ÅHS hör till redovisningschefens ansvarsområde, vilket</w:t>
      </w:r>
      <w:r>
        <w:rPr>
          <w:lang w:val="sv-FI"/>
        </w:rPr>
        <w:t xml:space="preserve"> </w:t>
      </w:r>
      <w:r w:rsidR="005045B3" w:rsidRPr="001C7C3A">
        <w:rPr>
          <w:lang w:val="sv-FI"/>
        </w:rPr>
        <w:t xml:space="preserve">även </w:t>
      </w:r>
      <w:r w:rsidRPr="001C7C3A">
        <w:rPr>
          <w:lang w:val="sv-FI"/>
        </w:rPr>
        <w:t>innefattar övervaknings- och uppföljningsrollen. För hanteringen av bestående aktiva finns en</w:t>
      </w:r>
      <w:r>
        <w:rPr>
          <w:lang w:val="sv-FI"/>
        </w:rPr>
        <w:t xml:space="preserve"> </w:t>
      </w:r>
      <w:r w:rsidRPr="001C7C3A">
        <w:rPr>
          <w:lang w:val="sv-FI"/>
        </w:rPr>
        <w:t xml:space="preserve">anvisning som fungerar som ledstjärna för arbetet. </w:t>
      </w:r>
      <w:r w:rsidR="005045B3">
        <w:rPr>
          <w:lang w:val="sv-FI"/>
        </w:rPr>
        <w:t>Syste</w:t>
      </w:r>
      <w:r w:rsidRPr="001C7C3A">
        <w:rPr>
          <w:lang w:val="sv-FI"/>
        </w:rPr>
        <w:t xml:space="preserve">met </w:t>
      </w:r>
      <w:r w:rsidR="005045B3">
        <w:rPr>
          <w:lang w:val="sv-FI"/>
        </w:rPr>
        <w:t xml:space="preserve">som används </w:t>
      </w:r>
      <w:r w:rsidR="001B54B8">
        <w:rPr>
          <w:lang w:val="sv-FI"/>
        </w:rPr>
        <w:t xml:space="preserve">för </w:t>
      </w:r>
      <w:r w:rsidR="005045B3" w:rsidRPr="001C7C3A">
        <w:rPr>
          <w:lang w:val="sv-FI"/>
        </w:rPr>
        <w:t>anläggningstillgångsregist</w:t>
      </w:r>
      <w:r w:rsidR="005045B3">
        <w:rPr>
          <w:lang w:val="sv-FI"/>
        </w:rPr>
        <w:t xml:space="preserve">ret </w:t>
      </w:r>
      <w:r w:rsidRPr="001C7C3A">
        <w:rPr>
          <w:lang w:val="sv-FI"/>
        </w:rPr>
        <w:t>ger tillräckliga uppgifter om respektive tillgång</w:t>
      </w:r>
      <w:r>
        <w:rPr>
          <w:lang w:val="sv-FI"/>
        </w:rPr>
        <w:t xml:space="preserve"> </w:t>
      </w:r>
      <w:r w:rsidRPr="001C7C3A">
        <w:rPr>
          <w:lang w:val="sv-FI"/>
        </w:rPr>
        <w:t>och uppfyller de allmänna kraven som kan ställas på ett</w:t>
      </w:r>
      <w:r>
        <w:rPr>
          <w:lang w:val="sv-FI"/>
        </w:rPr>
        <w:t xml:space="preserve"> </w:t>
      </w:r>
      <w:r w:rsidRPr="001C7C3A">
        <w:rPr>
          <w:lang w:val="sv-FI"/>
        </w:rPr>
        <w:t>anläggningstillgångsregister.</w:t>
      </w:r>
    </w:p>
    <w:p w:rsidR="001C7C3A" w:rsidRDefault="001C7C3A" w:rsidP="001C7C3A">
      <w:pPr>
        <w:tabs>
          <w:tab w:val="left" w:pos="5670"/>
        </w:tabs>
        <w:ind w:left="1134" w:right="-2"/>
        <w:jc w:val="both"/>
        <w:rPr>
          <w:lang w:val="sv-FI"/>
        </w:rPr>
      </w:pPr>
    </w:p>
    <w:p w:rsidR="001C7C3A" w:rsidRPr="001C7C3A" w:rsidRDefault="001C7C3A" w:rsidP="001C7C3A">
      <w:pPr>
        <w:tabs>
          <w:tab w:val="left" w:pos="5670"/>
        </w:tabs>
        <w:ind w:left="1134" w:right="-2"/>
        <w:jc w:val="both"/>
        <w:rPr>
          <w:lang w:val="sv-FI"/>
        </w:rPr>
      </w:pPr>
      <w:r w:rsidRPr="001C7C3A">
        <w:rPr>
          <w:lang w:val="sv-FI"/>
        </w:rPr>
        <w:t xml:space="preserve">ÅHS’ direktiv stipulerar att aktiveringsgränsen för investeringar är 50 000 </w:t>
      </w:r>
      <w:r w:rsidR="00FD39C4">
        <w:rPr>
          <w:lang w:val="sv-FI"/>
        </w:rPr>
        <w:t>euro</w:t>
      </w:r>
      <w:r w:rsidRPr="001C7C3A">
        <w:rPr>
          <w:lang w:val="sv-FI"/>
        </w:rPr>
        <w:t>. En investering kan bestå av</w:t>
      </w:r>
      <w:r>
        <w:rPr>
          <w:lang w:val="sv-FI"/>
        </w:rPr>
        <w:t xml:space="preserve"> </w:t>
      </w:r>
      <w:r w:rsidRPr="001C7C3A">
        <w:rPr>
          <w:lang w:val="sv-FI"/>
        </w:rPr>
        <w:t>flera mindre delar som tillsammans överstiger den gränsen. En sådan helhet</w:t>
      </w:r>
      <w:r>
        <w:rPr>
          <w:lang w:val="sv-FI"/>
        </w:rPr>
        <w:t xml:space="preserve"> </w:t>
      </w:r>
      <w:r w:rsidRPr="001C7C3A">
        <w:rPr>
          <w:lang w:val="sv-FI"/>
        </w:rPr>
        <w:t>aktiveras således om övriga aktiveringskriterier är uppfyllda.</w:t>
      </w:r>
    </w:p>
    <w:p w:rsidR="001C7C3A" w:rsidRDefault="001C7C3A" w:rsidP="001C7C3A">
      <w:pPr>
        <w:tabs>
          <w:tab w:val="left" w:pos="5670"/>
        </w:tabs>
        <w:ind w:left="1134" w:right="-2"/>
        <w:jc w:val="both"/>
        <w:rPr>
          <w:lang w:val="sv-FI"/>
        </w:rPr>
      </w:pPr>
    </w:p>
    <w:p w:rsidR="001C7C3A" w:rsidRPr="001C7C3A" w:rsidRDefault="001C7C3A" w:rsidP="001C7C3A">
      <w:pPr>
        <w:tabs>
          <w:tab w:val="left" w:pos="5670"/>
        </w:tabs>
        <w:ind w:left="1134" w:right="-2"/>
        <w:jc w:val="both"/>
        <w:rPr>
          <w:lang w:val="sv-FI"/>
        </w:rPr>
      </w:pPr>
      <w:r w:rsidRPr="001C7C3A">
        <w:rPr>
          <w:lang w:val="sv-FI"/>
        </w:rPr>
        <w:t>Målsättningen är att aktiverings- och avskrivningsbokningar görs en gång i månaden. Avskrivningarna</w:t>
      </w:r>
      <w:r>
        <w:rPr>
          <w:lang w:val="sv-FI"/>
        </w:rPr>
        <w:t xml:space="preserve"> </w:t>
      </w:r>
      <w:r w:rsidRPr="001C7C3A">
        <w:rPr>
          <w:lang w:val="sv-FI"/>
        </w:rPr>
        <w:t>måste alltid bok</w:t>
      </w:r>
      <w:r w:rsidR="00EA1B14">
        <w:rPr>
          <w:lang w:val="sv-FI"/>
        </w:rPr>
        <w:t>för</w:t>
      </w:r>
      <w:r w:rsidRPr="001C7C3A">
        <w:rPr>
          <w:lang w:val="sv-FI"/>
        </w:rPr>
        <w:t>as manuellt, men avskrivningsbeloppen räknas ut automatiskt av</w:t>
      </w:r>
      <w:r>
        <w:rPr>
          <w:lang w:val="sv-FI"/>
        </w:rPr>
        <w:t xml:space="preserve"> </w:t>
      </w:r>
      <w:r w:rsidR="00EA1B14">
        <w:rPr>
          <w:lang w:val="sv-FI"/>
        </w:rPr>
        <w:t>syste</w:t>
      </w:r>
      <w:r w:rsidRPr="001C7C3A">
        <w:rPr>
          <w:lang w:val="sv-FI"/>
        </w:rPr>
        <w:t>met på basis av de uppgifter som anges. På grund av tidsbrist och att fastigheterna</w:t>
      </w:r>
      <w:r>
        <w:rPr>
          <w:lang w:val="sv-FI"/>
        </w:rPr>
        <w:t xml:space="preserve"> </w:t>
      </w:r>
      <w:r w:rsidRPr="001C7C3A">
        <w:rPr>
          <w:lang w:val="sv-FI"/>
        </w:rPr>
        <w:t>har överförts till landskapets fastighetsverk har man inte år 2018 bokfört avskrivningar varje månad,</w:t>
      </w:r>
      <w:r>
        <w:rPr>
          <w:lang w:val="sv-FI"/>
        </w:rPr>
        <w:t xml:space="preserve"> </w:t>
      </w:r>
      <w:r w:rsidRPr="001C7C3A">
        <w:rPr>
          <w:lang w:val="sv-FI"/>
        </w:rPr>
        <w:t>utan de första åtta månadernas avskrivningar har bokförts som en klumpsumma. Det här är inget</w:t>
      </w:r>
      <w:r>
        <w:rPr>
          <w:lang w:val="sv-FI"/>
        </w:rPr>
        <w:t xml:space="preserve"> </w:t>
      </w:r>
      <w:r w:rsidRPr="001C7C3A">
        <w:rPr>
          <w:lang w:val="sv-FI"/>
        </w:rPr>
        <w:t>problem på årsbasis, men med tanke på den ekonomiska uppföljningen vore det önskvärt att</w:t>
      </w:r>
      <w:r>
        <w:rPr>
          <w:lang w:val="sv-FI"/>
        </w:rPr>
        <w:t xml:space="preserve"> </w:t>
      </w:r>
      <w:r w:rsidRPr="001C7C3A">
        <w:rPr>
          <w:lang w:val="sv-FI"/>
        </w:rPr>
        <w:t>avskrivningarna alltid skulle bok</w:t>
      </w:r>
      <w:r w:rsidR="00EA1B14">
        <w:rPr>
          <w:lang w:val="sv-FI"/>
        </w:rPr>
        <w:t>för</w:t>
      </w:r>
      <w:r w:rsidRPr="001C7C3A">
        <w:rPr>
          <w:lang w:val="sv-FI"/>
        </w:rPr>
        <w:t>as månatligen.</w:t>
      </w:r>
    </w:p>
    <w:p w:rsidR="001C7C3A" w:rsidRDefault="001C7C3A" w:rsidP="001C7C3A">
      <w:pPr>
        <w:tabs>
          <w:tab w:val="left" w:pos="5670"/>
        </w:tabs>
        <w:ind w:left="1134" w:right="-2"/>
        <w:jc w:val="both"/>
        <w:rPr>
          <w:lang w:val="sv-FI"/>
        </w:rPr>
      </w:pPr>
    </w:p>
    <w:p w:rsidR="00080C46" w:rsidRDefault="001C7C3A" w:rsidP="001C7C3A">
      <w:pPr>
        <w:tabs>
          <w:tab w:val="left" w:pos="5670"/>
        </w:tabs>
        <w:ind w:left="1134" w:right="-2"/>
        <w:jc w:val="both"/>
        <w:rPr>
          <w:lang w:val="sv-FI"/>
        </w:rPr>
      </w:pPr>
      <w:r w:rsidRPr="001C7C3A">
        <w:rPr>
          <w:lang w:val="sv-FI"/>
        </w:rPr>
        <w:t>ÅHS tillämpar</w:t>
      </w:r>
      <w:r>
        <w:rPr>
          <w:lang w:val="sv-FI"/>
        </w:rPr>
        <w:t xml:space="preserve"> </w:t>
      </w:r>
      <w:r w:rsidRPr="001C7C3A">
        <w:rPr>
          <w:lang w:val="sv-FI"/>
        </w:rPr>
        <w:t>planenliga avskrivningar – avskrivningsdifferenser och restvärden tillämpas ej. Avskrivnings</w:t>
      </w:r>
      <w:r w:rsidR="00611470">
        <w:rPr>
          <w:lang w:val="sv-FI"/>
        </w:rPr>
        <w:t>principerna</w:t>
      </w:r>
      <w:r w:rsidRPr="001C7C3A">
        <w:rPr>
          <w:lang w:val="sv-FI"/>
        </w:rPr>
        <w:t xml:space="preserve"> har</w:t>
      </w:r>
      <w:r>
        <w:rPr>
          <w:lang w:val="sv-FI"/>
        </w:rPr>
        <w:t xml:space="preserve"> </w:t>
      </w:r>
      <w:r w:rsidRPr="001C7C3A">
        <w:rPr>
          <w:lang w:val="sv-FI"/>
        </w:rPr>
        <w:t>inte ändrats under året, men en fastställd avskrivningsplan saknas. I praktiken har de aktiverade</w:t>
      </w:r>
      <w:r>
        <w:rPr>
          <w:lang w:val="sv-FI"/>
        </w:rPr>
        <w:t xml:space="preserve"> </w:t>
      </w:r>
      <w:r w:rsidRPr="001C7C3A">
        <w:rPr>
          <w:lang w:val="sv-FI"/>
        </w:rPr>
        <w:t xml:space="preserve">tillgångarnas avskrivningstid bestämts av redovisningschefen i samråd med ekonomichefen. </w:t>
      </w:r>
      <w:r w:rsidR="00D932C4">
        <w:rPr>
          <w:lang w:val="sv-FI"/>
        </w:rPr>
        <w:t xml:space="preserve">Då en </w:t>
      </w:r>
      <w:r w:rsidR="00EF1BEF">
        <w:rPr>
          <w:lang w:val="sv-FI"/>
        </w:rPr>
        <w:t>fastställd avskrivningsplan saknas blir organisationen beroende av de personer som känner till vilka avskrivningstider som tidigare tillämpats. Utan fastställd avskrivningsplan finns också risk för att man inte är konsekvent med avskrivningstiderna, vilket kan leda till att jämförbarheten mellan olika år försämras.</w:t>
      </w:r>
    </w:p>
    <w:p w:rsidR="00611470" w:rsidRDefault="00611470" w:rsidP="001C7C3A">
      <w:pPr>
        <w:tabs>
          <w:tab w:val="left" w:pos="5670"/>
        </w:tabs>
        <w:ind w:left="1134" w:right="-2"/>
        <w:jc w:val="both"/>
        <w:rPr>
          <w:lang w:val="sv-FI"/>
        </w:rPr>
      </w:pPr>
    </w:p>
    <w:p w:rsidR="001C7C3A" w:rsidRPr="001C7C3A" w:rsidRDefault="001C7C3A" w:rsidP="001C7C3A">
      <w:pPr>
        <w:tabs>
          <w:tab w:val="left" w:pos="5670"/>
        </w:tabs>
        <w:ind w:left="1134" w:right="-2"/>
        <w:jc w:val="both"/>
        <w:rPr>
          <w:lang w:val="sv-FI"/>
        </w:rPr>
      </w:pPr>
      <w:r w:rsidRPr="001C7C3A">
        <w:rPr>
          <w:lang w:val="sv-FI"/>
        </w:rPr>
        <w:t>Uppgift</w:t>
      </w:r>
      <w:r w:rsidR="00080C46">
        <w:rPr>
          <w:lang w:val="sv-FI"/>
        </w:rPr>
        <w:t xml:space="preserve"> </w:t>
      </w:r>
      <w:r w:rsidRPr="001C7C3A">
        <w:rPr>
          <w:lang w:val="sv-FI"/>
        </w:rPr>
        <w:t>om avyttring av tillgångar kommer till redovisningschefen genom delgivning av beslut</w:t>
      </w:r>
      <w:r w:rsidR="000526B8">
        <w:rPr>
          <w:lang w:val="sv-FI"/>
        </w:rPr>
        <w:t>. E</w:t>
      </w:r>
      <w:r w:rsidRPr="001C7C3A">
        <w:rPr>
          <w:lang w:val="sv-FI"/>
        </w:rPr>
        <w:t>ndast hälso</w:t>
      </w:r>
      <w:r w:rsidR="00080C46">
        <w:rPr>
          <w:lang w:val="sv-FI"/>
        </w:rPr>
        <w:t xml:space="preserve">- </w:t>
      </w:r>
      <w:r w:rsidRPr="001C7C3A">
        <w:rPr>
          <w:lang w:val="sv-FI"/>
        </w:rPr>
        <w:t>och</w:t>
      </w:r>
      <w:r w:rsidR="00080C46">
        <w:rPr>
          <w:lang w:val="sv-FI"/>
        </w:rPr>
        <w:t xml:space="preserve"> </w:t>
      </w:r>
      <w:r w:rsidRPr="001C7C3A">
        <w:rPr>
          <w:lang w:val="sv-FI"/>
        </w:rPr>
        <w:t xml:space="preserve">sjukvårdsdirektören har </w:t>
      </w:r>
      <w:r w:rsidR="000526B8">
        <w:rPr>
          <w:lang w:val="sv-FI"/>
        </w:rPr>
        <w:t xml:space="preserve">rätt att </w:t>
      </w:r>
      <w:r w:rsidRPr="001C7C3A">
        <w:rPr>
          <w:lang w:val="sv-FI"/>
        </w:rPr>
        <w:t>besluta</w:t>
      </w:r>
      <w:r w:rsidR="000526B8">
        <w:rPr>
          <w:lang w:val="sv-FI"/>
        </w:rPr>
        <w:t xml:space="preserve"> om</w:t>
      </w:r>
      <w:r w:rsidRPr="001C7C3A">
        <w:rPr>
          <w:lang w:val="sv-FI"/>
        </w:rPr>
        <w:t xml:space="preserve"> avyttr</w:t>
      </w:r>
      <w:r w:rsidR="000526B8">
        <w:rPr>
          <w:lang w:val="sv-FI"/>
        </w:rPr>
        <w:t xml:space="preserve">ing </w:t>
      </w:r>
      <w:r w:rsidRPr="001C7C3A">
        <w:rPr>
          <w:lang w:val="sv-FI"/>
        </w:rPr>
        <w:t>a</w:t>
      </w:r>
      <w:r w:rsidR="000526B8">
        <w:rPr>
          <w:lang w:val="sv-FI"/>
        </w:rPr>
        <w:t>v</w:t>
      </w:r>
      <w:r w:rsidRPr="001C7C3A">
        <w:rPr>
          <w:lang w:val="sv-FI"/>
        </w:rPr>
        <w:t xml:space="preserve"> tillgångar.</w:t>
      </w:r>
      <w:r w:rsidR="000526B8" w:rsidRPr="000526B8">
        <w:rPr>
          <w:lang w:val="sv-FI"/>
        </w:rPr>
        <w:t xml:space="preserve"> </w:t>
      </w:r>
      <w:r w:rsidR="000526B8" w:rsidRPr="001C7C3A">
        <w:rPr>
          <w:lang w:val="sv-FI"/>
        </w:rPr>
        <w:t>Då</w:t>
      </w:r>
      <w:r w:rsidR="000526B8">
        <w:rPr>
          <w:lang w:val="sv-FI"/>
        </w:rPr>
        <w:t xml:space="preserve"> en tillgång avyttra</w:t>
      </w:r>
      <w:r w:rsidR="000526B8" w:rsidRPr="001C7C3A">
        <w:rPr>
          <w:lang w:val="sv-FI"/>
        </w:rPr>
        <w:t xml:space="preserve">s bokas restvärdet och de ackumulerade avskrivningarna bort per datum </w:t>
      </w:r>
      <w:r w:rsidR="000526B8">
        <w:rPr>
          <w:lang w:val="sv-FI"/>
        </w:rPr>
        <w:t>för händelsen</w:t>
      </w:r>
      <w:r w:rsidR="000526B8" w:rsidRPr="001C7C3A">
        <w:rPr>
          <w:lang w:val="sv-FI"/>
        </w:rPr>
        <w:t xml:space="preserve">. En eventuell försäljningsvinst eller -förlust bokas på </w:t>
      </w:r>
      <w:r w:rsidR="00EF1BEF">
        <w:rPr>
          <w:lang w:val="sv-FI"/>
        </w:rPr>
        <w:t>för ändamålet upplagda</w:t>
      </w:r>
      <w:r w:rsidR="000526B8" w:rsidRPr="001C7C3A">
        <w:rPr>
          <w:lang w:val="sv-FI"/>
        </w:rPr>
        <w:t xml:space="preserve"> konton.</w:t>
      </w:r>
    </w:p>
    <w:p w:rsidR="00080C46" w:rsidRDefault="00080C46" w:rsidP="001C7C3A">
      <w:pPr>
        <w:tabs>
          <w:tab w:val="left" w:pos="5670"/>
        </w:tabs>
        <w:ind w:left="1134" w:right="-2"/>
        <w:jc w:val="both"/>
        <w:rPr>
          <w:lang w:val="sv-FI"/>
        </w:rPr>
      </w:pPr>
    </w:p>
    <w:p w:rsidR="001C7C3A" w:rsidRDefault="0022246B" w:rsidP="001C7C3A">
      <w:pPr>
        <w:tabs>
          <w:tab w:val="left" w:pos="5670"/>
        </w:tabs>
        <w:ind w:left="1134" w:right="-2"/>
        <w:jc w:val="both"/>
        <w:rPr>
          <w:lang w:val="sv-FI"/>
        </w:rPr>
      </w:pPr>
      <w:r>
        <w:rPr>
          <w:lang w:val="sv-FI"/>
        </w:rPr>
        <w:t>Det finns</w:t>
      </w:r>
      <w:r w:rsidR="001C7C3A" w:rsidRPr="001C7C3A">
        <w:rPr>
          <w:lang w:val="sv-FI"/>
        </w:rPr>
        <w:t xml:space="preserve"> inga systematiska kontroller för att säkerställa att tillgångarna i </w:t>
      </w:r>
      <w:r w:rsidR="0064299C" w:rsidRPr="001C7C3A">
        <w:rPr>
          <w:lang w:val="sv-FI"/>
        </w:rPr>
        <w:t>anläggningstillgångsregist</w:t>
      </w:r>
      <w:r w:rsidR="0064299C">
        <w:rPr>
          <w:lang w:val="sv-FI"/>
        </w:rPr>
        <w:t>ret</w:t>
      </w:r>
      <w:r w:rsidR="0064299C" w:rsidRPr="001C7C3A">
        <w:rPr>
          <w:lang w:val="sv-FI"/>
        </w:rPr>
        <w:t xml:space="preserve"> </w:t>
      </w:r>
      <w:r w:rsidR="001C7C3A" w:rsidRPr="001C7C3A">
        <w:rPr>
          <w:lang w:val="sv-FI"/>
        </w:rPr>
        <w:t>faktiskt</w:t>
      </w:r>
      <w:r w:rsidR="00080C46">
        <w:rPr>
          <w:lang w:val="sv-FI"/>
        </w:rPr>
        <w:t xml:space="preserve"> </w:t>
      </w:r>
      <w:r w:rsidR="001C7C3A" w:rsidRPr="001C7C3A">
        <w:rPr>
          <w:lang w:val="sv-FI"/>
        </w:rPr>
        <w:t>fortfarande är i ÅHS’ besittning</w:t>
      </w:r>
      <w:r>
        <w:rPr>
          <w:lang w:val="sv-FI"/>
        </w:rPr>
        <w:t xml:space="preserve">. Det </w:t>
      </w:r>
      <w:r w:rsidR="00E735ED">
        <w:rPr>
          <w:lang w:val="sv-FI"/>
        </w:rPr>
        <w:t>saknas även</w:t>
      </w:r>
      <w:r w:rsidR="00F52E71">
        <w:rPr>
          <w:lang w:val="sv-FI"/>
        </w:rPr>
        <w:t xml:space="preserve"> </w:t>
      </w:r>
      <w:r>
        <w:rPr>
          <w:lang w:val="sv-FI"/>
        </w:rPr>
        <w:t>kontroller av</w:t>
      </w:r>
      <w:r w:rsidR="001C7C3A" w:rsidRPr="001C7C3A">
        <w:rPr>
          <w:lang w:val="sv-FI"/>
        </w:rPr>
        <w:t xml:space="preserve"> </w:t>
      </w:r>
      <w:r>
        <w:rPr>
          <w:lang w:val="sv-FI"/>
        </w:rPr>
        <w:t xml:space="preserve">att </w:t>
      </w:r>
      <w:r w:rsidR="001C7C3A" w:rsidRPr="001C7C3A">
        <w:rPr>
          <w:lang w:val="sv-FI"/>
        </w:rPr>
        <w:t>tillgångarnas bokföringsvärden</w:t>
      </w:r>
      <w:r w:rsidR="00080C46">
        <w:rPr>
          <w:lang w:val="sv-FI"/>
        </w:rPr>
        <w:t xml:space="preserve"> </w:t>
      </w:r>
      <w:r w:rsidR="001C7C3A" w:rsidRPr="001C7C3A">
        <w:rPr>
          <w:lang w:val="sv-FI"/>
        </w:rPr>
        <w:t>inte överskrider tillgångarnas gängse värden. En lämplig kontrollrutin kunde vara att listor på tillgångar</w:t>
      </w:r>
      <w:r w:rsidR="00080C46">
        <w:rPr>
          <w:lang w:val="sv-FI"/>
        </w:rPr>
        <w:t xml:space="preserve"> </w:t>
      </w:r>
      <w:r w:rsidR="001C7C3A" w:rsidRPr="001C7C3A">
        <w:rPr>
          <w:lang w:val="sv-FI"/>
        </w:rPr>
        <w:t>enligt bokföringen skickas ut till de berörda enheterna för avstämning och eventuell rapportering.</w:t>
      </w:r>
    </w:p>
    <w:p w:rsidR="0064299C" w:rsidRDefault="0064299C" w:rsidP="0064299C">
      <w:pPr>
        <w:tabs>
          <w:tab w:val="left" w:pos="5670"/>
        </w:tabs>
        <w:ind w:left="1134" w:right="-2"/>
        <w:jc w:val="both"/>
        <w:rPr>
          <w:lang w:val="sv-FI"/>
        </w:rPr>
      </w:pPr>
    </w:p>
    <w:p w:rsidR="0064299C" w:rsidRPr="001C7C3A" w:rsidRDefault="0064299C" w:rsidP="0064299C">
      <w:pPr>
        <w:tabs>
          <w:tab w:val="left" w:pos="5670"/>
        </w:tabs>
        <w:ind w:left="1134" w:right="-2"/>
        <w:jc w:val="both"/>
        <w:rPr>
          <w:lang w:val="sv-FI"/>
        </w:rPr>
      </w:pPr>
      <w:r w:rsidRPr="001C7C3A">
        <w:rPr>
          <w:lang w:val="sv-FI"/>
        </w:rPr>
        <w:t>Avskrivningarna i anläggningstillgångsregist</w:t>
      </w:r>
      <w:r>
        <w:rPr>
          <w:lang w:val="sv-FI"/>
        </w:rPr>
        <w:t xml:space="preserve">ret </w:t>
      </w:r>
      <w:r w:rsidRPr="001C7C3A">
        <w:rPr>
          <w:lang w:val="sv-FI"/>
        </w:rPr>
        <w:t>avstäms m</w:t>
      </w:r>
      <w:r>
        <w:rPr>
          <w:lang w:val="sv-FI"/>
        </w:rPr>
        <w:t>ot</w:t>
      </w:r>
      <w:r w:rsidRPr="001C7C3A">
        <w:rPr>
          <w:lang w:val="sv-FI"/>
        </w:rPr>
        <w:t xml:space="preserve"> avskrivningarna i resultaträkningen. Ökningar och</w:t>
      </w:r>
      <w:r>
        <w:rPr>
          <w:lang w:val="sv-FI"/>
        </w:rPr>
        <w:t xml:space="preserve"> </w:t>
      </w:r>
      <w:r w:rsidRPr="001C7C3A">
        <w:rPr>
          <w:lang w:val="sv-FI"/>
        </w:rPr>
        <w:t>minskningar av anläggningstillgångar avstäms inte systematiskt med finansieringskalkylen och</w:t>
      </w:r>
      <w:r>
        <w:rPr>
          <w:lang w:val="sv-FI"/>
        </w:rPr>
        <w:t xml:space="preserve"> </w:t>
      </w:r>
      <w:r w:rsidRPr="001C7C3A">
        <w:rPr>
          <w:lang w:val="sv-FI"/>
        </w:rPr>
        <w:t>bokslutets investeringsdel, inte heller bokslutets noter avstäms.</w:t>
      </w:r>
    </w:p>
    <w:p w:rsidR="00080C46" w:rsidRPr="001C7C3A" w:rsidRDefault="00080C46" w:rsidP="001C7C3A">
      <w:pPr>
        <w:tabs>
          <w:tab w:val="left" w:pos="5670"/>
        </w:tabs>
        <w:ind w:left="1134" w:right="-2"/>
        <w:jc w:val="both"/>
        <w:rPr>
          <w:lang w:val="sv-FI"/>
        </w:rPr>
      </w:pPr>
    </w:p>
    <w:p w:rsidR="00464854" w:rsidRDefault="00464854" w:rsidP="001C7C3A">
      <w:pPr>
        <w:tabs>
          <w:tab w:val="left" w:pos="5670"/>
        </w:tabs>
        <w:ind w:left="1134" w:right="-2"/>
        <w:jc w:val="both"/>
        <w:rPr>
          <w:lang w:val="sv-FI"/>
        </w:rPr>
      </w:pPr>
      <w:r>
        <w:rPr>
          <w:lang w:val="sv-FI"/>
        </w:rPr>
        <w:t>E</w:t>
      </w:r>
      <w:r w:rsidRPr="00897F5B">
        <w:rPr>
          <w:lang w:val="sv-FI"/>
        </w:rPr>
        <w:t xml:space="preserve">n stickprovsgranskning </w:t>
      </w:r>
      <w:r w:rsidRPr="001C7C3A">
        <w:rPr>
          <w:lang w:val="sv-FI"/>
        </w:rPr>
        <w:t>av gjorda aktiveringar under året</w:t>
      </w:r>
      <w:r w:rsidRPr="00897F5B">
        <w:rPr>
          <w:lang w:val="sv-FI"/>
        </w:rPr>
        <w:t xml:space="preserve"> </w:t>
      </w:r>
      <w:r w:rsidRPr="001C7C3A">
        <w:rPr>
          <w:lang w:val="sv-FI"/>
        </w:rPr>
        <w:t>utfördes</w:t>
      </w:r>
      <w:r>
        <w:rPr>
          <w:lang w:val="sv-FI"/>
        </w:rPr>
        <w:t>.</w:t>
      </w:r>
      <w:r w:rsidRPr="00464854">
        <w:rPr>
          <w:lang w:val="sv-FI"/>
        </w:rPr>
        <w:t xml:space="preserve"> </w:t>
      </w:r>
      <w:r>
        <w:rPr>
          <w:lang w:val="sv-FI"/>
        </w:rPr>
        <w:t>A</w:t>
      </w:r>
      <w:r w:rsidR="001C7C3A" w:rsidRPr="001C7C3A">
        <w:rPr>
          <w:lang w:val="sv-FI"/>
        </w:rPr>
        <w:t>vstämdes mot inköpsfakturor att aktiveringen har skett till rätt belopp,</w:t>
      </w:r>
      <w:r w:rsidR="00080C46">
        <w:rPr>
          <w:lang w:val="sv-FI"/>
        </w:rPr>
        <w:t xml:space="preserve"> </w:t>
      </w:r>
      <w:r w:rsidR="001C7C3A" w:rsidRPr="001C7C3A">
        <w:rPr>
          <w:lang w:val="sv-FI"/>
        </w:rPr>
        <w:t>att tillgången har upptagits i bokföringen vid rätt tidpunkt och att anskaffningen uppfyller kraven för</w:t>
      </w:r>
      <w:r w:rsidR="00080C46">
        <w:rPr>
          <w:lang w:val="sv-FI"/>
        </w:rPr>
        <w:t xml:space="preserve"> </w:t>
      </w:r>
      <w:r w:rsidR="001C7C3A" w:rsidRPr="001C7C3A">
        <w:rPr>
          <w:lang w:val="sv-FI"/>
        </w:rPr>
        <w:t>aktivering</w:t>
      </w:r>
      <w:r>
        <w:rPr>
          <w:lang w:val="sv-FI"/>
        </w:rPr>
        <w:t xml:space="preserve"> samt </w:t>
      </w:r>
      <w:r w:rsidR="001C7C3A" w:rsidRPr="001C7C3A">
        <w:rPr>
          <w:lang w:val="sv-FI"/>
        </w:rPr>
        <w:t xml:space="preserve">att avskrivningarna är rätt räknade. </w:t>
      </w:r>
      <w:r w:rsidRPr="001C7C3A">
        <w:rPr>
          <w:lang w:val="sv-FI"/>
        </w:rPr>
        <w:t xml:space="preserve">Inga </w:t>
      </w:r>
      <w:r>
        <w:rPr>
          <w:lang w:val="sv-FI"/>
        </w:rPr>
        <w:t xml:space="preserve">väsentliga </w:t>
      </w:r>
      <w:r w:rsidRPr="001C7C3A">
        <w:rPr>
          <w:lang w:val="sv-FI"/>
        </w:rPr>
        <w:t>fel upptäcktes vid granskningen.</w:t>
      </w:r>
    </w:p>
    <w:p w:rsidR="00464854" w:rsidRDefault="00464854" w:rsidP="001C7C3A">
      <w:pPr>
        <w:tabs>
          <w:tab w:val="left" w:pos="5670"/>
        </w:tabs>
        <w:ind w:left="1134" w:right="-2"/>
        <w:jc w:val="both"/>
        <w:rPr>
          <w:lang w:val="sv-FI"/>
        </w:rPr>
      </w:pPr>
    </w:p>
    <w:p w:rsidR="001C7C3A" w:rsidRPr="001C7C3A" w:rsidRDefault="001C7C3A" w:rsidP="001C7C3A">
      <w:pPr>
        <w:tabs>
          <w:tab w:val="left" w:pos="5670"/>
        </w:tabs>
        <w:ind w:left="1134" w:right="-2"/>
        <w:jc w:val="both"/>
        <w:rPr>
          <w:lang w:val="sv-FI"/>
        </w:rPr>
      </w:pPr>
      <w:r w:rsidRPr="001C7C3A">
        <w:rPr>
          <w:lang w:val="sv-FI"/>
        </w:rPr>
        <w:t>I samband med granskningen kunde också konstateras att</w:t>
      </w:r>
      <w:r w:rsidR="00080C46">
        <w:rPr>
          <w:lang w:val="sv-FI"/>
        </w:rPr>
        <w:t xml:space="preserve"> </w:t>
      </w:r>
      <w:r w:rsidRPr="001C7C3A">
        <w:rPr>
          <w:lang w:val="sv-FI"/>
        </w:rPr>
        <w:t>avskrivningstiderna är rimliga och att avskrivningstiderna för de granskade tillgångarna stämmer</w:t>
      </w:r>
      <w:r w:rsidR="00080C46">
        <w:rPr>
          <w:lang w:val="sv-FI"/>
        </w:rPr>
        <w:t xml:space="preserve"> </w:t>
      </w:r>
      <w:r w:rsidRPr="001C7C3A">
        <w:rPr>
          <w:lang w:val="sv-FI"/>
        </w:rPr>
        <w:t>överens med avskrivningstiderna enligt landskapets avskrivningsplan.</w:t>
      </w:r>
    </w:p>
    <w:p w:rsidR="00181F5B" w:rsidRDefault="00181F5B" w:rsidP="00181F5B">
      <w:pPr>
        <w:pStyle w:val="Indragetstycke"/>
        <w:ind w:left="1134"/>
        <w:jc w:val="both"/>
      </w:pPr>
    </w:p>
    <w:p w:rsidR="00EA1B14" w:rsidRPr="0004208B" w:rsidRDefault="00EA1B14" w:rsidP="00EA1B14">
      <w:pPr>
        <w:tabs>
          <w:tab w:val="left" w:pos="5670"/>
        </w:tabs>
        <w:ind w:left="1134" w:right="-2"/>
        <w:jc w:val="both"/>
        <w:rPr>
          <w:b/>
        </w:rPr>
      </w:pPr>
      <w:r w:rsidRPr="0004208B">
        <w:rPr>
          <w:b/>
        </w:rPr>
        <w:t>Rekommendationer:</w:t>
      </w:r>
    </w:p>
    <w:p w:rsidR="000526B8" w:rsidRPr="003A587B" w:rsidRDefault="000526B8" w:rsidP="000526B8">
      <w:pPr>
        <w:numPr>
          <w:ilvl w:val="0"/>
          <w:numId w:val="8"/>
        </w:numPr>
        <w:tabs>
          <w:tab w:val="left" w:pos="1560"/>
        </w:tabs>
        <w:autoSpaceDE w:val="0"/>
        <w:autoSpaceDN w:val="0"/>
        <w:adjustRightInd w:val="0"/>
        <w:spacing w:after="120"/>
        <w:ind w:left="1560" w:right="-17"/>
        <w:jc w:val="both"/>
        <w:rPr>
          <w:lang w:val="sv-FI" w:eastAsia="sv-FI"/>
        </w:rPr>
      </w:pPr>
      <w:r>
        <w:rPr>
          <w:lang w:val="sv-FI"/>
        </w:rPr>
        <w:t>E</w:t>
      </w:r>
      <w:r w:rsidRPr="001C7C3A">
        <w:rPr>
          <w:lang w:val="sv-FI"/>
        </w:rPr>
        <w:t>n skriftlig avskrivningsplan</w:t>
      </w:r>
      <w:r>
        <w:rPr>
          <w:lang w:val="sv-FI" w:eastAsia="sv-FI"/>
        </w:rPr>
        <w:t xml:space="preserve"> bör tas fram </w:t>
      </w:r>
      <w:r w:rsidRPr="001C7C3A">
        <w:rPr>
          <w:lang w:val="sv-FI"/>
        </w:rPr>
        <w:t>och godkänn</w:t>
      </w:r>
      <w:r>
        <w:rPr>
          <w:lang w:val="sv-FI"/>
        </w:rPr>
        <w:t>as av</w:t>
      </w:r>
      <w:r w:rsidRPr="00EA1B14">
        <w:rPr>
          <w:lang w:val="sv-FI"/>
        </w:rPr>
        <w:t xml:space="preserve"> </w:t>
      </w:r>
      <w:r w:rsidRPr="001C7C3A">
        <w:rPr>
          <w:lang w:val="sv-FI"/>
        </w:rPr>
        <w:t>styrelsen.</w:t>
      </w:r>
      <w:r>
        <w:rPr>
          <w:lang w:val="sv-FI"/>
        </w:rPr>
        <w:t xml:space="preserve"> </w:t>
      </w:r>
      <w:r w:rsidRPr="001C7C3A">
        <w:rPr>
          <w:lang w:val="sv-FI"/>
        </w:rPr>
        <w:t>Ett naturligt val skulle vara att tillämpa samma avskrivningsplan som landskapet. En</w:t>
      </w:r>
      <w:r>
        <w:rPr>
          <w:lang w:val="sv-FI"/>
        </w:rPr>
        <w:t xml:space="preserve"> </w:t>
      </w:r>
      <w:r w:rsidRPr="001C7C3A">
        <w:rPr>
          <w:lang w:val="sv-FI"/>
        </w:rPr>
        <w:t>fastställd avskrivningsplan skulle säkerställa att alla liknande tillgångar avskrivs på samma sätt</w:t>
      </w:r>
      <w:r>
        <w:rPr>
          <w:lang w:val="sv-FI" w:eastAsia="sv-FI"/>
        </w:rPr>
        <w:t>.</w:t>
      </w:r>
    </w:p>
    <w:p w:rsidR="00EA1B14" w:rsidRPr="00CA0CEE" w:rsidRDefault="00EA1B14" w:rsidP="00EA1B14">
      <w:pPr>
        <w:numPr>
          <w:ilvl w:val="0"/>
          <w:numId w:val="8"/>
        </w:numPr>
        <w:tabs>
          <w:tab w:val="left" w:pos="1560"/>
        </w:tabs>
        <w:autoSpaceDE w:val="0"/>
        <w:autoSpaceDN w:val="0"/>
        <w:adjustRightInd w:val="0"/>
        <w:spacing w:after="120"/>
        <w:ind w:left="1560" w:right="-17"/>
        <w:jc w:val="both"/>
        <w:rPr>
          <w:lang w:val="sv-FI" w:eastAsia="sv-FI"/>
        </w:rPr>
      </w:pPr>
      <w:r>
        <w:rPr>
          <w:lang w:val="sv-FI"/>
        </w:rPr>
        <w:t>E</w:t>
      </w:r>
      <w:r w:rsidRPr="001C7C3A">
        <w:rPr>
          <w:lang w:val="sv-FI"/>
        </w:rPr>
        <w:t xml:space="preserve">n kontrollrutin </w:t>
      </w:r>
      <w:r>
        <w:rPr>
          <w:lang w:val="sv-FI"/>
        </w:rPr>
        <w:t xml:space="preserve">bör </w:t>
      </w:r>
      <w:r w:rsidRPr="001C7C3A">
        <w:rPr>
          <w:lang w:val="sv-FI"/>
        </w:rPr>
        <w:t>inför</w:t>
      </w:r>
      <w:r>
        <w:rPr>
          <w:lang w:val="sv-FI"/>
        </w:rPr>
        <w:t>a</w:t>
      </w:r>
      <w:r w:rsidRPr="001C7C3A">
        <w:rPr>
          <w:lang w:val="sv-FI"/>
        </w:rPr>
        <w:t xml:space="preserve">s </w:t>
      </w:r>
      <w:r w:rsidR="00FD39C4">
        <w:rPr>
          <w:lang w:val="sv-FI"/>
        </w:rPr>
        <w:t>i</w:t>
      </w:r>
      <w:r w:rsidRPr="001C7C3A">
        <w:rPr>
          <w:lang w:val="sv-FI"/>
        </w:rPr>
        <w:t xml:space="preserve"> syfte att säkerställa att de tillgångar som</w:t>
      </w:r>
      <w:r>
        <w:rPr>
          <w:lang w:val="sv-FI"/>
        </w:rPr>
        <w:t xml:space="preserve"> </w:t>
      </w:r>
      <w:r w:rsidRPr="001C7C3A">
        <w:rPr>
          <w:lang w:val="sv-FI"/>
        </w:rPr>
        <w:t>finns i bokföringen också existerar i verkligheten, samt att inga nedskrivningsbehov föreligger</w:t>
      </w:r>
      <w:r>
        <w:rPr>
          <w:rFonts w:eastAsiaTheme="minorHAnsi"/>
          <w:color w:val="404040"/>
          <w:lang w:val="sv-FI" w:eastAsia="en-US"/>
        </w:rPr>
        <w:t>.</w:t>
      </w:r>
    </w:p>
    <w:p w:rsidR="00EA1B14" w:rsidRPr="003A587B" w:rsidRDefault="00EA1B14" w:rsidP="00EA1B14">
      <w:pPr>
        <w:numPr>
          <w:ilvl w:val="0"/>
          <w:numId w:val="8"/>
        </w:numPr>
        <w:tabs>
          <w:tab w:val="left" w:pos="1560"/>
        </w:tabs>
        <w:autoSpaceDE w:val="0"/>
        <w:autoSpaceDN w:val="0"/>
        <w:adjustRightInd w:val="0"/>
        <w:spacing w:after="120"/>
        <w:ind w:left="1560" w:right="-17"/>
        <w:jc w:val="both"/>
        <w:rPr>
          <w:lang w:val="sv-FI" w:eastAsia="sv-FI"/>
        </w:rPr>
      </w:pPr>
      <w:r w:rsidRPr="001C7C3A">
        <w:rPr>
          <w:lang w:val="sv-FI"/>
        </w:rPr>
        <w:t>Vid upprättande av bokslutet bör anläggningstillgångsregistret avstämmas mot alla delar av</w:t>
      </w:r>
      <w:r>
        <w:rPr>
          <w:lang w:val="sv-FI"/>
        </w:rPr>
        <w:t xml:space="preserve"> </w:t>
      </w:r>
      <w:r w:rsidRPr="001C7C3A">
        <w:rPr>
          <w:lang w:val="sv-FI"/>
        </w:rPr>
        <w:t>bokslutet som det berör, det vill säga förutom resultat- och balansräkningen även till exempel</w:t>
      </w:r>
      <w:r>
        <w:rPr>
          <w:lang w:val="sv-FI"/>
        </w:rPr>
        <w:t xml:space="preserve"> </w:t>
      </w:r>
      <w:r w:rsidRPr="001C7C3A">
        <w:rPr>
          <w:lang w:val="sv-FI"/>
        </w:rPr>
        <w:t>bokslutets noter</w:t>
      </w:r>
      <w:r>
        <w:rPr>
          <w:lang w:val="sv-FI" w:eastAsia="sv-FI"/>
        </w:rPr>
        <w:t>.</w:t>
      </w:r>
    </w:p>
    <w:p w:rsidR="00080C46" w:rsidRDefault="00080C46" w:rsidP="00181F5B">
      <w:pPr>
        <w:pStyle w:val="Indragetstycke"/>
        <w:ind w:left="1134"/>
        <w:jc w:val="both"/>
      </w:pPr>
    </w:p>
    <w:p w:rsidR="00FD39C4" w:rsidRDefault="00FD39C4" w:rsidP="00181F5B">
      <w:pPr>
        <w:pStyle w:val="Indragetstycke"/>
        <w:ind w:left="1134"/>
        <w:jc w:val="both"/>
      </w:pPr>
    </w:p>
    <w:p w:rsidR="00EA1B14" w:rsidRDefault="00EA1B14" w:rsidP="00181F5B">
      <w:pPr>
        <w:pStyle w:val="Indragetstycke"/>
        <w:ind w:left="1134"/>
        <w:jc w:val="both"/>
      </w:pPr>
    </w:p>
    <w:p w:rsidR="00181F5B" w:rsidRPr="00AA53E5" w:rsidRDefault="00181F5B" w:rsidP="00181F5B">
      <w:pPr>
        <w:pStyle w:val="Rubrik1"/>
        <w:numPr>
          <w:ilvl w:val="0"/>
          <w:numId w:val="4"/>
        </w:numPr>
        <w:tabs>
          <w:tab w:val="clear" w:pos="2552"/>
          <w:tab w:val="clear" w:pos="5387"/>
          <w:tab w:val="clear" w:pos="7371"/>
          <w:tab w:val="clear" w:pos="8222"/>
          <w:tab w:val="left" w:pos="1418"/>
        </w:tabs>
        <w:ind w:left="1418" w:right="281" w:hanging="284"/>
        <w:rPr>
          <w:rFonts w:ascii="Arial" w:hAnsi="Arial" w:cs="Arial"/>
          <w:szCs w:val="24"/>
        </w:rPr>
      </w:pPr>
      <w:bookmarkStart w:id="13" w:name="_Toc475026348"/>
      <w:bookmarkStart w:id="14" w:name="_Toc475543379"/>
      <w:bookmarkStart w:id="15" w:name="_Toc1030133"/>
      <w:r>
        <w:rPr>
          <w:rFonts w:ascii="Arial" w:hAnsi="Arial" w:cs="Arial"/>
          <w:szCs w:val="24"/>
        </w:rPr>
        <w:t xml:space="preserve">Granskning av Ålands </w:t>
      </w:r>
      <w:bookmarkEnd w:id="13"/>
      <w:bookmarkEnd w:id="14"/>
      <w:r w:rsidR="00A72319">
        <w:rPr>
          <w:rFonts w:ascii="Arial" w:hAnsi="Arial" w:cs="Arial"/>
          <w:szCs w:val="24"/>
        </w:rPr>
        <w:t>polismyndighet</w:t>
      </w:r>
      <w:bookmarkEnd w:id="15"/>
    </w:p>
    <w:p w:rsidR="00181F5B" w:rsidRDefault="00181F5B" w:rsidP="00181F5B">
      <w:pPr>
        <w:pStyle w:val="Indragetstycke"/>
        <w:ind w:left="1134"/>
        <w:jc w:val="both"/>
        <w:rPr>
          <w:lang w:val="sv-FI"/>
        </w:rPr>
      </w:pPr>
    </w:p>
    <w:p w:rsidR="00C32F2E" w:rsidRDefault="00C32F2E" w:rsidP="00C32F2E">
      <w:pPr>
        <w:ind w:left="1134"/>
        <w:jc w:val="both"/>
      </w:pPr>
      <w:r>
        <w:t xml:space="preserve">Syftet med granskningen av Ålands polismyndighet har varit att bedöma om verksamheten fungerar effektivt och i enlighet med uppställda målsättningar. </w:t>
      </w:r>
      <w:r w:rsidRPr="003E3DA4">
        <w:t xml:space="preserve">Granskningen har inriktats på myndighetens förvaltning. </w:t>
      </w:r>
    </w:p>
    <w:p w:rsidR="00C32F2E" w:rsidRDefault="00C32F2E" w:rsidP="00C32F2E">
      <w:pPr>
        <w:pStyle w:val="Indragetstycke"/>
        <w:ind w:left="1134"/>
        <w:jc w:val="both"/>
      </w:pPr>
    </w:p>
    <w:p w:rsidR="00C32F2E" w:rsidRDefault="00C32F2E" w:rsidP="00C32F2E">
      <w:pPr>
        <w:ind w:left="1134"/>
        <w:jc w:val="both"/>
      </w:pPr>
      <w:r>
        <w:t>De viktigaste slutsatserna och rekommendationerna från granskningen är följande:</w:t>
      </w:r>
    </w:p>
    <w:p w:rsidR="00C32F2E" w:rsidRDefault="00C32F2E" w:rsidP="00C32F2E">
      <w:pPr>
        <w:ind w:left="1134"/>
        <w:jc w:val="both"/>
      </w:pPr>
    </w:p>
    <w:p w:rsidR="00C32F2E" w:rsidRPr="00FC6B8B" w:rsidRDefault="00C32F2E" w:rsidP="00C32F2E">
      <w:pPr>
        <w:pStyle w:val="Indragetstycke"/>
        <w:numPr>
          <w:ilvl w:val="0"/>
          <w:numId w:val="8"/>
        </w:numPr>
        <w:spacing w:after="120"/>
        <w:ind w:left="1491" w:right="-17" w:hanging="357"/>
        <w:jc w:val="both"/>
        <w:rPr>
          <w:lang w:val="sv-FI"/>
        </w:rPr>
      </w:pPr>
      <w:r w:rsidRPr="00FC6B8B">
        <w:rPr>
          <w:lang w:val="sv-FI"/>
        </w:rPr>
        <w:t>Det behövs fortsättningsvis insatser från polismyndigheten för att trygga den framtida rekryteringen av poliser på Åland.</w:t>
      </w:r>
    </w:p>
    <w:p w:rsidR="00C32F2E" w:rsidRPr="00131DFE" w:rsidRDefault="00C32F2E" w:rsidP="00C32F2E">
      <w:pPr>
        <w:pStyle w:val="Indragetstycke"/>
        <w:numPr>
          <w:ilvl w:val="0"/>
          <w:numId w:val="8"/>
        </w:numPr>
        <w:spacing w:after="120"/>
        <w:ind w:left="1491" w:right="-17" w:hanging="357"/>
        <w:jc w:val="both"/>
        <w:rPr>
          <w:lang w:val="sv-FI"/>
        </w:rPr>
      </w:pPr>
      <w:r w:rsidRPr="00131DFE">
        <w:t>Bristande svenskspråkig vidareutbildning medför att den åländska polisen har sämre förutsättningar än kollegorna i riket att upprätthålla sin kompetens och utveckla verksamheten</w:t>
      </w:r>
      <w:r w:rsidRPr="00131DFE">
        <w:rPr>
          <w:lang w:val="sv-FI"/>
        </w:rPr>
        <w:t xml:space="preserve">. Inom Ålands polismyndighet får de poliser som behärskar finska en fördel gentemot poliser som inte behärskar finska när det gäller kompetensutvecklingen. </w:t>
      </w:r>
      <w:r>
        <w:rPr>
          <w:lang w:val="sv-FI"/>
        </w:rPr>
        <w:t>M</w:t>
      </w:r>
      <w:r w:rsidRPr="00131DFE">
        <w:rPr>
          <w:lang w:val="sv-FI"/>
        </w:rPr>
        <w:t>yndigheten behöver i samverkan med landskapsregeringen fortsättningsvis framföra krav på att svenskspråkig fortutbildning för poliser ordnas.</w:t>
      </w:r>
    </w:p>
    <w:p w:rsidR="00C32F2E" w:rsidRPr="0088151F" w:rsidRDefault="00C32F2E" w:rsidP="00C32F2E">
      <w:pPr>
        <w:pStyle w:val="Indragetstycke"/>
        <w:numPr>
          <w:ilvl w:val="0"/>
          <w:numId w:val="8"/>
        </w:numPr>
        <w:spacing w:after="120"/>
        <w:ind w:left="1491" w:right="-17" w:hanging="357"/>
        <w:jc w:val="both"/>
        <w:rPr>
          <w:lang w:val="sv-FI"/>
        </w:rPr>
      </w:pPr>
      <w:r>
        <w:t xml:space="preserve">Behovet av utredare i tjänst på helger och söndagar borde styra schemaläggningen. I dagsläget arbetar alltför många i inre tjänst alltför många timmar på söndagar. Schemaläggningen borde reformeras i syfte att det inom utredningen arbetar ett rimligt antal poliser ett rimligt antal timmar </w:t>
      </w:r>
      <w:r w:rsidRPr="0088151F">
        <w:t>på söndagar. Det borde vara möjligt att uppnå en inbesparing årligen om drygt 100.000 EUR.</w:t>
      </w:r>
    </w:p>
    <w:p w:rsidR="00C32F2E" w:rsidRPr="00A2334B" w:rsidRDefault="00C32F2E" w:rsidP="00C32F2E">
      <w:pPr>
        <w:pStyle w:val="Default"/>
        <w:numPr>
          <w:ilvl w:val="0"/>
          <w:numId w:val="8"/>
        </w:numPr>
        <w:spacing w:after="120"/>
        <w:ind w:left="1491" w:right="-17"/>
        <w:jc w:val="both"/>
        <w:rPr>
          <w:rFonts w:ascii="Times New Roman" w:hAnsi="Times New Roman" w:cs="Times New Roman"/>
        </w:rPr>
      </w:pPr>
      <w:r w:rsidRPr="00A2334B">
        <w:rPr>
          <w:rFonts w:ascii="Times New Roman" w:hAnsi="Times New Roman" w:cs="Times New Roman"/>
        </w:rPr>
        <w:lastRenderedPageBreak/>
        <w:t xml:space="preserve">Inom staben och tillståndsenheten borde behovet av </w:t>
      </w:r>
      <w:r>
        <w:rPr>
          <w:rFonts w:ascii="Times New Roman" w:hAnsi="Times New Roman" w:cs="Times New Roman"/>
        </w:rPr>
        <w:t>söndags</w:t>
      </w:r>
      <w:r w:rsidRPr="00A2334B">
        <w:rPr>
          <w:rFonts w:ascii="Times New Roman" w:hAnsi="Times New Roman" w:cs="Times New Roman"/>
        </w:rPr>
        <w:t xml:space="preserve">arbete vara minimalt. </w:t>
      </w:r>
      <w:r>
        <w:rPr>
          <w:rFonts w:ascii="Times New Roman" w:hAnsi="Times New Roman" w:cs="Times New Roman"/>
        </w:rPr>
        <w:t xml:space="preserve">En förändring av </w:t>
      </w:r>
      <w:r w:rsidRPr="00A2334B">
        <w:rPr>
          <w:rFonts w:ascii="Times New Roman" w:hAnsi="Times New Roman" w:cs="Times New Roman"/>
        </w:rPr>
        <w:t xml:space="preserve">schemaläggningen </w:t>
      </w:r>
      <w:r>
        <w:rPr>
          <w:rFonts w:ascii="Times New Roman" w:hAnsi="Times New Roman" w:cs="Times New Roman"/>
        </w:rPr>
        <w:t>bör ske</w:t>
      </w:r>
      <w:r w:rsidRPr="00A2334B">
        <w:rPr>
          <w:rFonts w:ascii="Times New Roman" w:hAnsi="Times New Roman" w:cs="Times New Roman"/>
        </w:rPr>
        <w:t xml:space="preserve"> </w:t>
      </w:r>
      <w:r>
        <w:rPr>
          <w:rFonts w:ascii="Times New Roman" w:hAnsi="Times New Roman" w:cs="Times New Roman"/>
        </w:rPr>
        <w:t>i enlighet med behovet</w:t>
      </w:r>
      <w:r w:rsidRPr="00A2334B">
        <w:rPr>
          <w:rFonts w:ascii="Times New Roman" w:hAnsi="Times New Roman" w:cs="Times New Roman"/>
        </w:rPr>
        <w:t>.</w:t>
      </w:r>
    </w:p>
    <w:p w:rsidR="00C32F2E" w:rsidRPr="003E58AE" w:rsidRDefault="00C32F2E" w:rsidP="00C32F2E">
      <w:pPr>
        <w:pStyle w:val="Indragetstycke"/>
        <w:numPr>
          <w:ilvl w:val="0"/>
          <w:numId w:val="8"/>
        </w:numPr>
        <w:spacing w:after="120"/>
        <w:ind w:left="1491" w:right="-17" w:hanging="357"/>
        <w:jc w:val="both"/>
        <w:rPr>
          <w:lang w:val="sv-FI"/>
        </w:rPr>
      </w:pPr>
      <w:r w:rsidRPr="003E58AE">
        <w:rPr>
          <w:lang w:val="sv-FI"/>
        </w:rPr>
        <w:t xml:space="preserve">I syfte att spara bör polismyndigheten bedöma om fältverksamheten </w:t>
      </w:r>
      <w:r>
        <w:rPr>
          <w:lang w:val="sv-FI"/>
        </w:rPr>
        <w:t xml:space="preserve">kan fungera tillräckligt väl </w:t>
      </w:r>
      <w:r w:rsidRPr="003E58AE">
        <w:rPr>
          <w:lang w:val="sv-FI"/>
        </w:rPr>
        <w:t>på söndagar</w:t>
      </w:r>
      <w:r w:rsidRPr="002D2799">
        <w:rPr>
          <w:lang w:val="sv-FI"/>
        </w:rPr>
        <w:t xml:space="preserve"> </w:t>
      </w:r>
      <w:r>
        <w:rPr>
          <w:lang w:val="sv-FI"/>
        </w:rPr>
        <w:t xml:space="preserve">med färre </w:t>
      </w:r>
      <w:r w:rsidRPr="003E58AE">
        <w:rPr>
          <w:lang w:val="sv-FI"/>
        </w:rPr>
        <w:t>poliser i</w:t>
      </w:r>
      <w:r>
        <w:rPr>
          <w:lang w:val="sv-FI"/>
        </w:rPr>
        <w:t xml:space="preserve"> tjänst</w:t>
      </w:r>
      <w:r w:rsidRPr="003E58AE">
        <w:rPr>
          <w:lang w:val="sv-FI"/>
        </w:rPr>
        <w:t>.</w:t>
      </w:r>
    </w:p>
    <w:p w:rsidR="00C32F2E" w:rsidRDefault="00C32F2E" w:rsidP="00C32F2E">
      <w:pPr>
        <w:pStyle w:val="Indragetstycke"/>
        <w:numPr>
          <w:ilvl w:val="0"/>
          <w:numId w:val="8"/>
        </w:numPr>
        <w:spacing w:after="120"/>
        <w:ind w:left="1491" w:right="-17" w:hanging="357"/>
        <w:jc w:val="both"/>
        <w:rPr>
          <w:lang w:val="sv-FI"/>
        </w:rPr>
      </w:pPr>
      <w:r>
        <w:rPr>
          <w:lang w:val="sv-FI"/>
        </w:rPr>
        <w:t xml:space="preserve">I linje med målsättningen att polisen ska finnas nära och vara tillgänglig behöver tillräckligt många poliser arbeta inom fältverksamheten. Det borde vara möjligt </w:t>
      </w:r>
      <w:r w:rsidRPr="00B31069">
        <w:rPr>
          <w:lang w:val="sv-FI"/>
        </w:rPr>
        <w:t>att uppnå detta med nuvarande bemanning. Polisstyrkan måste anpassas så att</w:t>
      </w:r>
      <w:r>
        <w:rPr>
          <w:lang w:val="sv-FI"/>
        </w:rPr>
        <w:t xml:space="preserve"> tillräckligt många arbetar inom fältverksamheten och färre inom övriga enheter.</w:t>
      </w:r>
    </w:p>
    <w:p w:rsidR="00C32F2E" w:rsidRPr="00250369" w:rsidRDefault="00C32F2E" w:rsidP="00C32F2E">
      <w:pPr>
        <w:pStyle w:val="Indragetstycke"/>
        <w:numPr>
          <w:ilvl w:val="0"/>
          <w:numId w:val="8"/>
        </w:numPr>
        <w:spacing w:after="120"/>
        <w:ind w:left="1491" w:right="-17" w:hanging="357"/>
        <w:jc w:val="both"/>
        <w:rPr>
          <w:lang w:val="sv-FI"/>
        </w:rPr>
      </w:pPr>
      <w:r w:rsidRPr="00250369">
        <w:t>Arbetet inom utredningen b</w:t>
      </w:r>
      <w:r>
        <w:t>ör</w:t>
      </w:r>
      <w:r w:rsidRPr="00250369">
        <w:t xml:space="preserve"> kunna effektiveras om fler utredare är i tjänst på vardagar samtidigt som undersökningsledarna arbetar. Förutom att inbesparingar uppnås om söndagsarbete minskas till förmån för vardagsarbete </w:t>
      </w:r>
      <w:r>
        <w:t>möjliggör</w:t>
      </w:r>
      <w:r w:rsidRPr="00250369">
        <w:t xml:space="preserve">s även effektivare </w:t>
      </w:r>
      <w:r w:rsidRPr="00250369">
        <w:rPr>
          <w:lang w:val="sv-FI"/>
        </w:rPr>
        <w:t>arbet</w:t>
      </w:r>
      <w:r>
        <w:rPr>
          <w:lang w:val="sv-FI"/>
        </w:rPr>
        <w:t>ssätt</w:t>
      </w:r>
      <w:r w:rsidRPr="00250369">
        <w:rPr>
          <w:lang w:val="sv-FI"/>
        </w:rPr>
        <w:t>.</w:t>
      </w:r>
    </w:p>
    <w:p w:rsidR="00C32F2E" w:rsidRPr="0069194E" w:rsidRDefault="00C32F2E" w:rsidP="00C32F2E">
      <w:pPr>
        <w:pStyle w:val="Indragetstycke"/>
        <w:numPr>
          <w:ilvl w:val="0"/>
          <w:numId w:val="8"/>
        </w:numPr>
        <w:spacing w:after="120"/>
        <w:ind w:left="1491" w:right="-17" w:hanging="357"/>
        <w:jc w:val="both"/>
        <w:rPr>
          <w:lang w:val="sv-FI"/>
        </w:rPr>
      </w:pPr>
      <w:r w:rsidRPr="0069194E">
        <w:rPr>
          <w:lang w:val="sv-FI"/>
        </w:rPr>
        <w:t>Antalet öppna ärenden inom polismyndigheten borde</w:t>
      </w:r>
      <w:r>
        <w:rPr>
          <w:lang w:val="sv-FI"/>
        </w:rPr>
        <w:t xml:space="preserve"> kunna</w:t>
      </w:r>
      <w:r w:rsidRPr="0069194E">
        <w:rPr>
          <w:lang w:val="sv-FI"/>
        </w:rPr>
        <w:t xml:space="preserve"> </w:t>
      </w:r>
      <w:r>
        <w:rPr>
          <w:lang w:val="sv-FI"/>
        </w:rPr>
        <w:t>minskas</w:t>
      </w:r>
      <w:r w:rsidRPr="0069194E">
        <w:rPr>
          <w:lang w:val="sv-FI"/>
        </w:rPr>
        <w:t>. Organisationsförändringen som nyligen genomförts är ett led i målsättningen att uppnå detta.</w:t>
      </w:r>
    </w:p>
    <w:p w:rsidR="00C32F2E" w:rsidRPr="00FE36D9" w:rsidRDefault="00C32F2E" w:rsidP="00C32F2E">
      <w:pPr>
        <w:pStyle w:val="Indragetstycke"/>
        <w:numPr>
          <w:ilvl w:val="0"/>
          <w:numId w:val="8"/>
        </w:numPr>
        <w:spacing w:after="120"/>
        <w:ind w:left="1491" w:right="-17" w:hanging="357"/>
        <w:jc w:val="both"/>
        <w:rPr>
          <w:lang w:val="sv-FI"/>
        </w:rPr>
      </w:pPr>
      <w:r w:rsidRPr="00FE36D9">
        <w:t>Alarmcentralen upplevs som malplacerad inom polismyndigheten. En naturligare plats är inom en central räddningsmyndighet för Åland.</w:t>
      </w:r>
    </w:p>
    <w:p w:rsidR="00C32F2E" w:rsidRDefault="00C32F2E" w:rsidP="00C32F2E">
      <w:pPr>
        <w:pStyle w:val="Indragetstycke"/>
        <w:ind w:left="1134"/>
        <w:jc w:val="both"/>
      </w:pPr>
    </w:p>
    <w:p w:rsidR="00F16071" w:rsidRPr="00512758" w:rsidRDefault="00F16071" w:rsidP="00915D94">
      <w:pPr>
        <w:ind w:left="1134"/>
        <w:jc w:val="both"/>
        <w:rPr>
          <w:lang w:val="sv-FI"/>
        </w:rPr>
      </w:pPr>
    </w:p>
    <w:p w:rsidR="00512758" w:rsidRDefault="00512758" w:rsidP="00915D94">
      <w:pPr>
        <w:ind w:left="1134"/>
        <w:jc w:val="both"/>
      </w:pPr>
    </w:p>
    <w:p w:rsidR="00512758" w:rsidRPr="00AA53E5" w:rsidRDefault="00512758" w:rsidP="00B55073">
      <w:pPr>
        <w:pStyle w:val="Rubrik1"/>
        <w:numPr>
          <w:ilvl w:val="0"/>
          <w:numId w:val="4"/>
        </w:numPr>
        <w:tabs>
          <w:tab w:val="clear" w:pos="2552"/>
          <w:tab w:val="clear" w:pos="5387"/>
          <w:tab w:val="clear" w:pos="7371"/>
          <w:tab w:val="clear" w:pos="8222"/>
          <w:tab w:val="left" w:pos="1418"/>
        </w:tabs>
        <w:ind w:left="1418" w:right="281" w:hanging="284"/>
        <w:rPr>
          <w:rFonts w:ascii="Arial" w:hAnsi="Arial" w:cs="Arial"/>
          <w:szCs w:val="24"/>
        </w:rPr>
      </w:pPr>
      <w:bookmarkStart w:id="16" w:name="_Toc475026346"/>
      <w:bookmarkStart w:id="17" w:name="_Toc475543377"/>
      <w:bookmarkStart w:id="18" w:name="_Toc1030134"/>
      <w:r>
        <w:rPr>
          <w:rFonts w:ascii="Arial" w:hAnsi="Arial" w:cs="Arial"/>
          <w:szCs w:val="24"/>
        </w:rPr>
        <w:t xml:space="preserve">Granskning av </w:t>
      </w:r>
      <w:bookmarkEnd w:id="16"/>
      <w:bookmarkEnd w:id="17"/>
      <w:r w:rsidR="00A72319">
        <w:rPr>
          <w:rFonts w:ascii="Arial" w:hAnsi="Arial" w:cs="Arial"/>
          <w:szCs w:val="24"/>
        </w:rPr>
        <w:t>vägunderhållsenheten</w:t>
      </w:r>
      <w:bookmarkEnd w:id="18"/>
    </w:p>
    <w:p w:rsidR="00512758" w:rsidRDefault="00512758" w:rsidP="00915D94">
      <w:pPr>
        <w:ind w:left="1134"/>
        <w:jc w:val="both"/>
      </w:pPr>
    </w:p>
    <w:p w:rsidR="00583EB6" w:rsidRDefault="00583EB6" w:rsidP="00583EB6">
      <w:pPr>
        <w:ind w:left="1134"/>
        <w:jc w:val="both"/>
      </w:pPr>
      <w:r>
        <w:t xml:space="preserve">Granskning av vägunderhållsenheten ingår i Landskapsrevisionens granskningsplan för år 2018. Syftet har varit att bedöma om verksamheten fungerar effektivt och i enlighet med uppställda målsättningar. </w:t>
      </w:r>
      <w:r w:rsidRPr="00C24C9A">
        <w:t xml:space="preserve">Granskningen har inriktats på förvaltningen och den interna styrningen och </w:t>
      </w:r>
      <w:r w:rsidRPr="00CA333E">
        <w:t>kontrollen.</w:t>
      </w:r>
    </w:p>
    <w:p w:rsidR="00583EB6" w:rsidRDefault="00583EB6" w:rsidP="00583EB6">
      <w:pPr>
        <w:pStyle w:val="Indragetstycke"/>
        <w:ind w:left="1134"/>
        <w:jc w:val="both"/>
      </w:pPr>
    </w:p>
    <w:p w:rsidR="000057FB" w:rsidRDefault="000057FB" w:rsidP="000057FB">
      <w:pPr>
        <w:ind w:left="1134"/>
        <w:jc w:val="both"/>
      </w:pPr>
      <w:r>
        <w:t>De viktigaste slutsatserna och rekommendationerna från granskningen är följande:</w:t>
      </w:r>
    </w:p>
    <w:p w:rsidR="000057FB" w:rsidRDefault="000057FB" w:rsidP="000057FB">
      <w:pPr>
        <w:ind w:left="1134"/>
        <w:jc w:val="both"/>
      </w:pPr>
    </w:p>
    <w:p w:rsidR="000057FB" w:rsidRPr="004178BC" w:rsidRDefault="000057FB" w:rsidP="000057FB">
      <w:pPr>
        <w:numPr>
          <w:ilvl w:val="0"/>
          <w:numId w:val="8"/>
        </w:numPr>
        <w:tabs>
          <w:tab w:val="left" w:pos="426"/>
        </w:tabs>
        <w:spacing w:after="120"/>
        <w:ind w:right="-17"/>
        <w:jc w:val="both"/>
      </w:pPr>
      <w:r>
        <w:rPr>
          <w:rFonts w:eastAsiaTheme="minorHAnsi"/>
          <w:lang w:val="sv-FI" w:eastAsia="en-US"/>
        </w:rPr>
        <w:t xml:space="preserve">Dokumentet ”Funktions- och standardbeskrivning för driftområde landskapet </w:t>
      </w:r>
      <w:r w:rsidRPr="004178BC">
        <w:rPr>
          <w:rFonts w:eastAsiaTheme="minorHAnsi"/>
          <w:lang w:val="sv-FI" w:eastAsia="en-US"/>
        </w:rPr>
        <w:t xml:space="preserve">Ålands vägar, broar och hamnar” behöver uppdateras och </w:t>
      </w:r>
      <w:r>
        <w:rPr>
          <w:rFonts w:eastAsiaTheme="minorHAnsi"/>
          <w:lang w:val="sv-FI" w:eastAsia="en-US"/>
        </w:rPr>
        <w:t>godkännas</w:t>
      </w:r>
      <w:r w:rsidRPr="004178BC">
        <w:rPr>
          <w:rFonts w:eastAsiaTheme="minorHAnsi"/>
          <w:lang w:val="sv-FI" w:eastAsia="en-US"/>
        </w:rPr>
        <w:t xml:space="preserve"> av landskapsregeringen.</w:t>
      </w:r>
    </w:p>
    <w:p w:rsidR="000057FB" w:rsidRPr="00DE2894" w:rsidRDefault="000057FB" w:rsidP="000057FB">
      <w:pPr>
        <w:pStyle w:val="Indragetstycke"/>
        <w:numPr>
          <w:ilvl w:val="0"/>
          <w:numId w:val="8"/>
        </w:numPr>
        <w:spacing w:after="120"/>
        <w:ind w:left="1491" w:right="-17" w:hanging="357"/>
        <w:jc w:val="both"/>
        <w:rPr>
          <w:lang w:val="sv-FI"/>
        </w:rPr>
      </w:pPr>
      <w:r>
        <w:t>För att minska antalet tillståndsärenden gällande arbeten inom vägområdet borde ett anmälningsförfarande införas i åländsk lagstiftning på liknande sätt som i riket.</w:t>
      </w:r>
    </w:p>
    <w:p w:rsidR="000057FB" w:rsidRDefault="000057FB" w:rsidP="000057FB">
      <w:pPr>
        <w:pStyle w:val="Default"/>
        <w:numPr>
          <w:ilvl w:val="0"/>
          <w:numId w:val="8"/>
        </w:numPr>
        <w:spacing w:after="120"/>
        <w:ind w:left="1491" w:right="-17"/>
        <w:jc w:val="both"/>
        <w:rPr>
          <w:rFonts w:ascii="Times New Roman" w:hAnsi="Times New Roman" w:cs="Times New Roman"/>
        </w:rPr>
      </w:pPr>
      <w:bookmarkStart w:id="19" w:name="_Hlk956577"/>
      <w:r>
        <w:rPr>
          <w:rFonts w:ascii="Times New Roman" w:hAnsi="Times New Roman" w:cs="Times New Roman"/>
        </w:rPr>
        <w:t xml:space="preserve">Landskapsregeringen borde i samband med renovering av </w:t>
      </w:r>
      <w:r w:rsidRPr="00402E5A">
        <w:rPr>
          <w:rFonts w:ascii="Times New Roman" w:hAnsi="Times New Roman" w:cs="Times New Roman"/>
        </w:rPr>
        <w:t>Lemströms kanalbro</w:t>
      </w:r>
      <w:r>
        <w:rPr>
          <w:rFonts w:ascii="Times New Roman" w:hAnsi="Times New Roman" w:cs="Times New Roman"/>
        </w:rPr>
        <w:t xml:space="preserve"> investera i ny teknik som möjliggör fjärrstyrning vid </w:t>
      </w:r>
      <w:r w:rsidRPr="00402E5A">
        <w:rPr>
          <w:rFonts w:ascii="Times New Roman" w:hAnsi="Times New Roman" w:cs="Times New Roman"/>
        </w:rPr>
        <w:t>öppning och stängning av</w:t>
      </w:r>
      <w:r>
        <w:rPr>
          <w:rFonts w:ascii="Times New Roman" w:hAnsi="Times New Roman" w:cs="Times New Roman"/>
        </w:rPr>
        <w:t xml:space="preserve"> bron. Detta skulle</w:t>
      </w:r>
      <w:r w:rsidRPr="00402E5A">
        <w:rPr>
          <w:rFonts w:ascii="Times New Roman" w:hAnsi="Times New Roman" w:cs="Times New Roman"/>
        </w:rPr>
        <w:t xml:space="preserve"> led</w:t>
      </w:r>
      <w:r>
        <w:rPr>
          <w:rFonts w:ascii="Times New Roman" w:hAnsi="Times New Roman" w:cs="Times New Roman"/>
        </w:rPr>
        <w:t>a</w:t>
      </w:r>
      <w:r w:rsidRPr="00402E5A">
        <w:rPr>
          <w:rFonts w:ascii="Times New Roman" w:hAnsi="Times New Roman" w:cs="Times New Roman"/>
        </w:rPr>
        <w:t xml:space="preserve"> till minskat personalbehov. </w:t>
      </w:r>
      <w:r>
        <w:rPr>
          <w:rFonts w:ascii="Times New Roman" w:hAnsi="Times New Roman" w:cs="Times New Roman"/>
        </w:rPr>
        <w:t>Extern part</w:t>
      </w:r>
      <w:r w:rsidRPr="00402E5A">
        <w:rPr>
          <w:rFonts w:ascii="Times New Roman" w:hAnsi="Times New Roman" w:cs="Times New Roman"/>
        </w:rPr>
        <w:t xml:space="preserve"> </w:t>
      </w:r>
      <w:r>
        <w:rPr>
          <w:rFonts w:ascii="Times New Roman" w:hAnsi="Times New Roman" w:cs="Times New Roman"/>
        </w:rPr>
        <w:t xml:space="preserve">som redan har jourverksamhet </w:t>
      </w:r>
      <w:r w:rsidRPr="00402E5A">
        <w:rPr>
          <w:rFonts w:ascii="Times New Roman" w:hAnsi="Times New Roman" w:cs="Times New Roman"/>
        </w:rPr>
        <w:t xml:space="preserve">skulle </w:t>
      </w:r>
      <w:r>
        <w:rPr>
          <w:rFonts w:ascii="Times New Roman" w:hAnsi="Times New Roman" w:cs="Times New Roman"/>
        </w:rPr>
        <w:t xml:space="preserve">kunna </w:t>
      </w:r>
      <w:r w:rsidRPr="00402E5A">
        <w:rPr>
          <w:rFonts w:ascii="Times New Roman" w:hAnsi="Times New Roman" w:cs="Times New Roman"/>
        </w:rPr>
        <w:t xml:space="preserve">ha övervakning och </w:t>
      </w:r>
      <w:r>
        <w:rPr>
          <w:rFonts w:ascii="Times New Roman" w:hAnsi="Times New Roman" w:cs="Times New Roman"/>
        </w:rPr>
        <w:t>vid behov öppna och stänga bron.</w:t>
      </w:r>
    </w:p>
    <w:p w:rsidR="000057FB" w:rsidRPr="006560FF" w:rsidRDefault="000057FB" w:rsidP="000057FB">
      <w:pPr>
        <w:pStyle w:val="Indragetstycke"/>
        <w:numPr>
          <w:ilvl w:val="0"/>
          <w:numId w:val="8"/>
        </w:numPr>
        <w:spacing w:after="120"/>
        <w:ind w:left="1491" w:right="-17" w:hanging="357"/>
        <w:jc w:val="both"/>
        <w:rPr>
          <w:lang w:val="sv-FI"/>
        </w:rPr>
      </w:pPr>
      <w:bookmarkStart w:id="20" w:name="_Hlk956648"/>
      <w:bookmarkEnd w:id="19"/>
      <w:r w:rsidRPr="006560FF">
        <w:t>Övertid som uppstår vid arbeten i skärgården kan tas ut då vädret inte tillåter bro- och hamnunderhållsarbete. Övertid som uppstår vid snöröjning och halkbekämpning kan tas ut då behovet av vägunderhåll är lägre. Övertiden borde kunna minskas, särskilt ständigt återkommande övertid inom bro- och hamnunderhållet.</w:t>
      </w:r>
    </w:p>
    <w:bookmarkEnd w:id="20"/>
    <w:p w:rsidR="000057FB" w:rsidRPr="00262AD8" w:rsidRDefault="000057FB" w:rsidP="000057FB">
      <w:pPr>
        <w:pStyle w:val="Indragetstycke"/>
        <w:numPr>
          <w:ilvl w:val="0"/>
          <w:numId w:val="8"/>
        </w:numPr>
        <w:spacing w:after="120"/>
        <w:ind w:left="1491" w:right="-17" w:hanging="357"/>
        <w:jc w:val="both"/>
        <w:rPr>
          <w:lang w:val="sv-FI"/>
        </w:rPr>
      </w:pPr>
      <w:r>
        <w:rPr>
          <w:lang w:val="sv-FI"/>
        </w:rPr>
        <w:lastRenderedPageBreak/>
        <w:t>Internfaktureringen borde slopas. Detta skulle leda till minskad administration och därmed ökad effektivitet i hanteringen av verksamheten. Utgifterna för drift och underhåll av vägar borde finnas på ett utgiftsmoment och inkomsterna på ett</w:t>
      </w:r>
      <w:r w:rsidRPr="00262AD8">
        <w:rPr>
          <w:lang w:val="sv-FI"/>
        </w:rPr>
        <w:t xml:space="preserve"> inkomstmoment. Uppföljning av vad olika underhållsåtgärder har kostat kan fås genom separat bokföring av tidrapporter.</w:t>
      </w:r>
    </w:p>
    <w:p w:rsidR="000057FB" w:rsidRPr="00211C07" w:rsidRDefault="000057FB" w:rsidP="000057FB">
      <w:pPr>
        <w:pStyle w:val="Indragetstycke"/>
        <w:numPr>
          <w:ilvl w:val="0"/>
          <w:numId w:val="8"/>
        </w:numPr>
        <w:spacing w:after="120"/>
        <w:ind w:left="1491" w:right="-17" w:hanging="357"/>
        <w:jc w:val="both"/>
        <w:rPr>
          <w:lang w:val="sv-FI"/>
        </w:rPr>
      </w:pPr>
      <w:r>
        <w:t>Sommarberedskap inom vägunderhållet borde inte behövas. Räddningsmyndigheten borde åläggas skyldighet att se till att väg blir framkomlig och säker efter olycka. Vid större problem borde provisorisk framkomlighet med utplacering av varningsmärken kunna ordnas i avsikt att vägunderhållet åtgärdar problemen följande arbetsdag.</w:t>
      </w:r>
    </w:p>
    <w:p w:rsidR="000057FB" w:rsidRPr="00211C07" w:rsidRDefault="000057FB" w:rsidP="000057FB">
      <w:pPr>
        <w:pStyle w:val="Indragetstycke"/>
        <w:numPr>
          <w:ilvl w:val="0"/>
          <w:numId w:val="8"/>
        </w:numPr>
        <w:spacing w:after="120"/>
        <w:ind w:left="1491" w:right="-17" w:hanging="357"/>
        <w:jc w:val="both"/>
        <w:rPr>
          <w:lang w:val="sv-FI"/>
        </w:rPr>
      </w:pPr>
      <w:r>
        <w:t>Beredskapsersättningen inom vägunderhållet kan upplevas som lukrativ. För tjänstemän med hög lön blir ersättningen oskäligt hög. Beredskapsersättningen borde ändras till att likna ersättningen för arbetsledare, dvs en lägre ersättning till fast belopp och ett högre påslag vid utryckning.</w:t>
      </w:r>
    </w:p>
    <w:p w:rsidR="000057FB" w:rsidRPr="001E249D" w:rsidRDefault="000057FB" w:rsidP="000057FB">
      <w:pPr>
        <w:pStyle w:val="Indragetstycke"/>
        <w:numPr>
          <w:ilvl w:val="0"/>
          <w:numId w:val="8"/>
        </w:numPr>
        <w:spacing w:after="120"/>
        <w:ind w:left="1491" w:right="-17" w:hanging="357"/>
        <w:jc w:val="both"/>
        <w:rPr>
          <w:lang w:val="sv-FI"/>
        </w:rPr>
      </w:pPr>
      <w:bookmarkStart w:id="21" w:name="_Hlk956877"/>
      <w:r>
        <w:t xml:space="preserve">Utplacering av kameror i vägnätet leder till att väglagskontroll kan utföras på distans och därmed möjliggörs inbesparingar i vinterberedskapen. Framöver borde det räcka att en person har väderobservationsskyldighet och en fungerar som backup. </w:t>
      </w:r>
      <w:r w:rsidRPr="00A51124">
        <w:t xml:space="preserve">Kamerorna </w:t>
      </w:r>
      <w:r>
        <w:t>möjliggör kortare körning vid</w:t>
      </w:r>
      <w:r w:rsidRPr="00A51124">
        <w:t xml:space="preserve"> </w:t>
      </w:r>
      <w:r>
        <w:t>besikt</w:t>
      </w:r>
      <w:r w:rsidRPr="00A51124">
        <w:t>ning</w:t>
      </w:r>
      <w:r>
        <w:t xml:space="preserve"> av vägnätet</w:t>
      </w:r>
      <w:r w:rsidRPr="00A51124">
        <w:t xml:space="preserve"> </w:t>
      </w:r>
      <w:r w:rsidRPr="001E249D">
        <w:t>samt snabbare utkommendering av snöröjare.</w:t>
      </w:r>
    </w:p>
    <w:p w:rsidR="000057FB" w:rsidRPr="00A61182" w:rsidRDefault="000057FB" w:rsidP="000057FB">
      <w:pPr>
        <w:pStyle w:val="Indragetstycke"/>
        <w:numPr>
          <w:ilvl w:val="0"/>
          <w:numId w:val="8"/>
        </w:numPr>
        <w:spacing w:after="120"/>
        <w:ind w:left="1491" w:right="-17" w:hanging="357"/>
        <w:jc w:val="both"/>
        <w:rPr>
          <w:lang w:val="sv-FI"/>
        </w:rPr>
      </w:pPr>
      <w:bookmarkStart w:id="22" w:name="_Hlk956914"/>
      <w:bookmarkEnd w:id="21"/>
      <w:r w:rsidRPr="00A61182">
        <w:rPr>
          <w:lang w:val="sv-FI"/>
        </w:rPr>
        <w:t>Vägunderhållsenheten kan effektiveras genom att ta i</w:t>
      </w:r>
      <w:r>
        <w:rPr>
          <w:lang w:val="sv-FI"/>
        </w:rPr>
        <w:t xml:space="preserve"> </w:t>
      </w:r>
      <w:r w:rsidRPr="00A61182">
        <w:rPr>
          <w:lang w:val="sv-FI"/>
        </w:rPr>
        <w:t xml:space="preserve">bruk ny </w:t>
      </w:r>
      <w:r w:rsidRPr="00D8046C">
        <w:rPr>
          <w:lang w:val="sv-FI"/>
        </w:rPr>
        <w:t>teknik. Antal personal borde därför kunna minskas något, t.ex. om fjärrstyrning av Lemströms kanalbro införs. En privatisering av vägunderhållsenheten</w:t>
      </w:r>
      <w:r w:rsidRPr="00A61182">
        <w:rPr>
          <w:lang w:val="sv-FI"/>
        </w:rPr>
        <w:t xml:space="preserve"> rekommenderas inte </w:t>
      </w:r>
      <w:r>
        <w:rPr>
          <w:lang w:val="sv-FI"/>
        </w:rPr>
        <w:t xml:space="preserve">då detta </w:t>
      </w:r>
      <w:r w:rsidRPr="00A61182">
        <w:rPr>
          <w:lang w:val="sv-FI"/>
        </w:rPr>
        <w:t xml:space="preserve">sannolikt inte </w:t>
      </w:r>
      <w:r>
        <w:rPr>
          <w:lang w:val="sv-FI"/>
        </w:rPr>
        <w:t xml:space="preserve">leder till </w:t>
      </w:r>
      <w:r w:rsidRPr="00A61182">
        <w:rPr>
          <w:lang w:val="sv-FI"/>
        </w:rPr>
        <w:t>betydande inbesparingar i landskapets budget. Därtill finns risken att privata monopol uppstår.</w:t>
      </w:r>
    </w:p>
    <w:bookmarkEnd w:id="22"/>
    <w:p w:rsidR="00583EB6" w:rsidRDefault="00583EB6" w:rsidP="00583EB6">
      <w:pPr>
        <w:pStyle w:val="Indragetstycke"/>
        <w:ind w:left="1134"/>
        <w:jc w:val="both"/>
      </w:pPr>
    </w:p>
    <w:p w:rsidR="00A72319" w:rsidRDefault="00A72319" w:rsidP="00181F5B">
      <w:pPr>
        <w:pStyle w:val="Indragetstycke"/>
        <w:ind w:left="1134"/>
        <w:jc w:val="both"/>
        <w:rPr>
          <w:lang w:val="sv-FI"/>
        </w:rPr>
      </w:pPr>
    </w:p>
    <w:p w:rsidR="00181F5B" w:rsidRDefault="00181F5B" w:rsidP="00E45226">
      <w:pPr>
        <w:tabs>
          <w:tab w:val="left" w:pos="2552"/>
        </w:tabs>
        <w:ind w:left="1134" w:right="139"/>
      </w:pPr>
    </w:p>
    <w:p w:rsidR="00A72319" w:rsidRPr="00AA53E5" w:rsidRDefault="00A72319" w:rsidP="00A72319">
      <w:pPr>
        <w:pStyle w:val="Rubrik1"/>
        <w:numPr>
          <w:ilvl w:val="0"/>
          <w:numId w:val="4"/>
        </w:numPr>
        <w:tabs>
          <w:tab w:val="clear" w:pos="2552"/>
          <w:tab w:val="clear" w:pos="5387"/>
          <w:tab w:val="clear" w:pos="7371"/>
          <w:tab w:val="clear" w:pos="8222"/>
          <w:tab w:val="left" w:pos="1418"/>
        </w:tabs>
        <w:ind w:left="1418" w:right="281" w:hanging="284"/>
        <w:rPr>
          <w:rFonts w:ascii="Arial" w:hAnsi="Arial" w:cs="Arial"/>
          <w:szCs w:val="24"/>
        </w:rPr>
      </w:pPr>
      <w:bookmarkStart w:id="23" w:name="_Toc1030135"/>
      <w:r>
        <w:rPr>
          <w:rFonts w:ascii="Arial" w:hAnsi="Arial" w:cs="Arial"/>
          <w:szCs w:val="24"/>
        </w:rPr>
        <w:t>Granskning av Ålands fiskodling, Guttorp</w:t>
      </w:r>
      <w:bookmarkEnd w:id="23"/>
    </w:p>
    <w:p w:rsidR="00A72319" w:rsidRDefault="00A72319" w:rsidP="00A72319">
      <w:pPr>
        <w:pStyle w:val="Indragetstycke"/>
        <w:ind w:left="1134"/>
        <w:jc w:val="both"/>
        <w:rPr>
          <w:lang w:val="sv-FI"/>
        </w:rPr>
      </w:pPr>
    </w:p>
    <w:p w:rsidR="00471846" w:rsidRDefault="00471846" w:rsidP="00471846">
      <w:pPr>
        <w:ind w:left="1134"/>
        <w:jc w:val="both"/>
      </w:pPr>
      <w:r>
        <w:t xml:space="preserve">Ålands fiskodling i </w:t>
      </w:r>
      <w:r w:rsidRPr="00431933">
        <w:t>Guttorp</w:t>
      </w:r>
      <w:r>
        <w:t xml:space="preserve"> har varit verksam sedan 1979. Vid anläggningen produceras yngel av öring, gädda och sik för utplantering. </w:t>
      </w:r>
    </w:p>
    <w:p w:rsidR="00471846" w:rsidRDefault="00471846" w:rsidP="00471846">
      <w:pPr>
        <w:ind w:left="1134"/>
        <w:jc w:val="both"/>
      </w:pPr>
    </w:p>
    <w:p w:rsidR="00471846" w:rsidRDefault="00471846" w:rsidP="00471846">
      <w:pPr>
        <w:ind w:left="1134"/>
        <w:jc w:val="both"/>
      </w:pPr>
      <w:r>
        <w:t xml:space="preserve">Anläggningen har totalt 5 heltidsanställda samt tillfällig eller deltidspersonal för projekt och städning. Lönekostnaderna utgör den största utgiftsposten av </w:t>
      </w:r>
      <w:r w:rsidRPr="00555851">
        <w:t>nettoutgifterna (utan internhyra), vilka har uppgått till 34</w:t>
      </w:r>
      <w:r>
        <w:t xml:space="preserve">3 </w:t>
      </w:r>
      <w:r w:rsidRPr="00555851">
        <w:t>-</w:t>
      </w:r>
      <w:r>
        <w:t xml:space="preserve"> </w:t>
      </w:r>
      <w:r w:rsidRPr="00555851">
        <w:t>3</w:t>
      </w:r>
      <w:r>
        <w:t>95</w:t>
      </w:r>
      <w:r w:rsidRPr="00555851">
        <w:t> 000 euro de senaste</w:t>
      </w:r>
      <w:r>
        <w:t xml:space="preserve"> åren. Intäkterna uppgår till cirka 80 000 euro/år och består av försäljning av yngel till fiskelag. Överskotten av yngel planteras ut </w:t>
      </w:r>
      <w:r w:rsidRPr="00F92F71">
        <w:t>som allmännyttiga.</w:t>
      </w:r>
      <w:r>
        <w:t xml:space="preserve"> </w:t>
      </w:r>
    </w:p>
    <w:p w:rsidR="00471846" w:rsidRDefault="00471846" w:rsidP="00471846">
      <w:pPr>
        <w:ind w:left="1134"/>
        <w:jc w:val="both"/>
      </w:pPr>
    </w:p>
    <w:p w:rsidR="00471846" w:rsidRDefault="00471846" w:rsidP="00471846">
      <w:pPr>
        <w:ind w:left="1134"/>
        <w:jc w:val="both"/>
      </w:pPr>
      <w:r>
        <w:t xml:space="preserve">Verksamhetens karaktär kräver beredskap eftersom alarm i anläggningen kräver omedelbar närvaro och åtgärd för att undvika eventuella större förluster av yngel. </w:t>
      </w:r>
      <w:r w:rsidRPr="00224A15">
        <w:t>Kostnaden för beredskapen uppgår till 18</w:t>
      </w:r>
      <w:r>
        <w:t xml:space="preserve"> </w:t>
      </w:r>
      <w:r w:rsidRPr="00224A15">
        <w:t>-</w:t>
      </w:r>
      <w:r>
        <w:t xml:space="preserve"> </w:t>
      </w:r>
      <w:r w:rsidRPr="00224A15">
        <w:t>20% av lönekostnaderna för personal som har beredskapsskyldighet. Nuvarande system med beredskap enligt ett rullande</w:t>
      </w:r>
      <w:r>
        <w:t xml:space="preserve"> schema för fyra personer anses optimalt och eventuella ändringar på detta för att minska kostnaderna måste ställas i relation till kostnadsinbesparingen och kostnad för eventuell förlust i produktionen. </w:t>
      </w:r>
    </w:p>
    <w:p w:rsidR="00471846" w:rsidRDefault="00471846" w:rsidP="00471846">
      <w:pPr>
        <w:ind w:left="1134"/>
        <w:jc w:val="both"/>
      </w:pPr>
    </w:p>
    <w:p w:rsidR="00471846" w:rsidRDefault="00471846" w:rsidP="00471846">
      <w:pPr>
        <w:ind w:left="1134"/>
        <w:jc w:val="both"/>
      </w:pPr>
      <w:r>
        <w:t xml:space="preserve">Utsläppen från anläggningen utgör en stor del av miljöbelastningen i närliggande vattendrag. Först i samband med att lagen om miljöskydd trädde i kraft 2008 </w:t>
      </w:r>
      <w:r>
        <w:lastRenderedPageBreak/>
        <w:t xml:space="preserve">fastställdes </w:t>
      </w:r>
      <w:r w:rsidRPr="002D1323">
        <w:t>gränsvärden</w:t>
      </w:r>
      <w:r>
        <w:t xml:space="preserve"> för utsläpp av fosfor och kväve och regelbunden egenkontroll av utsläppsmängden inleddes. Fortfarande ligger fosformängden över de gränsv</w:t>
      </w:r>
      <w:r w:rsidRPr="004E0617">
        <w:t>ärden</w:t>
      </w:r>
      <w:r>
        <w:t xml:space="preserve"> som fastställts av Ålands miljö- och hälsoskyddsmyndighet, men under 2019 ska en ny reningsanläggning anläggas, vilken bedöms få ner utsläppen under de fastställda gränsvärdena. </w:t>
      </w:r>
    </w:p>
    <w:p w:rsidR="00471846" w:rsidRDefault="00471846" w:rsidP="00471846">
      <w:pPr>
        <w:ind w:left="1134"/>
        <w:jc w:val="both"/>
      </w:pPr>
    </w:p>
    <w:p w:rsidR="00471846" w:rsidRDefault="00471846" w:rsidP="00471846">
      <w:pPr>
        <w:ind w:left="1134"/>
        <w:jc w:val="both"/>
      </w:pPr>
      <w:r>
        <w:t>Följande rekommendationer har getts:</w:t>
      </w:r>
    </w:p>
    <w:p w:rsidR="00471846" w:rsidRDefault="00471846" w:rsidP="00471846">
      <w:pPr>
        <w:ind w:left="1134"/>
        <w:jc w:val="both"/>
      </w:pPr>
    </w:p>
    <w:p w:rsidR="00471846" w:rsidRDefault="00471846" w:rsidP="00471846">
      <w:pPr>
        <w:pStyle w:val="Liststycke"/>
        <w:numPr>
          <w:ilvl w:val="0"/>
          <w:numId w:val="13"/>
        </w:numPr>
        <w:spacing w:after="120"/>
        <w:ind w:left="1491" w:hanging="357"/>
        <w:contextualSpacing w:val="0"/>
        <w:jc w:val="both"/>
      </w:pPr>
      <w:r>
        <w:t>Fastighetsverket borde liksom övriga vattenägare årligen beställa yn</w:t>
      </w:r>
      <w:r w:rsidRPr="000E1381">
        <w:t xml:space="preserve">gel </w:t>
      </w:r>
      <w:r>
        <w:t>för utplantering och faktureras för detta</w:t>
      </w:r>
      <w:r w:rsidRPr="000E1381">
        <w:t>.</w:t>
      </w:r>
    </w:p>
    <w:p w:rsidR="00471846" w:rsidRPr="00655EDF" w:rsidRDefault="00471846" w:rsidP="00471846">
      <w:pPr>
        <w:pStyle w:val="Liststycke"/>
        <w:numPr>
          <w:ilvl w:val="0"/>
          <w:numId w:val="13"/>
        </w:numPr>
        <w:spacing w:after="120"/>
        <w:ind w:left="1491" w:hanging="357"/>
        <w:contextualSpacing w:val="0"/>
        <w:jc w:val="both"/>
      </w:pPr>
      <w:r>
        <w:t>Det har funnits en del oklarheter i krysslistorna. Avvikelser för en person gentemot de andra har noterats. K</w:t>
      </w:r>
      <w:r w:rsidRPr="00200E9B">
        <w:t>ontrollen av krysslistorna b</w:t>
      </w:r>
      <w:r>
        <w:t>orde förbättras så att det blir lika för alla.</w:t>
      </w:r>
    </w:p>
    <w:p w:rsidR="00471846" w:rsidRPr="00240036" w:rsidRDefault="00471846" w:rsidP="00471846">
      <w:pPr>
        <w:pStyle w:val="Liststycke"/>
        <w:numPr>
          <w:ilvl w:val="0"/>
          <w:numId w:val="13"/>
        </w:numPr>
        <w:spacing w:after="120"/>
        <w:ind w:left="1491" w:hanging="357"/>
        <w:contextualSpacing w:val="0"/>
        <w:jc w:val="both"/>
        <w:rPr>
          <w:strike/>
        </w:rPr>
      </w:pPr>
      <w:r w:rsidRPr="00240036">
        <w:t xml:space="preserve">En timme övertid/dag som fås under </w:t>
      </w:r>
      <w:r>
        <w:t>beredskapsveckorna</w:t>
      </w:r>
      <w:r w:rsidRPr="00240036">
        <w:t xml:space="preserve"> kan upplevas som schemalagd övertid</w:t>
      </w:r>
      <w:r>
        <w:t xml:space="preserve"> och borde inte få förekomma. Den timme som registreras för tillsynen kvällstid borde innebära att en timme ordinarie arbetstid dessa dagar istället blir en beredskapstimme.</w:t>
      </w:r>
    </w:p>
    <w:p w:rsidR="00471846" w:rsidRDefault="00471846" w:rsidP="00471846">
      <w:pPr>
        <w:pStyle w:val="Liststycke"/>
        <w:numPr>
          <w:ilvl w:val="0"/>
          <w:numId w:val="13"/>
        </w:numPr>
        <w:spacing w:after="120"/>
        <w:contextualSpacing w:val="0"/>
        <w:jc w:val="both"/>
      </w:pPr>
      <w:r>
        <w:t xml:space="preserve">Enligt nuvarande schema arbetar man fulla dagar på lördagar och söndagar under beredskapsveckorna. Man borde se över behovet av arbetstid under lördag och söndag. </w:t>
      </w:r>
    </w:p>
    <w:p w:rsidR="00471846" w:rsidRDefault="00471846" w:rsidP="00471846">
      <w:pPr>
        <w:pStyle w:val="Liststycke"/>
        <w:numPr>
          <w:ilvl w:val="0"/>
          <w:numId w:val="13"/>
        </w:numPr>
        <w:spacing w:after="120"/>
        <w:ind w:left="1491"/>
        <w:contextualSpacing w:val="0"/>
        <w:jc w:val="both"/>
      </w:pPr>
      <w:r>
        <w:t>Man borde se över möjligheterna att investera i ny teknik i syfte att effektivera verksamheten.</w:t>
      </w:r>
    </w:p>
    <w:p w:rsidR="00471846" w:rsidRDefault="00471846" w:rsidP="00471846">
      <w:pPr>
        <w:pStyle w:val="Liststycke"/>
        <w:numPr>
          <w:ilvl w:val="0"/>
          <w:numId w:val="13"/>
        </w:numPr>
        <w:jc w:val="both"/>
      </w:pPr>
      <w:r w:rsidRPr="00F92F71">
        <w:t>Vid uppföljning av inverkan av d</w:t>
      </w:r>
      <w:r>
        <w:t xml:space="preserve">et nya reningsanläggningssystemet bör man följa anvisningarna i beslutet från ÅMHM av den 2.7.2018 vad gäller provtagningar, men även vad gäller upprättandet av driftjournal. </w:t>
      </w:r>
    </w:p>
    <w:p w:rsidR="00471846" w:rsidRDefault="00471846" w:rsidP="00471846">
      <w:pPr>
        <w:ind w:left="1134"/>
        <w:jc w:val="both"/>
      </w:pPr>
    </w:p>
    <w:p w:rsidR="00181F5B" w:rsidRDefault="00181F5B" w:rsidP="00E45226">
      <w:pPr>
        <w:tabs>
          <w:tab w:val="left" w:pos="2552"/>
        </w:tabs>
        <w:ind w:left="1134" w:right="139"/>
      </w:pPr>
    </w:p>
    <w:sectPr w:rsidR="00181F5B" w:rsidSect="00F16071">
      <w:headerReference w:type="default" r:id="rId1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A1" w:rsidRDefault="00520FA1" w:rsidP="00F640B4">
      <w:r>
        <w:separator/>
      </w:r>
    </w:p>
  </w:endnote>
  <w:endnote w:type="continuationSeparator" w:id="0">
    <w:p w:rsidR="00520FA1" w:rsidRDefault="00520FA1" w:rsidP="00F6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A1" w:rsidRDefault="00520FA1" w:rsidP="00F640B4">
      <w:r>
        <w:separator/>
      </w:r>
    </w:p>
  </w:footnote>
  <w:footnote w:type="continuationSeparator" w:id="0">
    <w:p w:rsidR="00520FA1" w:rsidRDefault="00520FA1" w:rsidP="00F6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391959179"/>
      <w:docPartObj>
        <w:docPartGallery w:val="Page Numbers (Top of Page)"/>
        <w:docPartUnique/>
      </w:docPartObj>
    </w:sdtPr>
    <w:sdtEndPr/>
    <w:sdtContent>
      <w:p w:rsidR="00520FA1" w:rsidRPr="00B26FD7" w:rsidRDefault="00520FA1">
        <w:pPr>
          <w:pStyle w:val="Sidhuvud"/>
          <w:jc w:val="right"/>
          <w:rPr>
            <w:rFonts w:ascii="Arial" w:hAnsi="Arial" w:cs="Arial"/>
          </w:rPr>
        </w:pPr>
        <w:r w:rsidRPr="00B26FD7">
          <w:rPr>
            <w:rFonts w:ascii="Arial" w:hAnsi="Arial" w:cs="Arial"/>
          </w:rPr>
          <w:t xml:space="preserve"> </w:t>
        </w:r>
        <w:r w:rsidRPr="00B26FD7">
          <w:rPr>
            <w:rFonts w:ascii="Arial" w:hAnsi="Arial" w:cs="Arial"/>
          </w:rPr>
          <w:fldChar w:fldCharType="begin"/>
        </w:r>
        <w:r w:rsidRPr="00B26FD7">
          <w:rPr>
            <w:rFonts w:ascii="Arial" w:hAnsi="Arial" w:cs="Arial"/>
          </w:rPr>
          <w:instrText>PAGE</w:instrText>
        </w:r>
        <w:r w:rsidRPr="00B26FD7">
          <w:rPr>
            <w:rFonts w:ascii="Arial" w:hAnsi="Arial" w:cs="Arial"/>
          </w:rPr>
          <w:fldChar w:fldCharType="separate"/>
        </w:r>
        <w:r w:rsidR="007B61EA">
          <w:rPr>
            <w:rFonts w:ascii="Arial" w:hAnsi="Arial" w:cs="Arial"/>
            <w:noProof/>
          </w:rPr>
          <w:t>3</w:t>
        </w:r>
        <w:r w:rsidRPr="00B26FD7">
          <w:rPr>
            <w:rFonts w:ascii="Arial" w:hAnsi="Arial" w:cs="Arial"/>
          </w:rPr>
          <w:fldChar w:fldCharType="end"/>
        </w:r>
        <w:r w:rsidRPr="00B26FD7">
          <w:rPr>
            <w:rFonts w:ascii="Arial" w:hAnsi="Arial" w:cs="Arial"/>
          </w:rPr>
          <w:t xml:space="preserve"> (</w:t>
        </w:r>
        <w:r w:rsidRPr="00B26FD7">
          <w:rPr>
            <w:rFonts w:ascii="Arial" w:hAnsi="Arial" w:cs="Arial"/>
          </w:rPr>
          <w:fldChar w:fldCharType="begin"/>
        </w:r>
        <w:r w:rsidRPr="00B26FD7">
          <w:rPr>
            <w:rFonts w:ascii="Arial" w:hAnsi="Arial" w:cs="Arial"/>
          </w:rPr>
          <w:instrText>NUMPAGES</w:instrText>
        </w:r>
        <w:r w:rsidRPr="00B26FD7">
          <w:rPr>
            <w:rFonts w:ascii="Arial" w:hAnsi="Arial" w:cs="Arial"/>
          </w:rPr>
          <w:fldChar w:fldCharType="separate"/>
        </w:r>
        <w:r w:rsidR="007B61EA">
          <w:rPr>
            <w:rFonts w:ascii="Arial" w:hAnsi="Arial" w:cs="Arial"/>
            <w:noProof/>
          </w:rPr>
          <w:t>13</w:t>
        </w:r>
        <w:r w:rsidRPr="00B26FD7">
          <w:rPr>
            <w:rFonts w:ascii="Arial" w:hAnsi="Arial" w:cs="Arial"/>
          </w:rPr>
          <w:fldChar w:fldCharType="end"/>
        </w:r>
        <w:r w:rsidRPr="00B26FD7">
          <w:rPr>
            <w:rFonts w:ascii="Arial" w:hAnsi="Arial" w:cs="Arial"/>
          </w:rPr>
          <w:t>)</w:t>
        </w:r>
      </w:p>
    </w:sdtContent>
  </w:sdt>
  <w:p w:rsidR="00520FA1" w:rsidRDefault="00520FA1">
    <w:pPr>
      <w:pStyle w:val="Sidhuvud"/>
    </w:pPr>
  </w:p>
  <w:p w:rsidR="00520FA1" w:rsidRDefault="00520FA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CAF"/>
    <w:multiLevelType w:val="hybridMultilevel"/>
    <w:tmpl w:val="92FA2624"/>
    <w:lvl w:ilvl="0" w:tplc="976ECF34">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1B2A4C42"/>
    <w:multiLevelType w:val="hybridMultilevel"/>
    <w:tmpl w:val="682E30BE"/>
    <w:lvl w:ilvl="0" w:tplc="BF70A200">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2">
    <w:nsid w:val="1B4976A7"/>
    <w:multiLevelType w:val="hybridMultilevel"/>
    <w:tmpl w:val="814C9DEE"/>
    <w:lvl w:ilvl="0" w:tplc="081D0001">
      <w:start w:val="1"/>
      <w:numFmt w:val="bullet"/>
      <w:lvlText w:val=""/>
      <w:lvlJc w:val="left"/>
      <w:pPr>
        <w:ind w:left="1854" w:hanging="360"/>
      </w:pPr>
      <w:rPr>
        <w:rFonts w:ascii="Symbol" w:hAnsi="Symbol"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3">
    <w:nsid w:val="1BD86668"/>
    <w:multiLevelType w:val="hybridMultilevel"/>
    <w:tmpl w:val="1E2E4D08"/>
    <w:lvl w:ilvl="0" w:tplc="F3FEF596">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4">
    <w:nsid w:val="255441E8"/>
    <w:multiLevelType w:val="hybridMultilevel"/>
    <w:tmpl w:val="025AA5A0"/>
    <w:lvl w:ilvl="0" w:tplc="BFB2C5AC">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5">
    <w:nsid w:val="4198191E"/>
    <w:multiLevelType w:val="hybridMultilevel"/>
    <w:tmpl w:val="D82A7B46"/>
    <w:lvl w:ilvl="0" w:tplc="BF581068">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6">
    <w:nsid w:val="45E06628"/>
    <w:multiLevelType w:val="multilevel"/>
    <w:tmpl w:val="41560C90"/>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7">
    <w:nsid w:val="4DB54CF1"/>
    <w:multiLevelType w:val="multilevel"/>
    <w:tmpl w:val="15909CEC"/>
    <w:lvl w:ilvl="0">
      <w:start w:val="3"/>
      <w:numFmt w:val="decimal"/>
      <w:lvlText w:val="%1."/>
      <w:lvlJc w:val="left"/>
      <w:pPr>
        <w:ind w:left="360" w:hanging="360"/>
      </w:pPr>
      <w:rPr>
        <w:rFonts w:hint="default"/>
      </w:rPr>
    </w:lvl>
    <w:lvl w:ilvl="1">
      <w:start w:val="6"/>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8">
    <w:nsid w:val="59BC3A5B"/>
    <w:multiLevelType w:val="hybridMultilevel"/>
    <w:tmpl w:val="C8086DC4"/>
    <w:lvl w:ilvl="0" w:tplc="B8DEAEFE">
      <w:start w:val="2012"/>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9">
    <w:nsid w:val="5A177770"/>
    <w:multiLevelType w:val="hybridMultilevel"/>
    <w:tmpl w:val="B2223FDC"/>
    <w:lvl w:ilvl="0" w:tplc="E544DF42">
      <w:start w:val="2"/>
      <w:numFmt w:val="bullet"/>
      <w:lvlText w:val="-"/>
      <w:lvlJc w:val="left"/>
      <w:pPr>
        <w:ind w:left="1494" w:hanging="360"/>
      </w:pPr>
      <w:rPr>
        <w:rFonts w:ascii="Times New Roman" w:eastAsia="Times New Roman" w:hAnsi="Times New Roman" w:cs="Times New Roman" w:hint="default"/>
      </w:rPr>
    </w:lvl>
    <w:lvl w:ilvl="1" w:tplc="081D0005">
      <w:start w:val="1"/>
      <w:numFmt w:val="bullet"/>
      <w:lvlText w:val=""/>
      <w:lvlJc w:val="left"/>
      <w:pPr>
        <w:ind w:left="2214" w:hanging="360"/>
      </w:pPr>
      <w:rPr>
        <w:rFonts w:ascii="Wingdings" w:hAnsi="Wingdings"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0">
    <w:nsid w:val="60224B25"/>
    <w:multiLevelType w:val="multilevel"/>
    <w:tmpl w:val="1234D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7992915"/>
    <w:multiLevelType w:val="multilevel"/>
    <w:tmpl w:val="904C37D0"/>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nsid w:val="78CD109A"/>
    <w:multiLevelType w:val="hybridMultilevel"/>
    <w:tmpl w:val="68EE0788"/>
    <w:lvl w:ilvl="0" w:tplc="C05C1208">
      <w:start w:val="1"/>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3">
    <w:nsid w:val="7B2D2E12"/>
    <w:multiLevelType w:val="multilevel"/>
    <w:tmpl w:val="6B669314"/>
    <w:lvl w:ilvl="0">
      <w:start w:val="1"/>
      <w:numFmt w:val="decimal"/>
      <w:lvlText w:val="%1."/>
      <w:lvlJc w:val="left"/>
      <w:pPr>
        <w:ind w:left="2769" w:hanging="360"/>
      </w:pPr>
      <w:rPr>
        <w:rFonts w:hint="default"/>
      </w:rPr>
    </w:lvl>
    <w:lvl w:ilvl="1">
      <w:start w:val="1"/>
      <w:numFmt w:val="decimal"/>
      <w:pStyle w:val="Rubrik2"/>
      <w:isLgl/>
      <w:lvlText w:val="%1.%2."/>
      <w:lvlJc w:val="left"/>
      <w:pPr>
        <w:ind w:left="199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num w:numId="1">
    <w:abstractNumId w:val="10"/>
  </w:num>
  <w:num w:numId="2">
    <w:abstractNumId w:val="3"/>
  </w:num>
  <w:num w:numId="3">
    <w:abstractNumId w:val="8"/>
  </w:num>
  <w:num w:numId="4">
    <w:abstractNumId w:val="13"/>
  </w:num>
  <w:num w:numId="5">
    <w:abstractNumId w:val="6"/>
  </w:num>
  <w:num w:numId="6">
    <w:abstractNumId w:val="4"/>
  </w:num>
  <w:num w:numId="7">
    <w:abstractNumId w:val="0"/>
  </w:num>
  <w:num w:numId="8">
    <w:abstractNumId w:val="1"/>
  </w:num>
  <w:num w:numId="9">
    <w:abstractNumId w:val="7"/>
  </w:num>
  <w:num w:numId="10">
    <w:abstractNumId w:val="11"/>
  </w:num>
  <w:num w:numId="11">
    <w:abstractNumId w:val="2"/>
  </w:num>
  <w:num w:numId="12">
    <w:abstractNumId w:val="5"/>
  </w:num>
  <w:num w:numId="13">
    <w:abstractNumId w:val="9"/>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0"/>
  <w:activeWritingStyle w:appName="MSWord" w:lang="sv-SE" w:vendorID="64" w:dllVersion="0" w:nlCheck="1" w:checkStyle="0"/>
  <w:activeWritingStyle w:appName="MSWord" w:lang="sv-FI" w:vendorID="64" w:dllVersion="0" w:nlCheck="1" w:checkStyle="0"/>
  <w:activeWritingStyle w:appName="MSWord" w:lang="en-GB" w:vendorID="64" w:dllVersion="0" w:nlCheck="1" w:checkStyle="0"/>
  <w:activeWritingStyle w:appName="MSWord" w:lang="fi-FI" w:vendorID="64" w:dllVersion="0" w:nlCheck="1" w:checkStyle="0"/>
  <w:activeWritingStyle w:appName="MSWord" w:lang="de-DE" w:vendorID="64" w:dllVersion="0" w:nlCheck="1" w:checkStyle="0"/>
  <w:activeWritingStyle w:appName="MSWord" w:lang="en-GB" w:vendorID="64" w:dllVersion="131078" w:nlCheck="1" w:checkStyle="1"/>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4E"/>
    <w:rsid w:val="0000040E"/>
    <w:rsid w:val="00000782"/>
    <w:rsid w:val="0000110B"/>
    <w:rsid w:val="00001514"/>
    <w:rsid w:val="00001805"/>
    <w:rsid w:val="00002BCB"/>
    <w:rsid w:val="0000484A"/>
    <w:rsid w:val="00004E71"/>
    <w:rsid w:val="000057FB"/>
    <w:rsid w:val="00006866"/>
    <w:rsid w:val="00007332"/>
    <w:rsid w:val="00010859"/>
    <w:rsid w:val="00010BCB"/>
    <w:rsid w:val="00010EEC"/>
    <w:rsid w:val="00011773"/>
    <w:rsid w:val="000118BA"/>
    <w:rsid w:val="00012C44"/>
    <w:rsid w:val="000130C7"/>
    <w:rsid w:val="00013D25"/>
    <w:rsid w:val="000143B9"/>
    <w:rsid w:val="0001440A"/>
    <w:rsid w:val="0001468E"/>
    <w:rsid w:val="00014702"/>
    <w:rsid w:val="000152FD"/>
    <w:rsid w:val="00016350"/>
    <w:rsid w:val="000171FC"/>
    <w:rsid w:val="0002057D"/>
    <w:rsid w:val="00021173"/>
    <w:rsid w:val="00022337"/>
    <w:rsid w:val="00022BCC"/>
    <w:rsid w:val="000230FF"/>
    <w:rsid w:val="00023131"/>
    <w:rsid w:val="000236C8"/>
    <w:rsid w:val="000238AC"/>
    <w:rsid w:val="00023D76"/>
    <w:rsid w:val="0002428A"/>
    <w:rsid w:val="00024D25"/>
    <w:rsid w:val="00024EC4"/>
    <w:rsid w:val="0002621C"/>
    <w:rsid w:val="000267BE"/>
    <w:rsid w:val="00026D57"/>
    <w:rsid w:val="00027D9D"/>
    <w:rsid w:val="0003102E"/>
    <w:rsid w:val="00031139"/>
    <w:rsid w:val="00031DCC"/>
    <w:rsid w:val="00031E5A"/>
    <w:rsid w:val="00032EC3"/>
    <w:rsid w:val="0003331E"/>
    <w:rsid w:val="00033C5E"/>
    <w:rsid w:val="000346B7"/>
    <w:rsid w:val="00034EDF"/>
    <w:rsid w:val="000359D8"/>
    <w:rsid w:val="000370D2"/>
    <w:rsid w:val="000373EC"/>
    <w:rsid w:val="00037C6D"/>
    <w:rsid w:val="00037F21"/>
    <w:rsid w:val="00040998"/>
    <w:rsid w:val="000409B4"/>
    <w:rsid w:val="00041D85"/>
    <w:rsid w:val="0004208B"/>
    <w:rsid w:val="0004266F"/>
    <w:rsid w:val="00043BB6"/>
    <w:rsid w:val="00044484"/>
    <w:rsid w:val="000448D9"/>
    <w:rsid w:val="00045917"/>
    <w:rsid w:val="000466C1"/>
    <w:rsid w:val="000468B2"/>
    <w:rsid w:val="00046DE5"/>
    <w:rsid w:val="00050A97"/>
    <w:rsid w:val="00050E3A"/>
    <w:rsid w:val="000515B9"/>
    <w:rsid w:val="00051BBC"/>
    <w:rsid w:val="00051EFF"/>
    <w:rsid w:val="000521FA"/>
    <w:rsid w:val="000526B8"/>
    <w:rsid w:val="00053573"/>
    <w:rsid w:val="000544A6"/>
    <w:rsid w:val="000544FF"/>
    <w:rsid w:val="000546C0"/>
    <w:rsid w:val="000556EB"/>
    <w:rsid w:val="00055A9F"/>
    <w:rsid w:val="00055D77"/>
    <w:rsid w:val="00055FEC"/>
    <w:rsid w:val="000560A9"/>
    <w:rsid w:val="00056323"/>
    <w:rsid w:val="0005672D"/>
    <w:rsid w:val="00056F4A"/>
    <w:rsid w:val="00057A76"/>
    <w:rsid w:val="00057D48"/>
    <w:rsid w:val="0006010C"/>
    <w:rsid w:val="000601B9"/>
    <w:rsid w:val="0006026C"/>
    <w:rsid w:val="000603BE"/>
    <w:rsid w:val="00060545"/>
    <w:rsid w:val="00060C2E"/>
    <w:rsid w:val="00060EB2"/>
    <w:rsid w:val="0006207D"/>
    <w:rsid w:val="000638E2"/>
    <w:rsid w:val="000641B7"/>
    <w:rsid w:val="000641C4"/>
    <w:rsid w:val="0006646F"/>
    <w:rsid w:val="0006669E"/>
    <w:rsid w:val="0006743A"/>
    <w:rsid w:val="000677C8"/>
    <w:rsid w:val="00067935"/>
    <w:rsid w:val="00067BFE"/>
    <w:rsid w:val="00067C2B"/>
    <w:rsid w:val="0007005D"/>
    <w:rsid w:val="0007044D"/>
    <w:rsid w:val="000705EA"/>
    <w:rsid w:val="00070E7E"/>
    <w:rsid w:val="00071026"/>
    <w:rsid w:val="000717A0"/>
    <w:rsid w:val="00071C3C"/>
    <w:rsid w:val="00072962"/>
    <w:rsid w:val="00072C2C"/>
    <w:rsid w:val="00073C5D"/>
    <w:rsid w:val="00073CD5"/>
    <w:rsid w:val="000741C6"/>
    <w:rsid w:val="0007460B"/>
    <w:rsid w:val="00074AB2"/>
    <w:rsid w:val="00074B3F"/>
    <w:rsid w:val="00075557"/>
    <w:rsid w:val="000756A9"/>
    <w:rsid w:val="000759C9"/>
    <w:rsid w:val="00075B51"/>
    <w:rsid w:val="000768FD"/>
    <w:rsid w:val="000769AB"/>
    <w:rsid w:val="00076E5C"/>
    <w:rsid w:val="0007729B"/>
    <w:rsid w:val="000777BE"/>
    <w:rsid w:val="00077E7E"/>
    <w:rsid w:val="00080C46"/>
    <w:rsid w:val="00080D1D"/>
    <w:rsid w:val="00081367"/>
    <w:rsid w:val="00081AB5"/>
    <w:rsid w:val="000821C2"/>
    <w:rsid w:val="000822B5"/>
    <w:rsid w:val="00082623"/>
    <w:rsid w:val="000832A3"/>
    <w:rsid w:val="000834A7"/>
    <w:rsid w:val="000839DF"/>
    <w:rsid w:val="00083C29"/>
    <w:rsid w:val="000848C5"/>
    <w:rsid w:val="000848E5"/>
    <w:rsid w:val="00084EDE"/>
    <w:rsid w:val="00085185"/>
    <w:rsid w:val="00085F32"/>
    <w:rsid w:val="00086F87"/>
    <w:rsid w:val="000873BD"/>
    <w:rsid w:val="000917EF"/>
    <w:rsid w:val="00092440"/>
    <w:rsid w:val="0009357E"/>
    <w:rsid w:val="000936CF"/>
    <w:rsid w:val="00093BE4"/>
    <w:rsid w:val="00093D5C"/>
    <w:rsid w:val="00093FC1"/>
    <w:rsid w:val="00094678"/>
    <w:rsid w:val="00094BD0"/>
    <w:rsid w:val="000953FF"/>
    <w:rsid w:val="00095547"/>
    <w:rsid w:val="00095812"/>
    <w:rsid w:val="00096C45"/>
    <w:rsid w:val="00097E5B"/>
    <w:rsid w:val="000A181A"/>
    <w:rsid w:val="000A20CF"/>
    <w:rsid w:val="000A2F70"/>
    <w:rsid w:val="000A3FD7"/>
    <w:rsid w:val="000A63D0"/>
    <w:rsid w:val="000A6AE8"/>
    <w:rsid w:val="000B0971"/>
    <w:rsid w:val="000B0A52"/>
    <w:rsid w:val="000B1B02"/>
    <w:rsid w:val="000B1C6A"/>
    <w:rsid w:val="000B2097"/>
    <w:rsid w:val="000B2D79"/>
    <w:rsid w:val="000B2E72"/>
    <w:rsid w:val="000B3285"/>
    <w:rsid w:val="000B407B"/>
    <w:rsid w:val="000B40D7"/>
    <w:rsid w:val="000B4AF7"/>
    <w:rsid w:val="000B4C54"/>
    <w:rsid w:val="000B5237"/>
    <w:rsid w:val="000B77B2"/>
    <w:rsid w:val="000B7FAE"/>
    <w:rsid w:val="000C022B"/>
    <w:rsid w:val="000C0FE0"/>
    <w:rsid w:val="000C190B"/>
    <w:rsid w:val="000C21CC"/>
    <w:rsid w:val="000C2854"/>
    <w:rsid w:val="000C3A49"/>
    <w:rsid w:val="000C4652"/>
    <w:rsid w:val="000C52F3"/>
    <w:rsid w:val="000C5A3D"/>
    <w:rsid w:val="000C686A"/>
    <w:rsid w:val="000C7424"/>
    <w:rsid w:val="000C74CB"/>
    <w:rsid w:val="000C7F12"/>
    <w:rsid w:val="000D01FF"/>
    <w:rsid w:val="000D0A76"/>
    <w:rsid w:val="000D0F78"/>
    <w:rsid w:val="000D1AF2"/>
    <w:rsid w:val="000D1B65"/>
    <w:rsid w:val="000D26D9"/>
    <w:rsid w:val="000D2EEC"/>
    <w:rsid w:val="000D5B54"/>
    <w:rsid w:val="000D5E2E"/>
    <w:rsid w:val="000D6812"/>
    <w:rsid w:val="000D707E"/>
    <w:rsid w:val="000D78E3"/>
    <w:rsid w:val="000D7B30"/>
    <w:rsid w:val="000D7E8F"/>
    <w:rsid w:val="000E09A2"/>
    <w:rsid w:val="000E0C4F"/>
    <w:rsid w:val="000E1337"/>
    <w:rsid w:val="000E2084"/>
    <w:rsid w:val="000E28DD"/>
    <w:rsid w:val="000E39D5"/>
    <w:rsid w:val="000E423E"/>
    <w:rsid w:val="000E45E6"/>
    <w:rsid w:val="000E59F6"/>
    <w:rsid w:val="000F0012"/>
    <w:rsid w:val="000F0975"/>
    <w:rsid w:val="000F0D66"/>
    <w:rsid w:val="000F14A7"/>
    <w:rsid w:val="000F3A6B"/>
    <w:rsid w:val="000F4105"/>
    <w:rsid w:val="000F4138"/>
    <w:rsid w:val="000F512C"/>
    <w:rsid w:val="000F684B"/>
    <w:rsid w:val="000F7101"/>
    <w:rsid w:val="000F7201"/>
    <w:rsid w:val="001005DB"/>
    <w:rsid w:val="00101C44"/>
    <w:rsid w:val="001043E0"/>
    <w:rsid w:val="001067AF"/>
    <w:rsid w:val="0010763D"/>
    <w:rsid w:val="00107EA3"/>
    <w:rsid w:val="00110BE1"/>
    <w:rsid w:val="0011192B"/>
    <w:rsid w:val="00111ACE"/>
    <w:rsid w:val="00111CFC"/>
    <w:rsid w:val="0011202D"/>
    <w:rsid w:val="0011267B"/>
    <w:rsid w:val="0011344D"/>
    <w:rsid w:val="0011413D"/>
    <w:rsid w:val="00114218"/>
    <w:rsid w:val="00114B64"/>
    <w:rsid w:val="00115555"/>
    <w:rsid w:val="00115B83"/>
    <w:rsid w:val="00115C0E"/>
    <w:rsid w:val="00116E73"/>
    <w:rsid w:val="001178ED"/>
    <w:rsid w:val="001206E0"/>
    <w:rsid w:val="00121173"/>
    <w:rsid w:val="0012126B"/>
    <w:rsid w:val="00121402"/>
    <w:rsid w:val="00122370"/>
    <w:rsid w:val="00122D50"/>
    <w:rsid w:val="00123196"/>
    <w:rsid w:val="00124893"/>
    <w:rsid w:val="00124ED3"/>
    <w:rsid w:val="00125AFB"/>
    <w:rsid w:val="0012600C"/>
    <w:rsid w:val="001264FC"/>
    <w:rsid w:val="00126877"/>
    <w:rsid w:val="00126C8E"/>
    <w:rsid w:val="001278BA"/>
    <w:rsid w:val="00127F7F"/>
    <w:rsid w:val="00133AEF"/>
    <w:rsid w:val="00133B4F"/>
    <w:rsid w:val="001346E5"/>
    <w:rsid w:val="0013473D"/>
    <w:rsid w:val="00134D34"/>
    <w:rsid w:val="00135FB3"/>
    <w:rsid w:val="00136F90"/>
    <w:rsid w:val="001375B9"/>
    <w:rsid w:val="001403A4"/>
    <w:rsid w:val="001403E0"/>
    <w:rsid w:val="00142526"/>
    <w:rsid w:val="00142D61"/>
    <w:rsid w:val="00143144"/>
    <w:rsid w:val="00143496"/>
    <w:rsid w:val="0014403E"/>
    <w:rsid w:val="001448D4"/>
    <w:rsid w:val="00144B55"/>
    <w:rsid w:val="00145260"/>
    <w:rsid w:val="001452D8"/>
    <w:rsid w:val="001454C3"/>
    <w:rsid w:val="00145CA1"/>
    <w:rsid w:val="00145F4A"/>
    <w:rsid w:val="00146A03"/>
    <w:rsid w:val="00147EB5"/>
    <w:rsid w:val="00151AC0"/>
    <w:rsid w:val="00153C8E"/>
    <w:rsid w:val="00155C38"/>
    <w:rsid w:val="00155F73"/>
    <w:rsid w:val="001560D1"/>
    <w:rsid w:val="00156CA6"/>
    <w:rsid w:val="0015740E"/>
    <w:rsid w:val="001574D5"/>
    <w:rsid w:val="00157558"/>
    <w:rsid w:val="00157F4E"/>
    <w:rsid w:val="0016033D"/>
    <w:rsid w:val="001604B1"/>
    <w:rsid w:val="001606C2"/>
    <w:rsid w:val="001617EF"/>
    <w:rsid w:val="001622FB"/>
    <w:rsid w:val="00163520"/>
    <w:rsid w:val="00163621"/>
    <w:rsid w:val="00163669"/>
    <w:rsid w:val="00164146"/>
    <w:rsid w:val="00164791"/>
    <w:rsid w:val="0016547B"/>
    <w:rsid w:val="00165AF1"/>
    <w:rsid w:val="00165D25"/>
    <w:rsid w:val="001669F3"/>
    <w:rsid w:val="0016716A"/>
    <w:rsid w:val="001704A5"/>
    <w:rsid w:val="00170572"/>
    <w:rsid w:val="00172358"/>
    <w:rsid w:val="0017246C"/>
    <w:rsid w:val="001724E2"/>
    <w:rsid w:val="00173969"/>
    <w:rsid w:val="00173AA8"/>
    <w:rsid w:val="00173C6F"/>
    <w:rsid w:val="00173D77"/>
    <w:rsid w:val="0017429E"/>
    <w:rsid w:val="00175550"/>
    <w:rsid w:val="00175AB4"/>
    <w:rsid w:val="0017603B"/>
    <w:rsid w:val="001769C9"/>
    <w:rsid w:val="00176ACA"/>
    <w:rsid w:val="00177FE2"/>
    <w:rsid w:val="00180688"/>
    <w:rsid w:val="00180B9C"/>
    <w:rsid w:val="00180D5F"/>
    <w:rsid w:val="00181F5B"/>
    <w:rsid w:val="0018275D"/>
    <w:rsid w:val="001828E4"/>
    <w:rsid w:val="001832A8"/>
    <w:rsid w:val="0018334C"/>
    <w:rsid w:val="0018422F"/>
    <w:rsid w:val="00184620"/>
    <w:rsid w:val="00184CDE"/>
    <w:rsid w:val="001860AA"/>
    <w:rsid w:val="00186335"/>
    <w:rsid w:val="0018657C"/>
    <w:rsid w:val="0018748A"/>
    <w:rsid w:val="001876E6"/>
    <w:rsid w:val="0019046C"/>
    <w:rsid w:val="00191669"/>
    <w:rsid w:val="0019171D"/>
    <w:rsid w:val="00191F64"/>
    <w:rsid w:val="0019245D"/>
    <w:rsid w:val="00195119"/>
    <w:rsid w:val="001951AE"/>
    <w:rsid w:val="00196248"/>
    <w:rsid w:val="001A0876"/>
    <w:rsid w:val="001A09BC"/>
    <w:rsid w:val="001A20EB"/>
    <w:rsid w:val="001A260A"/>
    <w:rsid w:val="001A2691"/>
    <w:rsid w:val="001A2766"/>
    <w:rsid w:val="001A2F19"/>
    <w:rsid w:val="001A31C1"/>
    <w:rsid w:val="001A3BFE"/>
    <w:rsid w:val="001A3E15"/>
    <w:rsid w:val="001A40AF"/>
    <w:rsid w:val="001A4593"/>
    <w:rsid w:val="001A5E89"/>
    <w:rsid w:val="001A6AD8"/>
    <w:rsid w:val="001A6E50"/>
    <w:rsid w:val="001A7772"/>
    <w:rsid w:val="001A7C13"/>
    <w:rsid w:val="001B00A0"/>
    <w:rsid w:val="001B08A6"/>
    <w:rsid w:val="001B091B"/>
    <w:rsid w:val="001B0B02"/>
    <w:rsid w:val="001B0F05"/>
    <w:rsid w:val="001B142A"/>
    <w:rsid w:val="001B1A52"/>
    <w:rsid w:val="001B2890"/>
    <w:rsid w:val="001B29EA"/>
    <w:rsid w:val="001B44C1"/>
    <w:rsid w:val="001B4724"/>
    <w:rsid w:val="001B54B8"/>
    <w:rsid w:val="001B5948"/>
    <w:rsid w:val="001B6636"/>
    <w:rsid w:val="001B6C5B"/>
    <w:rsid w:val="001B7035"/>
    <w:rsid w:val="001C4794"/>
    <w:rsid w:val="001C4838"/>
    <w:rsid w:val="001C48AA"/>
    <w:rsid w:val="001C4A5E"/>
    <w:rsid w:val="001C4B62"/>
    <w:rsid w:val="001C5246"/>
    <w:rsid w:val="001C5BB2"/>
    <w:rsid w:val="001C5F32"/>
    <w:rsid w:val="001C7C3A"/>
    <w:rsid w:val="001D050B"/>
    <w:rsid w:val="001D16BA"/>
    <w:rsid w:val="001D1A2E"/>
    <w:rsid w:val="001D1AC9"/>
    <w:rsid w:val="001D1F83"/>
    <w:rsid w:val="001D22EA"/>
    <w:rsid w:val="001D3219"/>
    <w:rsid w:val="001D3348"/>
    <w:rsid w:val="001D3477"/>
    <w:rsid w:val="001D4C49"/>
    <w:rsid w:val="001D4E76"/>
    <w:rsid w:val="001D4EB0"/>
    <w:rsid w:val="001D5BDC"/>
    <w:rsid w:val="001D5BEE"/>
    <w:rsid w:val="001D5F00"/>
    <w:rsid w:val="001D687F"/>
    <w:rsid w:val="001D73DB"/>
    <w:rsid w:val="001E21C0"/>
    <w:rsid w:val="001E29D1"/>
    <w:rsid w:val="001E4516"/>
    <w:rsid w:val="001E4A45"/>
    <w:rsid w:val="001E4FB8"/>
    <w:rsid w:val="001E5820"/>
    <w:rsid w:val="001E58B2"/>
    <w:rsid w:val="001E5A84"/>
    <w:rsid w:val="001E6BCC"/>
    <w:rsid w:val="001E72B4"/>
    <w:rsid w:val="001E7A1D"/>
    <w:rsid w:val="001F018C"/>
    <w:rsid w:val="001F0EC1"/>
    <w:rsid w:val="001F10AA"/>
    <w:rsid w:val="001F1885"/>
    <w:rsid w:val="001F25ED"/>
    <w:rsid w:val="001F3C8D"/>
    <w:rsid w:val="001F4C53"/>
    <w:rsid w:val="001F58B1"/>
    <w:rsid w:val="001F5D85"/>
    <w:rsid w:val="001F79F6"/>
    <w:rsid w:val="001F7F86"/>
    <w:rsid w:val="0020030B"/>
    <w:rsid w:val="002023CF"/>
    <w:rsid w:val="002029B7"/>
    <w:rsid w:val="002034D0"/>
    <w:rsid w:val="00203517"/>
    <w:rsid w:val="00203EC5"/>
    <w:rsid w:val="00204E19"/>
    <w:rsid w:val="0020557C"/>
    <w:rsid w:val="002061EB"/>
    <w:rsid w:val="00206539"/>
    <w:rsid w:val="0020737C"/>
    <w:rsid w:val="0021048D"/>
    <w:rsid w:val="00211012"/>
    <w:rsid w:val="0021140D"/>
    <w:rsid w:val="0021193A"/>
    <w:rsid w:val="00211BD8"/>
    <w:rsid w:val="00211FAB"/>
    <w:rsid w:val="00212071"/>
    <w:rsid w:val="0021238C"/>
    <w:rsid w:val="00212626"/>
    <w:rsid w:val="00212E3E"/>
    <w:rsid w:val="00213409"/>
    <w:rsid w:val="00214912"/>
    <w:rsid w:val="00215F49"/>
    <w:rsid w:val="002177A5"/>
    <w:rsid w:val="00217ACC"/>
    <w:rsid w:val="00217B5E"/>
    <w:rsid w:val="002213A3"/>
    <w:rsid w:val="00221428"/>
    <w:rsid w:val="00221462"/>
    <w:rsid w:val="00221F22"/>
    <w:rsid w:val="00221F39"/>
    <w:rsid w:val="0022230D"/>
    <w:rsid w:val="0022246B"/>
    <w:rsid w:val="0022298C"/>
    <w:rsid w:val="002229E4"/>
    <w:rsid w:val="00222F38"/>
    <w:rsid w:val="0022330A"/>
    <w:rsid w:val="00223562"/>
    <w:rsid w:val="0022368E"/>
    <w:rsid w:val="00224C05"/>
    <w:rsid w:val="00225A34"/>
    <w:rsid w:val="00225D12"/>
    <w:rsid w:val="00226F55"/>
    <w:rsid w:val="0022711E"/>
    <w:rsid w:val="0022726D"/>
    <w:rsid w:val="00227290"/>
    <w:rsid w:val="0022750E"/>
    <w:rsid w:val="00227BAB"/>
    <w:rsid w:val="00227D1D"/>
    <w:rsid w:val="00230865"/>
    <w:rsid w:val="00231136"/>
    <w:rsid w:val="00231BE3"/>
    <w:rsid w:val="00232B3B"/>
    <w:rsid w:val="00233D3B"/>
    <w:rsid w:val="002340E2"/>
    <w:rsid w:val="00234B6F"/>
    <w:rsid w:val="002351AC"/>
    <w:rsid w:val="0023587B"/>
    <w:rsid w:val="00235982"/>
    <w:rsid w:val="00235CD0"/>
    <w:rsid w:val="00235E6E"/>
    <w:rsid w:val="00237EDC"/>
    <w:rsid w:val="0024062D"/>
    <w:rsid w:val="00240811"/>
    <w:rsid w:val="00241164"/>
    <w:rsid w:val="002414EB"/>
    <w:rsid w:val="00241949"/>
    <w:rsid w:val="00241E51"/>
    <w:rsid w:val="002432F6"/>
    <w:rsid w:val="002437F6"/>
    <w:rsid w:val="00243CCC"/>
    <w:rsid w:val="002462D9"/>
    <w:rsid w:val="0024646E"/>
    <w:rsid w:val="00246931"/>
    <w:rsid w:val="00246EB0"/>
    <w:rsid w:val="0024723A"/>
    <w:rsid w:val="002479F7"/>
    <w:rsid w:val="00247B64"/>
    <w:rsid w:val="00250924"/>
    <w:rsid w:val="00250D25"/>
    <w:rsid w:val="00252F28"/>
    <w:rsid w:val="002536DE"/>
    <w:rsid w:val="00253B59"/>
    <w:rsid w:val="00254750"/>
    <w:rsid w:val="0025495C"/>
    <w:rsid w:val="00254AEE"/>
    <w:rsid w:val="00254BEA"/>
    <w:rsid w:val="002552C3"/>
    <w:rsid w:val="002568DD"/>
    <w:rsid w:val="00256BC3"/>
    <w:rsid w:val="00256DA5"/>
    <w:rsid w:val="002606C8"/>
    <w:rsid w:val="00260AE2"/>
    <w:rsid w:val="00260DF7"/>
    <w:rsid w:val="002613FB"/>
    <w:rsid w:val="00261AF4"/>
    <w:rsid w:val="00261D93"/>
    <w:rsid w:val="00262029"/>
    <w:rsid w:val="002639CC"/>
    <w:rsid w:val="002640A2"/>
    <w:rsid w:val="00264E98"/>
    <w:rsid w:val="00265631"/>
    <w:rsid w:val="0026585F"/>
    <w:rsid w:val="0026631B"/>
    <w:rsid w:val="002666E5"/>
    <w:rsid w:val="00266F89"/>
    <w:rsid w:val="00267115"/>
    <w:rsid w:val="002673FD"/>
    <w:rsid w:val="002677DC"/>
    <w:rsid w:val="00267FBF"/>
    <w:rsid w:val="00270660"/>
    <w:rsid w:val="00270809"/>
    <w:rsid w:val="00270899"/>
    <w:rsid w:val="00270DB0"/>
    <w:rsid w:val="00270DDF"/>
    <w:rsid w:val="00271D01"/>
    <w:rsid w:val="00273122"/>
    <w:rsid w:val="0027320F"/>
    <w:rsid w:val="00273262"/>
    <w:rsid w:val="002732D9"/>
    <w:rsid w:val="00273517"/>
    <w:rsid w:val="00274459"/>
    <w:rsid w:val="0027503E"/>
    <w:rsid w:val="00276AFF"/>
    <w:rsid w:val="002806FC"/>
    <w:rsid w:val="00282D73"/>
    <w:rsid w:val="00283042"/>
    <w:rsid w:val="00283175"/>
    <w:rsid w:val="002834C4"/>
    <w:rsid w:val="00283E5B"/>
    <w:rsid w:val="00283FAC"/>
    <w:rsid w:val="002845A9"/>
    <w:rsid w:val="00284677"/>
    <w:rsid w:val="00284875"/>
    <w:rsid w:val="00284F8C"/>
    <w:rsid w:val="002851F2"/>
    <w:rsid w:val="00285453"/>
    <w:rsid w:val="0028592B"/>
    <w:rsid w:val="0028611E"/>
    <w:rsid w:val="002864E4"/>
    <w:rsid w:val="0028736B"/>
    <w:rsid w:val="002874BA"/>
    <w:rsid w:val="002875C0"/>
    <w:rsid w:val="00290A16"/>
    <w:rsid w:val="002917F7"/>
    <w:rsid w:val="0029245E"/>
    <w:rsid w:val="002939FC"/>
    <w:rsid w:val="0029419F"/>
    <w:rsid w:val="00294780"/>
    <w:rsid w:val="00294FEE"/>
    <w:rsid w:val="002957B0"/>
    <w:rsid w:val="00296331"/>
    <w:rsid w:val="00297FA1"/>
    <w:rsid w:val="002A0490"/>
    <w:rsid w:val="002A183B"/>
    <w:rsid w:val="002A261B"/>
    <w:rsid w:val="002A37FA"/>
    <w:rsid w:val="002A4953"/>
    <w:rsid w:val="002A4E4A"/>
    <w:rsid w:val="002A5C13"/>
    <w:rsid w:val="002A5C4F"/>
    <w:rsid w:val="002A60A5"/>
    <w:rsid w:val="002A62DB"/>
    <w:rsid w:val="002A6B4C"/>
    <w:rsid w:val="002B023D"/>
    <w:rsid w:val="002B0876"/>
    <w:rsid w:val="002B1303"/>
    <w:rsid w:val="002B165A"/>
    <w:rsid w:val="002B18B9"/>
    <w:rsid w:val="002B1EE1"/>
    <w:rsid w:val="002B3A61"/>
    <w:rsid w:val="002B3D92"/>
    <w:rsid w:val="002B3F72"/>
    <w:rsid w:val="002B42B3"/>
    <w:rsid w:val="002B4F61"/>
    <w:rsid w:val="002B4FCD"/>
    <w:rsid w:val="002B5A75"/>
    <w:rsid w:val="002B7FA2"/>
    <w:rsid w:val="002C0278"/>
    <w:rsid w:val="002C16DD"/>
    <w:rsid w:val="002C1D89"/>
    <w:rsid w:val="002C289A"/>
    <w:rsid w:val="002C2952"/>
    <w:rsid w:val="002C34B8"/>
    <w:rsid w:val="002C3504"/>
    <w:rsid w:val="002C36A0"/>
    <w:rsid w:val="002C4006"/>
    <w:rsid w:val="002C4B9A"/>
    <w:rsid w:val="002C7323"/>
    <w:rsid w:val="002C7C5D"/>
    <w:rsid w:val="002D02D7"/>
    <w:rsid w:val="002D0DFD"/>
    <w:rsid w:val="002D0E13"/>
    <w:rsid w:val="002D0F82"/>
    <w:rsid w:val="002D16A9"/>
    <w:rsid w:val="002D1868"/>
    <w:rsid w:val="002D21CA"/>
    <w:rsid w:val="002D31FD"/>
    <w:rsid w:val="002D3B44"/>
    <w:rsid w:val="002D4694"/>
    <w:rsid w:val="002D498D"/>
    <w:rsid w:val="002D5037"/>
    <w:rsid w:val="002D5BE6"/>
    <w:rsid w:val="002D613D"/>
    <w:rsid w:val="002D6A05"/>
    <w:rsid w:val="002D6F5A"/>
    <w:rsid w:val="002D7112"/>
    <w:rsid w:val="002D76D5"/>
    <w:rsid w:val="002D7D8A"/>
    <w:rsid w:val="002E0365"/>
    <w:rsid w:val="002E13F1"/>
    <w:rsid w:val="002E1BA7"/>
    <w:rsid w:val="002E1BD7"/>
    <w:rsid w:val="002E1E83"/>
    <w:rsid w:val="002E24D8"/>
    <w:rsid w:val="002E2C20"/>
    <w:rsid w:val="002E2DCD"/>
    <w:rsid w:val="002E2E43"/>
    <w:rsid w:val="002E35DA"/>
    <w:rsid w:val="002E38A8"/>
    <w:rsid w:val="002E5BE8"/>
    <w:rsid w:val="002E693F"/>
    <w:rsid w:val="002F0959"/>
    <w:rsid w:val="002F0C72"/>
    <w:rsid w:val="002F2158"/>
    <w:rsid w:val="002F2BF2"/>
    <w:rsid w:val="002F3805"/>
    <w:rsid w:val="002F404E"/>
    <w:rsid w:val="002F4E9C"/>
    <w:rsid w:val="002F4F0B"/>
    <w:rsid w:val="002F5968"/>
    <w:rsid w:val="002F5BBC"/>
    <w:rsid w:val="002F6085"/>
    <w:rsid w:val="002F772A"/>
    <w:rsid w:val="00300044"/>
    <w:rsid w:val="00301088"/>
    <w:rsid w:val="0030140E"/>
    <w:rsid w:val="00302E4D"/>
    <w:rsid w:val="00303652"/>
    <w:rsid w:val="00303688"/>
    <w:rsid w:val="00303AF5"/>
    <w:rsid w:val="00304386"/>
    <w:rsid w:val="00304497"/>
    <w:rsid w:val="00304B99"/>
    <w:rsid w:val="00304C56"/>
    <w:rsid w:val="003057B3"/>
    <w:rsid w:val="00306696"/>
    <w:rsid w:val="00306D64"/>
    <w:rsid w:val="00310A37"/>
    <w:rsid w:val="00311517"/>
    <w:rsid w:val="003116B4"/>
    <w:rsid w:val="00311DA9"/>
    <w:rsid w:val="003120F3"/>
    <w:rsid w:val="00312E01"/>
    <w:rsid w:val="0031319D"/>
    <w:rsid w:val="00313CF3"/>
    <w:rsid w:val="00315C1D"/>
    <w:rsid w:val="00316165"/>
    <w:rsid w:val="0031618B"/>
    <w:rsid w:val="003173E4"/>
    <w:rsid w:val="00317E76"/>
    <w:rsid w:val="00317E89"/>
    <w:rsid w:val="00317FFB"/>
    <w:rsid w:val="00321D18"/>
    <w:rsid w:val="00321F3B"/>
    <w:rsid w:val="00322C36"/>
    <w:rsid w:val="00322D0F"/>
    <w:rsid w:val="003239E5"/>
    <w:rsid w:val="0032471E"/>
    <w:rsid w:val="00325400"/>
    <w:rsid w:val="00325828"/>
    <w:rsid w:val="003268EF"/>
    <w:rsid w:val="00326F60"/>
    <w:rsid w:val="00327BD7"/>
    <w:rsid w:val="003301E3"/>
    <w:rsid w:val="00330846"/>
    <w:rsid w:val="003311BA"/>
    <w:rsid w:val="0033194F"/>
    <w:rsid w:val="00333DCE"/>
    <w:rsid w:val="00337DF8"/>
    <w:rsid w:val="00341311"/>
    <w:rsid w:val="003419B7"/>
    <w:rsid w:val="00342398"/>
    <w:rsid w:val="00342ADA"/>
    <w:rsid w:val="00343B8B"/>
    <w:rsid w:val="003450DB"/>
    <w:rsid w:val="003455E5"/>
    <w:rsid w:val="00346BC8"/>
    <w:rsid w:val="00347C1E"/>
    <w:rsid w:val="00350D30"/>
    <w:rsid w:val="00350F65"/>
    <w:rsid w:val="003511E6"/>
    <w:rsid w:val="00351411"/>
    <w:rsid w:val="00351E57"/>
    <w:rsid w:val="00351FD8"/>
    <w:rsid w:val="00352F6E"/>
    <w:rsid w:val="00353043"/>
    <w:rsid w:val="00353166"/>
    <w:rsid w:val="00353BD2"/>
    <w:rsid w:val="00354477"/>
    <w:rsid w:val="0035515D"/>
    <w:rsid w:val="00355D63"/>
    <w:rsid w:val="003568D7"/>
    <w:rsid w:val="003572BB"/>
    <w:rsid w:val="00357A89"/>
    <w:rsid w:val="00357BDE"/>
    <w:rsid w:val="003604A3"/>
    <w:rsid w:val="00360A5B"/>
    <w:rsid w:val="00360CDB"/>
    <w:rsid w:val="00361034"/>
    <w:rsid w:val="003619BD"/>
    <w:rsid w:val="00363115"/>
    <w:rsid w:val="00363689"/>
    <w:rsid w:val="00364797"/>
    <w:rsid w:val="0036495D"/>
    <w:rsid w:val="003649CC"/>
    <w:rsid w:val="00365915"/>
    <w:rsid w:val="00365E3C"/>
    <w:rsid w:val="00365F0B"/>
    <w:rsid w:val="00366E1C"/>
    <w:rsid w:val="00366F68"/>
    <w:rsid w:val="0036787E"/>
    <w:rsid w:val="003703D4"/>
    <w:rsid w:val="003713C0"/>
    <w:rsid w:val="00371F60"/>
    <w:rsid w:val="00372AE4"/>
    <w:rsid w:val="00372CA5"/>
    <w:rsid w:val="00373260"/>
    <w:rsid w:val="00373942"/>
    <w:rsid w:val="00373CA6"/>
    <w:rsid w:val="0037425D"/>
    <w:rsid w:val="0037553E"/>
    <w:rsid w:val="00375C56"/>
    <w:rsid w:val="003763E7"/>
    <w:rsid w:val="00376614"/>
    <w:rsid w:val="00376C78"/>
    <w:rsid w:val="00377758"/>
    <w:rsid w:val="00377A59"/>
    <w:rsid w:val="00377C79"/>
    <w:rsid w:val="003813A2"/>
    <w:rsid w:val="00381C50"/>
    <w:rsid w:val="00381F31"/>
    <w:rsid w:val="00382F7B"/>
    <w:rsid w:val="0038332B"/>
    <w:rsid w:val="00383729"/>
    <w:rsid w:val="003845B7"/>
    <w:rsid w:val="003847A8"/>
    <w:rsid w:val="003852D6"/>
    <w:rsid w:val="00385E2F"/>
    <w:rsid w:val="003860A5"/>
    <w:rsid w:val="003860B2"/>
    <w:rsid w:val="0038619B"/>
    <w:rsid w:val="00387B1C"/>
    <w:rsid w:val="003906D1"/>
    <w:rsid w:val="0039075C"/>
    <w:rsid w:val="003916AD"/>
    <w:rsid w:val="00394667"/>
    <w:rsid w:val="0039488E"/>
    <w:rsid w:val="00394E40"/>
    <w:rsid w:val="003953C0"/>
    <w:rsid w:val="003957E9"/>
    <w:rsid w:val="003959E6"/>
    <w:rsid w:val="00395C17"/>
    <w:rsid w:val="00396832"/>
    <w:rsid w:val="0039706A"/>
    <w:rsid w:val="00397855"/>
    <w:rsid w:val="00397B71"/>
    <w:rsid w:val="00397DC8"/>
    <w:rsid w:val="00397F06"/>
    <w:rsid w:val="003A003C"/>
    <w:rsid w:val="003A00A3"/>
    <w:rsid w:val="003A2503"/>
    <w:rsid w:val="003A38DB"/>
    <w:rsid w:val="003A5906"/>
    <w:rsid w:val="003A5D06"/>
    <w:rsid w:val="003A66C7"/>
    <w:rsid w:val="003A6D9A"/>
    <w:rsid w:val="003B0419"/>
    <w:rsid w:val="003B07F3"/>
    <w:rsid w:val="003B0F9A"/>
    <w:rsid w:val="003B1960"/>
    <w:rsid w:val="003B1FF2"/>
    <w:rsid w:val="003B3053"/>
    <w:rsid w:val="003B3E3E"/>
    <w:rsid w:val="003B4009"/>
    <w:rsid w:val="003B4765"/>
    <w:rsid w:val="003B4D37"/>
    <w:rsid w:val="003B4FAA"/>
    <w:rsid w:val="003B5789"/>
    <w:rsid w:val="003B5A1F"/>
    <w:rsid w:val="003B5CE0"/>
    <w:rsid w:val="003B60D6"/>
    <w:rsid w:val="003B614A"/>
    <w:rsid w:val="003B62C0"/>
    <w:rsid w:val="003B68F7"/>
    <w:rsid w:val="003B6D53"/>
    <w:rsid w:val="003B7058"/>
    <w:rsid w:val="003B7D5A"/>
    <w:rsid w:val="003C0C6F"/>
    <w:rsid w:val="003C0EA4"/>
    <w:rsid w:val="003C11FE"/>
    <w:rsid w:val="003C2048"/>
    <w:rsid w:val="003C20E1"/>
    <w:rsid w:val="003C22E2"/>
    <w:rsid w:val="003C3553"/>
    <w:rsid w:val="003C430F"/>
    <w:rsid w:val="003C54CC"/>
    <w:rsid w:val="003C5514"/>
    <w:rsid w:val="003C5989"/>
    <w:rsid w:val="003C66E4"/>
    <w:rsid w:val="003C688D"/>
    <w:rsid w:val="003C716D"/>
    <w:rsid w:val="003D06EC"/>
    <w:rsid w:val="003D0F48"/>
    <w:rsid w:val="003D2F76"/>
    <w:rsid w:val="003D4C10"/>
    <w:rsid w:val="003D5F77"/>
    <w:rsid w:val="003D7210"/>
    <w:rsid w:val="003D753E"/>
    <w:rsid w:val="003E0A78"/>
    <w:rsid w:val="003E0BEF"/>
    <w:rsid w:val="003E13F6"/>
    <w:rsid w:val="003E1E01"/>
    <w:rsid w:val="003E1F5D"/>
    <w:rsid w:val="003E48F6"/>
    <w:rsid w:val="003E4A0B"/>
    <w:rsid w:val="003E52A9"/>
    <w:rsid w:val="003E53FA"/>
    <w:rsid w:val="003E6D74"/>
    <w:rsid w:val="003E712C"/>
    <w:rsid w:val="003E7B4B"/>
    <w:rsid w:val="003F01FF"/>
    <w:rsid w:val="003F0478"/>
    <w:rsid w:val="003F05A6"/>
    <w:rsid w:val="003F0624"/>
    <w:rsid w:val="003F073E"/>
    <w:rsid w:val="003F079A"/>
    <w:rsid w:val="003F110D"/>
    <w:rsid w:val="003F1ED3"/>
    <w:rsid w:val="003F2034"/>
    <w:rsid w:val="003F2957"/>
    <w:rsid w:val="003F395B"/>
    <w:rsid w:val="003F456D"/>
    <w:rsid w:val="003F4648"/>
    <w:rsid w:val="003F5597"/>
    <w:rsid w:val="003F604A"/>
    <w:rsid w:val="003F645B"/>
    <w:rsid w:val="003F6AA7"/>
    <w:rsid w:val="003F7D71"/>
    <w:rsid w:val="003F7FDE"/>
    <w:rsid w:val="00400151"/>
    <w:rsid w:val="004003BC"/>
    <w:rsid w:val="00400560"/>
    <w:rsid w:val="00400E87"/>
    <w:rsid w:val="00402170"/>
    <w:rsid w:val="00403015"/>
    <w:rsid w:val="00403985"/>
    <w:rsid w:val="00403B7A"/>
    <w:rsid w:val="0040435A"/>
    <w:rsid w:val="004044B8"/>
    <w:rsid w:val="00404D32"/>
    <w:rsid w:val="004060AE"/>
    <w:rsid w:val="004068CF"/>
    <w:rsid w:val="004073BF"/>
    <w:rsid w:val="00407C5F"/>
    <w:rsid w:val="00410064"/>
    <w:rsid w:val="00410746"/>
    <w:rsid w:val="0041101F"/>
    <w:rsid w:val="0041174A"/>
    <w:rsid w:val="004121D3"/>
    <w:rsid w:val="00412B04"/>
    <w:rsid w:val="00413D14"/>
    <w:rsid w:val="004140C0"/>
    <w:rsid w:val="0041549D"/>
    <w:rsid w:val="00416106"/>
    <w:rsid w:val="00416378"/>
    <w:rsid w:val="0041698C"/>
    <w:rsid w:val="00416D89"/>
    <w:rsid w:val="00417513"/>
    <w:rsid w:val="00417B17"/>
    <w:rsid w:val="00417D96"/>
    <w:rsid w:val="00417DA4"/>
    <w:rsid w:val="00420D04"/>
    <w:rsid w:val="00420F36"/>
    <w:rsid w:val="00421347"/>
    <w:rsid w:val="0042196B"/>
    <w:rsid w:val="004221CC"/>
    <w:rsid w:val="004224C0"/>
    <w:rsid w:val="0042299C"/>
    <w:rsid w:val="0042493F"/>
    <w:rsid w:val="00424AFA"/>
    <w:rsid w:val="004257F4"/>
    <w:rsid w:val="00425BB0"/>
    <w:rsid w:val="00425DC8"/>
    <w:rsid w:val="00426357"/>
    <w:rsid w:val="00426B2A"/>
    <w:rsid w:val="00426BEE"/>
    <w:rsid w:val="00430072"/>
    <w:rsid w:val="004301C5"/>
    <w:rsid w:val="0043081D"/>
    <w:rsid w:val="00430A22"/>
    <w:rsid w:val="004310FA"/>
    <w:rsid w:val="004317EC"/>
    <w:rsid w:val="00431CC3"/>
    <w:rsid w:val="004320CE"/>
    <w:rsid w:val="0043224C"/>
    <w:rsid w:val="00433FA9"/>
    <w:rsid w:val="004342FC"/>
    <w:rsid w:val="0043431B"/>
    <w:rsid w:val="004346CD"/>
    <w:rsid w:val="00434AC3"/>
    <w:rsid w:val="004351DF"/>
    <w:rsid w:val="00435308"/>
    <w:rsid w:val="0043628B"/>
    <w:rsid w:val="00437AC4"/>
    <w:rsid w:val="00440110"/>
    <w:rsid w:val="00441632"/>
    <w:rsid w:val="004426C2"/>
    <w:rsid w:val="0044323C"/>
    <w:rsid w:val="00443CB2"/>
    <w:rsid w:val="00444DFF"/>
    <w:rsid w:val="00445195"/>
    <w:rsid w:val="004452BD"/>
    <w:rsid w:val="004462E1"/>
    <w:rsid w:val="00446AA7"/>
    <w:rsid w:val="00446E61"/>
    <w:rsid w:val="00446F3F"/>
    <w:rsid w:val="00451265"/>
    <w:rsid w:val="004519B7"/>
    <w:rsid w:val="00452C41"/>
    <w:rsid w:val="004541AE"/>
    <w:rsid w:val="004548FC"/>
    <w:rsid w:val="00455189"/>
    <w:rsid w:val="00455959"/>
    <w:rsid w:val="00455A01"/>
    <w:rsid w:val="00457E59"/>
    <w:rsid w:val="00460D86"/>
    <w:rsid w:val="004613BD"/>
    <w:rsid w:val="00461A44"/>
    <w:rsid w:val="004624C0"/>
    <w:rsid w:val="0046257A"/>
    <w:rsid w:val="004626E7"/>
    <w:rsid w:val="00462EDF"/>
    <w:rsid w:val="00463249"/>
    <w:rsid w:val="00464185"/>
    <w:rsid w:val="004643B4"/>
    <w:rsid w:val="00464854"/>
    <w:rsid w:val="00464EC6"/>
    <w:rsid w:val="00465AEF"/>
    <w:rsid w:val="00466527"/>
    <w:rsid w:val="004675E6"/>
    <w:rsid w:val="00467BFC"/>
    <w:rsid w:val="00470E34"/>
    <w:rsid w:val="00470F35"/>
    <w:rsid w:val="00471116"/>
    <w:rsid w:val="00471739"/>
    <w:rsid w:val="00471846"/>
    <w:rsid w:val="004724B5"/>
    <w:rsid w:val="00474110"/>
    <w:rsid w:val="00475F38"/>
    <w:rsid w:val="00476126"/>
    <w:rsid w:val="00476552"/>
    <w:rsid w:val="00476C3E"/>
    <w:rsid w:val="0047707F"/>
    <w:rsid w:val="00481136"/>
    <w:rsid w:val="004816F9"/>
    <w:rsid w:val="00482488"/>
    <w:rsid w:val="00483272"/>
    <w:rsid w:val="00485CD8"/>
    <w:rsid w:val="00486608"/>
    <w:rsid w:val="004870F6"/>
    <w:rsid w:val="004877A3"/>
    <w:rsid w:val="00487C2B"/>
    <w:rsid w:val="00490774"/>
    <w:rsid w:val="00490CE0"/>
    <w:rsid w:val="0049201A"/>
    <w:rsid w:val="0049485E"/>
    <w:rsid w:val="00495887"/>
    <w:rsid w:val="00495D41"/>
    <w:rsid w:val="004964CD"/>
    <w:rsid w:val="004970AC"/>
    <w:rsid w:val="0049783D"/>
    <w:rsid w:val="00497F52"/>
    <w:rsid w:val="004A01BA"/>
    <w:rsid w:val="004A0281"/>
    <w:rsid w:val="004A0FF3"/>
    <w:rsid w:val="004A12A9"/>
    <w:rsid w:val="004A1376"/>
    <w:rsid w:val="004A1696"/>
    <w:rsid w:val="004A2804"/>
    <w:rsid w:val="004A300C"/>
    <w:rsid w:val="004A33AD"/>
    <w:rsid w:val="004A35C2"/>
    <w:rsid w:val="004A380D"/>
    <w:rsid w:val="004A5562"/>
    <w:rsid w:val="004A6C70"/>
    <w:rsid w:val="004A7155"/>
    <w:rsid w:val="004A79A6"/>
    <w:rsid w:val="004B0FDC"/>
    <w:rsid w:val="004B140B"/>
    <w:rsid w:val="004B1480"/>
    <w:rsid w:val="004B1CA6"/>
    <w:rsid w:val="004B1CE3"/>
    <w:rsid w:val="004B1CFF"/>
    <w:rsid w:val="004B2003"/>
    <w:rsid w:val="004B2400"/>
    <w:rsid w:val="004B3717"/>
    <w:rsid w:val="004B385F"/>
    <w:rsid w:val="004B4B81"/>
    <w:rsid w:val="004B53BD"/>
    <w:rsid w:val="004B53CA"/>
    <w:rsid w:val="004B62A9"/>
    <w:rsid w:val="004B7B04"/>
    <w:rsid w:val="004B7F17"/>
    <w:rsid w:val="004B7FAD"/>
    <w:rsid w:val="004C0708"/>
    <w:rsid w:val="004C0F01"/>
    <w:rsid w:val="004C13B0"/>
    <w:rsid w:val="004C17EB"/>
    <w:rsid w:val="004C1DB1"/>
    <w:rsid w:val="004C1DF1"/>
    <w:rsid w:val="004C2EE4"/>
    <w:rsid w:val="004C30D5"/>
    <w:rsid w:val="004C35FD"/>
    <w:rsid w:val="004C4582"/>
    <w:rsid w:val="004C7820"/>
    <w:rsid w:val="004D0A05"/>
    <w:rsid w:val="004D1619"/>
    <w:rsid w:val="004D1871"/>
    <w:rsid w:val="004D1BBE"/>
    <w:rsid w:val="004D2363"/>
    <w:rsid w:val="004D2C85"/>
    <w:rsid w:val="004D2E3E"/>
    <w:rsid w:val="004D4483"/>
    <w:rsid w:val="004D45EB"/>
    <w:rsid w:val="004D6D01"/>
    <w:rsid w:val="004E018A"/>
    <w:rsid w:val="004E1486"/>
    <w:rsid w:val="004E1973"/>
    <w:rsid w:val="004E1DCB"/>
    <w:rsid w:val="004E2A56"/>
    <w:rsid w:val="004E2E75"/>
    <w:rsid w:val="004E3145"/>
    <w:rsid w:val="004E40AC"/>
    <w:rsid w:val="004E655C"/>
    <w:rsid w:val="004E6B0F"/>
    <w:rsid w:val="004E7738"/>
    <w:rsid w:val="004F007A"/>
    <w:rsid w:val="004F0643"/>
    <w:rsid w:val="004F0657"/>
    <w:rsid w:val="004F07B2"/>
    <w:rsid w:val="004F1037"/>
    <w:rsid w:val="004F1184"/>
    <w:rsid w:val="004F11E1"/>
    <w:rsid w:val="004F2197"/>
    <w:rsid w:val="004F3444"/>
    <w:rsid w:val="004F4065"/>
    <w:rsid w:val="004F4208"/>
    <w:rsid w:val="004F452C"/>
    <w:rsid w:val="004F48F3"/>
    <w:rsid w:val="004F5553"/>
    <w:rsid w:val="004F5FE5"/>
    <w:rsid w:val="004F64C8"/>
    <w:rsid w:val="004F6DA6"/>
    <w:rsid w:val="004F74FA"/>
    <w:rsid w:val="004F7533"/>
    <w:rsid w:val="005001EB"/>
    <w:rsid w:val="0050119E"/>
    <w:rsid w:val="0050125C"/>
    <w:rsid w:val="00501D54"/>
    <w:rsid w:val="00501E9C"/>
    <w:rsid w:val="00502375"/>
    <w:rsid w:val="00502528"/>
    <w:rsid w:val="0050275A"/>
    <w:rsid w:val="00502969"/>
    <w:rsid w:val="00502C30"/>
    <w:rsid w:val="005045B3"/>
    <w:rsid w:val="00504760"/>
    <w:rsid w:val="00504C90"/>
    <w:rsid w:val="00504F9F"/>
    <w:rsid w:val="005057D1"/>
    <w:rsid w:val="005058AE"/>
    <w:rsid w:val="00507146"/>
    <w:rsid w:val="00507471"/>
    <w:rsid w:val="00507637"/>
    <w:rsid w:val="0051008F"/>
    <w:rsid w:val="00510116"/>
    <w:rsid w:val="0051019B"/>
    <w:rsid w:val="00510E13"/>
    <w:rsid w:val="00511382"/>
    <w:rsid w:val="005119BC"/>
    <w:rsid w:val="00511CB8"/>
    <w:rsid w:val="0051224C"/>
    <w:rsid w:val="00512758"/>
    <w:rsid w:val="0051288B"/>
    <w:rsid w:val="00513CD4"/>
    <w:rsid w:val="00513DE6"/>
    <w:rsid w:val="005148B2"/>
    <w:rsid w:val="00514D22"/>
    <w:rsid w:val="005154D9"/>
    <w:rsid w:val="00515577"/>
    <w:rsid w:val="005165E6"/>
    <w:rsid w:val="005177A8"/>
    <w:rsid w:val="00520059"/>
    <w:rsid w:val="00520C4D"/>
    <w:rsid w:val="00520FA1"/>
    <w:rsid w:val="00521C88"/>
    <w:rsid w:val="00521ED8"/>
    <w:rsid w:val="00521F87"/>
    <w:rsid w:val="00522376"/>
    <w:rsid w:val="00523412"/>
    <w:rsid w:val="005237AF"/>
    <w:rsid w:val="005248DF"/>
    <w:rsid w:val="00526F48"/>
    <w:rsid w:val="00530AA0"/>
    <w:rsid w:val="00530BEF"/>
    <w:rsid w:val="00531C01"/>
    <w:rsid w:val="00531C9A"/>
    <w:rsid w:val="00531DDD"/>
    <w:rsid w:val="00532215"/>
    <w:rsid w:val="00533600"/>
    <w:rsid w:val="005337A0"/>
    <w:rsid w:val="005337E6"/>
    <w:rsid w:val="0053555F"/>
    <w:rsid w:val="005359AD"/>
    <w:rsid w:val="00535B1B"/>
    <w:rsid w:val="00536E9B"/>
    <w:rsid w:val="00537477"/>
    <w:rsid w:val="00537522"/>
    <w:rsid w:val="0053761D"/>
    <w:rsid w:val="00537B36"/>
    <w:rsid w:val="00540069"/>
    <w:rsid w:val="00540667"/>
    <w:rsid w:val="00543D68"/>
    <w:rsid w:val="00543EAC"/>
    <w:rsid w:val="005442A2"/>
    <w:rsid w:val="00547BC6"/>
    <w:rsid w:val="00547E44"/>
    <w:rsid w:val="00551685"/>
    <w:rsid w:val="00551BD7"/>
    <w:rsid w:val="005520E2"/>
    <w:rsid w:val="0055231C"/>
    <w:rsid w:val="005525A0"/>
    <w:rsid w:val="00552990"/>
    <w:rsid w:val="00553107"/>
    <w:rsid w:val="0055323D"/>
    <w:rsid w:val="0055384A"/>
    <w:rsid w:val="00553DC6"/>
    <w:rsid w:val="005548CF"/>
    <w:rsid w:val="005551E1"/>
    <w:rsid w:val="00555250"/>
    <w:rsid w:val="00556141"/>
    <w:rsid w:val="005561D0"/>
    <w:rsid w:val="00556634"/>
    <w:rsid w:val="00556A74"/>
    <w:rsid w:val="0055738B"/>
    <w:rsid w:val="00560AB5"/>
    <w:rsid w:val="00561011"/>
    <w:rsid w:val="005610C4"/>
    <w:rsid w:val="00562E9E"/>
    <w:rsid w:val="00563302"/>
    <w:rsid w:val="00566DD6"/>
    <w:rsid w:val="00566EC0"/>
    <w:rsid w:val="0056792A"/>
    <w:rsid w:val="00567B74"/>
    <w:rsid w:val="00567C24"/>
    <w:rsid w:val="005727A3"/>
    <w:rsid w:val="005735D4"/>
    <w:rsid w:val="00573E4A"/>
    <w:rsid w:val="00573FDA"/>
    <w:rsid w:val="00574CB3"/>
    <w:rsid w:val="00574DCC"/>
    <w:rsid w:val="0057638E"/>
    <w:rsid w:val="005777CB"/>
    <w:rsid w:val="005804B1"/>
    <w:rsid w:val="00580A4C"/>
    <w:rsid w:val="0058112B"/>
    <w:rsid w:val="0058227D"/>
    <w:rsid w:val="005822B7"/>
    <w:rsid w:val="00583837"/>
    <w:rsid w:val="00583EB6"/>
    <w:rsid w:val="005848E6"/>
    <w:rsid w:val="00584B18"/>
    <w:rsid w:val="00585211"/>
    <w:rsid w:val="00586961"/>
    <w:rsid w:val="00586AFA"/>
    <w:rsid w:val="00586FE3"/>
    <w:rsid w:val="00587893"/>
    <w:rsid w:val="005908FF"/>
    <w:rsid w:val="00591070"/>
    <w:rsid w:val="005914EA"/>
    <w:rsid w:val="005922EB"/>
    <w:rsid w:val="00592461"/>
    <w:rsid w:val="00594401"/>
    <w:rsid w:val="00594C05"/>
    <w:rsid w:val="00594D04"/>
    <w:rsid w:val="00594F61"/>
    <w:rsid w:val="00595175"/>
    <w:rsid w:val="0059614D"/>
    <w:rsid w:val="00596A52"/>
    <w:rsid w:val="00597852"/>
    <w:rsid w:val="005A05A0"/>
    <w:rsid w:val="005A14E8"/>
    <w:rsid w:val="005A1B7B"/>
    <w:rsid w:val="005A2AAE"/>
    <w:rsid w:val="005A2C1E"/>
    <w:rsid w:val="005A3326"/>
    <w:rsid w:val="005A372D"/>
    <w:rsid w:val="005A3C32"/>
    <w:rsid w:val="005A4921"/>
    <w:rsid w:val="005A4EAA"/>
    <w:rsid w:val="005A507C"/>
    <w:rsid w:val="005A683C"/>
    <w:rsid w:val="005A6A37"/>
    <w:rsid w:val="005A7586"/>
    <w:rsid w:val="005A79B9"/>
    <w:rsid w:val="005A7C42"/>
    <w:rsid w:val="005B0F02"/>
    <w:rsid w:val="005B10AC"/>
    <w:rsid w:val="005B16F3"/>
    <w:rsid w:val="005B1D5F"/>
    <w:rsid w:val="005B26F4"/>
    <w:rsid w:val="005B348C"/>
    <w:rsid w:val="005B3BB9"/>
    <w:rsid w:val="005B4D53"/>
    <w:rsid w:val="005B6AF4"/>
    <w:rsid w:val="005B6CF3"/>
    <w:rsid w:val="005B6F1F"/>
    <w:rsid w:val="005C08C3"/>
    <w:rsid w:val="005C15E7"/>
    <w:rsid w:val="005C1C66"/>
    <w:rsid w:val="005C2048"/>
    <w:rsid w:val="005C229B"/>
    <w:rsid w:val="005C2EE2"/>
    <w:rsid w:val="005C32DA"/>
    <w:rsid w:val="005C33E2"/>
    <w:rsid w:val="005C3BB2"/>
    <w:rsid w:val="005C50D7"/>
    <w:rsid w:val="005C52C4"/>
    <w:rsid w:val="005C5399"/>
    <w:rsid w:val="005C54D6"/>
    <w:rsid w:val="005C59C7"/>
    <w:rsid w:val="005C5B8F"/>
    <w:rsid w:val="005C6707"/>
    <w:rsid w:val="005C7BD0"/>
    <w:rsid w:val="005D1214"/>
    <w:rsid w:val="005D2F61"/>
    <w:rsid w:val="005D2FC8"/>
    <w:rsid w:val="005D31A2"/>
    <w:rsid w:val="005D3948"/>
    <w:rsid w:val="005D4F6D"/>
    <w:rsid w:val="005D56D5"/>
    <w:rsid w:val="005D5A95"/>
    <w:rsid w:val="005D5D96"/>
    <w:rsid w:val="005D5E8E"/>
    <w:rsid w:val="005D6332"/>
    <w:rsid w:val="005D753B"/>
    <w:rsid w:val="005D7A77"/>
    <w:rsid w:val="005E0321"/>
    <w:rsid w:val="005E07F1"/>
    <w:rsid w:val="005E1992"/>
    <w:rsid w:val="005E2EAD"/>
    <w:rsid w:val="005E2EC7"/>
    <w:rsid w:val="005E2FB4"/>
    <w:rsid w:val="005E3300"/>
    <w:rsid w:val="005E33BA"/>
    <w:rsid w:val="005E3842"/>
    <w:rsid w:val="005E3C70"/>
    <w:rsid w:val="005E405D"/>
    <w:rsid w:val="005E481E"/>
    <w:rsid w:val="005E5181"/>
    <w:rsid w:val="005E51E5"/>
    <w:rsid w:val="005E520B"/>
    <w:rsid w:val="005E5248"/>
    <w:rsid w:val="005E5956"/>
    <w:rsid w:val="005E75C9"/>
    <w:rsid w:val="005F093F"/>
    <w:rsid w:val="005F0A88"/>
    <w:rsid w:val="005F0E68"/>
    <w:rsid w:val="005F1AA7"/>
    <w:rsid w:val="005F226C"/>
    <w:rsid w:val="005F2397"/>
    <w:rsid w:val="005F2DB4"/>
    <w:rsid w:val="005F3587"/>
    <w:rsid w:val="005F38A6"/>
    <w:rsid w:val="005F3C25"/>
    <w:rsid w:val="005F607D"/>
    <w:rsid w:val="005F6D34"/>
    <w:rsid w:val="00600D72"/>
    <w:rsid w:val="0060205F"/>
    <w:rsid w:val="006020E4"/>
    <w:rsid w:val="00602115"/>
    <w:rsid w:val="00602D2E"/>
    <w:rsid w:val="00604889"/>
    <w:rsid w:val="00604F8F"/>
    <w:rsid w:val="00605081"/>
    <w:rsid w:val="00605345"/>
    <w:rsid w:val="00605C37"/>
    <w:rsid w:val="006070C6"/>
    <w:rsid w:val="0061070B"/>
    <w:rsid w:val="00610B3D"/>
    <w:rsid w:val="00611470"/>
    <w:rsid w:val="00611E4F"/>
    <w:rsid w:val="0061236D"/>
    <w:rsid w:val="00612F0B"/>
    <w:rsid w:val="00613003"/>
    <w:rsid w:val="00613483"/>
    <w:rsid w:val="00613B2E"/>
    <w:rsid w:val="00613BE5"/>
    <w:rsid w:val="00613DE0"/>
    <w:rsid w:val="006166EB"/>
    <w:rsid w:val="0061671C"/>
    <w:rsid w:val="00616D57"/>
    <w:rsid w:val="00616ED0"/>
    <w:rsid w:val="00620458"/>
    <w:rsid w:val="0062211D"/>
    <w:rsid w:val="0062236A"/>
    <w:rsid w:val="006223A5"/>
    <w:rsid w:val="006228FD"/>
    <w:rsid w:val="006238F2"/>
    <w:rsid w:val="006246CF"/>
    <w:rsid w:val="00624D4B"/>
    <w:rsid w:val="006251B8"/>
    <w:rsid w:val="006256E9"/>
    <w:rsid w:val="00626743"/>
    <w:rsid w:val="006270EE"/>
    <w:rsid w:val="0062720F"/>
    <w:rsid w:val="00627DC0"/>
    <w:rsid w:val="00630188"/>
    <w:rsid w:val="00630306"/>
    <w:rsid w:val="0063058C"/>
    <w:rsid w:val="00631794"/>
    <w:rsid w:val="00631B69"/>
    <w:rsid w:val="00631EC7"/>
    <w:rsid w:val="006321C4"/>
    <w:rsid w:val="0063238A"/>
    <w:rsid w:val="006334DA"/>
    <w:rsid w:val="006338BF"/>
    <w:rsid w:val="00633A42"/>
    <w:rsid w:val="00634432"/>
    <w:rsid w:val="00634DE5"/>
    <w:rsid w:val="00640011"/>
    <w:rsid w:val="00640556"/>
    <w:rsid w:val="00641571"/>
    <w:rsid w:val="0064187D"/>
    <w:rsid w:val="00642457"/>
    <w:rsid w:val="0064299C"/>
    <w:rsid w:val="00642A48"/>
    <w:rsid w:val="00642C5C"/>
    <w:rsid w:val="006431EA"/>
    <w:rsid w:val="006433F1"/>
    <w:rsid w:val="00643C2B"/>
    <w:rsid w:val="00643CDB"/>
    <w:rsid w:val="00643EB0"/>
    <w:rsid w:val="00644136"/>
    <w:rsid w:val="00645DE2"/>
    <w:rsid w:val="00646A1C"/>
    <w:rsid w:val="0064759B"/>
    <w:rsid w:val="00647C23"/>
    <w:rsid w:val="006503DB"/>
    <w:rsid w:val="0065098B"/>
    <w:rsid w:val="00650D42"/>
    <w:rsid w:val="00650FA6"/>
    <w:rsid w:val="00651FE0"/>
    <w:rsid w:val="006533D4"/>
    <w:rsid w:val="00653878"/>
    <w:rsid w:val="00653BA6"/>
    <w:rsid w:val="006541C0"/>
    <w:rsid w:val="006545A3"/>
    <w:rsid w:val="00654FA3"/>
    <w:rsid w:val="006558E3"/>
    <w:rsid w:val="00655A14"/>
    <w:rsid w:val="0065609A"/>
    <w:rsid w:val="0065638D"/>
    <w:rsid w:val="00656543"/>
    <w:rsid w:val="006568D0"/>
    <w:rsid w:val="00656BE1"/>
    <w:rsid w:val="00657293"/>
    <w:rsid w:val="00661810"/>
    <w:rsid w:val="00662B82"/>
    <w:rsid w:val="00663265"/>
    <w:rsid w:val="006636BC"/>
    <w:rsid w:val="006646AF"/>
    <w:rsid w:val="00664B7C"/>
    <w:rsid w:val="006653D0"/>
    <w:rsid w:val="006664DE"/>
    <w:rsid w:val="0066669F"/>
    <w:rsid w:val="00666986"/>
    <w:rsid w:val="00666B61"/>
    <w:rsid w:val="00666CAD"/>
    <w:rsid w:val="00666D7A"/>
    <w:rsid w:val="006701CB"/>
    <w:rsid w:val="006708A5"/>
    <w:rsid w:val="0067095F"/>
    <w:rsid w:val="00670C6C"/>
    <w:rsid w:val="00671287"/>
    <w:rsid w:val="00671B0E"/>
    <w:rsid w:val="00671C2D"/>
    <w:rsid w:val="006726DB"/>
    <w:rsid w:val="00674488"/>
    <w:rsid w:val="00674CEA"/>
    <w:rsid w:val="00675BB8"/>
    <w:rsid w:val="00677D60"/>
    <w:rsid w:val="00680047"/>
    <w:rsid w:val="00681199"/>
    <w:rsid w:val="00681440"/>
    <w:rsid w:val="00681A68"/>
    <w:rsid w:val="006821F6"/>
    <w:rsid w:val="00682A9D"/>
    <w:rsid w:val="00683322"/>
    <w:rsid w:val="00683E9D"/>
    <w:rsid w:val="006843FD"/>
    <w:rsid w:val="00684E3A"/>
    <w:rsid w:val="00684FA8"/>
    <w:rsid w:val="0068521D"/>
    <w:rsid w:val="0068532F"/>
    <w:rsid w:val="006862AF"/>
    <w:rsid w:val="006867F5"/>
    <w:rsid w:val="00686D85"/>
    <w:rsid w:val="00687724"/>
    <w:rsid w:val="0068775B"/>
    <w:rsid w:val="006906D6"/>
    <w:rsid w:val="00690E33"/>
    <w:rsid w:val="00691CBB"/>
    <w:rsid w:val="00691DD1"/>
    <w:rsid w:val="00692923"/>
    <w:rsid w:val="00692E2B"/>
    <w:rsid w:val="00693104"/>
    <w:rsid w:val="006934D0"/>
    <w:rsid w:val="00693D3B"/>
    <w:rsid w:val="0069480E"/>
    <w:rsid w:val="006950E5"/>
    <w:rsid w:val="00695AEC"/>
    <w:rsid w:val="00695EBF"/>
    <w:rsid w:val="00695FA9"/>
    <w:rsid w:val="00696262"/>
    <w:rsid w:val="0069646B"/>
    <w:rsid w:val="00697207"/>
    <w:rsid w:val="006977A7"/>
    <w:rsid w:val="00697ADE"/>
    <w:rsid w:val="00697C8C"/>
    <w:rsid w:val="00697F24"/>
    <w:rsid w:val="006A0046"/>
    <w:rsid w:val="006A0C92"/>
    <w:rsid w:val="006A14A6"/>
    <w:rsid w:val="006A2105"/>
    <w:rsid w:val="006A34FA"/>
    <w:rsid w:val="006A378E"/>
    <w:rsid w:val="006A3B39"/>
    <w:rsid w:val="006A4F3A"/>
    <w:rsid w:val="006A5252"/>
    <w:rsid w:val="006A548F"/>
    <w:rsid w:val="006A54F6"/>
    <w:rsid w:val="006A64B8"/>
    <w:rsid w:val="006A7238"/>
    <w:rsid w:val="006A7ADE"/>
    <w:rsid w:val="006B0661"/>
    <w:rsid w:val="006B1609"/>
    <w:rsid w:val="006B1D04"/>
    <w:rsid w:val="006B1F26"/>
    <w:rsid w:val="006B2845"/>
    <w:rsid w:val="006B2ED4"/>
    <w:rsid w:val="006B38FA"/>
    <w:rsid w:val="006B5190"/>
    <w:rsid w:val="006B55BE"/>
    <w:rsid w:val="006B58D8"/>
    <w:rsid w:val="006B5C39"/>
    <w:rsid w:val="006B6E54"/>
    <w:rsid w:val="006B79E5"/>
    <w:rsid w:val="006C028C"/>
    <w:rsid w:val="006C033A"/>
    <w:rsid w:val="006C0687"/>
    <w:rsid w:val="006C14D1"/>
    <w:rsid w:val="006C1922"/>
    <w:rsid w:val="006C1999"/>
    <w:rsid w:val="006C1BD9"/>
    <w:rsid w:val="006C3B06"/>
    <w:rsid w:val="006C3C71"/>
    <w:rsid w:val="006C3ED8"/>
    <w:rsid w:val="006C40D6"/>
    <w:rsid w:val="006C6D8F"/>
    <w:rsid w:val="006C7973"/>
    <w:rsid w:val="006C7A41"/>
    <w:rsid w:val="006C7C50"/>
    <w:rsid w:val="006D09FC"/>
    <w:rsid w:val="006D1370"/>
    <w:rsid w:val="006D160B"/>
    <w:rsid w:val="006D34E1"/>
    <w:rsid w:val="006D40F7"/>
    <w:rsid w:val="006D43B7"/>
    <w:rsid w:val="006D482D"/>
    <w:rsid w:val="006D54FD"/>
    <w:rsid w:val="006D6FC2"/>
    <w:rsid w:val="006D7247"/>
    <w:rsid w:val="006D74A0"/>
    <w:rsid w:val="006E1AC9"/>
    <w:rsid w:val="006E1B2F"/>
    <w:rsid w:val="006E1D39"/>
    <w:rsid w:val="006E3921"/>
    <w:rsid w:val="006E3EA9"/>
    <w:rsid w:val="006E578E"/>
    <w:rsid w:val="006E585E"/>
    <w:rsid w:val="006E6569"/>
    <w:rsid w:val="006E6590"/>
    <w:rsid w:val="006E73FA"/>
    <w:rsid w:val="006E7BC9"/>
    <w:rsid w:val="006F005D"/>
    <w:rsid w:val="006F00AE"/>
    <w:rsid w:val="006F197A"/>
    <w:rsid w:val="006F26E5"/>
    <w:rsid w:val="006F2B05"/>
    <w:rsid w:val="006F33BA"/>
    <w:rsid w:val="006F355C"/>
    <w:rsid w:val="006F4D21"/>
    <w:rsid w:val="006F5B4E"/>
    <w:rsid w:val="006F642D"/>
    <w:rsid w:val="006F6C4C"/>
    <w:rsid w:val="006F7CE0"/>
    <w:rsid w:val="00700624"/>
    <w:rsid w:val="00702137"/>
    <w:rsid w:val="007021C2"/>
    <w:rsid w:val="007024B4"/>
    <w:rsid w:val="007027DD"/>
    <w:rsid w:val="00703EED"/>
    <w:rsid w:val="00705282"/>
    <w:rsid w:val="007053B6"/>
    <w:rsid w:val="00705A30"/>
    <w:rsid w:val="00705D5E"/>
    <w:rsid w:val="00706105"/>
    <w:rsid w:val="007063D1"/>
    <w:rsid w:val="00706468"/>
    <w:rsid w:val="007065E5"/>
    <w:rsid w:val="007066AE"/>
    <w:rsid w:val="00707F92"/>
    <w:rsid w:val="00710D28"/>
    <w:rsid w:val="00710E06"/>
    <w:rsid w:val="0071244C"/>
    <w:rsid w:val="00714127"/>
    <w:rsid w:val="00715625"/>
    <w:rsid w:val="00715F36"/>
    <w:rsid w:val="00717535"/>
    <w:rsid w:val="00717FAD"/>
    <w:rsid w:val="007200FF"/>
    <w:rsid w:val="0072118A"/>
    <w:rsid w:val="0072135A"/>
    <w:rsid w:val="00721797"/>
    <w:rsid w:val="00722109"/>
    <w:rsid w:val="007222C8"/>
    <w:rsid w:val="007223BC"/>
    <w:rsid w:val="00722A3D"/>
    <w:rsid w:val="0072396E"/>
    <w:rsid w:val="00724939"/>
    <w:rsid w:val="00724B3E"/>
    <w:rsid w:val="00725589"/>
    <w:rsid w:val="00725692"/>
    <w:rsid w:val="00725AEF"/>
    <w:rsid w:val="00725C75"/>
    <w:rsid w:val="007268B7"/>
    <w:rsid w:val="00726B7A"/>
    <w:rsid w:val="00727873"/>
    <w:rsid w:val="00730721"/>
    <w:rsid w:val="007307F2"/>
    <w:rsid w:val="007312BD"/>
    <w:rsid w:val="007319E0"/>
    <w:rsid w:val="00731C3D"/>
    <w:rsid w:val="00732EFA"/>
    <w:rsid w:val="007332B5"/>
    <w:rsid w:val="00734CBE"/>
    <w:rsid w:val="007367AE"/>
    <w:rsid w:val="007372E4"/>
    <w:rsid w:val="007374E7"/>
    <w:rsid w:val="00737EB0"/>
    <w:rsid w:val="007409B9"/>
    <w:rsid w:val="00741E18"/>
    <w:rsid w:val="00741F92"/>
    <w:rsid w:val="007420C4"/>
    <w:rsid w:val="00742956"/>
    <w:rsid w:val="00744988"/>
    <w:rsid w:val="00744D2D"/>
    <w:rsid w:val="00745306"/>
    <w:rsid w:val="00745EF9"/>
    <w:rsid w:val="007463D6"/>
    <w:rsid w:val="00746557"/>
    <w:rsid w:val="00750047"/>
    <w:rsid w:val="00750542"/>
    <w:rsid w:val="007516BD"/>
    <w:rsid w:val="0075188B"/>
    <w:rsid w:val="00751C3D"/>
    <w:rsid w:val="00752192"/>
    <w:rsid w:val="007528F4"/>
    <w:rsid w:val="00752A11"/>
    <w:rsid w:val="007544A8"/>
    <w:rsid w:val="007544E8"/>
    <w:rsid w:val="0075586B"/>
    <w:rsid w:val="00755D39"/>
    <w:rsid w:val="00757027"/>
    <w:rsid w:val="00757057"/>
    <w:rsid w:val="00757AB1"/>
    <w:rsid w:val="00757EA5"/>
    <w:rsid w:val="00760B06"/>
    <w:rsid w:val="007615AA"/>
    <w:rsid w:val="00762138"/>
    <w:rsid w:val="007624A3"/>
    <w:rsid w:val="00763BF7"/>
    <w:rsid w:val="00763CA1"/>
    <w:rsid w:val="00763E5E"/>
    <w:rsid w:val="007641BC"/>
    <w:rsid w:val="0076421C"/>
    <w:rsid w:val="007652F5"/>
    <w:rsid w:val="00766491"/>
    <w:rsid w:val="00766B1E"/>
    <w:rsid w:val="007671FC"/>
    <w:rsid w:val="00767539"/>
    <w:rsid w:val="007710E8"/>
    <w:rsid w:val="00772151"/>
    <w:rsid w:val="00773341"/>
    <w:rsid w:val="00773652"/>
    <w:rsid w:val="00773BA7"/>
    <w:rsid w:val="00773C2B"/>
    <w:rsid w:val="0077521F"/>
    <w:rsid w:val="00775780"/>
    <w:rsid w:val="00776362"/>
    <w:rsid w:val="007763A6"/>
    <w:rsid w:val="00776803"/>
    <w:rsid w:val="00777261"/>
    <w:rsid w:val="007777E9"/>
    <w:rsid w:val="007779E3"/>
    <w:rsid w:val="007800DA"/>
    <w:rsid w:val="00781774"/>
    <w:rsid w:val="00781920"/>
    <w:rsid w:val="007820FE"/>
    <w:rsid w:val="00782633"/>
    <w:rsid w:val="0078275D"/>
    <w:rsid w:val="00782819"/>
    <w:rsid w:val="00783095"/>
    <w:rsid w:val="0078346D"/>
    <w:rsid w:val="00783958"/>
    <w:rsid w:val="0078504F"/>
    <w:rsid w:val="0078591F"/>
    <w:rsid w:val="00785B69"/>
    <w:rsid w:val="00786129"/>
    <w:rsid w:val="0078641A"/>
    <w:rsid w:val="007878F4"/>
    <w:rsid w:val="00790754"/>
    <w:rsid w:val="00790CF1"/>
    <w:rsid w:val="00791154"/>
    <w:rsid w:val="0079174E"/>
    <w:rsid w:val="0079221D"/>
    <w:rsid w:val="0079308D"/>
    <w:rsid w:val="00793815"/>
    <w:rsid w:val="00794045"/>
    <w:rsid w:val="00794686"/>
    <w:rsid w:val="00794A7E"/>
    <w:rsid w:val="00795071"/>
    <w:rsid w:val="00795585"/>
    <w:rsid w:val="0079590C"/>
    <w:rsid w:val="007962C7"/>
    <w:rsid w:val="00796640"/>
    <w:rsid w:val="007966B6"/>
    <w:rsid w:val="007974F3"/>
    <w:rsid w:val="007A045A"/>
    <w:rsid w:val="007A05B7"/>
    <w:rsid w:val="007A0F48"/>
    <w:rsid w:val="007A162B"/>
    <w:rsid w:val="007A231F"/>
    <w:rsid w:val="007A238D"/>
    <w:rsid w:val="007A2796"/>
    <w:rsid w:val="007A40DA"/>
    <w:rsid w:val="007A49AB"/>
    <w:rsid w:val="007A5582"/>
    <w:rsid w:val="007A5E5F"/>
    <w:rsid w:val="007A6639"/>
    <w:rsid w:val="007A6CC3"/>
    <w:rsid w:val="007A754E"/>
    <w:rsid w:val="007B0554"/>
    <w:rsid w:val="007B062E"/>
    <w:rsid w:val="007B0CBF"/>
    <w:rsid w:val="007B1442"/>
    <w:rsid w:val="007B19E1"/>
    <w:rsid w:val="007B1F6D"/>
    <w:rsid w:val="007B1FA1"/>
    <w:rsid w:val="007B346E"/>
    <w:rsid w:val="007B45CA"/>
    <w:rsid w:val="007B4D53"/>
    <w:rsid w:val="007B61EA"/>
    <w:rsid w:val="007B6492"/>
    <w:rsid w:val="007B6F45"/>
    <w:rsid w:val="007B703F"/>
    <w:rsid w:val="007C06ED"/>
    <w:rsid w:val="007C0874"/>
    <w:rsid w:val="007C107D"/>
    <w:rsid w:val="007C13AF"/>
    <w:rsid w:val="007C1491"/>
    <w:rsid w:val="007C32E6"/>
    <w:rsid w:val="007C374C"/>
    <w:rsid w:val="007C6760"/>
    <w:rsid w:val="007C6780"/>
    <w:rsid w:val="007C7362"/>
    <w:rsid w:val="007C7DB3"/>
    <w:rsid w:val="007D0557"/>
    <w:rsid w:val="007D11D1"/>
    <w:rsid w:val="007D133D"/>
    <w:rsid w:val="007D13AD"/>
    <w:rsid w:val="007D19F3"/>
    <w:rsid w:val="007D226A"/>
    <w:rsid w:val="007D2C0A"/>
    <w:rsid w:val="007D34A3"/>
    <w:rsid w:val="007D3817"/>
    <w:rsid w:val="007D4154"/>
    <w:rsid w:val="007D44C0"/>
    <w:rsid w:val="007D54CC"/>
    <w:rsid w:val="007D5B4B"/>
    <w:rsid w:val="007D761C"/>
    <w:rsid w:val="007E036A"/>
    <w:rsid w:val="007E05D8"/>
    <w:rsid w:val="007E0C09"/>
    <w:rsid w:val="007E139A"/>
    <w:rsid w:val="007E1865"/>
    <w:rsid w:val="007E1FDB"/>
    <w:rsid w:val="007E23D4"/>
    <w:rsid w:val="007E3B50"/>
    <w:rsid w:val="007E60B2"/>
    <w:rsid w:val="007E79C8"/>
    <w:rsid w:val="007E7ED4"/>
    <w:rsid w:val="007F0241"/>
    <w:rsid w:val="007F0357"/>
    <w:rsid w:val="007F1203"/>
    <w:rsid w:val="007F189D"/>
    <w:rsid w:val="007F1BAF"/>
    <w:rsid w:val="007F2176"/>
    <w:rsid w:val="007F2AE0"/>
    <w:rsid w:val="007F2EED"/>
    <w:rsid w:val="007F4C5B"/>
    <w:rsid w:val="007F56EB"/>
    <w:rsid w:val="007F6541"/>
    <w:rsid w:val="007F6A99"/>
    <w:rsid w:val="007F72BB"/>
    <w:rsid w:val="007F7618"/>
    <w:rsid w:val="007F7C98"/>
    <w:rsid w:val="0080091F"/>
    <w:rsid w:val="00800E3A"/>
    <w:rsid w:val="00800FEA"/>
    <w:rsid w:val="00801ABB"/>
    <w:rsid w:val="0080257A"/>
    <w:rsid w:val="00802A34"/>
    <w:rsid w:val="00805066"/>
    <w:rsid w:val="00805158"/>
    <w:rsid w:val="00806612"/>
    <w:rsid w:val="008068A4"/>
    <w:rsid w:val="00806B86"/>
    <w:rsid w:val="00807152"/>
    <w:rsid w:val="008079DD"/>
    <w:rsid w:val="00807BB0"/>
    <w:rsid w:val="00807E66"/>
    <w:rsid w:val="00810966"/>
    <w:rsid w:val="00810F12"/>
    <w:rsid w:val="0081352F"/>
    <w:rsid w:val="00813FB4"/>
    <w:rsid w:val="00814DC0"/>
    <w:rsid w:val="008150A9"/>
    <w:rsid w:val="008158B3"/>
    <w:rsid w:val="00816DB2"/>
    <w:rsid w:val="00816FDA"/>
    <w:rsid w:val="00817F68"/>
    <w:rsid w:val="0082041E"/>
    <w:rsid w:val="0082206F"/>
    <w:rsid w:val="0082225B"/>
    <w:rsid w:val="00822C32"/>
    <w:rsid w:val="008239CE"/>
    <w:rsid w:val="008256B3"/>
    <w:rsid w:val="008261D6"/>
    <w:rsid w:val="0082716C"/>
    <w:rsid w:val="00830D53"/>
    <w:rsid w:val="0083128E"/>
    <w:rsid w:val="008317D7"/>
    <w:rsid w:val="0083260F"/>
    <w:rsid w:val="0083322F"/>
    <w:rsid w:val="008347F8"/>
    <w:rsid w:val="0083535B"/>
    <w:rsid w:val="00835484"/>
    <w:rsid w:val="00835C42"/>
    <w:rsid w:val="00835DB1"/>
    <w:rsid w:val="008362BE"/>
    <w:rsid w:val="00836BD2"/>
    <w:rsid w:val="00836D91"/>
    <w:rsid w:val="00837302"/>
    <w:rsid w:val="0083769D"/>
    <w:rsid w:val="00837EDB"/>
    <w:rsid w:val="0084129E"/>
    <w:rsid w:val="0084206F"/>
    <w:rsid w:val="00842C9F"/>
    <w:rsid w:val="00843FAE"/>
    <w:rsid w:val="008440AA"/>
    <w:rsid w:val="0084628C"/>
    <w:rsid w:val="00847C8A"/>
    <w:rsid w:val="00852FB6"/>
    <w:rsid w:val="008531BA"/>
    <w:rsid w:val="008531FC"/>
    <w:rsid w:val="0085487B"/>
    <w:rsid w:val="008549D0"/>
    <w:rsid w:val="00854DD2"/>
    <w:rsid w:val="00854FC0"/>
    <w:rsid w:val="00855792"/>
    <w:rsid w:val="00855F39"/>
    <w:rsid w:val="0085622C"/>
    <w:rsid w:val="008568B0"/>
    <w:rsid w:val="00857958"/>
    <w:rsid w:val="00857B48"/>
    <w:rsid w:val="00857D69"/>
    <w:rsid w:val="0086023C"/>
    <w:rsid w:val="00860E33"/>
    <w:rsid w:val="00860F28"/>
    <w:rsid w:val="0086130C"/>
    <w:rsid w:val="00862F26"/>
    <w:rsid w:val="008638AF"/>
    <w:rsid w:val="00863EFD"/>
    <w:rsid w:val="00865984"/>
    <w:rsid w:val="008659FC"/>
    <w:rsid w:val="00865F6A"/>
    <w:rsid w:val="00865F71"/>
    <w:rsid w:val="00866CDE"/>
    <w:rsid w:val="0086778A"/>
    <w:rsid w:val="0087016B"/>
    <w:rsid w:val="00870D92"/>
    <w:rsid w:val="00871B32"/>
    <w:rsid w:val="00872F10"/>
    <w:rsid w:val="00873245"/>
    <w:rsid w:val="00873613"/>
    <w:rsid w:val="00873665"/>
    <w:rsid w:val="00874B0A"/>
    <w:rsid w:val="00874E51"/>
    <w:rsid w:val="008754B2"/>
    <w:rsid w:val="00877258"/>
    <w:rsid w:val="00877563"/>
    <w:rsid w:val="00877B6B"/>
    <w:rsid w:val="00877BD8"/>
    <w:rsid w:val="00881382"/>
    <w:rsid w:val="00881A13"/>
    <w:rsid w:val="008824CE"/>
    <w:rsid w:val="00882BD0"/>
    <w:rsid w:val="00883CAF"/>
    <w:rsid w:val="00883E6B"/>
    <w:rsid w:val="008851FF"/>
    <w:rsid w:val="00885509"/>
    <w:rsid w:val="00886777"/>
    <w:rsid w:val="0088721C"/>
    <w:rsid w:val="00887F1D"/>
    <w:rsid w:val="008917F8"/>
    <w:rsid w:val="0089207A"/>
    <w:rsid w:val="00892810"/>
    <w:rsid w:val="00893E4B"/>
    <w:rsid w:val="00893EAD"/>
    <w:rsid w:val="008946F6"/>
    <w:rsid w:val="00894C58"/>
    <w:rsid w:val="008950D7"/>
    <w:rsid w:val="00896E34"/>
    <w:rsid w:val="00897178"/>
    <w:rsid w:val="008977F0"/>
    <w:rsid w:val="00897B21"/>
    <w:rsid w:val="00897ECD"/>
    <w:rsid w:val="00897F5B"/>
    <w:rsid w:val="008A16BC"/>
    <w:rsid w:val="008A3662"/>
    <w:rsid w:val="008A4AE2"/>
    <w:rsid w:val="008A5659"/>
    <w:rsid w:val="008A616A"/>
    <w:rsid w:val="008A6D6E"/>
    <w:rsid w:val="008A7583"/>
    <w:rsid w:val="008A79B0"/>
    <w:rsid w:val="008A7F4C"/>
    <w:rsid w:val="008B02FE"/>
    <w:rsid w:val="008B058F"/>
    <w:rsid w:val="008B0C58"/>
    <w:rsid w:val="008B0DD3"/>
    <w:rsid w:val="008B1882"/>
    <w:rsid w:val="008B219B"/>
    <w:rsid w:val="008B2411"/>
    <w:rsid w:val="008B28E6"/>
    <w:rsid w:val="008B44F8"/>
    <w:rsid w:val="008B4754"/>
    <w:rsid w:val="008B4801"/>
    <w:rsid w:val="008B52C2"/>
    <w:rsid w:val="008B6EC7"/>
    <w:rsid w:val="008C0D3D"/>
    <w:rsid w:val="008C164B"/>
    <w:rsid w:val="008C206C"/>
    <w:rsid w:val="008C3C70"/>
    <w:rsid w:val="008C404F"/>
    <w:rsid w:val="008C40F8"/>
    <w:rsid w:val="008C5A72"/>
    <w:rsid w:val="008C64FC"/>
    <w:rsid w:val="008C66DE"/>
    <w:rsid w:val="008C7B78"/>
    <w:rsid w:val="008D05BE"/>
    <w:rsid w:val="008D10EE"/>
    <w:rsid w:val="008D11B8"/>
    <w:rsid w:val="008D13D2"/>
    <w:rsid w:val="008D1A8D"/>
    <w:rsid w:val="008D23B4"/>
    <w:rsid w:val="008D27D7"/>
    <w:rsid w:val="008D2B15"/>
    <w:rsid w:val="008D2E26"/>
    <w:rsid w:val="008D37C1"/>
    <w:rsid w:val="008D3C0C"/>
    <w:rsid w:val="008D42B2"/>
    <w:rsid w:val="008D4536"/>
    <w:rsid w:val="008D4729"/>
    <w:rsid w:val="008D5377"/>
    <w:rsid w:val="008D58FF"/>
    <w:rsid w:val="008D6378"/>
    <w:rsid w:val="008D6C7E"/>
    <w:rsid w:val="008D7007"/>
    <w:rsid w:val="008D741F"/>
    <w:rsid w:val="008D7B91"/>
    <w:rsid w:val="008E00D9"/>
    <w:rsid w:val="008E0412"/>
    <w:rsid w:val="008E078B"/>
    <w:rsid w:val="008E0D11"/>
    <w:rsid w:val="008E222F"/>
    <w:rsid w:val="008E24C8"/>
    <w:rsid w:val="008E29EB"/>
    <w:rsid w:val="008E2A78"/>
    <w:rsid w:val="008E37C3"/>
    <w:rsid w:val="008E3E05"/>
    <w:rsid w:val="008E3F05"/>
    <w:rsid w:val="008E4BDF"/>
    <w:rsid w:val="008E4C4A"/>
    <w:rsid w:val="008E4CCA"/>
    <w:rsid w:val="008E63DF"/>
    <w:rsid w:val="008E6698"/>
    <w:rsid w:val="008E6EA6"/>
    <w:rsid w:val="008E7ACF"/>
    <w:rsid w:val="008E7DB0"/>
    <w:rsid w:val="008F0DA7"/>
    <w:rsid w:val="008F15D6"/>
    <w:rsid w:val="008F3CB1"/>
    <w:rsid w:val="008F3E54"/>
    <w:rsid w:val="008F4F34"/>
    <w:rsid w:val="008F54C9"/>
    <w:rsid w:val="008F5845"/>
    <w:rsid w:val="008F5B32"/>
    <w:rsid w:val="008F5B54"/>
    <w:rsid w:val="008F5F08"/>
    <w:rsid w:val="008F5F8F"/>
    <w:rsid w:val="008F6613"/>
    <w:rsid w:val="008F76A8"/>
    <w:rsid w:val="009003CB"/>
    <w:rsid w:val="00900CA5"/>
    <w:rsid w:val="009013B1"/>
    <w:rsid w:val="009015D5"/>
    <w:rsid w:val="00901F02"/>
    <w:rsid w:val="009021BE"/>
    <w:rsid w:val="00902F73"/>
    <w:rsid w:val="009030DC"/>
    <w:rsid w:val="009034F0"/>
    <w:rsid w:val="009047C6"/>
    <w:rsid w:val="00904A50"/>
    <w:rsid w:val="0090641D"/>
    <w:rsid w:val="00907F17"/>
    <w:rsid w:val="00910004"/>
    <w:rsid w:val="009102AE"/>
    <w:rsid w:val="009109DB"/>
    <w:rsid w:val="00910E2D"/>
    <w:rsid w:val="0091134C"/>
    <w:rsid w:val="009134FD"/>
    <w:rsid w:val="009138E7"/>
    <w:rsid w:val="009139BB"/>
    <w:rsid w:val="00914843"/>
    <w:rsid w:val="00915D94"/>
    <w:rsid w:val="00917238"/>
    <w:rsid w:val="009200D2"/>
    <w:rsid w:val="00920B14"/>
    <w:rsid w:val="00920DA6"/>
    <w:rsid w:val="00920EAD"/>
    <w:rsid w:val="0092108A"/>
    <w:rsid w:val="0092118A"/>
    <w:rsid w:val="009217C8"/>
    <w:rsid w:val="009219BA"/>
    <w:rsid w:val="009221FE"/>
    <w:rsid w:val="009225C7"/>
    <w:rsid w:val="00922930"/>
    <w:rsid w:val="00922E96"/>
    <w:rsid w:val="0092328C"/>
    <w:rsid w:val="00924749"/>
    <w:rsid w:val="00925262"/>
    <w:rsid w:val="00926243"/>
    <w:rsid w:val="009265E6"/>
    <w:rsid w:val="00926867"/>
    <w:rsid w:val="00926916"/>
    <w:rsid w:val="00926A07"/>
    <w:rsid w:val="00927052"/>
    <w:rsid w:val="00930431"/>
    <w:rsid w:val="0093086E"/>
    <w:rsid w:val="009322A1"/>
    <w:rsid w:val="00932D4D"/>
    <w:rsid w:val="00933B13"/>
    <w:rsid w:val="00933D35"/>
    <w:rsid w:val="00934EF4"/>
    <w:rsid w:val="0093556D"/>
    <w:rsid w:val="009372A4"/>
    <w:rsid w:val="00937540"/>
    <w:rsid w:val="0093781A"/>
    <w:rsid w:val="009402F2"/>
    <w:rsid w:val="00940713"/>
    <w:rsid w:val="0094334A"/>
    <w:rsid w:val="00944FB1"/>
    <w:rsid w:val="009451D2"/>
    <w:rsid w:val="00946F0D"/>
    <w:rsid w:val="00947820"/>
    <w:rsid w:val="00947EDD"/>
    <w:rsid w:val="00950472"/>
    <w:rsid w:val="009513C2"/>
    <w:rsid w:val="00951829"/>
    <w:rsid w:val="00954894"/>
    <w:rsid w:val="00954BED"/>
    <w:rsid w:val="00954E7E"/>
    <w:rsid w:val="00955208"/>
    <w:rsid w:val="009552A9"/>
    <w:rsid w:val="0095637A"/>
    <w:rsid w:val="0095748A"/>
    <w:rsid w:val="00961BBC"/>
    <w:rsid w:val="0096394B"/>
    <w:rsid w:val="00964C94"/>
    <w:rsid w:val="00964CBB"/>
    <w:rsid w:val="00964DCF"/>
    <w:rsid w:val="00965447"/>
    <w:rsid w:val="00965917"/>
    <w:rsid w:val="00965960"/>
    <w:rsid w:val="00966649"/>
    <w:rsid w:val="00966E95"/>
    <w:rsid w:val="00967303"/>
    <w:rsid w:val="0097033E"/>
    <w:rsid w:val="009707FC"/>
    <w:rsid w:val="0097083E"/>
    <w:rsid w:val="00971564"/>
    <w:rsid w:val="00971D79"/>
    <w:rsid w:val="00971E96"/>
    <w:rsid w:val="0097233D"/>
    <w:rsid w:val="00972E13"/>
    <w:rsid w:val="00973AB7"/>
    <w:rsid w:val="00973FD5"/>
    <w:rsid w:val="00974E19"/>
    <w:rsid w:val="00975217"/>
    <w:rsid w:val="0097529B"/>
    <w:rsid w:val="0097591C"/>
    <w:rsid w:val="00975DF9"/>
    <w:rsid w:val="00976230"/>
    <w:rsid w:val="009764ED"/>
    <w:rsid w:val="00976C7A"/>
    <w:rsid w:val="009779D1"/>
    <w:rsid w:val="0098070D"/>
    <w:rsid w:val="0098079F"/>
    <w:rsid w:val="0098178A"/>
    <w:rsid w:val="0098522E"/>
    <w:rsid w:val="009856BD"/>
    <w:rsid w:val="009860EB"/>
    <w:rsid w:val="00986B0D"/>
    <w:rsid w:val="00987691"/>
    <w:rsid w:val="00991A91"/>
    <w:rsid w:val="00992766"/>
    <w:rsid w:val="00992DE6"/>
    <w:rsid w:val="00992EA8"/>
    <w:rsid w:val="00993218"/>
    <w:rsid w:val="00993A09"/>
    <w:rsid w:val="00993D7E"/>
    <w:rsid w:val="00994032"/>
    <w:rsid w:val="009940D6"/>
    <w:rsid w:val="009943A8"/>
    <w:rsid w:val="009943AE"/>
    <w:rsid w:val="00994C5D"/>
    <w:rsid w:val="00994E07"/>
    <w:rsid w:val="00995B9D"/>
    <w:rsid w:val="009966E2"/>
    <w:rsid w:val="009970D0"/>
    <w:rsid w:val="0099722A"/>
    <w:rsid w:val="00997D6F"/>
    <w:rsid w:val="00997EFC"/>
    <w:rsid w:val="00997FC3"/>
    <w:rsid w:val="009A0BC6"/>
    <w:rsid w:val="009A0DD2"/>
    <w:rsid w:val="009A19C0"/>
    <w:rsid w:val="009A1D2B"/>
    <w:rsid w:val="009A2427"/>
    <w:rsid w:val="009A37BC"/>
    <w:rsid w:val="009A42BE"/>
    <w:rsid w:val="009A44E9"/>
    <w:rsid w:val="009A56A4"/>
    <w:rsid w:val="009A59D8"/>
    <w:rsid w:val="009A6059"/>
    <w:rsid w:val="009A62DE"/>
    <w:rsid w:val="009A6591"/>
    <w:rsid w:val="009A7793"/>
    <w:rsid w:val="009B032F"/>
    <w:rsid w:val="009B0529"/>
    <w:rsid w:val="009B14D4"/>
    <w:rsid w:val="009B16E7"/>
    <w:rsid w:val="009B17D6"/>
    <w:rsid w:val="009B2179"/>
    <w:rsid w:val="009B3B80"/>
    <w:rsid w:val="009B4489"/>
    <w:rsid w:val="009B4C51"/>
    <w:rsid w:val="009B5008"/>
    <w:rsid w:val="009B6076"/>
    <w:rsid w:val="009B624B"/>
    <w:rsid w:val="009B6A4D"/>
    <w:rsid w:val="009B7028"/>
    <w:rsid w:val="009B74DB"/>
    <w:rsid w:val="009C152C"/>
    <w:rsid w:val="009C1A3D"/>
    <w:rsid w:val="009C1F5F"/>
    <w:rsid w:val="009C2E06"/>
    <w:rsid w:val="009C4127"/>
    <w:rsid w:val="009C47A9"/>
    <w:rsid w:val="009C53C1"/>
    <w:rsid w:val="009D035E"/>
    <w:rsid w:val="009D0C85"/>
    <w:rsid w:val="009D157D"/>
    <w:rsid w:val="009D1643"/>
    <w:rsid w:val="009D1E30"/>
    <w:rsid w:val="009D3417"/>
    <w:rsid w:val="009D37C8"/>
    <w:rsid w:val="009D4B8A"/>
    <w:rsid w:val="009D55EA"/>
    <w:rsid w:val="009E028C"/>
    <w:rsid w:val="009E02A5"/>
    <w:rsid w:val="009E08FF"/>
    <w:rsid w:val="009E2184"/>
    <w:rsid w:val="009E306A"/>
    <w:rsid w:val="009E334E"/>
    <w:rsid w:val="009E377E"/>
    <w:rsid w:val="009E40E1"/>
    <w:rsid w:val="009E4606"/>
    <w:rsid w:val="009E56DD"/>
    <w:rsid w:val="009E56E2"/>
    <w:rsid w:val="009E620A"/>
    <w:rsid w:val="009E671B"/>
    <w:rsid w:val="009E683B"/>
    <w:rsid w:val="009E7126"/>
    <w:rsid w:val="009E73FF"/>
    <w:rsid w:val="009E76E4"/>
    <w:rsid w:val="009E7CCA"/>
    <w:rsid w:val="009F1ECD"/>
    <w:rsid w:val="009F1F33"/>
    <w:rsid w:val="009F2044"/>
    <w:rsid w:val="009F28FB"/>
    <w:rsid w:val="009F2D65"/>
    <w:rsid w:val="009F3EAB"/>
    <w:rsid w:val="009F402B"/>
    <w:rsid w:val="009F45FA"/>
    <w:rsid w:val="009F48C6"/>
    <w:rsid w:val="009F4A8B"/>
    <w:rsid w:val="009F51A4"/>
    <w:rsid w:val="009F51BD"/>
    <w:rsid w:val="009F64E7"/>
    <w:rsid w:val="009F7EC5"/>
    <w:rsid w:val="00A0028E"/>
    <w:rsid w:val="00A00564"/>
    <w:rsid w:val="00A00A08"/>
    <w:rsid w:val="00A01F94"/>
    <w:rsid w:val="00A02554"/>
    <w:rsid w:val="00A02C0A"/>
    <w:rsid w:val="00A02CB2"/>
    <w:rsid w:val="00A03BEB"/>
    <w:rsid w:val="00A04BAC"/>
    <w:rsid w:val="00A059FB"/>
    <w:rsid w:val="00A06A0F"/>
    <w:rsid w:val="00A10115"/>
    <w:rsid w:val="00A10196"/>
    <w:rsid w:val="00A102EA"/>
    <w:rsid w:val="00A10781"/>
    <w:rsid w:val="00A113A3"/>
    <w:rsid w:val="00A12031"/>
    <w:rsid w:val="00A1220D"/>
    <w:rsid w:val="00A123FC"/>
    <w:rsid w:val="00A13112"/>
    <w:rsid w:val="00A13FAD"/>
    <w:rsid w:val="00A15172"/>
    <w:rsid w:val="00A153DF"/>
    <w:rsid w:val="00A16A86"/>
    <w:rsid w:val="00A16D4A"/>
    <w:rsid w:val="00A17E4D"/>
    <w:rsid w:val="00A17F8B"/>
    <w:rsid w:val="00A2186F"/>
    <w:rsid w:val="00A21ACB"/>
    <w:rsid w:val="00A21ADF"/>
    <w:rsid w:val="00A22A8E"/>
    <w:rsid w:val="00A2375F"/>
    <w:rsid w:val="00A2382D"/>
    <w:rsid w:val="00A245A6"/>
    <w:rsid w:val="00A254DE"/>
    <w:rsid w:val="00A255B8"/>
    <w:rsid w:val="00A25F46"/>
    <w:rsid w:val="00A2643E"/>
    <w:rsid w:val="00A26886"/>
    <w:rsid w:val="00A27D44"/>
    <w:rsid w:val="00A31D1C"/>
    <w:rsid w:val="00A3229C"/>
    <w:rsid w:val="00A33331"/>
    <w:rsid w:val="00A33F00"/>
    <w:rsid w:val="00A34ADA"/>
    <w:rsid w:val="00A34E40"/>
    <w:rsid w:val="00A350D3"/>
    <w:rsid w:val="00A354E4"/>
    <w:rsid w:val="00A358E3"/>
    <w:rsid w:val="00A360EE"/>
    <w:rsid w:val="00A369AE"/>
    <w:rsid w:val="00A402BB"/>
    <w:rsid w:val="00A407E5"/>
    <w:rsid w:val="00A414A9"/>
    <w:rsid w:val="00A4194A"/>
    <w:rsid w:val="00A4195D"/>
    <w:rsid w:val="00A41AA3"/>
    <w:rsid w:val="00A43512"/>
    <w:rsid w:val="00A4389D"/>
    <w:rsid w:val="00A44AAE"/>
    <w:rsid w:val="00A44B69"/>
    <w:rsid w:val="00A44C21"/>
    <w:rsid w:val="00A4513D"/>
    <w:rsid w:val="00A45D56"/>
    <w:rsid w:val="00A464C4"/>
    <w:rsid w:val="00A469B0"/>
    <w:rsid w:val="00A47383"/>
    <w:rsid w:val="00A47579"/>
    <w:rsid w:val="00A475CC"/>
    <w:rsid w:val="00A47673"/>
    <w:rsid w:val="00A47A0F"/>
    <w:rsid w:val="00A50275"/>
    <w:rsid w:val="00A50845"/>
    <w:rsid w:val="00A51A9C"/>
    <w:rsid w:val="00A52043"/>
    <w:rsid w:val="00A521ED"/>
    <w:rsid w:val="00A52761"/>
    <w:rsid w:val="00A53AE8"/>
    <w:rsid w:val="00A53B1E"/>
    <w:rsid w:val="00A54830"/>
    <w:rsid w:val="00A565CE"/>
    <w:rsid w:val="00A568D5"/>
    <w:rsid w:val="00A57951"/>
    <w:rsid w:val="00A57D66"/>
    <w:rsid w:val="00A57FC0"/>
    <w:rsid w:val="00A60221"/>
    <w:rsid w:val="00A6022D"/>
    <w:rsid w:val="00A6039C"/>
    <w:rsid w:val="00A60925"/>
    <w:rsid w:val="00A60B89"/>
    <w:rsid w:val="00A61467"/>
    <w:rsid w:val="00A6163D"/>
    <w:rsid w:val="00A61C1E"/>
    <w:rsid w:val="00A61CB0"/>
    <w:rsid w:val="00A62AE5"/>
    <w:rsid w:val="00A63C7C"/>
    <w:rsid w:val="00A6654D"/>
    <w:rsid w:val="00A6656E"/>
    <w:rsid w:val="00A66892"/>
    <w:rsid w:val="00A70A99"/>
    <w:rsid w:val="00A71131"/>
    <w:rsid w:val="00A71284"/>
    <w:rsid w:val="00A71DFD"/>
    <w:rsid w:val="00A72070"/>
    <w:rsid w:val="00A721B0"/>
    <w:rsid w:val="00A72319"/>
    <w:rsid w:val="00A725A2"/>
    <w:rsid w:val="00A7287A"/>
    <w:rsid w:val="00A72A1A"/>
    <w:rsid w:val="00A72CC9"/>
    <w:rsid w:val="00A73A13"/>
    <w:rsid w:val="00A73D97"/>
    <w:rsid w:val="00A74161"/>
    <w:rsid w:val="00A74419"/>
    <w:rsid w:val="00A7471E"/>
    <w:rsid w:val="00A74B12"/>
    <w:rsid w:val="00A75235"/>
    <w:rsid w:val="00A7547D"/>
    <w:rsid w:val="00A762D6"/>
    <w:rsid w:val="00A767E5"/>
    <w:rsid w:val="00A76AA7"/>
    <w:rsid w:val="00A772AB"/>
    <w:rsid w:val="00A77382"/>
    <w:rsid w:val="00A777AC"/>
    <w:rsid w:val="00A80027"/>
    <w:rsid w:val="00A805DD"/>
    <w:rsid w:val="00A80DC9"/>
    <w:rsid w:val="00A81376"/>
    <w:rsid w:val="00A8279E"/>
    <w:rsid w:val="00A838FF"/>
    <w:rsid w:val="00A844FE"/>
    <w:rsid w:val="00A851D0"/>
    <w:rsid w:val="00A856DB"/>
    <w:rsid w:val="00A857A5"/>
    <w:rsid w:val="00A85979"/>
    <w:rsid w:val="00A85D67"/>
    <w:rsid w:val="00A860B5"/>
    <w:rsid w:val="00A86354"/>
    <w:rsid w:val="00A86A04"/>
    <w:rsid w:val="00A87C06"/>
    <w:rsid w:val="00A90CBE"/>
    <w:rsid w:val="00A90F26"/>
    <w:rsid w:val="00A90FEA"/>
    <w:rsid w:val="00A910E9"/>
    <w:rsid w:val="00A91CD3"/>
    <w:rsid w:val="00A93E38"/>
    <w:rsid w:val="00A93F38"/>
    <w:rsid w:val="00A94598"/>
    <w:rsid w:val="00A95222"/>
    <w:rsid w:val="00A9540E"/>
    <w:rsid w:val="00A9541D"/>
    <w:rsid w:val="00A9576B"/>
    <w:rsid w:val="00A96BBD"/>
    <w:rsid w:val="00A977BB"/>
    <w:rsid w:val="00AA066D"/>
    <w:rsid w:val="00AA322C"/>
    <w:rsid w:val="00AA3E66"/>
    <w:rsid w:val="00AA472B"/>
    <w:rsid w:val="00AA4D8B"/>
    <w:rsid w:val="00AA53E5"/>
    <w:rsid w:val="00AA58A7"/>
    <w:rsid w:val="00AA64BF"/>
    <w:rsid w:val="00AA75EC"/>
    <w:rsid w:val="00AA7A2B"/>
    <w:rsid w:val="00AB06C0"/>
    <w:rsid w:val="00AB0E65"/>
    <w:rsid w:val="00AB274D"/>
    <w:rsid w:val="00AB2A75"/>
    <w:rsid w:val="00AB2FF0"/>
    <w:rsid w:val="00AB35E1"/>
    <w:rsid w:val="00AB3669"/>
    <w:rsid w:val="00AB381E"/>
    <w:rsid w:val="00AB395C"/>
    <w:rsid w:val="00AB3FE6"/>
    <w:rsid w:val="00AB3FE9"/>
    <w:rsid w:val="00AB5571"/>
    <w:rsid w:val="00AB5935"/>
    <w:rsid w:val="00AB6164"/>
    <w:rsid w:val="00AB63C4"/>
    <w:rsid w:val="00AB659C"/>
    <w:rsid w:val="00AC161E"/>
    <w:rsid w:val="00AC2CD4"/>
    <w:rsid w:val="00AC3FC5"/>
    <w:rsid w:val="00AC4BC8"/>
    <w:rsid w:val="00AC4FE0"/>
    <w:rsid w:val="00AC5177"/>
    <w:rsid w:val="00AC67B3"/>
    <w:rsid w:val="00AC6AD5"/>
    <w:rsid w:val="00AC7316"/>
    <w:rsid w:val="00AD082D"/>
    <w:rsid w:val="00AD0931"/>
    <w:rsid w:val="00AD0957"/>
    <w:rsid w:val="00AD0D19"/>
    <w:rsid w:val="00AD10BD"/>
    <w:rsid w:val="00AD1DEA"/>
    <w:rsid w:val="00AD249A"/>
    <w:rsid w:val="00AD2B7B"/>
    <w:rsid w:val="00AD30C3"/>
    <w:rsid w:val="00AD3F7E"/>
    <w:rsid w:val="00AD41F6"/>
    <w:rsid w:val="00AD4643"/>
    <w:rsid w:val="00AD5BEF"/>
    <w:rsid w:val="00AD63AA"/>
    <w:rsid w:val="00AD64D0"/>
    <w:rsid w:val="00AD65AC"/>
    <w:rsid w:val="00AD7E8B"/>
    <w:rsid w:val="00AE190F"/>
    <w:rsid w:val="00AE1B51"/>
    <w:rsid w:val="00AE1CBD"/>
    <w:rsid w:val="00AE1CEB"/>
    <w:rsid w:val="00AE2CCD"/>
    <w:rsid w:val="00AE2E93"/>
    <w:rsid w:val="00AE3C51"/>
    <w:rsid w:val="00AE41CB"/>
    <w:rsid w:val="00AE42A1"/>
    <w:rsid w:val="00AE42BC"/>
    <w:rsid w:val="00AE443C"/>
    <w:rsid w:val="00AE4E8D"/>
    <w:rsid w:val="00AE50EF"/>
    <w:rsid w:val="00AE5F9D"/>
    <w:rsid w:val="00AE76AA"/>
    <w:rsid w:val="00AE7F0F"/>
    <w:rsid w:val="00AF0A2B"/>
    <w:rsid w:val="00AF0A9F"/>
    <w:rsid w:val="00AF0F80"/>
    <w:rsid w:val="00AF1D20"/>
    <w:rsid w:val="00AF3600"/>
    <w:rsid w:val="00AF4220"/>
    <w:rsid w:val="00AF446D"/>
    <w:rsid w:val="00AF4D1E"/>
    <w:rsid w:val="00AF6806"/>
    <w:rsid w:val="00AF6945"/>
    <w:rsid w:val="00AF7B72"/>
    <w:rsid w:val="00B0135E"/>
    <w:rsid w:val="00B01597"/>
    <w:rsid w:val="00B0185A"/>
    <w:rsid w:val="00B03DBF"/>
    <w:rsid w:val="00B040AB"/>
    <w:rsid w:val="00B04598"/>
    <w:rsid w:val="00B07699"/>
    <w:rsid w:val="00B07CD5"/>
    <w:rsid w:val="00B07DB8"/>
    <w:rsid w:val="00B10A42"/>
    <w:rsid w:val="00B11C9C"/>
    <w:rsid w:val="00B11EA8"/>
    <w:rsid w:val="00B13367"/>
    <w:rsid w:val="00B14039"/>
    <w:rsid w:val="00B14101"/>
    <w:rsid w:val="00B149A8"/>
    <w:rsid w:val="00B14D7C"/>
    <w:rsid w:val="00B150A7"/>
    <w:rsid w:val="00B15950"/>
    <w:rsid w:val="00B162CC"/>
    <w:rsid w:val="00B17032"/>
    <w:rsid w:val="00B1748F"/>
    <w:rsid w:val="00B2019F"/>
    <w:rsid w:val="00B2088F"/>
    <w:rsid w:val="00B213CD"/>
    <w:rsid w:val="00B21EE7"/>
    <w:rsid w:val="00B223B2"/>
    <w:rsid w:val="00B2305B"/>
    <w:rsid w:val="00B23784"/>
    <w:rsid w:val="00B239B5"/>
    <w:rsid w:val="00B239E1"/>
    <w:rsid w:val="00B23D78"/>
    <w:rsid w:val="00B24E93"/>
    <w:rsid w:val="00B26FD7"/>
    <w:rsid w:val="00B274F6"/>
    <w:rsid w:val="00B275E3"/>
    <w:rsid w:val="00B27753"/>
    <w:rsid w:val="00B315F7"/>
    <w:rsid w:val="00B31674"/>
    <w:rsid w:val="00B32933"/>
    <w:rsid w:val="00B329E4"/>
    <w:rsid w:val="00B33719"/>
    <w:rsid w:val="00B33804"/>
    <w:rsid w:val="00B343F1"/>
    <w:rsid w:val="00B34CAA"/>
    <w:rsid w:val="00B3571F"/>
    <w:rsid w:val="00B35E43"/>
    <w:rsid w:val="00B36729"/>
    <w:rsid w:val="00B37324"/>
    <w:rsid w:val="00B37405"/>
    <w:rsid w:val="00B40BAC"/>
    <w:rsid w:val="00B40C21"/>
    <w:rsid w:val="00B41353"/>
    <w:rsid w:val="00B41C63"/>
    <w:rsid w:val="00B43A52"/>
    <w:rsid w:val="00B443D0"/>
    <w:rsid w:val="00B45572"/>
    <w:rsid w:val="00B45E71"/>
    <w:rsid w:val="00B46428"/>
    <w:rsid w:val="00B469F8"/>
    <w:rsid w:val="00B4740F"/>
    <w:rsid w:val="00B4766C"/>
    <w:rsid w:val="00B479EE"/>
    <w:rsid w:val="00B5020B"/>
    <w:rsid w:val="00B50E86"/>
    <w:rsid w:val="00B50E9C"/>
    <w:rsid w:val="00B51A40"/>
    <w:rsid w:val="00B52A71"/>
    <w:rsid w:val="00B533C4"/>
    <w:rsid w:val="00B53D1E"/>
    <w:rsid w:val="00B545CC"/>
    <w:rsid w:val="00B55073"/>
    <w:rsid w:val="00B5625C"/>
    <w:rsid w:val="00B572BF"/>
    <w:rsid w:val="00B57500"/>
    <w:rsid w:val="00B57D0B"/>
    <w:rsid w:val="00B60332"/>
    <w:rsid w:val="00B60641"/>
    <w:rsid w:val="00B60821"/>
    <w:rsid w:val="00B62122"/>
    <w:rsid w:val="00B631B9"/>
    <w:rsid w:val="00B632C6"/>
    <w:rsid w:val="00B633B7"/>
    <w:rsid w:val="00B64553"/>
    <w:rsid w:val="00B647B2"/>
    <w:rsid w:val="00B64B2B"/>
    <w:rsid w:val="00B66466"/>
    <w:rsid w:val="00B6646D"/>
    <w:rsid w:val="00B6649F"/>
    <w:rsid w:val="00B66B16"/>
    <w:rsid w:val="00B66DFC"/>
    <w:rsid w:val="00B70668"/>
    <w:rsid w:val="00B71384"/>
    <w:rsid w:val="00B718DE"/>
    <w:rsid w:val="00B724BE"/>
    <w:rsid w:val="00B72544"/>
    <w:rsid w:val="00B72C8F"/>
    <w:rsid w:val="00B73D4B"/>
    <w:rsid w:val="00B7415D"/>
    <w:rsid w:val="00B74663"/>
    <w:rsid w:val="00B74BCB"/>
    <w:rsid w:val="00B7548A"/>
    <w:rsid w:val="00B75DD5"/>
    <w:rsid w:val="00B75EFC"/>
    <w:rsid w:val="00B761D9"/>
    <w:rsid w:val="00B7694B"/>
    <w:rsid w:val="00B808EE"/>
    <w:rsid w:val="00B809F6"/>
    <w:rsid w:val="00B80B63"/>
    <w:rsid w:val="00B80C04"/>
    <w:rsid w:val="00B80E3C"/>
    <w:rsid w:val="00B80F97"/>
    <w:rsid w:val="00B8124F"/>
    <w:rsid w:val="00B81435"/>
    <w:rsid w:val="00B814BF"/>
    <w:rsid w:val="00B818D1"/>
    <w:rsid w:val="00B818FB"/>
    <w:rsid w:val="00B82113"/>
    <w:rsid w:val="00B82CD3"/>
    <w:rsid w:val="00B83961"/>
    <w:rsid w:val="00B84121"/>
    <w:rsid w:val="00B8478C"/>
    <w:rsid w:val="00B85986"/>
    <w:rsid w:val="00B86316"/>
    <w:rsid w:val="00B86B6F"/>
    <w:rsid w:val="00B901A7"/>
    <w:rsid w:val="00B90205"/>
    <w:rsid w:val="00B9093B"/>
    <w:rsid w:val="00B90C28"/>
    <w:rsid w:val="00B913E5"/>
    <w:rsid w:val="00B920B7"/>
    <w:rsid w:val="00B921E3"/>
    <w:rsid w:val="00B92619"/>
    <w:rsid w:val="00B929CE"/>
    <w:rsid w:val="00B931EB"/>
    <w:rsid w:val="00B937CC"/>
    <w:rsid w:val="00B93FD3"/>
    <w:rsid w:val="00B94565"/>
    <w:rsid w:val="00B95D86"/>
    <w:rsid w:val="00B95DBC"/>
    <w:rsid w:val="00B962A6"/>
    <w:rsid w:val="00B96D6B"/>
    <w:rsid w:val="00B96DEE"/>
    <w:rsid w:val="00B97579"/>
    <w:rsid w:val="00B975C0"/>
    <w:rsid w:val="00B97747"/>
    <w:rsid w:val="00BA0F5F"/>
    <w:rsid w:val="00BA1829"/>
    <w:rsid w:val="00BA1865"/>
    <w:rsid w:val="00BA1B8F"/>
    <w:rsid w:val="00BA2043"/>
    <w:rsid w:val="00BA20E3"/>
    <w:rsid w:val="00BA2A0C"/>
    <w:rsid w:val="00BA2C39"/>
    <w:rsid w:val="00BA5163"/>
    <w:rsid w:val="00BA63EC"/>
    <w:rsid w:val="00BA7963"/>
    <w:rsid w:val="00BA7E7E"/>
    <w:rsid w:val="00BB0350"/>
    <w:rsid w:val="00BB0778"/>
    <w:rsid w:val="00BB36FA"/>
    <w:rsid w:val="00BB40E8"/>
    <w:rsid w:val="00BB4ADC"/>
    <w:rsid w:val="00BB53D0"/>
    <w:rsid w:val="00BB5944"/>
    <w:rsid w:val="00BB659D"/>
    <w:rsid w:val="00BC0291"/>
    <w:rsid w:val="00BC0499"/>
    <w:rsid w:val="00BC370D"/>
    <w:rsid w:val="00BC39E9"/>
    <w:rsid w:val="00BC3A42"/>
    <w:rsid w:val="00BC3C13"/>
    <w:rsid w:val="00BC4903"/>
    <w:rsid w:val="00BC4B05"/>
    <w:rsid w:val="00BC5AD4"/>
    <w:rsid w:val="00BC66BC"/>
    <w:rsid w:val="00BC6B5C"/>
    <w:rsid w:val="00BC7283"/>
    <w:rsid w:val="00BC735E"/>
    <w:rsid w:val="00BC79B4"/>
    <w:rsid w:val="00BD1B28"/>
    <w:rsid w:val="00BD1B4C"/>
    <w:rsid w:val="00BD1B56"/>
    <w:rsid w:val="00BD3A9E"/>
    <w:rsid w:val="00BD490E"/>
    <w:rsid w:val="00BD4B40"/>
    <w:rsid w:val="00BD563D"/>
    <w:rsid w:val="00BD5E1D"/>
    <w:rsid w:val="00BD673C"/>
    <w:rsid w:val="00BD6CA0"/>
    <w:rsid w:val="00BE07AA"/>
    <w:rsid w:val="00BE0A29"/>
    <w:rsid w:val="00BE1016"/>
    <w:rsid w:val="00BE112D"/>
    <w:rsid w:val="00BE1264"/>
    <w:rsid w:val="00BE26BA"/>
    <w:rsid w:val="00BE2AA9"/>
    <w:rsid w:val="00BE2B30"/>
    <w:rsid w:val="00BE3FC8"/>
    <w:rsid w:val="00BE4353"/>
    <w:rsid w:val="00BE5715"/>
    <w:rsid w:val="00BE6B27"/>
    <w:rsid w:val="00BE7511"/>
    <w:rsid w:val="00BE751B"/>
    <w:rsid w:val="00BF13B3"/>
    <w:rsid w:val="00BF16FE"/>
    <w:rsid w:val="00BF221B"/>
    <w:rsid w:val="00BF22A8"/>
    <w:rsid w:val="00BF3938"/>
    <w:rsid w:val="00BF4750"/>
    <w:rsid w:val="00BF4935"/>
    <w:rsid w:val="00BF6436"/>
    <w:rsid w:val="00BF73F6"/>
    <w:rsid w:val="00BF76A9"/>
    <w:rsid w:val="00BF7F4F"/>
    <w:rsid w:val="00C0028C"/>
    <w:rsid w:val="00C00A1E"/>
    <w:rsid w:val="00C00D1C"/>
    <w:rsid w:val="00C013B4"/>
    <w:rsid w:val="00C01E4E"/>
    <w:rsid w:val="00C029C1"/>
    <w:rsid w:val="00C03E36"/>
    <w:rsid w:val="00C03E47"/>
    <w:rsid w:val="00C043CE"/>
    <w:rsid w:val="00C04C58"/>
    <w:rsid w:val="00C04DAF"/>
    <w:rsid w:val="00C04F91"/>
    <w:rsid w:val="00C05483"/>
    <w:rsid w:val="00C056CD"/>
    <w:rsid w:val="00C058DE"/>
    <w:rsid w:val="00C0679C"/>
    <w:rsid w:val="00C106F0"/>
    <w:rsid w:val="00C11058"/>
    <w:rsid w:val="00C110C7"/>
    <w:rsid w:val="00C11926"/>
    <w:rsid w:val="00C11FFB"/>
    <w:rsid w:val="00C123E5"/>
    <w:rsid w:val="00C12D2F"/>
    <w:rsid w:val="00C1307A"/>
    <w:rsid w:val="00C136C7"/>
    <w:rsid w:val="00C13DE2"/>
    <w:rsid w:val="00C144FF"/>
    <w:rsid w:val="00C14BE5"/>
    <w:rsid w:val="00C15458"/>
    <w:rsid w:val="00C15647"/>
    <w:rsid w:val="00C157B0"/>
    <w:rsid w:val="00C158D6"/>
    <w:rsid w:val="00C16353"/>
    <w:rsid w:val="00C16A22"/>
    <w:rsid w:val="00C17526"/>
    <w:rsid w:val="00C17890"/>
    <w:rsid w:val="00C17B0F"/>
    <w:rsid w:val="00C20111"/>
    <w:rsid w:val="00C21B64"/>
    <w:rsid w:val="00C2249C"/>
    <w:rsid w:val="00C22559"/>
    <w:rsid w:val="00C22570"/>
    <w:rsid w:val="00C228F8"/>
    <w:rsid w:val="00C22B40"/>
    <w:rsid w:val="00C261C3"/>
    <w:rsid w:val="00C27293"/>
    <w:rsid w:val="00C30879"/>
    <w:rsid w:val="00C31161"/>
    <w:rsid w:val="00C31DAB"/>
    <w:rsid w:val="00C324A9"/>
    <w:rsid w:val="00C32B15"/>
    <w:rsid w:val="00C32F2E"/>
    <w:rsid w:val="00C33604"/>
    <w:rsid w:val="00C34B87"/>
    <w:rsid w:val="00C4032E"/>
    <w:rsid w:val="00C40E71"/>
    <w:rsid w:val="00C418A7"/>
    <w:rsid w:val="00C41A2F"/>
    <w:rsid w:val="00C41F7B"/>
    <w:rsid w:val="00C422E1"/>
    <w:rsid w:val="00C429AA"/>
    <w:rsid w:val="00C43134"/>
    <w:rsid w:val="00C43B92"/>
    <w:rsid w:val="00C43F01"/>
    <w:rsid w:val="00C4595F"/>
    <w:rsid w:val="00C45AA4"/>
    <w:rsid w:val="00C45CC5"/>
    <w:rsid w:val="00C4657C"/>
    <w:rsid w:val="00C467F7"/>
    <w:rsid w:val="00C47E33"/>
    <w:rsid w:val="00C500C6"/>
    <w:rsid w:val="00C5061C"/>
    <w:rsid w:val="00C510E2"/>
    <w:rsid w:val="00C516A7"/>
    <w:rsid w:val="00C51B3B"/>
    <w:rsid w:val="00C52034"/>
    <w:rsid w:val="00C52788"/>
    <w:rsid w:val="00C54507"/>
    <w:rsid w:val="00C55228"/>
    <w:rsid w:val="00C55A6D"/>
    <w:rsid w:val="00C55D0D"/>
    <w:rsid w:val="00C55F3C"/>
    <w:rsid w:val="00C55FBE"/>
    <w:rsid w:val="00C566C4"/>
    <w:rsid w:val="00C56B28"/>
    <w:rsid w:val="00C572B9"/>
    <w:rsid w:val="00C577F0"/>
    <w:rsid w:val="00C60092"/>
    <w:rsid w:val="00C60638"/>
    <w:rsid w:val="00C6130F"/>
    <w:rsid w:val="00C619CF"/>
    <w:rsid w:val="00C6227B"/>
    <w:rsid w:val="00C62499"/>
    <w:rsid w:val="00C63750"/>
    <w:rsid w:val="00C63A9E"/>
    <w:rsid w:val="00C63EA8"/>
    <w:rsid w:val="00C648E2"/>
    <w:rsid w:val="00C64BD8"/>
    <w:rsid w:val="00C6609E"/>
    <w:rsid w:val="00C66205"/>
    <w:rsid w:val="00C67672"/>
    <w:rsid w:val="00C67937"/>
    <w:rsid w:val="00C67D29"/>
    <w:rsid w:val="00C67D37"/>
    <w:rsid w:val="00C67F49"/>
    <w:rsid w:val="00C704B1"/>
    <w:rsid w:val="00C70D09"/>
    <w:rsid w:val="00C72277"/>
    <w:rsid w:val="00C729E0"/>
    <w:rsid w:val="00C72B4C"/>
    <w:rsid w:val="00C73D0B"/>
    <w:rsid w:val="00C73D31"/>
    <w:rsid w:val="00C74D9C"/>
    <w:rsid w:val="00C74E60"/>
    <w:rsid w:val="00C74ECF"/>
    <w:rsid w:val="00C74F71"/>
    <w:rsid w:val="00C75744"/>
    <w:rsid w:val="00C817DF"/>
    <w:rsid w:val="00C82D38"/>
    <w:rsid w:val="00C82E50"/>
    <w:rsid w:val="00C8493C"/>
    <w:rsid w:val="00C84E95"/>
    <w:rsid w:val="00C85208"/>
    <w:rsid w:val="00C85A2C"/>
    <w:rsid w:val="00C876B8"/>
    <w:rsid w:val="00C87956"/>
    <w:rsid w:val="00C91096"/>
    <w:rsid w:val="00C91C72"/>
    <w:rsid w:val="00C91D38"/>
    <w:rsid w:val="00C91D3A"/>
    <w:rsid w:val="00C91E50"/>
    <w:rsid w:val="00C9204B"/>
    <w:rsid w:val="00C92070"/>
    <w:rsid w:val="00C92845"/>
    <w:rsid w:val="00C93A7D"/>
    <w:rsid w:val="00C944A5"/>
    <w:rsid w:val="00C946E9"/>
    <w:rsid w:val="00C95A17"/>
    <w:rsid w:val="00C95D37"/>
    <w:rsid w:val="00C97525"/>
    <w:rsid w:val="00C97825"/>
    <w:rsid w:val="00C97CF9"/>
    <w:rsid w:val="00CA0A71"/>
    <w:rsid w:val="00CA0CEE"/>
    <w:rsid w:val="00CA0E55"/>
    <w:rsid w:val="00CA0F7B"/>
    <w:rsid w:val="00CA1995"/>
    <w:rsid w:val="00CA2299"/>
    <w:rsid w:val="00CA2B22"/>
    <w:rsid w:val="00CA2E54"/>
    <w:rsid w:val="00CA344D"/>
    <w:rsid w:val="00CA3986"/>
    <w:rsid w:val="00CA3A83"/>
    <w:rsid w:val="00CA3FCB"/>
    <w:rsid w:val="00CA415E"/>
    <w:rsid w:val="00CA4DB9"/>
    <w:rsid w:val="00CA57C3"/>
    <w:rsid w:val="00CA5CAB"/>
    <w:rsid w:val="00CA5CFD"/>
    <w:rsid w:val="00CA5DFB"/>
    <w:rsid w:val="00CA6F95"/>
    <w:rsid w:val="00CB0C90"/>
    <w:rsid w:val="00CB2270"/>
    <w:rsid w:val="00CB27E7"/>
    <w:rsid w:val="00CB2C37"/>
    <w:rsid w:val="00CB36D8"/>
    <w:rsid w:val="00CB425A"/>
    <w:rsid w:val="00CB482B"/>
    <w:rsid w:val="00CB57AB"/>
    <w:rsid w:val="00CB5827"/>
    <w:rsid w:val="00CB5F5D"/>
    <w:rsid w:val="00CB6700"/>
    <w:rsid w:val="00CB6C71"/>
    <w:rsid w:val="00CB70C0"/>
    <w:rsid w:val="00CB75DF"/>
    <w:rsid w:val="00CB7C22"/>
    <w:rsid w:val="00CC02A8"/>
    <w:rsid w:val="00CC0616"/>
    <w:rsid w:val="00CC1AAB"/>
    <w:rsid w:val="00CC2319"/>
    <w:rsid w:val="00CC3A55"/>
    <w:rsid w:val="00CC3C7D"/>
    <w:rsid w:val="00CC429F"/>
    <w:rsid w:val="00CC5C57"/>
    <w:rsid w:val="00CC7498"/>
    <w:rsid w:val="00CD036C"/>
    <w:rsid w:val="00CD0ADF"/>
    <w:rsid w:val="00CD122C"/>
    <w:rsid w:val="00CD1B13"/>
    <w:rsid w:val="00CD224E"/>
    <w:rsid w:val="00CD2C6F"/>
    <w:rsid w:val="00CD2E60"/>
    <w:rsid w:val="00CD36C5"/>
    <w:rsid w:val="00CD3B14"/>
    <w:rsid w:val="00CD3C55"/>
    <w:rsid w:val="00CD3D5B"/>
    <w:rsid w:val="00CD409E"/>
    <w:rsid w:val="00CD56AF"/>
    <w:rsid w:val="00CD5B46"/>
    <w:rsid w:val="00CD6717"/>
    <w:rsid w:val="00CD6D36"/>
    <w:rsid w:val="00CD6D83"/>
    <w:rsid w:val="00CD7FE8"/>
    <w:rsid w:val="00CE1AB1"/>
    <w:rsid w:val="00CE2E58"/>
    <w:rsid w:val="00CE2FE6"/>
    <w:rsid w:val="00CE318F"/>
    <w:rsid w:val="00CE4BBB"/>
    <w:rsid w:val="00CE4DF1"/>
    <w:rsid w:val="00CE4FAD"/>
    <w:rsid w:val="00CE5945"/>
    <w:rsid w:val="00CE5B68"/>
    <w:rsid w:val="00CE5BFF"/>
    <w:rsid w:val="00CE5CD7"/>
    <w:rsid w:val="00CE68F3"/>
    <w:rsid w:val="00CE77CC"/>
    <w:rsid w:val="00CE7D77"/>
    <w:rsid w:val="00CE7E6B"/>
    <w:rsid w:val="00CF0149"/>
    <w:rsid w:val="00CF054C"/>
    <w:rsid w:val="00CF0D36"/>
    <w:rsid w:val="00CF1320"/>
    <w:rsid w:val="00CF2B16"/>
    <w:rsid w:val="00CF2E02"/>
    <w:rsid w:val="00CF3578"/>
    <w:rsid w:val="00CF3914"/>
    <w:rsid w:val="00CF3D32"/>
    <w:rsid w:val="00CF46F9"/>
    <w:rsid w:val="00CF49B3"/>
    <w:rsid w:val="00CF51AB"/>
    <w:rsid w:val="00CF584F"/>
    <w:rsid w:val="00CF6C7C"/>
    <w:rsid w:val="00CF7AFE"/>
    <w:rsid w:val="00D0033F"/>
    <w:rsid w:val="00D0047E"/>
    <w:rsid w:val="00D02C13"/>
    <w:rsid w:val="00D02D9C"/>
    <w:rsid w:val="00D033EC"/>
    <w:rsid w:val="00D04583"/>
    <w:rsid w:val="00D049C4"/>
    <w:rsid w:val="00D057B4"/>
    <w:rsid w:val="00D0652E"/>
    <w:rsid w:val="00D06CE6"/>
    <w:rsid w:val="00D06EE4"/>
    <w:rsid w:val="00D07527"/>
    <w:rsid w:val="00D07557"/>
    <w:rsid w:val="00D07676"/>
    <w:rsid w:val="00D1045E"/>
    <w:rsid w:val="00D10DC6"/>
    <w:rsid w:val="00D11553"/>
    <w:rsid w:val="00D11D28"/>
    <w:rsid w:val="00D12498"/>
    <w:rsid w:val="00D127E2"/>
    <w:rsid w:val="00D12814"/>
    <w:rsid w:val="00D1348C"/>
    <w:rsid w:val="00D146D1"/>
    <w:rsid w:val="00D15581"/>
    <w:rsid w:val="00D1588D"/>
    <w:rsid w:val="00D16724"/>
    <w:rsid w:val="00D16A7B"/>
    <w:rsid w:val="00D1771A"/>
    <w:rsid w:val="00D17818"/>
    <w:rsid w:val="00D17BC3"/>
    <w:rsid w:val="00D17D75"/>
    <w:rsid w:val="00D17F70"/>
    <w:rsid w:val="00D21BE3"/>
    <w:rsid w:val="00D22497"/>
    <w:rsid w:val="00D224DD"/>
    <w:rsid w:val="00D228B8"/>
    <w:rsid w:val="00D22DB4"/>
    <w:rsid w:val="00D23274"/>
    <w:rsid w:val="00D234CE"/>
    <w:rsid w:val="00D23CD6"/>
    <w:rsid w:val="00D242BA"/>
    <w:rsid w:val="00D24B50"/>
    <w:rsid w:val="00D2638A"/>
    <w:rsid w:val="00D27B20"/>
    <w:rsid w:val="00D27DE4"/>
    <w:rsid w:val="00D27E49"/>
    <w:rsid w:val="00D3047D"/>
    <w:rsid w:val="00D305B5"/>
    <w:rsid w:val="00D305CA"/>
    <w:rsid w:val="00D311CA"/>
    <w:rsid w:val="00D31274"/>
    <w:rsid w:val="00D322ED"/>
    <w:rsid w:val="00D32544"/>
    <w:rsid w:val="00D327F3"/>
    <w:rsid w:val="00D330F6"/>
    <w:rsid w:val="00D33F87"/>
    <w:rsid w:val="00D33FC9"/>
    <w:rsid w:val="00D351DC"/>
    <w:rsid w:val="00D3525C"/>
    <w:rsid w:val="00D35350"/>
    <w:rsid w:val="00D3570A"/>
    <w:rsid w:val="00D35ED6"/>
    <w:rsid w:val="00D362E3"/>
    <w:rsid w:val="00D365E3"/>
    <w:rsid w:val="00D378E5"/>
    <w:rsid w:val="00D37E7F"/>
    <w:rsid w:val="00D40691"/>
    <w:rsid w:val="00D4074B"/>
    <w:rsid w:val="00D4191B"/>
    <w:rsid w:val="00D41953"/>
    <w:rsid w:val="00D42AB6"/>
    <w:rsid w:val="00D43955"/>
    <w:rsid w:val="00D443BA"/>
    <w:rsid w:val="00D44C7D"/>
    <w:rsid w:val="00D44EA6"/>
    <w:rsid w:val="00D45F08"/>
    <w:rsid w:val="00D473A2"/>
    <w:rsid w:val="00D50B8F"/>
    <w:rsid w:val="00D50EBB"/>
    <w:rsid w:val="00D51240"/>
    <w:rsid w:val="00D528C9"/>
    <w:rsid w:val="00D530DD"/>
    <w:rsid w:val="00D535C1"/>
    <w:rsid w:val="00D535D8"/>
    <w:rsid w:val="00D536D6"/>
    <w:rsid w:val="00D53F60"/>
    <w:rsid w:val="00D5482D"/>
    <w:rsid w:val="00D559CE"/>
    <w:rsid w:val="00D56229"/>
    <w:rsid w:val="00D56BD7"/>
    <w:rsid w:val="00D57095"/>
    <w:rsid w:val="00D57A62"/>
    <w:rsid w:val="00D60B0D"/>
    <w:rsid w:val="00D6233D"/>
    <w:rsid w:val="00D62D7B"/>
    <w:rsid w:val="00D6305F"/>
    <w:rsid w:val="00D63064"/>
    <w:rsid w:val="00D63502"/>
    <w:rsid w:val="00D63676"/>
    <w:rsid w:val="00D63CC1"/>
    <w:rsid w:val="00D65AA7"/>
    <w:rsid w:val="00D65ED1"/>
    <w:rsid w:val="00D664DE"/>
    <w:rsid w:val="00D673AB"/>
    <w:rsid w:val="00D67B09"/>
    <w:rsid w:val="00D707B5"/>
    <w:rsid w:val="00D71BE8"/>
    <w:rsid w:val="00D722DE"/>
    <w:rsid w:val="00D73166"/>
    <w:rsid w:val="00D733D3"/>
    <w:rsid w:val="00D736A2"/>
    <w:rsid w:val="00D7426B"/>
    <w:rsid w:val="00D74832"/>
    <w:rsid w:val="00D74D44"/>
    <w:rsid w:val="00D75D6A"/>
    <w:rsid w:val="00D75E22"/>
    <w:rsid w:val="00D766AB"/>
    <w:rsid w:val="00D77326"/>
    <w:rsid w:val="00D77C75"/>
    <w:rsid w:val="00D77ED1"/>
    <w:rsid w:val="00D77FC9"/>
    <w:rsid w:val="00D80A43"/>
    <w:rsid w:val="00D80F17"/>
    <w:rsid w:val="00D83411"/>
    <w:rsid w:val="00D83489"/>
    <w:rsid w:val="00D836D9"/>
    <w:rsid w:val="00D83C34"/>
    <w:rsid w:val="00D84B6A"/>
    <w:rsid w:val="00D85894"/>
    <w:rsid w:val="00D85FFE"/>
    <w:rsid w:val="00D861E9"/>
    <w:rsid w:val="00D8633C"/>
    <w:rsid w:val="00D8662D"/>
    <w:rsid w:val="00D86DC0"/>
    <w:rsid w:val="00D86EBD"/>
    <w:rsid w:val="00D906A0"/>
    <w:rsid w:val="00D91030"/>
    <w:rsid w:val="00D9112D"/>
    <w:rsid w:val="00D928B9"/>
    <w:rsid w:val="00D932C4"/>
    <w:rsid w:val="00D93463"/>
    <w:rsid w:val="00D938AE"/>
    <w:rsid w:val="00D93B7A"/>
    <w:rsid w:val="00D94524"/>
    <w:rsid w:val="00D94A77"/>
    <w:rsid w:val="00D94ACB"/>
    <w:rsid w:val="00D95B3B"/>
    <w:rsid w:val="00D95C42"/>
    <w:rsid w:val="00D95CF0"/>
    <w:rsid w:val="00D96EAB"/>
    <w:rsid w:val="00D97544"/>
    <w:rsid w:val="00D977E1"/>
    <w:rsid w:val="00D97BEC"/>
    <w:rsid w:val="00D97C97"/>
    <w:rsid w:val="00DA110A"/>
    <w:rsid w:val="00DA12EE"/>
    <w:rsid w:val="00DA173E"/>
    <w:rsid w:val="00DA1DF6"/>
    <w:rsid w:val="00DA28AC"/>
    <w:rsid w:val="00DA5147"/>
    <w:rsid w:val="00DA5DE4"/>
    <w:rsid w:val="00DA70B7"/>
    <w:rsid w:val="00DA7293"/>
    <w:rsid w:val="00DA79CF"/>
    <w:rsid w:val="00DA7AFB"/>
    <w:rsid w:val="00DB01C8"/>
    <w:rsid w:val="00DB122B"/>
    <w:rsid w:val="00DB2339"/>
    <w:rsid w:val="00DB2780"/>
    <w:rsid w:val="00DB6927"/>
    <w:rsid w:val="00DB6FF8"/>
    <w:rsid w:val="00DB7960"/>
    <w:rsid w:val="00DB7F5B"/>
    <w:rsid w:val="00DC0885"/>
    <w:rsid w:val="00DC0B4C"/>
    <w:rsid w:val="00DC0EB0"/>
    <w:rsid w:val="00DC14B2"/>
    <w:rsid w:val="00DC3036"/>
    <w:rsid w:val="00DC31D4"/>
    <w:rsid w:val="00DC383B"/>
    <w:rsid w:val="00DC512F"/>
    <w:rsid w:val="00DC5ABC"/>
    <w:rsid w:val="00DC5DFF"/>
    <w:rsid w:val="00DC6D2C"/>
    <w:rsid w:val="00DC7F9A"/>
    <w:rsid w:val="00DD0098"/>
    <w:rsid w:val="00DD021B"/>
    <w:rsid w:val="00DD1173"/>
    <w:rsid w:val="00DD18D5"/>
    <w:rsid w:val="00DD1A70"/>
    <w:rsid w:val="00DD1F4A"/>
    <w:rsid w:val="00DD2DB9"/>
    <w:rsid w:val="00DD3056"/>
    <w:rsid w:val="00DD4149"/>
    <w:rsid w:val="00DD5007"/>
    <w:rsid w:val="00DD5059"/>
    <w:rsid w:val="00DD66B1"/>
    <w:rsid w:val="00DD6EB0"/>
    <w:rsid w:val="00DD7A20"/>
    <w:rsid w:val="00DD7C96"/>
    <w:rsid w:val="00DE0318"/>
    <w:rsid w:val="00DE03E6"/>
    <w:rsid w:val="00DE0876"/>
    <w:rsid w:val="00DE0D4A"/>
    <w:rsid w:val="00DE0FB6"/>
    <w:rsid w:val="00DE1270"/>
    <w:rsid w:val="00DE1CB0"/>
    <w:rsid w:val="00DE2EE0"/>
    <w:rsid w:val="00DE3104"/>
    <w:rsid w:val="00DE32E5"/>
    <w:rsid w:val="00DE348D"/>
    <w:rsid w:val="00DE3D32"/>
    <w:rsid w:val="00DE3FD4"/>
    <w:rsid w:val="00DE42D2"/>
    <w:rsid w:val="00DE4362"/>
    <w:rsid w:val="00DE497E"/>
    <w:rsid w:val="00DE4B83"/>
    <w:rsid w:val="00DE4E8D"/>
    <w:rsid w:val="00DE546C"/>
    <w:rsid w:val="00DE5CBB"/>
    <w:rsid w:val="00DE67E2"/>
    <w:rsid w:val="00DE6F21"/>
    <w:rsid w:val="00DE777C"/>
    <w:rsid w:val="00DF00AD"/>
    <w:rsid w:val="00DF0454"/>
    <w:rsid w:val="00DF13B6"/>
    <w:rsid w:val="00DF3205"/>
    <w:rsid w:val="00DF3398"/>
    <w:rsid w:val="00DF37D9"/>
    <w:rsid w:val="00DF383B"/>
    <w:rsid w:val="00DF3E3C"/>
    <w:rsid w:val="00DF4F1B"/>
    <w:rsid w:val="00DF6531"/>
    <w:rsid w:val="00DF70D3"/>
    <w:rsid w:val="00E00AAF"/>
    <w:rsid w:val="00E0148A"/>
    <w:rsid w:val="00E02D45"/>
    <w:rsid w:val="00E031EC"/>
    <w:rsid w:val="00E03FB9"/>
    <w:rsid w:val="00E0449C"/>
    <w:rsid w:val="00E04741"/>
    <w:rsid w:val="00E04FF0"/>
    <w:rsid w:val="00E05389"/>
    <w:rsid w:val="00E05EFC"/>
    <w:rsid w:val="00E06825"/>
    <w:rsid w:val="00E06D96"/>
    <w:rsid w:val="00E070E6"/>
    <w:rsid w:val="00E07CB1"/>
    <w:rsid w:val="00E105C1"/>
    <w:rsid w:val="00E11697"/>
    <w:rsid w:val="00E1176E"/>
    <w:rsid w:val="00E13E7C"/>
    <w:rsid w:val="00E13F08"/>
    <w:rsid w:val="00E144E8"/>
    <w:rsid w:val="00E145A1"/>
    <w:rsid w:val="00E1564A"/>
    <w:rsid w:val="00E156B8"/>
    <w:rsid w:val="00E16741"/>
    <w:rsid w:val="00E1777D"/>
    <w:rsid w:val="00E17F21"/>
    <w:rsid w:val="00E17F2D"/>
    <w:rsid w:val="00E20195"/>
    <w:rsid w:val="00E21B3A"/>
    <w:rsid w:val="00E2204C"/>
    <w:rsid w:val="00E220AD"/>
    <w:rsid w:val="00E2278F"/>
    <w:rsid w:val="00E22F46"/>
    <w:rsid w:val="00E23421"/>
    <w:rsid w:val="00E23516"/>
    <w:rsid w:val="00E24BE6"/>
    <w:rsid w:val="00E25AC6"/>
    <w:rsid w:val="00E261DE"/>
    <w:rsid w:val="00E26CD6"/>
    <w:rsid w:val="00E30089"/>
    <w:rsid w:val="00E30787"/>
    <w:rsid w:val="00E31FD8"/>
    <w:rsid w:val="00E3223D"/>
    <w:rsid w:val="00E32C68"/>
    <w:rsid w:val="00E32D13"/>
    <w:rsid w:val="00E333F4"/>
    <w:rsid w:val="00E3648E"/>
    <w:rsid w:val="00E36542"/>
    <w:rsid w:val="00E371E9"/>
    <w:rsid w:val="00E37677"/>
    <w:rsid w:val="00E4086C"/>
    <w:rsid w:val="00E41734"/>
    <w:rsid w:val="00E4182B"/>
    <w:rsid w:val="00E41CB1"/>
    <w:rsid w:val="00E41D52"/>
    <w:rsid w:val="00E41EEE"/>
    <w:rsid w:val="00E4213E"/>
    <w:rsid w:val="00E42C2F"/>
    <w:rsid w:val="00E43238"/>
    <w:rsid w:val="00E43292"/>
    <w:rsid w:val="00E432FE"/>
    <w:rsid w:val="00E4439A"/>
    <w:rsid w:val="00E4466A"/>
    <w:rsid w:val="00E4478D"/>
    <w:rsid w:val="00E45226"/>
    <w:rsid w:val="00E4648F"/>
    <w:rsid w:val="00E468E1"/>
    <w:rsid w:val="00E46E90"/>
    <w:rsid w:val="00E47BAC"/>
    <w:rsid w:val="00E50296"/>
    <w:rsid w:val="00E51057"/>
    <w:rsid w:val="00E51D23"/>
    <w:rsid w:val="00E51E6F"/>
    <w:rsid w:val="00E521BD"/>
    <w:rsid w:val="00E5271F"/>
    <w:rsid w:val="00E529FB"/>
    <w:rsid w:val="00E52A48"/>
    <w:rsid w:val="00E52E18"/>
    <w:rsid w:val="00E535C6"/>
    <w:rsid w:val="00E5404B"/>
    <w:rsid w:val="00E545A6"/>
    <w:rsid w:val="00E54859"/>
    <w:rsid w:val="00E553B2"/>
    <w:rsid w:val="00E558CB"/>
    <w:rsid w:val="00E562BA"/>
    <w:rsid w:val="00E56407"/>
    <w:rsid w:val="00E56784"/>
    <w:rsid w:val="00E575AE"/>
    <w:rsid w:val="00E575C9"/>
    <w:rsid w:val="00E57814"/>
    <w:rsid w:val="00E57B79"/>
    <w:rsid w:val="00E57B9D"/>
    <w:rsid w:val="00E60B1D"/>
    <w:rsid w:val="00E6163C"/>
    <w:rsid w:val="00E61D35"/>
    <w:rsid w:val="00E61E24"/>
    <w:rsid w:val="00E62D43"/>
    <w:rsid w:val="00E63B07"/>
    <w:rsid w:val="00E63FFA"/>
    <w:rsid w:val="00E64338"/>
    <w:rsid w:val="00E65B2A"/>
    <w:rsid w:val="00E65BFB"/>
    <w:rsid w:val="00E66043"/>
    <w:rsid w:val="00E66183"/>
    <w:rsid w:val="00E67336"/>
    <w:rsid w:val="00E70053"/>
    <w:rsid w:val="00E7232F"/>
    <w:rsid w:val="00E727E0"/>
    <w:rsid w:val="00E7349A"/>
    <w:rsid w:val="00E735ED"/>
    <w:rsid w:val="00E73832"/>
    <w:rsid w:val="00E73E85"/>
    <w:rsid w:val="00E742E1"/>
    <w:rsid w:val="00E74CC2"/>
    <w:rsid w:val="00E755DA"/>
    <w:rsid w:val="00E75D4F"/>
    <w:rsid w:val="00E77818"/>
    <w:rsid w:val="00E77C62"/>
    <w:rsid w:val="00E800B2"/>
    <w:rsid w:val="00E806F0"/>
    <w:rsid w:val="00E807FB"/>
    <w:rsid w:val="00E80A37"/>
    <w:rsid w:val="00E80A6A"/>
    <w:rsid w:val="00E80B75"/>
    <w:rsid w:val="00E8192B"/>
    <w:rsid w:val="00E81D77"/>
    <w:rsid w:val="00E82014"/>
    <w:rsid w:val="00E84573"/>
    <w:rsid w:val="00E84BD4"/>
    <w:rsid w:val="00E856B8"/>
    <w:rsid w:val="00E85CA0"/>
    <w:rsid w:val="00E86F0E"/>
    <w:rsid w:val="00E87000"/>
    <w:rsid w:val="00E871DD"/>
    <w:rsid w:val="00E901DD"/>
    <w:rsid w:val="00E90341"/>
    <w:rsid w:val="00E92B2D"/>
    <w:rsid w:val="00E92C23"/>
    <w:rsid w:val="00E92D20"/>
    <w:rsid w:val="00E93461"/>
    <w:rsid w:val="00E94364"/>
    <w:rsid w:val="00E94376"/>
    <w:rsid w:val="00E943AA"/>
    <w:rsid w:val="00E94884"/>
    <w:rsid w:val="00E9565F"/>
    <w:rsid w:val="00E96206"/>
    <w:rsid w:val="00E965FF"/>
    <w:rsid w:val="00E97BDF"/>
    <w:rsid w:val="00EA010B"/>
    <w:rsid w:val="00EA06DD"/>
    <w:rsid w:val="00EA074A"/>
    <w:rsid w:val="00EA121F"/>
    <w:rsid w:val="00EA1684"/>
    <w:rsid w:val="00EA1B14"/>
    <w:rsid w:val="00EA23DD"/>
    <w:rsid w:val="00EA25E5"/>
    <w:rsid w:val="00EA37A2"/>
    <w:rsid w:val="00EA3D0B"/>
    <w:rsid w:val="00EA4E7C"/>
    <w:rsid w:val="00EA56BA"/>
    <w:rsid w:val="00EA6083"/>
    <w:rsid w:val="00EA608A"/>
    <w:rsid w:val="00EA73C3"/>
    <w:rsid w:val="00EA74A8"/>
    <w:rsid w:val="00EA7D6E"/>
    <w:rsid w:val="00EB08F7"/>
    <w:rsid w:val="00EB0D5F"/>
    <w:rsid w:val="00EB0FBC"/>
    <w:rsid w:val="00EB1A47"/>
    <w:rsid w:val="00EB202D"/>
    <w:rsid w:val="00EB2ADE"/>
    <w:rsid w:val="00EB2FED"/>
    <w:rsid w:val="00EB3C4E"/>
    <w:rsid w:val="00EB45AC"/>
    <w:rsid w:val="00EB5013"/>
    <w:rsid w:val="00EB639E"/>
    <w:rsid w:val="00EC0A03"/>
    <w:rsid w:val="00EC0F9D"/>
    <w:rsid w:val="00EC1440"/>
    <w:rsid w:val="00EC1EB8"/>
    <w:rsid w:val="00EC277E"/>
    <w:rsid w:val="00EC2D93"/>
    <w:rsid w:val="00EC3C46"/>
    <w:rsid w:val="00EC404B"/>
    <w:rsid w:val="00EC57CF"/>
    <w:rsid w:val="00EC647D"/>
    <w:rsid w:val="00EC71D8"/>
    <w:rsid w:val="00EC7D17"/>
    <w:rsid w:val="00ED04C3"/>
    <w:rsid w:val="00ED0A3B"/>
    <w:rsid w:val="00ED0F39"/>
    <w:rsid w:val="00ED1247"/>
    <w:rsid w:val="00ED37C7"/>
    <w:rsid w:val="00ED3FDF"/>
    <w:rsid w:val="00ED41DF"/>
    <w:rsid w:val="00ED489F"/>
    <w:rsid w:val="00ED5D2D"/>
    <w:rsid w:val="00ED6A12"/>
    <w:rsid w:val="00ED7AFB"/>
    <w:rsid w:val="00EE0C9E"/>
    <w:rsid w:val="00EE0F57"/>
    <w:rsid w:val="00EE1091"/>
    <w:rsid w:val="00EE119D"/>
    <w:rsid w:val="00EE14CF"/>
    <w:rsid w:val="00EE164B"/>
    <w:rsid w:val="00EE1D3B"/>
    <w:rsid w:val="00EE1DD5"/>
    <w:rsid w:val="00EE1E39"/>
    <w:rsid w:val="00EE2026"/>
    <w:rsid w:val="00EE28B2"/>
    <w:rsid w:val="00EE2EC0"/>
    <w:rsid w:val="00EE48CA"/>
    <w:rsid w:val="00EE4B64"/>
    <w:rsid w:val="00EE5656"/>
    <w:rsid w:val="00EE5CF0"/>
    <w:rsid w:val="00EE5D30"/>
    <w:rsid w:val="00EE6856"/>
    <w:rsid w:val="00EE6C8D"/>
    <w:rsid w:val="00EE7524"/>
    <w:rsid w:val="00EE7848"/>
    <w:rsid w:val="00EF08F4"/>
    <w:rsid w:val="00EF1BEF"/>
    <w:rsid w:val="00EF26DF"/>
    <w:rsid w:val="00EF2D2E"/>
    <w:rsid w:val="00EF4257"/>
    <w:rsid w:val="00EF4AB4"/>
    <w:rsid w:val="00EF54AD"/>
    <w:rsid w:val="00EF629B"/>
    <w:rsid w:val="00EF6900"/>
    <w:rsid w:val="00EF72BF"/>
    <w:rsid w:val="00EF76BC"/>
    <w:rsid w:val="00EF78FF"/>
    <w:rsid w:val="00F00938"/>
    <w:rsid w:val="00F00DF6"/>
    <w:rsid w:val="00F01B82"/>
    <w:rsid w:val="00F01D8B"/>
    <w:rsid w:val="00F01D9D"/>
    <w:rsid w:val="00F025B4"/>
    <w:rsid w:val="00F025E8"/>
    <w:rsid w:val="00F0315A"/>
    <w:rsid w:val="00F03594"/>
    <w:rsid w:val="00F039B9"/>
    <w:rsid w:val="00F043B1"/>
    <w:rsid w:val="00F047AC"/>
    <w:rsid w:val="00F04806"/>
    <w:rsid w:val="00F055E3"/>
    <w:rsid w:val="00F05AB4"/>
    <w:rsid w:val="00F061DB"/>
    <w:rsid w:val="00F062E1"/>
    <w:rsid w:val="00F06B35"/>
    <w:rsid w:val="00F07226"/>
    <w:rsid w:val="00F07E4B"/>
    <w:rsid w:val="00F105F2"/>
    <w:rsid w:val="00F1090D"/>
    <w:rsid w:val="00F10C8D"/>
    <w:rsid w:val="00F1115D"/>
    <w:rsid w:val="00F11579"/>
    <w:rsid w:val="00F11C1F"/>
    <w:rsid w:val="00F11EFA"/>
    <w:rsid w:val="00F1247F"/>
    <w:rsid w:val="00F1257A"/>
    <w:rsid w:val="00F12923"/>
    <w:rsid w:val="00F13204"/>
    <w:rsid w:val="00F13304"/>
    <w:rsid w:val="00F1386C"/>
    <w:rsid w:val="00F138E8"/>
    <w:rsid w:val="00F14717"/>
    <w:rsid w:val="00F15DD4"/>
    <w:rsid w:val="00F16071"/>
    <w:rsid w:val="00F16B2F"/>
    <w:rsid w:val="00F16B68"/>
    <w:rsid w:val="00F16BCC"/>
    <w:rsid w:val="00F16D13"/>
    <w:rsid w:val="00F17A7B"/>
    <w:rsid w:val="00F17BDE"/>
    <w:rsid w:val="00F216FD"/>
    <w:rsid w:val="00F220C7"/>
    <w:rsid w:val="00F22614"/>
    <w:rsid w:val="00F22B35"/>
    <w:rsid w:val="00F22BB6"/>
    <w:rsid w:val="00F23327"/>
    <w:rsid w:val="00F237CF"/>
    <w:rsid w:val="00F23B47"/>
    <w:rsid w:val="00F25772"/>
    <w:rsid w:val="00F2736E"/>
    <w:rsid w:val="00F27432"/>
    <w:rsid w:val="00F276F0"/>
    <w:rsid w:val="00F27D62"/>
    <w:rsid w:val="00F27EB4"/>
    <w:rsid w:val="00F300C7"/>
    <w:rsid w:val="00F303A2"/>
    <w:rsid w:val="00F30E69"/>
    <w:rsid w:val="00F3130D"/>
    <w:rsid w:val="00F3241B"/>
    <w:rsid w:val="00F324C5"/>
    <w:rsid w:val="00F32E4E"/>
    <w:rsid w:val="00F33273"/>
    <w:rsid w:val="00F33F1F"/>
    <w:rsid w:val="00F370E9"/>
    <w:rsid w:val="00F37170"/>
    <w:rsid w:val="00F37745"/>
    <w:rsid w:val="00F37CAE"/>
    <w:rsid w:val="00F37D6C"/>
    <w:rsid w:val="00F41AE7"/>
    <w:rsid w:val="00F41C01"/>
    <w:rsid w:val="00F42941"/>
    <w:rsid w:val="00F439A2"/>
    <w:rsid w:val="00F43C13"/>
    <w:rsid w:val="00F4485C"/>
    <w:rsid w:val="00F45108"/>
    <w:rsid w:val="00F45D2B"/>
    <w:rsid w:val="00F45EF2"/>
    <w:rsid w:val="00F45FB5"/>
    <w:rsid w:val="00F46106"/>
    <w:rsid w:val="00F461D6"/>
    <w:rsid w:val="00F46D22"/>
    <w:rsid w:val="00F4700E"/>
    <w:rsid w:val="00F471E4"/>
    <w:rsid w:val="00F473B5"/>
    <w:rsid w:val="00F479E3"/>
    <w:rsid w:val="00F502DE"/>
    <w:rsid w:val="00F50743"/>
    <w:rsid w:val="00F51058"/>
    <w:rsid w:val="00F5122E"/>
    <w:rsid w:val="00F520C6"/>
    <w:rsid w:val="00F52527"/>
    <w:rsid w:val="00F52E71"/>
    <w:rsid w:val="00F53B30"/>
    <w:rsid w:val="00F544A5"/>
    <w:rsid w:val="00F551D2"/>
    <w:rsid w:val="00F55363"/>
    <w:rsid w:val="00F55FA4"/>
    <w:rsid w:val="00F56F4D"/>
    <w:rsid w:val="00F57941"/>
    <w:rsid w:val="00F60F8E"/>
    <w:rsid w:val="00F6174F"/>
    <w:rsid w:val="00F61C35"/>
    <w:rsid w:val="00F63DBB"/>
    <w:rsid w:val="00F640B4"/>
    <w:rsid w:val="00F65623"/>
    <w:rsid w:val="00F66BBB"/>
    <w:rsid w:val="00F67482"/>
    <w:rsid w:val="00F70327"/>
    <w:rsid w:val="00F70608"/>
    <w:rsid w:val="00F70FF8"/>
    <w:rsid w:val="00F71A74"/>
    <w:rsid w:val="00F72809"/>
    <w:rsid w:val="00F730C7"/>
    <w:rsid w:val="00F73621"/>
    <w:rsid w:val="00F745E7"/>
    <w:rsid w:val="00F7463F"/>
    <w:rsid w:val="00F74AA3"/>
    <w:rsid w:val="00F75446"/>
    <w:rsid w:val="00F75A4D"/>
    <w:rsid w:val="00F75F13"/>
    <w:rsid w:val="00F75FEB"/>
    <w:rsid w:val="00F77FA5"/>
    <w:rsid w:val="00F80996"/>
    <w:rsid w:val="00F81092"/>
    <w:rsid w:val="00F81149"/>
    <w:rsid w:val="00F81B08"/>
    <w:rsid w:val="00F82C81"/>
    <w:rsid w:val="00F84345"/>
    <w:rsid w:val="00F851C6"/>
    <w:rsid w:val="00F8542E"/>
    <w:rsid w:val="00F85DA3"/>
    <w:rsid w:val="00F86086"/>
    <w:rsid w:val="00F8640E"/>
    <w:rsid w:val="00F8664A"/>
    <w:rsid w:val="00F90CD8"/>
    <w:rsid w:val="00F911BC"/>
    <w:rsid w:val="00F91446"/>
    <w:rsid w:val="00F91E73"/>
    <w:rsid w:val="00F92AD1"/>
    <w:rsid w:val="00F93100"/>
    <w:rsid w:val="00F934F9"/>
    <w:rsid w:val="00F951DB"/>
    <w:rsid w:val="00F95AA9"/>
    <w:rsid w:val="00F9609F"/>
    <w:rsid w:val="00F96181"/>
    <w:rsid w:val="00F9746B"/>
    <w:rsid w:val="00F977D3"/>
    <w:rsid w:val="00F97B3D"/>
    <w:rsid w:val="00FA1316"/>
    <w:rsid w:val="00FA191D"/>
    <w:rsid w:val="00FA1BBB"/>
    <w:rsid w:val="00FA212A"/>
    <w:rsid w:val="00FA2141"/>
    <w:rsid w:val="00FA2226"/>
    <w:rsid w:val="00FA22AA"/>
    <w:rsid w:val="00FA28F2"/>
    <w:rsid w:val="00FA2D0D"/>
    <w:rsid w:val="00FA31AD"/>
    <w:rsid w:val="00FA4657"/>
    <w:rsid w:val="00FA493E"/>
    <w:rsid w:val="00FA610C"/>
    <w:rsid w:val="00FA707F"/>
    <w:rsid w:val="00FA7D52"/>
    <w:rsid w:val="00FB00F8"/>
    <w:rsid w:val="00FB091C"/>
    <w:rsid w:val="00FB21D0"/>
    <w:rsid w:val="00FB2291"/>
    <w:rsid w:val="00FB384C"/>
    <w:rsid w:val="00FB3A4E"/>
    <w:rsid w:val="00FB4653"/>
    <w:rsid w:val="00FB4830"/>
    <w:rsid w:val="00FB4A98"/>
    <w:rsid w:val="00FB4B34"/>
    <w:rsid w:val="00FB4B40"/>
    <w:rsid w:val="00FB6798"/>
    <w:rsid w:val="00FB69B6"/>
    <w:rsid w:val="00FB7497"/>
    <w:rsid w:val="00FB76A3"/>
    <w:rsid w:val="00FB7757"/>
    <w:rsid w:val="00FC021A"/>
    <w:rsid w:val="00FC0CB5"/>
    <w:rsid w:val="00FC1F62"/>
    <w:rsid w:val="00FC1FD4"/>
    <w:rsid w:val="00FC2483"/>
    <w:rsid w:val="00FC3008"/>
    <w:rsid w:val="00FC3AEF"/>
    <w:rsid w:val="00FC3CDA"/>
    <w:rsid w:val="00FC3CE7"/>
    <w:rsid w:val="00FC4356"/>
    <w:rsid w:val="00FC660F"/>
    <w:rsid w:val="00FC6C45"/>
    <w:rsid w:val="00FC6CF1"/>
    <w:rsid w:val="00FC7231"/>
    <w:rsid w:val="00FC724F"/>
    <w:rsid w:val="00FC7FA3"/>
    <w:rsid w:val="00FD07AB"/>
    <w:rsid w:val="00FD0D06"/>
    <w:rsid w:val="00FD195E"/>
    <w:rsid w:val="00FD286D"/>
    <w:rsid w:val="00FD2CED"/>
    <w:rsid w:val="00FD39C4"/>
    <w:rsid w:val="00FD4C23"/>
    <w:rsid w:val="00FD510F"/>
    <w:rsid w:val="00FE06C8"/>
    <w:rsid w:val="00FE0F01"/>
    <w:rsid w:val="00FE24EE"/>
    <w:rsid w:val="00FE269C"/>
    <w:rsid w:val="00FE27FD"/>
    <w:rsid w:val="00FE2E43"/>
    <w:rsid w:val="00FE4A76"/>
    <w:rsid w:val="00FE4D27"/>
    <w:rsid w:val="00FE53C6"/>
    <w:rsid w:val="00FE5506"/>
    <w:rsid w:val="00FE5A44"/>
    <w:rsid w:val="00FE5CD0"/>
    <w:rsid w:val="00FE62FA"/>
    <w:rsid w:val="00FE6825"/>
    <w:rsid w:val="00FE6D12"/>
    <w:rsid w:val="00FE7285"/>
    <w:rsid w:val="00FE79B5"/>
    <w:rsid w:val="00FF0986"/>
    <w:rsid w:val="00FF0BDA"/>
    <w:rsid w:val="00FF0E96"/>
    <w:rsid w:val="00FF0FDF"/>
    <w:rsid w:val="00FF1FC7"/>
    <w:rsid w:val="00FF206D"/>
    <w:rsid w:val="00FF2376"/>
    <w:rsid w:val="00FF23A2"/>
    <w:rsid w:val="00FF387F"/>
    <w:rsid w:val="00FF4FF5"/>
    <w:rsid w:val="00FF5F18"/>
    <w:rsid w:val="00FF6CC8"/>
    <w:rsid w:val="00FF795F"/>
    <w:rsid w:val="00FF7A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4E"/>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2F404E"/>
    <w:pPr>
      <w:keepNext/>
      <w:tabs>
        <w:tab w:val="left" w:pos="2552"/>
        <w:tab w:val="left" w:pos="5387"/>
        <w:tab w:val="left" w:pos="7371"/>
        <w:tab w:val="left" w:pos="8222"/>
      </w:tabs>
      <w:ind w:right="-710" w:hanging="426"/>
      <w:outlineLvl w:val="0"/>
    </w:pPr>
    <w:rPr>
      <w:b/>
      <w:bCs/>
      <w:szCs w:val="20"/>
    </w:rPr>
  </w:style>
  <w:style w:type="paragraph" w:styleId="Rubrik2">
    <w:name w:val="heading 2"/>
    <w:basedOn w:val="Normal"/>
    <w:next w:val="Normal"/>
    <w:link w:val="Rubrik2Char"/>
    <w:qFormat/>
    <w:rsid w:val="00E37677"/>
    <w:pPr>
      <w:keepNext/>
      <w:numPr>
        <w:ilvl w:val="1"/>
        <w:numId w:val="4"/>
      </w:numPr>
      <w:tabs>
        <w:tab w:val="left" w:pos="5670"/>
        <w:tab w:val="left" w:pos="7371"/>
      </w:tabs>
      <w:ind w:left="1560" w:right="-18" w:hanging="426"/>
      <w:outlineLvl w:val="1"/>
    </w:pPr>
    <w:rPr>
      <w:rFonts w:ascii="Arial" w:hAnsi="Arial" w:cs="Arial"/>
      <w:b/>
      <w:bCs/>
      <w:sz w:val="22"/>
      <w:szCs w:val="22"/>
      <w:lang w:val="sv-FI"/>
    </w:rPr>
  </w:style>
  <w:style w:type="paragraph" w:styleId="Rubrik3">
    <w:name w:val="heading 3"/>
    <w:basedOn w:val="Normal"/>
    <w:next w:val="Normal"/>
    <w:link w:val="Rubrik3Char"/>
    <w:qFormat/>
    <w:rsid w:val="002F404E"/>
    <w:pPr>
      <w:keepNext/>
      <w:ind w:right="-18"/>
      <w:outlineLvl w:val="2"/>
    </w:pPr>
    <w:rPr>
      <w:szCs w:val="20"/>
      <w:lang w:val="en-GB"/>
    </w:rPr>
  </w:style>
  <w:style w:type="paragraph" w:styleId="Rubrik4">
    <w:name w:val="heading 4"/>
    <w:basedOn w:val="Normal"/>
    <w:next w:val="Normal"/>
    <w:link w:val="Rubrik4Char"/>
    <w:uiPriority w:val="9"/>
    <w:unhideWhenUsed/>
    <w:qFormat/>
    <w:rsid w:val="002F404E"/>
    <w:pPr>
      <w:keepNext/>
      <w:spacing w:before="240" w:after="60"/>
      <w:outlineLvl w:val="3"/>
    </w:pPr>
    <w:rPr>
      <w:rFonts w:ascii="Calibri" w:hAnsi="Calibri"/>
      <w:b/>
      <w:bCs/>
      <w:sz w:val="28"/>
      <w:szCs w:val="28"/>
    </w:rPr>
  </w:style>
  <w:style w:type="paragraph" w:styleId="Rubrik5">
    <w:name w:val="heading 5"/>
    <w:basedOn w:val="Normal"/>
    <w:next w:val="Normal"/>
    <w:link w:val="Rubrik5Char"/>
    <w:qFormat/>
    <w:rsid w:val="002F404E"/>
    <w:pPr>
      <w:keepNext/>
      <w:jc w:val="center"/>
      <w:outlineLvl w:val="4"/>
    </w:pPr>
    <w:rPr>
      <w:rFonts w:ascii="Arial" w:hAnsi="Arial" w:cs="Arial"/>
      <w:b/>
      <w:sz w:val="22"/>
      <w:szCs w:val="32"/>
    </w:rPr>
  </w:style>
  <w:style w:type="paragraph" w:styleId="Rubrik6">
    <w:name w:val="heading 6"/>
    <w:basedOn w:val="Normal"/>
    <w:next w:val="Normal"/>
    <w:link w:val="Rubrik6Char"/>
    <w:qFormat/>
    <w:rsid w:val="002F404E"/>
    <w:pPr>
      <w:keepNext/>
      <w:outlineLvl w:val="5"/>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F404E"/>
    <w:rPr>
      <w:rFonts w:ascii="Times New Roman" w:eastAsia="Times New Roman" w:hAnsi="Times New Roman" w:cs="Times New Roman"/>
      <w:b/>
      <w:bCs/>
      <w:sz w:val="24"/>
      <w:szCs w:val="20"/>
      <w:lang w:eastAsia="sv-SE"/>
    </w:rPr>
  </w:style>
  <w:style w:type="character" w:customStyle="1" w:styleId="Rubrik2Char">
    <w:name w:val="Rubrik 2 Char"/>
    <w:basedOn w:val="Standardstycketeckensnitt"/>
    <w:link w:val="Rubrik2"/>
    <w:rsid w:val="00E37677"/>
    <w:rPr>
      <w:rFonts w:ascii="Arial" w:eastAsia="Times New Roman" w:hAnsi="Arial" w:cs="Arial"/>
      <w:b/>
      <w:bCs/>
      <w:lang w:val="sv-FI" w:eastAsia="sv-SE"/>
    </w:rPr>
  </w:style>
  <w:style w:type="character" w:customStyle="1" w:styleId="Rubrik3Char">
    <w:name w:val="Rubrik 3 Char"/>
    <w:basedOn w:val="Standardstycketeckensnitt"/>
    <w:link w:val="Rubrik3"/>
    <w:rsid w:val="002F404E"/>
    <w:rPr>
      <w:rFonts w:ascii="Times New Roman" w:eastAsia="Times New Roman" w:hAnsi="Times New Roman" w:cs="Times New Roman"/>
      <w:sz w:val="24"/>
      <w:szCs w:val="20"/>
      <w:lang w:val="en-GB" w:eastAsia="sv-SE"/>
    </w:rPr>
  </w:style>
  <w:style w:type="character" w:customStyle="1" w:styleId="Rubrik4Char">
    <w:name w:val="Rubrik 4 Char"/>
    <w:basedOn w:val="Standardstycketeckensnitt"/>
    <w:link w:val="Rubrik4"/>
    <w:uiPriority w:val="9"/>
    <w:rsid w:val="002F404E"/>
    <w:rPr>
      <w:rFonts w:ascii="Calibri" w:eastAsia="Times New Roman" w:hAnsi="Calibri" w:cs="Times New Roman"/>
      <w:b/>
      <w:bCs/>
      <w:sz w:val="28"/>
      <w:szCs w:val="28"/>
      <w:lang w:eastAsia="sv-SE"/>
    </w:rPr>
  </w:style>
  <w:style w:type="character" w:customStyle="1" w:styleId="Rubrik5Char">
    <w:name w:val="Rubrik 5 Char"/>
    <w:basedOn w:val="Standardstycketeckensnitt"/>
    <w:link w:val="Rubrik5"/>
    <w:rsid w:val="002F404E"/>
    <w:rPr>
      <w:rFonts w:ascii="Arial" w:eastAsia="Times New Roman" w:hAnsi="Arial" w:cs="Arial"/>
      <w:b/>
      <w:szCs w:val="32"/>
      <w:lang w:eastAsia="sv-SE"/>
    </w:rPr>
  </w:style>
  <w:style w:type="character" w:customStyle="1" w:styleId="Rubrik6Char">
    <w:name w:val="Rubrik 6 Char"/>
    <w:basedOn w:val="Standardstycketeckensnitt"/>
    <w:link w:val="Rubrik6"/>
    <w:rsid w:val="002F404E"/>
    <w:rPr>
      <w:rFonts w:ascii="Arial" w:eastAsia="Times New Roman" w:hAnsi="Arial" w:cs="Arial"/>
      <w:b/>
      <w:bCs/>
      <w:lang w:eastAsia="sv-SE"/>
    </w:rPr>
  </w:style>
  <w:style w:type="paragraph" w:customStyle="1" w:styleId="Vnster">
    <w:name w:val="Vänster"/>
    <w:basedOn w:val="Normal"/>
    <w:rsid w:val="002F404E"/>
    <w:pPr>
      <w:tabs>
        <w:tab w:val="left" w:pos="1418"/>
        <w:tab w:val="left" w:pos="2552"/>
        <w:tab w:val="left" w:pos="5670"/>
      </w:tabs>
      <w:ind w:left="2552" w:hanging="2552"/>
    </w:pPr>
    <w:rPr>
      <w:szCs w:val="20"/>
    </w:rPr>
  </w:style>
  <w:style w:type="paragraph" w:styleId="Brdtext2">
    <w:name w:val="Body Text 2"/>
    <w:basedOn w:val="Normal"/>
    <w:link w:val="Brdtext2Char"/>
    <w:semiHidden/>
    <w:rsid w:val="002F404E"/>
    <w:pPr>
      <w:jc w:val="both"/>
    </w:pPr>
    <w:rPr>
      <w:rFonts w:ascii="Arial" w:hAnsi="Arial" w:cs="Arial"/>
      <w:sz w:val="22"/>
      <w:szCs w:val="22"/>
    </w:rPr>
  </w:style>
  <w:style w:type="character" w:customStyle="1" w:styleId="Brdtext2Char">
    <w:name w:val="Brödtext 2 Char"/>
    <w:basedOn w:val="Standardstycketeckensnitt"/>
    <w:link w:val="Brdtext2"/>
    <w:semiHidden/>
    <w:rsid w:val="002F404E"/>
    <w:rPr>
      <w:rFonts w:ascii="Arial" w:eastAsia="Times New Roman" w:hAnsi="Arial" w:cs="Arial"/>
      <w:lang w:eastAsia="sv-SE"/>
    </w:rPr>
  </w:style>
  <w:style w:type="paragraph" w:styleId="Brdtext3">
    <w:name w:val="Body Text 3"/>
    <w:basedOn w:val="Normal"/>
    <w:link w:val="Brdtext3Char"/>
    <w:semiHidden/>
    <w:rsid w:val="002F404E"/>
    <w:pPr>
      <w:jc w:val="both"/>
    </w:pPr>
    <w:rPr>
      <w:rFonts w:ascii="Arial" w:hAnsi="Arial" w:cs="Arial"/>
      <w:b/>
      <w:bCs/>
      <w:noProof/>
      <w:szCs w:val="22"/>
    </w:rPr>
  </w:style>
  <w:style w:type="character" w:customStyle="1" w:styleId="Brdtext3Char">
    <w:name w:val="Brödtext 3 Char"/>
    <w:basedOn w:val="Standardstycketeckensnitt"/>
    <w:link w:val="Brdtext3"/>
    <w:semiHidden/>
    <w:rsid w:val="002F404E"/>
    <w:rPr>
      <w:rFonts w:ascii="Arial" w:eastAsia="Times New Roman" w:hAnsi="Arial" w:cs="Arial"/>
      <w:b/>
      <w:bCs/>
      <w:noProof/>
      <w:sz w:val="24"/>
      <w:lang w:eastAsia="sv-SE"/>
    </w:rPr>
  </w:style>
  <w:style w:type="paragraph" w:styleId="Sidhuvud">
    <w:name w:val="header"/>
    <w:basedOn w:val="Normal"/>
    <w:link w:val="SidhuvudChar"/>
    <w:uiPriority w:val="99"/>
    <w:rsid w:val="002F404E"/>
    <w:pPr>
      <w:tabs>
        <w:tab w:val="center" w:pos="4536"/>
        <w:tab w:val="right" w:pos="9072"/>
      </w:tabs>
    </w:pPr>
    <w:rPr>
      <w:sz w:val="20"/>
      <w:szCs w:val="20"/>
      <w:lang w:val="en-GB"/>
    </w:rPr>
  </w:style>
  <w:style w:type="character" w:customStyle="1" w:styleId="SidhuvudChar">
    <w:name w:val="Sidhuvud Char"/>
    <w:basedOn w:val="Standardstycketeckensnitt"/>
    <w:link w:val="Sidhuvud"/>
    <w:uiPriority w:val="99"/>
    <w:rsid w:val="002F404E"/>
    <w:rPr>
      <w:rFonts w:ascii="Times New Roman" w:eastAsia="Times New Roman" w:hAnsi="Times New Roman" w:cs="Times New Roman"/>
      <w:sz w:val="20"/>
      <w:szCs w:val="20"/>
      <w:lang w:val="en-GB" w:eastAsia="sv-SE"/>
    </w:rPr>
  </w:style>
  <w:style w:type="paragraph" w:styleId="Brdtextmedindrag">
    <w:name w:val="Body Text Indent"/>
    <w:basedOn w:val="Normal"/>
    <w:link w:val="BrdtextmedindragChar"/>
    <w:semiHidden/>
    <w:rsid w:val="002F404E"/>
    <w:pPr>
      <w:ind w:left="720"/>
      <w:jc w:val="both"/>
    </w:pPr>
    <w:rPr>
      <w:rFonts w:ascii="Arial" w:hAnsi="Arial" w:cs="Arial"/>
      <w:sz w:val="22"/>
      <w:szCs w:val="20"/>
    </w:rPr>
  </w:style>
  <w:style w:type="character" w:customStyle="1" w:styleId="BrdtextmedindragChar">
    <w:name w:val="Brödtext med indrag Char"/>
    <w:basedOn w:val="Standardstycketeckensnitt"/>
    <w:link w:val="Brdtextmedindrag"/>
    <w:semiHidden/>
    <w:rsid w:val="002F404E"/>
    <w:rPr>
      <w:rFonts w:ascii="Arial" w:eastAsia="Times New Roman" w:hAnsi="Arial" w:cs="Arial"/>
      <w:szCs w:val="20"/>
      <w:lang w:eastAsia="sv-SE"/>
    </w:rPr>
  </w:style>
  <w:style w:type="character" w:styleId="Hyperlnk">
    <w:name w:val="Hyperlink"/>
    <w:basedOn w:val="Standardstycketeckensnitt"/>
    <w:uiPriority w:val="99"/>
    <w:rsid w:val="002F404E"/>
    <w:rPr>
      <w:color w:val="0000FF"/>
      <w:u w:val="single"/>
    </w:rPr>
  </w:style>
  <w:style w:type="paragraph" w:styleId="Indragetstycke">
    <w:name w:val="Block Text"/>
    <w:basedOn w:val="Normal"/>
    <w:semiHidden/>
    <w:rsid w:val="002F404E"/>
    <w:pPr>
      <w:tabs>
        <w:tab w:val="left" w:pos="5670"/>
      </w:tabs>
      <w:ind w:left="5670" w:right="-18"/>
    </w:pPr>
  </w:style>
  <w:style w:type="paragraph" w:styleId="Innehll3">
    <w:name w:val="toc 3"/>
    <w:basedOn w:val="Normal"/>
    <w:next w:val="Normal"/>
    <w:autoRedefine/>
    <w:uiPriority w:val="39"/>
    <w:unhideWhenUsed/>
    <w:qFormat/>
    <w:rsid w:val="002F404E"/>
    <w:pPr>
      <w:ind w:left="480"/>
    </w:pPr>
  </w:style>
  <w:style w:type="paragraph" w:styleId="Liststycke">
    <w:name w:val="List Paragraph"/>
    <w:basedOn w:val="Normal"/>
    <w:uiPriority w:val="34"/>
    <w:qFormat/>
    <w:rsid w:val="00D443BA"/>
    <w:pPr>
      <w:ind w:left="720"/>
      <w:contextualSpacing/>
    </w:pPr>
  </w:style>
  <w:style w:type="paragraph" w:styleId="Sidfot">
    <w:name w:val="footer"/>
    <w:basedOn w:val="Normal"/>
    <w:link w:val="SidfotChar"/>
    <w:uiPriority w:val="99"/>
    <w:unhideWhenUsed/>
    <w:rsid w:val="00F640B4"/>
    <w:pPr>
      <w:tabs>
        <w:tab w:val="center" w:pos="4536"/>
        <w:tab w:val="right" w:pos="9072"/>
      </w:tabs>
    </w:pPr>
  </w:style>
  <w:style w:type="character" w:customStyle="1" w:styleId="SidfotChar">
    <w:name w:val="Sidfot Char"/>
    <w:basedOn w:val="Standardstycketeckensnitt"/>
    <w:link w:val="Sidfot"/>
    <w:uiPriority w:val="99"/>
    <w:rsid w:val="00F640B4"/>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782819"/>
    <w:pPr>
      <w:keepLines/>
      <w:tabs>
        <w:tab w:val="clear" w:pos="2552"/>
        <w:tab w:val="clear" w:pos="5387"/>
        <w:tab w:val="clear" w:pos="7371"/>
        <w:tab w:val="clear" w:pos="8222"/>
      </w:tabs>
      <w:spacing w:before="480" w:line="276" w:lineRule="auto"/>
      <w:ind w:right="0" w:firstLine="0"/>
      <w:outlineLvl w:val="9"/>
    </w:pPr>
    <w:rPr>
      <w:rFonts w:asciiTheme="majorHAnsi" w:eastAsiaTheme="majorEastAsia" w:hAnsiTheme="majorHAnsi" w:cstheme="majorBidi"/>
      <w:color w:val="365F91" w:themeColor="accent1" w:themeShade="BF"/>
      <w:sz w:val="28"/>
      <w:szCs w:val="28"/>
      <w:lang w:val="sv-FI" w:eastAsia="sv-FI"/>
    </w:rPr>
  </w:style>
  <w:style w:type="paragraph" w:styleId="Innehll1">
    <w:name w:val="toc 1"/>
    <w:basedOn w:val="Normal"/>
    <w:next w:val="Normal"/>
    <w:autoRedefine/>
    <w:uiPriority w:val="39"/>
    <w:unhideWhenUsed/>
    <w:qFormat/>
    <w:rsid w:val="00893E4B"/>
    <w:pPr>
      <w:tabs>
        <w:tab w:val="left" w:pos="1560"/>
        <w:tab w:val="right" w:leader="dot" w:pos="8505"/>
      </w:tabs>
      <w:spacing w:after="100"/>
      <w:ind w:left="1701" w:right="708" w:hanging="567"/>
    </w:pPr>
    <w:rPr>
      <w:rFonts w:ascii="Arial" w:hAnsi="Arial" w:cs="Arial"/>
      <w:noProof/>
      <w:sz w:val="22"/>
      <w:szCs w:val="22"/>
    </w:rPr>
  </w:style>
  <w:style w:type="paragraph" w:styleId="Ballongtext">
    <w:name w:val="Balloon Text"/>
    <w:basedOn w:val="Normal"/>
    <w:link w:val="BallongtextChar"/>
    <w:uiPriority w:val="99"/>
    <w:semiHidden/>
    <w:unhideWhenUsed/>
    <w:rsid w:val="00782819"/>
    <w:rPr>
      <w:rFonts w:ascii="Tahoma" w:hAnsi="Tahoma" w:cs="Tahoma"/>
      <w:sz w:val="16"/>
      <w:szCs w:val="16"/>
    </w:rPr>
  </w:style>
  <w:style w:type="character" w:customStyle="1" w:styleId="BallongtextChar">
    <w:name w:val="Ballongtext Char"/>
    <w:basedOn w:val="Standardstycketeckensnitt"/>
    <w:link w:val="Ballongtext"/>
    <w:uiPriority w:val="99"/>
    <w:semiHidden/>
    <w:rsid w:val="00782819"/>
    <w:rPr>
      <w:rFonts w:ascii="Tahoma" w:eastAsia="Times New Roman" w:hAnsi="Tahoma" w:cs="Tahoma"/>
      <w:sz w:val="16"/>
      <w:szCs w:val="16"/>
      <w:lang w:eastAsia="sv-SE"/>
    </w:rPr>
  </w:style>
  <w:style w:type="paragraph" w:styleId="Innehll2">
    <w:name w:val="toc 2"/>
    <w:basedOn w:val="Normal"/>
    <w:next w:val="Normal"/>
    <w:autoRedefine/>
    <w:uiPriority w:val="39"/>
    <w:unhideWhenUsed/>
    <w:qFormat/>
    <w:rsid w:val="0097033E"/>
    <w:pPr>
      <w:tabs>
        <w:tab w:val="left" w:pos="2127"/>
        <w:tab w:val="right" w:leader="dot" w:pos="8505"/>
      </w:tabs>
      <w:spacing w:after="100"/>
      <w:ind w:left="2127" w:hanging="567"/>
    </w:pPr>
    <w:rPr>
      <w:rFonts w:ascii="Arial" w:eastAsiaTheme="minorEastAsia" w:hAnsi="Arial" w:cs="Arial"/>
      <w:noProof/>
      <w:sz w:val="22"/>
      <w:szCs w:val="22"/>
      <w:lang w:eastAsia="sv-FI"/>
    </w:rPr>
  </w:style>
  <w:style w:type="paragraph" w:styleId="Brdtext">
    <w:name w:val="Body Text"/>
    <w:basedOn w:val="Normal"/>
    <w:link w:val="BrdtextChar"/>
    <w:uiPriority w:val="99"/>
    <w:unhideWhenUsed/>
    <w:rsid w:val="00602115"/>
    <w:pPr>
      <w:spacing w:after="120"/>
    </w:pPr>
  </w:style>
  <w:style w:type="character" w:customStyle="1" w:styleId="BrdtextChar">
    <w:name w:val="Brödtext Char"/>
    <w:basedOn w:val="Standardstycketeckensnitt"/>
    <w:link w:val="Brdtext"/>
    <w:uiPriority w:val="99"/>
    <w:rsid w:val="00602115"/>
    <w:rPr>
      <w:rFonts w:ascii="Times New Roman" w:eastAsia="Times New Roman" w:hAnsi="Times New Roman" w:cs="Times New Roman"/>
      <w:sz w:val="24"/>
      <w:szCs w:val="24"/>
      <w:lang w:eastAsia="sv-SE"/>
    </w:rPr>
  </w:style>
  <w:style w:type="table" w:styleId="Tabellrutnt">
    <w:name w:val="Table Grid"/>
    <w:basedOn w:val="Normaltabell"/>
    <w:uiPriority w:val="59"/>
    <w:rsid w:val="005B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693104"/>
    <w:pPr>
      <w:spacing w:after="154"/>
    </w:pPr>
    <w:rPr>
      <w:lang w:val="sv-FI" w:eastAsia="sv-FI"/>
    </w:rPr>
  </w:style>
  <w:style w:type="character" w:styleId="Betoning">
    <w:name w:val="Emphasis"/>
    <w:uiPriority w:val="20"/>
    <w:qFormat/>
    <w:rsid w:val="00F01D9D"/>
    <w:rPr>
      <w:i/>
      <w:iCs/>
    </w:rPr>
  </w:style>
  <w:style w:type="character" w:styleId="Stark">
    <w:name w:val="Strong"/>
    <w:basedOn w:val="Standardstycketeckensnitt"/>
    <w:uiPriority w:val="22"/>
    <w:qFormat/>
    <w:rsid w:val="0009357E"/>
    <w:rPr>
      <w:b/>
      <w:bCs/>
    </w:rPr>
  </w:style>
  <w:style w:type="paragraph" w:customStyle="1" w:styleId="Hger">
    <w:name w:val="Höger"/>
    <w:basedOn w:val="Normal"/>
    <w:rsid w:val="00C429AA"/>
    <w:pPr>
      <w:widowControl w:val="0"/>
      <w:autoSpaceDE w:val="0"/>
      <w:autoSpaceDN w:val="0"/>
      <w:adjustRightInd w:val="0"/>
      <w:spacing w:line="240" w:lineRule="atLeast"/>
      <w:ind w:left="2552"/>
    </w:pPr>
  </w:style>
  <w:style w:type="paragraph" w:customStyle="1" w:styleId="ANormal">
    <w:name w:val="ANormal"/>
    <w:basedOn w:val="Normal"/>
    <w:rsid w:val="00FC3AEF"/>
    <w:pPr>
      <w:jc w:val="both"/>
    </w:pPr>
    <w:rPr>
      <w:sz w:val="22"/>
      <w:szCs w:val="22"/>
      <w:lang w:val="sv-FI" w:eastAsia="sv-FI"/>
    </w:rPr>
  </w:style>
  <w:style w:type="paragraph" w:customStyle="1" w:styleId="Pa3">
    <w:name w:val="Pa3"/>
    <w:basedOn w:val="Normal"/>
    <w:next w:val="Normal"/>
    <w:uiPriority w:val="99"/>
    <w:rsid w:val="00A6656E"/>
    <w:pPr>
      <w:autoSpaceDE w:val="0"/>
      <w:autoSpaceDN w:val="0"/>
      <w:adjustRightInd w:val="0"/>
      <w:spacing w:line="181" w:lineRule="atLeast"/>
    </w:pPr>
    <w:rPr>
      <w:rFonts w:ascii="NewCenturySchlbk" w:eastAsiaTheme="minorHAnsi" w:hAnsi="NewCenturySchlbk" w:cstheme="minorBidi"/>
      <w:lang w:val="sv-FI" w:eastAsia="en-US"/>
    </w:rPr>
  </w:style>
  <w:style w:type="paragraph" w:customStyle="1" w:styleId="Default">
    <w:name w:val="Default"/>
    <w:rsid w:val="00E13E7C"/>
    <w:pPr>
      <w:autoSpaceDE w:val="0"/>
      <w:autoSpaceDN w:val="0"/>
      <w:adjustRightInd w:val="0"/>
      <w:spacing w:after="0" w:line="240" w:lineRule="auto"/>
    </w:pPr>
    <w:rPr>
      <w:rFonts w:ascii="Verdana" w:hAnsi="Verdana" w:cs="Verdana"/>
      <w:color w:val="000000"/>
      <w:sz w:val="24"/>
      <w:szCs w:val="24"/>
      <w:lang w:val="sv-FI"/>
    </w:rPr>
  </w:style>
  <w:style w:type="character" w:customStyle="1" w:styleId="apple-converted-space">
    <w:name w:val="apple-converted-space"/>
    <w:basedOn w:val="Standardstycketeckensnitt"/>
    <w:rsid w:val="00951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4E"/>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2F404E"/>
    <w:pPr>
      <w:keepNext/>
      <w:tabs>
        <w:tab w:val="left" w:pos="2552"/>
        <w:tab w:val="left" w:pos="5387"/>
        <w:tab w:val="left" w:pos="7371"/>
        <w:tab w:val="left" w:pos="8222"/>
      </w:tabs>
      <w:ind w:right="-710" w:hanging="426"/>
      <w:outlineLvl w:val="0"/>
    </w:pPr>
    <w:rPr>
      <w:b/>
      <w:bCs/>
      <w:szCs w:val="20"/>
    </w:rPr>
  </w:style>
  <w:style w:type="paragraph" w:styleId="Rubrik2">
    <w:name w:val="heading 2"/>
    <w:basedOn w:val="Normal"/>
    <w:next w:val="Normal"/>
    <w:link w:val="Rubrik2Char"/>
    <w:qFormat/>
    <w:rsid w:val="00E37677"/>
    <w:pPr>
      <w:keepNext/>
      <w:numPr>
        <w:ilvl w:val="1"/>
        <w:numId w:val="4"/>
      </w:numPr>
      <w:tabs>
        <w:tab w:val="left" w:pos="5670"/>
        <w:tab w:val="left" w:pos="7371"/>
      </w:tabs>
      <w:ind w:left="1560" w:right="-18" w:hanging="426"/>
      <w:outlineLvl w:val="1"/>
    </w:pPr>
    <w:rPr>
      <w:rFonts w:ascii="Arial" w:hAnsi="Arial" w:cs="Arial"/>
      <w:b/>
      <w:bCs/>
      <w:sz w:val="22"/>
      <w:szCs w:val="22"/>
      <w:lang w:val="sv-FI"/>
    </w:rPr>
  </w:style>
  <w:style w:type="paragraph" w:styleId="Rubrik3">
    <w:name w:val="heading 3"/>
    <w:basedOn w:val="Normal"/>
    <w:next w:val="Normal"/>
    <w:link w:val="Rubrik3Char"/>
    <w:qFormat/>
    <w:rsid w:val="002F404E"/>
    <w:pPr>
      <w:keepNext/>
      <w:ind w:right="-18"/>
      <w:outlineLvl w:val="2"/>
    </w:pPr>
    <w:rPr>
      <w:szCs w:val="20"/>
      <w:lang w:val="en-GB"/>
    </w:rPr>
  </w:style>
  <w:style w:type="paragraph" w:styleId="Rubrik4">
    <w:name w:val="heading 4"/>
    <w:basedOn w:val="Normal"/>
    <w:next w:val="Normal"/>
    <w:link w:val="Rubrik4Char"/>
    <w:uiPriority w:val="9"/>
    <w:unhideWhenUsed/>
    <w:qFormat/>
    <w:rsid w:val="002F404E"/>
    <w:pPr>
      <w:keepNext/>
      <w:spacing w:before="240" w:after="60"/>
      <w:outlineLvl w:val="3"/>
    </w:pPr>
    <w:rPr>
      <w:rFonts w:ascii="Calibri" w:hAnsi="Calibri"/>
      <w:b/>
      <w:bCs/>
      <w:sz w:val="28"/>
      <w:szCs w:val="28"/>
    </w:rPr>
  </w:style>
  <w:style w:type="paragraph" w:styleId="Rubrik5">
    <w:name w:val="heading 5"/>
    <w:basedOn w:val="Normal"/>
    <w:next w:val="Normal"/>
    <w:link w:val="Rubrik5Char"/>
    <w:qFormat/>
    <w:rsid w:val="002F404E"/>
    <w:pPr>
      <w:keepNext/>
      <w:jc w:val="center"/>
      <w:outlineLvl w:val="4"/>
    </w:pPr>
    <w:rPr>
      <w:rFonts w:ascii="Arial" w:hAnsi="Arial" w:cs="Arial"/>
      <w:b/>
      <w:sz w:val="22"/>
      <w:szCs w:val="32"/>
    </w:rPr>
  </w:style>
  <w:style w:type="paragraph" w:styleId="Rubrik6">
    <w:name w:val="heading 6"/>
    <w:basedOn w:val="Normal"/>
    <w:next w:val="Normal"/>
    <w:link w:val="Rubrik6Char"/>
    <w:qFormat/>
    <w:rsid w:val="002F404E"/>
    <w:pPr>
      <w:keepNext/>
      <w:outlineLvl w:val="5"/>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F404E"/>
    <w:rPr>
      <w:rFonts w:ascii="Times New Roman" w:eastAsia="Times New Roman" w:hAnsi="Times New Roman" w:cs="Times New Roman"/>
      <w:b/>
      <w:bCs/>
      <w:sz w:val="24"/>
      <w:szCs w:val="20"/>
      <w:lang w:eastAsia="sv-SE"/>
    </w:rPr>
  </w:style>
  <w:style w:type="character" w:customStyle="1" w:styleId="Rubrik2Char">
    <w:name w:val="Rubrik 2 Char"/>
    <w:basedOn w:val="Standardstycketeckensnitt"/>
    <w:link w:val="Rubrik2"/>
    <w:rsid w:val="00E37677"/>
    <w:rPr>
      <w:rFonts w:ascii="Arial" w:eastAsia="Times New Roman" w:hAnsi="Arial" w:cs="Arial"/>
      <w:b/>
      <w:bCs/>
      <w:lang w:val="sv-FI" w:eastAsia="sv-SE"/>
    </w:rPr>
  </w:style>
  <w:style w:type="character" w:customStyle="1" w:styleId="Rubrik3Char">
    <w:name w:val="Rubrik 3 Char"/>
    <w:basedOn w:val="Standardstycketeckensnitt"/>
    <w:link w:val="Rubrik3"/>
    <w:rsid w:val="002F404E"/>
    <w:rPr>
      <w:rFonts w:ascii="Times New Roman" w:eastAsia="Times New Roman" w:hAnsi="Times New Roman" w:cs="Times New Roman"/>
      <w:sz w:val="24"/>
      <w:szCs w:val="20"/>
      <w:lang w:val="en-GB" w:eastAsia="sv-SE"/>
    </w:rPr>
  </w:style>
  <w:style w:type="character" w:customStyle="1" w:styleId="Rubrik4Char">
    <w:name w:val="Rubrik 4 Char"/>
    <w:basedOn w:val="Standardstycketeckensnitt"/>
    <w:link w:val="Rubrik4"/>
    <w:uiPriority w:val="9"/>
    <w:rsid w:val="002F404E"/>
    <w:rPr>
      <w:rFonts w:ascii="Calibri" w:eastAsia="Times New Roman" w:hAnsi="Calibri" w:cs="Times New Roman"/>
      <w:b/>
      <w:bCs/>
      <w:sz w:val="28"/>
      <w:szCs w:val="28"/>
      <w:lang w:eastAsia="sv-SE"/>
    </w:rPr>
  </w:style>
  <w:style w:type="character" w:customStyle="1" w:styleId="Rubrik5Char">
    <w:name w:val="Rubrik 5 Char"/>
    <w:basedOn w:val="Standardstycketeckensnitt"/>
    <w:link w:val="Rubrik5"/>
    <w:rsid w:val="002F404E"/>
    <w:rPr>
      <w:rFonts w:ascii="Arial" w:eastAsia="Times New Roman" w:hAnsi="Arial" w:cs="Arial"/>
      <w:b/>
      <w:szCs w:val="32"/>
      <w:lang w:eastAsia="sv-SE"/>
    </w:rPr>
  </w:style>
  <w:style w:type="character" w:customStyle="1" w:styleId="Rubrik6Char">
    <w:name w:val="Rubrik 6 Char"/>
    <w:basedOn w:val="Standardstycketeckensnitt"/>
    <w:link w:val="Rubrik6"/>
    <w:rsid w:val="002F404E"/>
    <w:rPr>
      <w:rFonts w:ascii="Arial" w:eastAsia="Times New Roman" w:hAnsi="Arial" w:cs="Arial"/>
      <w:b/>
      <w:bCs/>
      <w:lang w:eastAsia="sv-SE"/>
    </w:rPr>
  </w:style>
  <w:style w:type="paragraph" w:customStyle="1" w:styleId="Vnster">
    <w:name w:val="Vänster"/>
    <w:basedOn w:val="Normal"/>
    <w:rsid w:val="002F404E"/>
    <w:pPr>
      <w:tabs>
        <w:tab w:val="left" w:pos="1418"/>
        <w:tab w:val="left" w:pos="2552"/>
        <w:tab w:val="left" w:pos="5670"/>
      </w:tabs>
      <w:ind w:left="2552" w:hanging="2552"/>
    </w:pPr>
    <w:rPr>
      <w:szCs w:val="20"/>
    </w:rPr>
  </w:style>
  <w:style w:type="paragraph" w:styleId="Brdtext2">
    <w:name w:val="Body Text 2"/>
    <w:basedOn w:val="Normal"/>
    <w:link w:val="Brdtext2Char"/>
    <w:semiHidden/>
    <w:rsid w:val="002F404E"/>
    <w:pPr>
      <w:jc w:val="both"/>
    </w:pPr>
    <w:rPr>
      <w:rFonts w:ascii="Arial" w:hAnsi="Arial" w:cs="Arial"/>
      <w:sz w:val="22"/>
      <w:szCs w:val="22"/>
    </w:rPr>
  </w:style>
  <w:style w:type="character" w:customStyle="1" w:styleId="Brdtext2Char">
    <w:name w:val="Brödtext 2 Char"/>
    <w:basedOn w:val="Standardstycketeckensnitt"/>
    <w:link w:val="Brdtext2"/>
    <w:semiHidden/>
    <w:rsid w:val="002F404E"/>
    <w:rPr>
      <w:rFonts w:ascii="Arial" w:eastAsia="Times New Roman" w:hAnsi="Arial" w:cs="Arial"/>
      <w:lang w:eastAsia="sv-SE"/>
    </w:rPr>
  </w:style>
  <w:style w:type="paragraph" w:styleId="Brdtext3">
    <w:name w:val="Body Text 3"/>
    <w:basedOn w:val="Normal"/>
    <w:link w:val="Brdtext3Char"/>
    <w:semiHidden/>
    <w:rsid w:val="002F404E"/>
    <w:pPr>
      <w:jc w:val="both"/>
    </w:pPr>
    <w:rPr>
      <w:rFonts w:ascii="Arial" w:hAnsi="Arial" w:cs="Arial"/>
      <w:b/>
      <w:bCs/>
      <w:noProof/>
      <w:szCs w:val="22"/>
    </w:rPr>
  </w:style>
  <w:style w:type="character" w:customStyle="1" w:styleId="Brdtext3Char">
    <w:name w:val="Brödtext 3 Char"/>
    <w:basedOn w:val="Standardstycketeckensnitt"/>
    <w:link w:val="Brdtext3"/>
    <w:semiHidden/>
    <w:rsid w:val="002F404E"/>
    <w:rPr>
      <w:rFonts w:ascii="Arial" w:eastAsia="Times New Roman" w:hAnsi="Arial" w:cs="Arial"/>
      <w:b/>
      <w:bCs/>
      <w:noProof/>
      <w:sz w:val="24"/>
      <w:lang w:eastAsia="sv-SE"/>
    </w:rPr>
  </w:style>
  <w:style w:type="paragraph" w:styleId="Sidhuvud">
    <w:name w:val="header"/>
    <w:basedOn w:val="Normal"/>
    <w:link w:val="SidhuvudChar"/>
    <w:uiPriority w:val="99"/>
    <w:rsid w:val="002F404E"/>
    <w:pPr>
      <w:tabs>
        <w:tab w:val="center" w:pos="4536"/>
        <w:tab w:val="right" w:pos="9072"/>
      </w:tabs>
    </w:pPr>
    <w:rPr>
      <w:sz w:val="20"/>
      <w:szCs w:val="20"/>
      <w:lang w:val="en-GB"/>
    </w:rPr>
  </w:style>
  <w:style w:type="character" w:customStyle="1" w:styleId="SidhuvudChar">
    <w:name w:val="Sidhuvud Char"/>
    <w:basedOn w:val="Standardstycketeckensnitt"/>
    <w:link w:val="Sidhuvud"/>
    <w:uiPriority w:val="99"/>
    <w:rsid w:val="002F404E"/>
    <w:rPr>
      <w:rFonts w:ascii="Times New Roman" w:eastAsia="Times New Roman" w:hAnsi="Times New Roman" w:cs="Times New Roman"/>
      <w:sz w:val="20"/>
      <w:szCs w:val="20"/>
      <w:lang w:val="en-GB" w:eastAsia="sv-SE"/>
    </w:rPr>
  </w:style>
  <w:style w:type="paragraph" w:styleId="Brdtextmedindrag">
    <w:name w:val="Body Text Indent"/>
    <w:basedOn w:val="Normal"/>
    <w:link w:val="BrdtextmedindragChar"/>
    <w:semiHidden/>
    <w:rsid w:val="002F404E"/>
    <w:pPr>
      <w:ind w:left="720"/>
      <w:jc w:val="both"/>
    </w:pPr>
    <w:rPr>
      <w:rFonts w:ascii="Arial" w:hAnsi="Arial" w:cs="Arial"/>
      <w:sz w:val="22"/>
      <w:szCs w:val="20"/>
    </w:rPr>
  </w:style>
  <w:style w:type="character" w:customStyle="1" w:styleId="BrdtextmedindragChar">
    <w:name w:val="Brödtext med indrag Char"/>
    <w:basedOn w:val="Standardstycketeckensnitt"/>
    <w:link w:val="Brdtextmedindrag"/>
    <w:semiHidden/>
    <w:rsid w:val="002F404E"/>
    <w:rPr>
      <w:rFonts w:ascii="Arial" w:eastAsia="Times New Roman" w:hAnsi="Arial" w:cs="Arial"/>
      <w:szCs w:val="20"/>
      <w:lang w:eastAsia="sv-SE"/>
    </w:rPr>
  </w:style>
  <w:style w:type="character" w:styleId="Hyperlnk">
    <w:name w:val="Hyperlink"/>
    <w:basedOn w:val="Standardstycketeckensnitt"/>
    <w:uiPriority w:val="99"/>
    <w:rsid w:val="002F404E"/>
    <w:rPr>
      <w:color w:val="0000FF"/>
      <w:u w:val="single"/>
    </w:rPr>
  </w:style>
  <w:style w:type="paragraph" w:styleId="Indragetstycke">
    <w:name w:val="Block Text"/>
    <w:basedOn w:val="Normal"/>
    <w:semiHidden/>
    <w:rsid w:val="002F404E"/>
    <w:pPr>
      <w:tabs>
        <w:tab w:val="left" w:pos="5670"/>
      </w:tabs>
      <w:ind w:left="5670" w:right="-18"/>
    </w:pPr>
  </w:style>
  <w:style w:type="paragraph" w:styleId="Innehll3">
    <w:name w:val="toc 3"/>
    <w:basedOn w:val="Normal"/>
    <w:next w:val="Normal"/>
    <w:autoRedefine/>
    <w:uiPriority w:val="39"/>
    <w:unhideWhenUsed/>
    <w:qFormat/>
    <w:rsid w:val="002F404E"/>
    <w:pPr>
      <w:ind w:left="480"/>
    </w:pPr>
  </w:style>
  <w:style w:type="paragraph" w:styleId="Liststycke">
    <w:name w:val="List Paragraph"/>
    <w:basedOn w:val="Normal"/>
    <w:uiPriority w:val="34"/>
    <w:qFormat/>
    <w:rsid w:val="00D443BA"/>
    <w:pPr>
      <w:ind w:left="720"/>
      <w:contextualSpacing/>
    </w:pPr>
  </w:style>
  <w:style w:type="paragraph" w:styleId="Sidfot">
    <w:name w:val="footer"/>
    <w:basedOn w:val="Normal"/>
    <w:link w:val="SidfotChar"/>
    <w:uiPriority w:val="99"/>
    <w:unhideWhenUsed/>
    <w:rsid w:val="00F640B4"/>
    <w:pPr>
      <w:tabs>
        <w:tab w:val="center" w:pos="4536"/>
        <w:tab w:val="right" w:pos="9072"/>
      </w:tabs>
    </w:pPr>
  </w:style>
  <w:style w:type="character" w:customStyle="1" w:styleId="SidfotChar">
    <w:name w:val="Sidfot Char"/>
    <w:basedOn w:val="Standardstycketeckensnitt"/>
    <w:link w:val="Sidfot"/>
    <w:uiPriority w:val="99"/>
    <w:rsid w:val="00F640B4"/>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782819"/>
    <w:pPr>
      <w:keepLines/>
      <w:tabs>
        <w:tab w:val="clear" w:pos="2552"/>
        <w:tab w:val="clear" w:pos="5387"/>
        <w:tab w:val="clear" w:pos="7371"/>
        <w:tab w:val="clear" w:pos="8222"/>
      </w:tabs>
      <w:spacing w:before="480" w:line="276" w:lineRule="auto"/>
      <w:ind w:right="0" w:firstLine="0"/>
      <w:outlineLvl w:val="9"/>
    </w:pPr>
    <w:rPr>
      <w:rFonts w:asciiTheme="majorHAnsi" w:eastAsiaTheme="majorEastAsia" w:hAnsiTheme="majorHAnsi" w:cstheme="majorBidi"/>
      <w:color w:val="365F91" w:themeColor="accent1" w:themeShade="BF"/>
      <w:sz w:val="28"/>
      <w:szCs w:val="28"/>
      <w:lang w:val="sv-FI" w:eastAsia="sv-FI"/>
    </w:rPr>
  </w:style>
  <w:style w:type="paragraph" w:styleId="Innehll1">
    <w:name w:val="toc 1"/>
    <w:basedOn w:val="Normal"/>
    <w:next w:val="Normal"/>
    <w:autoRedefine/>
    <w:uiPriority w:val="39"/>
    <w:unhideWhenUsed/>
    <w:qFormat/>
    <w:rsid w:val="00893E4B"/>
    <w:pPr>
      <w:tabs>
        <w:tab w:val="left" w:pos="1560"/>
        <w:tab w:val="right" w:leader="dot" w:pos="8505"/>
      </w:tabs>
      <w:spacing w:after="100"/>
      <w:ind w:left="1701" w:right="708" w:hanging="567"/>
    </w:pPr>
    <w:rPr>
      <w:rFonts w:ascii="Arial" w:hAnsi="Arial" w:cs="Arial"/>
      <w:noProof/>
      <w:sz w:val="22"/>
      <w:szCs w:val="22"/>
    </w:rPr>
  </w:style>
  <w:style w:type="paragraph" w:styleId="Ballongtext">
    <w:name w:val="Balloon Text"/>
    <w:basedOn w:val="Normal"/>
    <w:link w:val="BallongtextChar"/>
    <w:uiPriority w:val="99"/>
    <w:semiHidden/>
    <w:unhideWhenUsed/>
    <w:rsid w:val="00782819"/>
    <w:rPr>
      <w:rFonts w:ascii="Tahoma" w:hAnsi="Tahoma" w:cs="Tahoma"/>
      <w:sz w:val="16"/>
      <w:szCs w:val="16"/>
    </w:rPr>
  </w:style>
  <w:style w:type="character" w:customStyle="1" w:styleId="BallongtextChar">
    <w:name w:val="Ballongtext Char"/>
    <w:basedOn w:val="Standardstycketeckensnitt"/>
    <w:link w:val="Ballongtext"/>
    <w:uiPriority w:val="99"/>
    <w:semiHidden/>
    <w:rsid w:val="00782819"/>
    <w:rPr>
      <w:rFonts w:ascii="Tahoma" w:eastAsia="Times New Roman" w:hAnsi="Tahoma" w:cs="Tahoma"/>
      <w:sz w:val="16"/>
      <w:szCs w:val="16"/>
      <w:lang w:eastAsia="sv-SE"/>
    </w:rPr>
  </w:style>
  <w:style w:type="paragraph" w:styleId="Innehll2">
    <w:name w:val="toc 2"/>
    <w:basedOn w:val="Normal"/>
    <w:next w:val="Normal"/>
    <w:autoRedefine/>
    <w:uiPriority w:val="39"/>
    <w:unhideWhenUsed/>
    <w:qFormat/>
    <w:rsid w:val="0097033E"/>
    <w:pPr>
      <w:tabs>
        <w:tab w:val="left" w:pos="2127"/>
        <w:tab w:val="right" w:leader="dot" w:pos="8505"/>
      </w:tabs>
      <w:spacing w:after="100"/>
      <w:ind w:left="2127" w:hanging="567"/>
    </w:pPr>
    <w:rPr>
      <w:rFonts w:ascii="Arial" w:eastAsiaTheme="minorEastAsia" w:hAnsi="Arial" w:cs="Arial"/>
      <w:noProof/>
      <w:sz w:val="22"/>
      <w:szCs w:val="22"/>
      <w:lang w:eastAsia="sv-FI"/>
    </w:rPr>
  </w:style>
  <w:style w:type="paragraph" w:styleId="Brdtext">
    <w:name w:val="Body Text"/>
    <w:basedOn w:val="Normal"/>
    <w:link w:val="BrdtextChar"/>
    <w:uiPriority w:val="99"/>
    <w:unhideWhenUsed/>
    <w:rsid w:val="00602115"/>
    <w:pPr>
      <w:spacing w:after="120"/>
    </w:pPr>
  </w:style>
  <w:style w:type="character" w:customStyle="1" w:styleId="BrdtextChar">
    <w:name w:val="Brödtext Char"/>
    <w:basedOn w:val="Standardstycketeckensnitt"/>
    <w:link w:val="Brdtext"/>
    <w:uiPriority w:val="99"/>
    <w:rsid w:val="00602115"/>
    <w:rPr>
      <w:rFonts w:ascii="Times New Roman" w:eastAsia="Times New Roman" w:hAnsi="Times New Roman" w:cs="Times New Roman"/>
      <w:sz w:val="24"/>
      <w:szCs w:val="24"/>
      <w:lang w:eastAsia="sv-SE"/>
    </w:rPr>
  </w:style>
  <w:style w:type="table" w:styleId="Tabellrutnt">
    <w:name w:val="Table Grid"/>
    <w:basedOn w:val="Normaltabell"/>
    <w:uiPriority w:val="59"/>
    <w:rsid w:val="005B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693104"/>
    <w:pPr>
      <w:spacing w:after="154"/>
    </w:pPr>
    <w:rPr>
      <w:lang w:val="sv-FI" w:eastAsia="sv-FI"/>
    </w:rPr>
  </w:style>
  <w:style w:type="character" w:styleId="Betoning">
    <w:name w:val="Emphasis"/>
    <w:uiPriority w:val="20"/>
    <w:qFormat/>
    <w:rsid w:val="00F01D9D"/>
    <w:rPr>
      <w:i/>
      <w:iCs/>
    </w:rPr>
  </w:style>
  <w:style w:type="character" w:styleId="Stark">
    <w:name w:val="Strong"/>
    <w:basedOn w:val="Standardstycketeckensnitt"/>
    <w:uiPriority w:val="22"/>
    <w:qFormat/>
    <w:rsid w:val="0009357E"/>
    <w:rPr>
      <w:b/>
      <w:bCs/>
    </w:rPr>
  </w:style>
  <w:style w:type="paragraph" w:customStyle="1" w:styleId="Hger">
    <w:name w:val="Höger"/>
    <w:basedOn w:val="Normal"/>
    <w:rsid w:val="00C429AA"/>
    <w:pPr>
      <w:widowControl w:val="0"/>
      <w:autoSpaceDE w:val="0"/>
      <w:autoSpaceDN w:val="0"/>
      <w:adjustRightInd w:val="0"/>
      <w:spacing w:line="240" w:lineRule="atLeast"/>
      <w:ind w:left="2552"/>
    </w:pPr>
  </w:style>
  <w:style w:type="paragraph" w:customStyle="1" w:styleId="ANormal">
    <w:name w:val="ANormal"/>
    <w:basedOn w:val="Normal"/>
    <w:rsid w:val="00FC3AEF"/>
    <w:pPr>
      <w:jc w:val="both"/>
    </w:pPr>
    <w:rPr>
      <w:sz w:val="22"/>
      <w:szCs w:val="22"/>
      <w:lang w:val="sv-FI" w:eastAsia="sv-FI"/>
    </w:rPr>
  </w:style>
  <w:style w:type="paragraph" w:customStyle="1" w:styleId="Pa3">
    <w:name w:val="Pa3"/>
    <w:basedOn w:val="Normal"/>
    <w:next w:val="Normal"/>
    <w:uiPriority w:val="99"/>
    <w:rsid w:val="00A6656E"/>
    <w:pPr>
      <w:autoSpaceDE w:val="0"/>
      <w:autoSpaceDN w:val="0"/>
      <w:adjustRightInd w:val="0"/>
      <w:spacing w:line="181" w:lineRule="atLeast"/>
    </w:pPr>
    <w:rPr>
      <w:rFonts w:ascii="NewCenturySchlbk" w:eastAsiaTheme="minorHAnsi" w:hAnsi="NewCenturySchlbk" w:cstheme="minorBidi"/>
      <w:lang w:val="sv-FI" w:eastAsia="en-US"/>
    </w:rPr>
  </w:style>
  <w:style w:type="paragraph" w:customStyle="1" w:styleId="Default">
    <w:name w:val="Default"/>
    <w:rsid w:val="00E13E7C"/>
    <w:pPr>
      <w:autoSpaceDE w:val="0"/>
      <w:autoSpaceDN w:val="0"/>
      <w:adjustRightInd w:val="0"/>
      <w:spacing w:after="0" w:line="240" w:lineRule="auto"/>
    </w:pPr>
    <w:rPr>
      <w:rFonts w:ascii="Verdana" w:hAnsi="Verdana" w:cs="Verdana"/>
      <w:color w:val="000000"/>
      <w:sz w:val="24"/>
      <w:szCs w:val="24"/>
      <w:lang w:val="sv-FI"/>
    </w:rPr>
  </w:style>
  <w:style w:type="character" w:customStyle="1" w:styleId="apple-converted-space">
    <w:name w:val="apple-converted-space"/>
    <w:basedOn w:val="Standardstycketeckensnitt"/>
    <w:rsid w:val="0095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8480">
      <w:bodyDiv w:val="1"/>
      <w:marLeft w:val="60"/>
      <w:marRight w:val="60"/>
      <w:marTop w:val="60"/>
      <w:marBottom w:val="15"/>
      <w:divBdr>
        <w:top w:val="none" w:sz="0" w:space="0" w:color="auto"/>
        <w:left w:val="none" w:sz="0" w:space="0" w:color="auto"/>
        <w:bottom w:val="none" w:sz="0" w:space="0" w:color="auto"/>
        <w:right w:val="none" w:sz="0" w:space="0" w:color="auto"/>
      </w:divBdr>
    </w:div>
    <w:div w:id="433945236">
      <w:bodyDiv w:val="1"/>
      <w:marLeft w:val="0"/>
      <w:marRight w:val="0"/>
      <w:marTop w:val="0"/>
      <w:marBottom w:val="0"/>
      <w:divBdr>
        <w:top w:val="none" w:sz="0" w:space="0" w:color="auto"/>
        <w:left w:val="none" w:sz="0" w:space="0" w:color="auto"/>
        <w:bottom w:val="none" w:sz="0" w:space="0" w:color="auto"/>
        <w:right w:val="none" w:sz="0" w:space="0" w:color="auto"/>
      </w:divBdr>
    </w:div>
    <w:div w:id="519245609">
      <w:bodyDiv w:val="1"/>
      <w:marLeft w:val="60"/>
      <w:marRight w:val="60"/>
      <w:marTop w:val="60"/>
      <w:marBottom w:val="15"/>
      <w:divBdr>
        <w:top w:val="none" w:sz="0" w:space="0" w:color="auto"/>
        <w:left w:val="none" w:sz="0" w:space="0" w:color="auto"/>
        <w:bottom w:val="none" w:sz="0" w:space="0" w:color="auto"/>
        <w:right w:val="none" w:sz="0" w:space="0" w:color="auto"/>
      </w:divBdr>
      <w:divsChild>
        <w:div w:id="629942754">
          <w:marLeft w:val="0"/>
          <w:marRight w:val="0"/>
          <w:marTop w:val="0"/>
          <w:marBottom w:val="0"/>
          <w:divBdr>
            <w:top w:val="none" w:sz="0" w:space="0" w:color="auto"/>
            <w:left w:val="none" w:sz="0" w:space="0" w:color="auto"/>
            <w:bottom w:val="none" w:sz="0" w:space="0" w:color="auto"/>
            <w:right w:val="none" w:sz="0" w:space="0" w:color="auto"/>
          </w:divBdr>
        </w:div>
        <w:div w:id="1526207908">
          <w:marLeft w:val="0"/>
          <w:marRight w:val="0"/>
          <w:marTop w:val="0"/>
          <w:marBottom w:val="0"/>
          <w:divBdr>
            <w:top w:val="none" w:sz="0" w:space="0" w:color="auto"/>
            <w:left w:val="none" w:sz="0" w:space="0" w:color="auto"/>
            <w:bottom w:val="none" w:sz="0" w:space="0" w:color="auto"/>
            <w:right w:val="none" w:sz="0" w:space="0" w:color="auto"/>
          </w:divBdr>
        </w:div>
        <w:div w:id="1288900596">
          <w:marLeft w:val="0"/>
          <w:marRight w:val="0"/>
          <w:marTop w:val="0"/>
          <w:marBottom w:val="0"/>
          <w:divBdr>
            <w:top w:val="none" w:sz="0" w:space="0" w:color="auto"/>
            <w:left w:val="none" w:sz="0" w:space="0" w:color="auto"/>
            <w:bottom w:val="none" w:sz="0" w:space="0" w:color="auto"/>
            <w:right w:val="none" w:sz="0" w:space="0" w:color="auto"/>
          </w:divBdr>
        </w:div>
      </w:divsChild>
    </w:div>
    <w:div w:id="523371840">
      <w:bodyDiv w:val="1"/>
      <w:marLeft w:val="0"/>
      <w:marRight w:val="0"/>
      <w:marTop w:val="0"/>
      <w:marBottom w:val="0"/>
      <w:divBdr>
        <w:top w:val="none" w:sz="0" w:space="0" w:color="auto"/>
        <w:left w:val="none" w:sz="0" w:space="0" w:color="auto"/>
        <w:bottom w:val="none" w:sz="0" w:space="0" w:color="auto"/>
        <w:right w:val="none" w:sz="0" w:space="0" w:color="auto"/>
      </w:divBdr>
    </w:div>
    <w:div w:id="569268425">
      <w:bodyDiv w:val="1"/>
      <w:marLeft w:val="0"/>
      <w:marRight w:val="0"/>
      <w:marTop w:val="0"/>
      <w:marBottom w:val="0"/>
      <w:divBdr>
        <w:top w:val="none" w:sz="0" w:space="0" w:color="auto"/>
        <w:left w:val="none" w:sz="0" w:space="0" w:color="auto"/>
        <w:bottom w:val="none" w:sz="0" w:space="0" w:color="auto"/>
        <w:right w:val="none" w:sz="0" w:space="0" w:color="auto"/>
      </w:divBdr>
    </w:div>
    <w:div w:id="589315482">
      <w:bodyDiv w:val="1"/>
      <w:marLeft w:val="60"/>
      <w:marRight w:val="60"/>
      <w:marTop w:val="60"/>
      <w:marBottom w:val="15"/>
      <w:divBdr>
        <w:top w:val="none" w:sz="0" w:space="0" w:color="auto"/>
        <w:left w:val="none" w:sz="0" w:space="0" w:color="auto"/>
        <w:bottom w:val="none" w:sz="0" w:space="0" w:color="auto"/>
        <w:right w:val="none" w:sz="0" w:space="0" w:color="auto"/>
      </w:divBdr>
      <w:divsChild>
        <w:div w:id="1736195076">
          <w:marLeft w:val="0"/>
          <w:marRight w:val="0"/>
          <w:marTop w:val="0"/>
          <w:marBottom w:val="0"/>
          <w:divBdr>
            <w:top w:val="none" w:sz="0" w:space="0" w:color="auto"/>
            <w:left w:val="none" w:sz="0" w:space="0" w:color="auto"/>
            <w:bottom w:val="none" w:sz="0" w:space="0" w:color="auto"/>
            <w:right w:val="none" w:sz="0" w:space="0" w:color="auto"/>
          </w:divBdr>
        </w:div>
        <w:div w:id="60910838">
          <w:marLeft w:val="0"/>
          <w:marRight w:val="0"/>
          <w:marTop w:val="0"/>
          <w:marBottom w:val="0"/>
          <w:divBdr>
            <w:top w:val="none" w:sz="0" w:space="0" w:color="auto"/>
            <w:left w:val="none" w:sz="0" w:space="0" w:color="auto"/>
            <w:bottom w:val="none" w:sz="0" w:space="0" w:color="auto"/>
            <w:right w:val="none" w:sz="0" w:space="0" w:color="auto"/>
          </w:divBdr>
        </w:div>
        <w:div w:id="1363896582">
          <w:marLeft w:val="0"/>
          <w:marRight w:val="0"/>
          <w:marTop w:val="0"/>
          <w:marBottom w:val="0"/>
          <w:divBdr>
            <w:top w:val="none" w:sz="0" w:space="0" w:color="auto"/>
            <w:left w:val="none" w:sz="0" w:space="0" w:color="auto"/>
            <w:bottom w:val="none" w:sz="0" w:space="0" w:color="auto"/>
            <w:right w:val="none" w:sz="0" w:space="0" w:color="auto"/>
          </w:divBdr>
        </w:div>
        <w:div w:id="849298199">
          <w:marLeft w:val="0"/>
          <w:marRight w:val="0"/>
          <w:marTop w:val="0"/>
          <w:marBottom w:val="0"/>
          <w:divBdr>
            <w:top w:val="none" w:sz="0" w:space="0" w:color="auto"/>
            <w:left w:val="none" w:sz="0" w:space="0" w:color="auto"/>
            <w:bottom w:val="none" w:sz="0" w:space="0" w:color="auto"/>
            <w:right w:val="none" w:sz="0" w:space="0" w:color="auto"/>
          </w:divBdr>
        </w:div>
        <w:div w:id="1992514480">
          <w:marLeft w:val="0"/>
          <w:marRight w:val="0"/>
          <w:marTop w:val="0"/>
          <w:marBottom w:val="0"/>
          <w:divBdr>
            <w:top w:val="none" w:sz="0" w:space="0" w:color="auto"/>
            <w:left w:val="none" w:sz="0" w:space="0" w:color="auto"/>
            <w:bottom w:val="none" w:sz="0" w:space="0" w:color="auto"/>
            <w:right w:val="none" w:sz="0" w:space="0" w:color="auto"/>
          </w:divBdr>
        </w:div>
      </w:divsChild>
    </w:div>
    <w:div w:id="622153023">
      <w:bodyDiv w:val="1"/>
      <w:marLeft w:val="0"/>
      <w:marRight w:val="0"/>
      <w:marTop w:val="0"/>
      <w:marBottom w:val="0"/>
      <w:divBdr>
        <w:top w:val="none" w:sz="0" w:space="0" w:color="auto"/>
        <w:left w:val="none" w:sz="0" w:space="0" w:color="auto"/>
        <w:bottom w:val="none" w:sz="0" w:space="0" w:color="auto"/>
        <w:right w:val="none" w:sz="0" w:space="0" w:color="auto"/>
      </w:divBdr>
    </w:div>
    <w:div w:id="649217785">
      <w:bodyDiv w:val="1"/>
      <w:marLeft w:val="0"/>
      <w:marRight w:val="0"/>
      <w:marTop w:val="0"/>
      <w:marBottom w:val="0"/>
      <w:divBdr>
        <w:top w:val="none" w:sz="0" w:space="0" w:color="auto"/>
        <w:left w:val="none" w:sz="0" w:space="0" w:color="auto"/>
        <w:bottom w:val="none" w:sz="0" w:space="0" w:color="auto"/>
        <w:right w:val="none" w:sz="0" w:space="0" w:color="auto"/>
      </w:divBdr>
      <w:divsChild>
        <w:div w:id="1520465936">
          <w:marLeft w:val="0"/>
          <w:marRight w:val="0"/>
          <w:marTop w:val="0"/>
          <w:marBottom w:val="0"/>
          <w:divBdr>
            <w:top w:val="none" w:sz="0" w:space="0" w:color="auto"/>
            <w:left w:val="none" w:sz="0" w:space="0" w:color="auto"/>
            <w:bottom w:val="none" w:sz="0" w:space="0" w:color="auto"/>
            <w:right w:val="none" w:sz="0" w:space="0" w:color="auto"/>
          </w:divBdr>
          <w:divsChild>
            <w:div w:id="2031490532">
              <w:marLeft w:val="0"/>
              <w:marRight w:val="0"/>
              <w:marTop w:val="450"/>
              <w:marBottom w:val="0"/>
              <w:divBdr>
                <w:top w:val="none" w:sz="0" w:space="0" w:color="auto"/>
                <w:left w:val="none" w:sz="0" w:space="0" w:color="auto"/>
                <w:bottom w:val="none" w:sz="0" w:space="0" w:color="auto"/>
                <w:right w:val="none" w:sz="0" w:space="0" w:color="auto"/>
              </w:divBdr>
              <w:divsChild>
                <w:div w:id="1201626091">
                  <w:marLeft w:val="0"/>
                  <w:marRight w:val="0"/>
                  <w:marTop w:val="0"/>
                  <w:marBottom w:val="0"/>
                  <w:divBdr>
                    <w:top w:val="none" w:sz="0" w:space="0" w:color="auto"/>
                    <w:left w:val="none" w:sz="0" w:space="0" w:color="auto"/>
                    <w:bottom w:val="none" w:sz="0" w:space="0" w:color="auto"/>
                    <w:right w:val="none" w:sz="0" w:space="0" w:color="auto"/>
                  </w:divBdr>
                  <w:divsChild>
                    <w:div w:id="384838758">
                      <w:marLeft w:val="0"/>
                      <w:marRight w:val="0"/>
                      <w:marTop w:val="450"/>
                      <w:marBottom w:val="0"/>
                      <w:divBdr>
                        <w:top w:val="none" w:sz="0" w:space="0" w:color="auto"/>
                        <w:left w:val="none" w:sz="0" w:space="0" w:color="auto"/>
                        <w:bottom w:val="none" w:sz="0" w:space="0" w:color="auto"/>
                        <w:right w:val="none" w:sz="0" w:space="0" w:color="auto"/>
                      </w:divBdr>
                      <w:divsChild>
                        <w:div w:id="1630017805">
                          <w:marLeft w:val="0"/>
                          <w:marRight w:val="0"/>
                          <w:marTop w:val="0"/>
                          <w:marBottom w:val="0"/>
                          <w:divBdr>
                            <w:top w:val="none" w:sz="0" w:space="0" w:color="auto"/>
                            <w:left w:val="none" w:sz="0" w:space="0" w:color="auto"/>
                            <w:bottom w:val="none" w:sz="0" w:space="0" w:color="auto"/>
                            <w:right w:val="none" w:sz="0" w:space="0" w:color="auto"/>
                          </w:divBdr>
                          <w:divsChild>
                            <w:div w:id="1597136034">
                              <w:marLeft w:val="0"/>
                              <w:marRight w:val="0"/>
                              <w:marTop w:val="0"/>
                              <w:marBottom w:val="0"/>
                              <w:divBdr>
                                <w:top w:val="none" w:sz="0" w:space="0" w:color="auto"/>
                                <w:left w:val="none" w:sz="0" w:space="0" w:color="auto"/>
                                <w:bottom w:val="none" w:sz="0" w:space="0" w:color="auto"/>
                                <w:right w:val="none" w:sz="0" w:space="0" w:color="auto"/>
                              </w:divBdr>
                              <w:divsChild>
                                <w:div w:id="1874071772">
                                  <w:marLeft w:val="0"/>
                                  <w:marRight w:val="0"/>
                                  <w:marTop w:val="0"/>
                                  <w:marBottom w:val="0"/>
                                  <w:divBdr>
                                    <w:top w:val="none" w:sz="0" w:space="0" w:color="auto"/>
                                    <w:left w:val="none" w:sz="0" w:space="0" w:color="auto"/>
                                    <w:bottom w:val="none" w:sz="0" w:space="0" w:color="auto"/>
                                    <w:right w:val="none" w:sz="0" w:space="0" w:color="auto"/>
                                  </w:divBdr>
                                  <w:divsChild>
                                    <w:div w:id="1982877211">
                                      <w:marLeft w:val="420"/>
                                      <w:marRight w:val="0"/>
                                      <w:marTop w:val="0"/>
                                      <w:marBottom w:val="0"/>
                                      <w:divBdr>
                                        <w:top w:val="none" w:sz="0" w:space="0" w:color="auto"/>
                                        <w:left w:val="none" w:sz="0" w:space="0" w:color="auto"/>
                                        <w:bottom w:val="none" w:sz="0" w:space="0" w:color="auto"/>
                                        <w:right w:val="none" w:sz="0" w:space="0" w:color="auto"/>
                                      </w:divBdr>
                                      <w:divsChild>
                                        <w:div w:id="1765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5148">
      <w:bodyDiv w:val="1"/>
      <w:marLeft w:val="60"/>
      <w:marRight w:val="60"/>
      <w:marTop w:val="60"/>
      <w:marBottom w:val="15"/>
      <w:divBdr>
        <w:top w:val="none" w:sz="0" w:space="0" w:color="auto"/>
        <w:left w:val="none" w:sz="0" w:space="0" w:color="auto"/>
        <w:bottom w:val="none" w:sz="0" w:space="0" w:color="auto"/>
        <w:right w:val="none" w:sz="0" w:space="0" w:color="auto"/>
      </w:divBdr>
      <w:divsChild>
        <w:div w:id="1146822879">
          <w:marLeft w:val="0"/>
          <w:marRight w:val="0"/>
          <w:marTop w:val="0"/>
          <w:marBottom w:val="0"/>
          <w:divBdr>
            <w:top w:val="none" w:sz="0" w:space="0" w:color="auto"/>
            <w:left w:val="none" w:sz="0" w:space="0" w:color="auto"/>
            <w:bottom w:val="none" w:sz="0" w:space="0" w:color="auto"/>
            <w:right w:val="none" w:sz="0" w:space="0" w:color="auto"/>
          </w:divBdr>
        </w:div>
      </w:divsChild>
    </w:div>
    <w:div w:id="1047296988">
      <w:bodyDiv w:val="1"/>
      <w:marLeft w:val="0"/>
      <w:marRight w:val="0"/>
      <w:marTop w:val="0"/>
      <w:marBottom w:val="0"/>
      <w:divBdr>
        <w:top w:val="none" w:sz="0" w:space="0" w:color="auto"/>
        <w:left w:val="none" w:sz="0" w:space="0" w:color="auto"/>
        <w:bottom w:val="none" w:sz="0" w:space="0" w:color="auto"/>
        <w:right w:val="none" w:sz="0" w:space="0" w:color="auto"/>
      </w:divBdr>
    </w:div>
    <w:div w:id="1338069721">
      <w:bodyDiv w:val="1"/>
      <w:marLeft w:val="0"/>
      <w:marRight w:val="0"/>
      <w:marTop w:val="0"/>
      <w:marBottom w:val="0"/>
      <w:divBdr>
        <w:top w:val="none" w:sz="0" w:space="0" w:color="auto"/>
        <w:left w:val="none" w:sz="0" w:space="0" w:color="auto"/>
        <w:bottom w:val="none" w:sz="0" w:space="0" w:color="auto"/>
        <w:right w:val="none" w:sz="0" w:space="0" w:color="auto"/>
      </w:divBdr>
      <w:divsChild>
        <w:div w:id="373384221">
          <w:marLeft w:val="0"/>
          <w:marRight w:val="0"/>
          <w:marTop w:val="0"/>
          <w:marBottom w:val="0"/>
          <w:divBdr>
            <w:top w:val="none" w:sz="0" w:space="0" w:color="auto"/>
            <w:left w:val="none" w:sz="0" w:space="0" w:color="auto"/>
            <w:bottom w:val="none" w:sz="0" w:space="0" w:color="auto"/>
            <w:right w:val="none" w:sz="0" w:space="0" w:color="auto"/>
          </w:divBdr>
          <w:divsChild>
            <w:div w:id="1233587068">
              <w:marLeft w:val="0"/>
              <w:marRight w:val="0"/>
              <w:marTop w:val="0"/>
              <w:marBottom w:val="0"/>
              <w:divBdr>
                <w:top w:val="none" w:sz="0" w:space="0" w:color="auto"/>
                <w:left w:val="none" w:sz="0" w:space="0" w:color="auto"/>
                <w:bottom w:val="none" w:sz="0" w:space="0" w:color="auto"/>
                <w:right w:val="none" w:sz="0" w:space="0" w:color="auto"/>
              </w:divBdr>
              <w:divsChild>
                <w:div w:id="597713992">
                  <w:marLeft w:val="0"/>
                  <w:marRight w:val="0"/>
                  <w:marTop w:val="0"/>
                  <w:marBottom w:val="0"/>
                  <w:divBdr>
                    <w:top w:val="none" w:sz="0" w:space="0" w:color="auto"/>
                    <w:left w:val="none" w:sz="0" w:space="0" w:color="auto"/>
                    <w:bottom w:val="none" w:sz="0" w:space="0" w:color="auto"/>
                    <w:right w:val="none" w:sz="0" w:space="0" w:color="auto"/>
                  </w:divBdr>
                  <w:divsChild>
                    <w:div w:id="923802837">
                      <w:marLeft w:val="0"/>
                      <w:marRight w:val="0"/>
                      <w:marTop w:val="0"/>
                      <w:marBottom w:val="0"/>
                      <w:divBdr>
                        <w:top w:val="none" w:sz="0" w:space="0" w:color="auto"/>
                        <w:left w:val="none" w:sz="0" w:space="0" w:color="auto"/>
                        <w:bottom w:val="none" w:sz="0" w:space="0" w:color="auto"/>
                        <w:right w:val="none" w:sz="0" w:space="0" w:color="auto"/>
                      </w:divBdr>
                      <w:divsChild>
                        <w:div w:id="422804683">
                          <w:marLeft w:val="0"/>
                          <w:marRight w:val="0"/>
                          <w:marTop w:val="0"/>
                          <w:marBottom w:val="0"/>
                          <w:divBdr>
                            <w:top w:val="none" w:sz="0" w:space="0" w:color="auto"/>
                            <w:left w:val="none" w:sz="0" w:space="0" w:color="auto"/>
                            <w:bottom w:val="none" w:sz="0" w:space="0" w:color="auto"/>
                            <w:right w:val="none" w:sz="0" w:space="0" w:color="auto"/>
                          </w:divBdr>
                          <w:divsChild>
                            <w:div w:id="1827698824">
                              <w:marLeft w:val="0"/>
                              <w:marRight w:val="0"/>
                              <w:marTop w:val="0"/>
                              <w:marBottom w:val="0"/>
                              <w:divBdr>
                                <w:top w:val="none" w:sz="0" w:space="0" w:color="auto"/>
                                <w:left w:val="none" w:sz="0" w:space="0" w:color="auto"/>
                                <w:bottom w:val="none" w:sz="0" w:space="0" w:color="auto"/>
                                <w:right w:val="none" w:sz="0" w:space="0" w:color="auto"/>
                              </w:divBdr>
                              <w:divsChild>
                                <w:div w:id="145248234">
                                  <w:marLeft w:val="0"/>
                                  <w:marRight w:val="0"/>
                                  <w:marTop w:val="0"/>
                                  <w:marBottom w:val="0"/>
                                  <w:divBdr>
                                    <w:top w:val="none" w:sz="0" w:space="0" w:color="auto"/>
                                    <w:left w:val="none" w:sz="0" w:space="0" w:color="auto"/>
                                    <w:bottom w:val="none" w:sz="0" w:space="0" w:color="auto"/>
                                    <w:right w:val="none" w:sz="0" w:space="0" w:color="auto"/>
                                  </w:divBdr>
                                  <w:divsChild>
                                    <w:div w:id="40060700">
                                      <w:marLeft w:val="0"/>
                                      <w:marRight w:val="0"/>
                                      <w:marTop w:val="0"/>
                                      <w:marBottom w:val="0"/>
                                      <w:divBdr>
                                        <w:top w:val="none" w:sz="0" w:space="0" w:color="auto"/>
                                        <w:left w:val="none" w:sz="0" w:space="0" w:color="auto"/>
                                        <w:bottom w:val="none" w:sz="0" w:space="0" w:color="auto"/>
                                        <w:right w:val="none" w:sz="0" w:space="0" w:color="auto"/>
                                      </w:divBdr>
                                      <w:divsChild>
                                        <w:div w:id="1753428855">
                                          <w:marLeft w:val="0"/>
                                          <w:marRight w:val="0"/>
                                          <w:marTop w:val="0"/>
                                          <w:marBottom w:val="0"/>
                                          <w:divBdr>
                                            <w:top w:val="none" w:sz="0" w:space="0" w:color="auto"/>
                                            <w:left w:val="none" w:sz="0" w:space="0" w:color="auto"/>
                                            <w:bottom w:val="none" w:sz="0" w:space="0" w:color="auto"/>
                                            <w:right w:val="none" w:sz="0" w:space="0" w:color="auto"/>
                                          </w:divBdr>
                                          <w:divsChild>
                                            <w:div w:id="2058625803">
                                              <w:marLeft w:val="0"/>
                                              <w:marRight w:val="0"/>
                                              <w:marTop w:val="0"/>
                                              <w:marBottom w:val="0"/>
                                              <w:divBdr>
                                                <w:top w:val="none" w:sz="0" w:space="0" w:color="auto"/>
                                                <w:left w:val="none" w:sz="0" w:space="0" w:color="auto"/>
                                                <w:bottom w:val="none" w:sz="0" w:space="0" w:color="auto"/>
                                                <w:right w:val="none" w:sz="0" w:space="0" w:color="auto"/>
                                              </w:divBdr>
                                              <w:divsChild>
                                                <w:div w:id="1000542049">
                                                  <w:marLeft w:val="0"/>
                                                  <w:marRight w:val="0"/>
                                                  <w:marTop w:val="0"/>
                                                  <w:marBottom w:val="0"/>
                                                  <w:divBdr>
                                                    <w:top w:val="none" w:sz="0" w:space="0" w:color="auto"/>
                                                    <w:left w:val="none" w:sz="0" w:space="0" w:color="auto"/>
                                                    <w:bottom w:val="none" w:sz="0" w:space="0" w:color="auto"/>
                                                    <w:right w:val="none" w:sz="0" w:space="0" w:color="auto"/>
                                                  </w:divBdr>
                                                  <w:divsChild>
                                                    <w:div w:id="1385133312">
                                                      <w:marLeft w:val="0"/>
                                                      <w:marRight w:val="0"/>
                                                      <w:marTop w:val="0"/>
                                                      <w:marBottom w:val="0"/>
                                                      <w:divBdr>
                                                        <w:top w:val="none" w:sz="0" w:space="0" w:color="auto"/>
                                                        <w:left w:val="none" w:sz="0" w:space="0" w:color="auto"/>
                                                        <w:bottom w:val="none" w:sz="0" w:space="0" w:color="auto"/>
                                                        <w:right w:val="none" w:sz="0" w:space="0" w:color="auto"/>
                                                      </w:divBdr>
                                                      <w:divsChild>
                                                        <w:div w:id="1264654683">
                                                          <w:marLeft w:val="0"/>
                                                          <w:marRight w:val="0"/>
                                                          <w:marTop w:val="0"/>
                                                          <w:marBottom w:val="0"/>
                                                          <w:divBdr>
                                                            <w:top w:val="none" w:sz="0" w:space="0" w:color="auto"/>
                                                            <w:left w:val="none" w:sz="0" w:space="0" w:color="auto"/>
                                                            <w:bottom w:val="none" w:sz="0" w:space="0" w:color="auto"/>
                                                            <w:right w:val="none" w:sz="0" w:space="0" w:color="auto"/>
                                                          </w:divBdr>
                                                          <w:divsChild>
                                                            <w:div w:id="8805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123472">
      <w:bodyDiv w:val="1"/>
      <w:marLeft w:val="60"/>
      <w:marRight w:val="60"/>
      <w:marTop w:val="60"/>
      <w:marBottom w:val="15"/>
      <w:divBdr>
        <w:top w:val="none" w:sz="0" w:space="0" w:color="auto"/>
        <w:left w:val="none" w:sz="0" w:space="0" w:color="auto"/>
        <w:bottom w:val="none" w:sz="0" w:space="0" w:color="auto"/>
        <w:right w:val="none" w:sz="0" w:space="0" w:color="auto"/>
      </w:divBdr>
    </w:div>
    <w:div w:id="1515877478">
      <w:bodyDiv w:val="1"/>
      <w:marLeft w:val="0"/>
      <w:marRight w:val="0"/>
      <w:marTop w:val="0"/>
      <w:marBottom w:val="0"/>
      <w:divBdr>
        <w:top w:val="none" w:sz="0" w:space="0" w:color="auto"/>
        <w:left w:val="none" w:sz="0" w:space="0" w:color="auto"/>
        <w:bottom w:val="none" w:sz="0" w:space="0" w:color="auto"/>
        <w:right w:val="none" w:sz="0" w:space="0" w:color="auto"/>
      </w:divBdr>
    </w:div>
    <w:div w:id="1518694625">
      <w:bodyDiv w:val="1"/>
      <w:marLeft w:val="0"/>
      <w:marRight w:val="0"/>
      <w:marTop w:val="0"/>
      <w:marBottom w:val="0"/>
      <w:divBdr>
        <w:top w:val="none" w:sz="0" w:space="0" w:color="auto"/>
        <w:left w:val="none" w:sz="0" w:space="0" w:color="auto"/>
        <w:bottom w:val="none" w:sz="0" w:space="0" w:color="auto"/>
        <w:right w:val="none" w:sz="0" w:space="0" w:color="auto"/>
      </w:divBdr>
      <w:divsChild>
        <w:div w:id="1223250258">
          <w:marLeft w:val="0"/>
          <w:marRight w:val="0"/>
          <w:marTop w:val="0"/>
          <w:marBottom w:val="0"/>
          <w:divBdr>
            <w:top w:val="none" w:sz="0" w:space="0" w:color="auto"/>
            <w:left w:val="none" w:sz="0" w:space="0" w:color="auto"/>
            <w:bottom w:val="none" w:sz="0" w:space="0" w:color="auto"/>
            <w:right w:val="none" w:sz="0" w:space="0" w:color="auto"/>
          </w:divBdr>
          <w:divsChild>
            <w:div w:id="1004043358">
              <w:marLeft w:val="0"/>
              <w:marRight w:val="0"/>
              <w:marTop w:val="0"/>
              <w:marBottom w:val="0"/>
              <w:divBdr>
                <w:top w:val="none" w:sz="0" w:space="0" w:color="auto"/>
                <w:left w:val="none" w:sz="0" w:space="0" w:color="auto"/>
                <w:bottom w:val="none" w:sz="0" w:space="0" w:color="auto"/>
                <w:right w:val="none" w:sz="0" w:space="0" w:color="auto"/>
              </w:divBdr>
              <w:divsChild>
                <w:div w:id="975332370">
                  <w:marLeft w:val="0"/>
                  <w:marRight w:val="0"/>
                  <w:marTop w:val="0"/>
                  <w:marBottom w:val="0"/>
                  <w:divBdr>
                    <w:top w:val="none" w:sz="0" w:space="0" w:color="auto"/>
                    <w:left w:val="none" w:sz="0" w:space="0" w:color="auto"/>
                    <w:bottom w:val="none" w:sz="0" w:space="0" w:color="auto"/>
                    <w:right w:val="none" w:sz="0" w:space="0" w:color="auto"/>
                  </w:divBdr>
                  <w:divsChild>
                    <w:div w:id="851189256">
                      <w:marLeft w:val="0"/>
                      <w:marRight w:val="0"/>
                      <w:marTop w:val="0"/>
                      <w:marBottom w:val="0"/>
                      <w:divBdr>
                        <w:top w:val="none" w:sz="0" w:space="0" w:color="auto"/>
                        <w:left w:val="none" w:sz="0" w:space="0" w:color="auto"/>
                        <w:bottom w:val="none" w:sz="0" w:space="0" w:color="auto"/>
                        <w:right w:val="none" w:sz="0" w:space="0" w:color="auto"/>
                      </w:divBdr>
                      <w:divsChild>
                        <w:div w:id="1985036641">
                          <w:marLeft w:val="0"/>
                          <w:marRight w:val="0"/>
                          <w:marTop w:val="0"/>
                          <w:marBottom w:val="0"/>
                          <w:divBdr>
                            <w:top w:val="none" w:sz="0" w:space="0" w:color="auto"/>
                            <w:left w:val="none" w:sz="0" w:space="0" w:color="auto"/>
                            <w:bottom w:val="none" w:sz="0" w:space="0" w:color="auto"/>
                            <w:right w:val="none" w:sz="0" w:space="0" w:color="auto"/>
                          </w:divBdr>
                          <w:divsChild>
                            <w:div w:id="1315253367">
                              <w:marLeft w:val="0"/>
                              <w:marRight w:val="0"/>
                              <w:marTop w:val="0"/>
                              <w:marBottom w:val="0"/>
                              <w:divBdr>
                                <w:top w:val="none" w:sz="0" w:space="0" w:color="auto"/>
                                <w:left w:val="none" w:sz="0" w:space="0" w:color="auto"/>
                                <w:bottom w:val="none" w:sz="0" w:space="0" w:color="auto"/>
                                <w:right w:val="none" w:sz="0" w:space="0" w:color="auto"/>
                              </w:divBdr>
                              <w:divsChild>
                                <w:div w:id="491722298">
                                  <w:marLeft w:val="0"/>
                                  <w:marRight w:val="0"/>
                                  <w:marTop w:val="0"/>
                                  <w:marBottom w:val="0"/>
                                  <w:divBdr>
                                    <w:top w:val="none" w:sz="0" w:space="0" w:color="auto"/>
                                    <w:left w:val="none" w:sz="0" w:space="0" w:color="auto"/>
                                    <w:bottom w:val="none" w:sz="0" w:space="0" w:color="auto"/>
                                    <w:right w:val="none" w:sz="0" w:space="0" w:color="auto"/>
                                  </w:divBdr>
                                  <w:divsChild>
                                    <w:div w:id="474874934">
                                      <w:marLeft w:val="0"/>
                                      <w:marRight w:val="0"/>
                                      <w:marTop w:val="0"/>
                                      <w:marBottom w:val="0"/>
                                      <w:divBdr>
                                        <w:top w:val="none" w:sz="0" w:space="0" w:color="auto"/>
                                        <w:left w:val="none" w:sz="0" w:space="0" w:color="auto"/>
                                        <w:bottom w:val="none" w:sz="0" w:space="0" w:color="auto"/>
                                        <w:right w:val="none" w:sz="0" w:space="0" w:color="auto"/>
                                      </w:divBdr>
                                      <w:divsChild>
                                        <w:div w:id="76098587">
                                          <w:marLeft w:val="0"/>
                                          <w:marRight w:val="0"/>
                                          <w:marTop w:val="0"/>
                                          <w:marBottom w:val="0"/>
                                          <w:divBdr>
                                            <w:top w:val="none" w:sz="0" w:space="0" w:color="auto"/>
                                            <w:left w:val="none" w:sz="0" w:space="0" w:color="auto"/>
                                            <w:bottom w:val="none" w:sz="0" w:space="0" w:color="auto"/>
                                            <w:right w:val="none" w:sz="0" w:space="0" w:color="auto"/>
                                          </w:divBdr>
                                          <w:divsChild>
                                            <w:div w:id="1677730335">
                                              <w:marLeft w:val="0"/>
                                              <w:marRight w:val="0"/>
                                              <w:marTop w:val="0"/>
                                              <w:marBottom w:val="0"/>
                                              <w:divBdr>
                                                <w:top w:val="none" w:sz="0" w:space="0" w:color="auto"/>
                                                <w:left w:val="none" w:sz="0" w:space="0" w:color="auto"/>
                                                <w:bottom w:val="none" w:sz="0" w:space="0" w:color="auto"/>
                                                <w:right w:val="none" w:sz="0" w:space="0" w:color="auto"/>
                                              </w:divBdr>
                                              <w:divsChild>
                                                <w:div w:id="2140759987">
                                                  <w:marLeft w:val="0"/>
                                                  <w:marRight w:val="0"/>
                                                  <w:marTop w:val="0"/>
                                                  <w:marBottom w:val="0"/>
                                                  <w:divBdr>
                                                    <w:top w:val="none" w:sz="0" w:space="0" w:color="auto"/>
                                                    <w:left w:val="none" w:sz="0" w:space="0" w:color="auto"/>
                                                    <w:bottom w:val="none" w:sz="0" w:space="0" w:color="auto"/>
                                                    <w:right w:val="none" w:sz="0" w:space="0" w:color="auto"/>
                                                  </w:divBdr>
                                                  <w:divsChild>
                                                    <w:div w:id="616104383">
                                                      <w:marLeft w:val="0"/>
                                                      <w:marRight w:val="0"/>
                                                      <w:marTop w:val="0"/>
                                                      <w:marBottom w:val="0"/>
                                                      <w:divBdr>
                                                        <w:top w:val="none" w:sz="0" w:space="0" w:color="auto"/>
                                                        <w:left w:val="none" w:sz="0" w:space="0" w:color="auto"/>
                                                        <w:bottom w:val="none" w:sz="0" w:space="0" w:color="auto"/>
                                                        <w:right w:val="none" w:sz="0" w:space="0" w:color="auto"/>
                                                      </w:divBdr>
                                                      <w:divsChild>
                                                        <w:div w:id="989864062">
                                                          <w:marLeft w:val="0"/>
                                                          <w:marRight w:val="0"/>
                                                          <w:marTop w:val="0"/>
                                                          <w:marBottom w:val="0"/>
                                                          <w:divBdr>
                                                            <w:top w:val="none" w:sz="0" w:space="0" w:color="auto"/>
                                                            <w:left w:val="none" w:sz="0" w:space="0" w:color="auto"/>
                                                            <w:bottom w:val="none" w:sz="0" w:space="0" w:color="auto"/>
                                                            <w:right w:val="none" w:sz="0" w:space="0" w:color="auto"/>
                                                          </w:divBdr>
                                                          <w:divsChild>
                                                            <w:div w:id="16068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330725">
      <w:bodyDiv w:val="1"/>
      <w:marLeft w:val="60"/>
      <w:marRight w:val="60"/>
      <w:marTop w:val="60"/>
      <w:marBottom w:val="15"/>
      <w:divBdr>
        <w:top w:val="none" w:sz="0" w:space="0" w:color="auto"/>
        <w:left w:val="none" w:sz="0" w:space="0" w:color="auto"/>
        <w:bottom w:val="none" w:sz="0" w:space="0" w:color="auto"/>
        <w:right w:val="none" w:sz="0" w:space="0" w:color="auto"/>
      </w:divBdr>
      <w:divsChild>
        <w:div w:id="234555969">
          <w:marLeft w:val="0"/>
          <w:marRight w:val="0"/>
          <w:marTop w:val="0"/>
          <w:marBottom w:val="0"/>
          <w:divBdr>
            <w:top w:val="none" w:sz="0" w:space="0" w:color="auto"/>
            <w:left w:val="none" w:sz="0" w:space="0" w:color="auto"/>
            <w:bottom w:val="none" w:sz="0" w:space="0" w:color="auto"/>
            <w:right w:val="none" w:sz="0" w:space="0" w:color="auto"/>
          </w:divBdr>
        </w:div>
        <w:div w:id="1534267813">
          <w:marLeft w:val="0"/>
          <w:marRight w:val="0"/>
          <w:marTop w:val="0"/>
          <w:marBottom w:val="0"/>
          <w:divBdr>
            <w:top w:val="none" w:sz="0" w:space="0" w:color="auto"/>
            <w:left w:val="none" w:sz="0" w:space="0" w:color="auto"/>
            <w:bottom w:val="none" w:sz="0" w:space="0" w:color="auto"/>
            <w:right w:val="none" w:sz="0" w:space="0" w:color="auto"/>
          </w:divBdr>
        </w:div>
      </w:divsChild>
    </w:div>
    <w:div w:id="1954363989">
      <w:bodyDiv w:val="1"/>
      <w:marLeft w:val="0"/>
      <w:marRight w:val="0"/>
      <w:marTop w:val="0"/>
      <w:marBottom w:val="0"/>
      <w:divBdr>
        <w:top w:val="none" w:sz="0" w:space="0" w:color="auto"/>
        <w:left w:val="none" w:sz="0" w:space="0" w:color="auto"/>
        <w:bottom w:val="none" w:sz="0" w:space="0" w:color="auto"/>
        <w:right w:val="none" w:sz="0" w:space="0" w:color="auto"/>
      </w:divBdr>
      <w:divsChild>
        <w:div w:id="777023710">
          <w:marLeft w:val="0"/>
          <w:marRight w:val="0"/>
          <w:marTop w:val="0"/>
          <w:marBottom w:val="150"/>
          <w:divBdr>
            <w:top w:val="none" w:sz="0" w:space="0" w:color="auto"/>
            <w:left w:val="none" w:sz="0" w:space="0" w:color="auto"/>
            <w:bottom w:val="none" w:sz="0" w:space="0" w:color="auto"/>
            <w:right w:val="none" w:sz="0" w:space="0" w:color="auto"/>
          </w:divBdr>
        </w:div>
        <w:div w:id="686299427">
          <w:marLeft w:val="0"/>
          <w:marRight w:val="0"/>
          <w:marTop w:val="0"/>
          <w:marBottom w:val="0"/>
          <w:divBdr>
            <w:top w:val="none" w:sz="0" w:space="0" w:color="auto"/>
            <w:left w:val="none" w:sz="0" w:space="0" w:color="auto"/>
            <w:bottom w:val="none" w:sz="0" w:space="0" w:color="auto"/>
            <w:right w:val="none" w:sz="0" w:space="0" w:color="auto"/>
          </w:divBdr>
        </w:div>
      </w:divsChild>
    </w:div>
    <w:div w:id="2135827007">
      <w:bodyDiv w:val="1"/>
      <w:marLeft w:val="60"/>
      <w:marRight w:val="60"/>
      <w:marTop w:val="60"/>
      <w:marBottom w:val="15"/>
      <w:divBdr>
        <w:top w:val="none" w:sz="0" w:space="0" w:color="auto"/>
        <w:left w:val="none" w:sz="0" w:space="0" w:color="auto"/>
        <w:bottom w:val="none" w:sz="0" w:space="0" w:color="auto"/>
        <w:right w:val="none" w:sz="0" w:space="0" w:color="auto"/>
      </w:divBdr>
      <w:divsChild>
        <w:div w:id="1912932090">
          <w:marLeft w:val="0"/>
          <w:marRight w:val="0"/>
          <w:marTop w:val="0"/>
          <w:marBottom w:val="0"/>
          <w:divBdr>
            <w:top w:val="none" w:sz="0" w:space="0" w:color="auto"/>
            <w:left w:val="none" w:sz="0" w:space="0" w:color="auto"/>
            <w:bottom w:val="none" w:sz="0" w:space="0" w:color="auto"/>
            <w:right w:val="none" w:sz="0" w:space="0" w:color="auto"/>
          </w:divBdr>
        </w:div>
        <w:div w:id="561259733">
          <w:marLeft w:val="0"/>
          <w:marRight w:val="0"/>
          <w:marTop w:val="0"/>
          <w:marBottom w:val="0"/>
          <w:divBdr>
            <w:top w:val="none" w:sz="0" w:space="0" w:color="auto"/>
            <w:left w:val="none" w:sz="0" w:space="0" w:color="auto"/>
            <w:bottom w:val="none" w:sz="0" w:space="0" w:color="auto"/>
            <w:right w:val="none" w:sz="0" w:space="0" w:color="auto"/>
          </w:divBdr>
        </w:div>
        <w:div w:id="456290653">
          <w:marLeft w:val="0"/>
          <w:marRight w:val="0"/>
          <w:marTop w:val="0"/>
          <w:marBottom w:val="0"/>
          <w:divBdr>
            <w:top w:val="none" w:sz="0" w:space="0" w:color="auto"/>
            <w:left w:val="none" w:sz="0" w:space="0" w:color="auto"/>
            <w:bottom w:val="none" w:sz="0" w:space="0" w:color="auto"/>
            <w:right w:val="none" w:sz="0" w:space="0" w:color="auto"/>
          </w:divBdr>
        </w:div>
        <w:div w:id="822158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kument.lagtinget.ax/handlingar/2018-2019/RB01/Bilaga5.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kument.lagtinget.ax/handlingar/2018-2019/RB01/Bilaga4.pdf" TargetMode="External"/><Relationship Id="rId17" Type="http://schemas.openxmlformats.org/officeDocument/2006/relationships/hyperlink" Target="http://www.revisionen.ax" TargetMode="External"/><Relationship Id="rId2" Type="http://schemas.openxmlformats.org/officeDocument/2006/relationships/numbering" Target="numbering.xml"/><Relationship Id="rId16" Type="http://schemas.openxmlformats.org/officeDocument/2006/relationships/hyperlink" Target="http://dokument.lagtinget.ax/handlingar/2018-2019/RB01/Bilaga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kument.lagtinget.ax/handlingar/2018-2019/RB01/Bilaga3.pdf" TargetMode="External"/><Relationship Id="rId5" Type="http://schemas.openxmlformats.org/officeDocument/2006/relationships/settings" Target="settings.xml"/><Relationship Id="rId15" Type="http://schemas.openxmlformats.org/officeDocument/2006/relationships/hyperlink" Target="http://dokument.lagtinget.ax/handlingar/2018-2019/RB01/Bilaga7.pdf" TargetMode="External"/><Relationship Id="rId10" Type="http://schemas.openxmlformats.org/officeDocument/2006/relationships/hyperlink" Target="http://dokument.lagtinget.ax/handlingar/2018-2019/RB01/Bilaga2.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dokument.lagtinget.ax/handlingar/2018-2019/RB01/Bilaga6.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B2373-74B8-44FB-A6F2-FAB1C605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6436C093.dotm</Template>
  <TotalTime>12</TotalTime>
  <Pages>13</Pages>
  <Words>4827</Words>
  <Characters>25587</Characters>
  <Application>Microsoft Office Word</Application>
  <DocSecurity>0</DocSecurity>
  <Lines>213</Lines>
  <Paragraphs>60</Paragraphs>
  <ScaleCrop>false</ScaleCrop>
  <HeadingPairs>
    <vt:vector size="2" baseType="variant">
      <vt:variant>
        <vt:lpstr>Rubrik</vt:lpstr>
      </vt:variant>
      <vt:variant>
        <vt:i4>1</vt:i4>
      </vt:variant>
    </vt:vector>
  </HeadingPairs>
  <TitlesOfParts>
    <vt:vector size="1" baseType="lpstr">
      <vt:lpstr/>
    </vt:vector>
  </TitlesOfParts>
  <Company>LR</Company>
  <LinksUpToDate>false</LinksUpToDate>
  <CharactersWithSpaces>30354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Jessica Laaksonen</cp:lastModifiedBy>
  <cp:revision>3</cp:revision>
  <cp:lastPrinted>2016-02-18T11:45:00Z</cp:lastPrinted>
  <dcterms:created xsi:type="dcterms:W3CDTF">2019-02-25T11:11:00Z</dcterms:created>
  <dcterms:modified xsi:type="dcterms:W3CDTF">2019-02-25T11:34:00Z</dcterms:modified>
</cp:coreProperties>
</file>