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834D66" w:rsidRPr="00834D66" w14:paraId="139C8336" w14:textId="77777777" w:rsidTr="00864FA6">
        <w:trPr>
          <w:cantSplit/>
          <w:trHeight w:val="20"/>
        </w:trPr>
        <w:tc>
          <w:tcPr>
            <w:tcW w:w="858" w:type="dxa"/>
          </w:tcPr>
          <w:p w14:paraId="1ED738AC" w14:textId="77777777" w:rsidR="000E14E2" w:rsidRPr="00834D66" w:rsidRDefault="000E14E2">
            <w:pPr>
              <w:pStyle w:val="xLedtext"/>
              <w:keepNext/>
              <w:rPr>
                <w:noProof/>
              </w:rPr>
            </w:pPr>
          </w:p>
        </w:tc>
        <w:tc>
          <w:tcPr>
            <w:tcW w:w="8723" w:type="dxa"/>
            <w:gridSpan w:val="3"/>
            <w:vAlign w:val="bottom"/>
          </w:tcPr>
          <w:p w14:paraId="41A5E059" w14:textId="77777777" w:rsidR="000E14E2" w:rsidRPr="00834D66" w:rsidRDefault="00CA4FAF">
            <w:pPr>
              <w:pStyle w:val="xMellanrum"/>
            </w:pPr>
            <w:r w:rsidRPr="00834D66">
              <w:rPr>
                <w:noProof/>
                <w:lang w:val="sv-FI" w:eastAsia="sv-FI"/>
              </w:rPr>
              <w:drawing>
                <wp:inline distT="0" distB="0" distL="0" distR="0" wp14:anchorId="013CB9F5" wp14:editId="11B6A66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834D66" w:rsidRPr="00834D66" w14:paraId="32903962" w14:textId="77777777" w:rsidTr="000E14E2">
        <w:trPr>
          <w:cantSplit/>
          <w:trHeight w:val="299"/>
        </w:trPr>
        <w:tc>
          <w:tcPr>
            <w:tcW w:w="5300" w:type="dxa"/>
            <w:gridSpan w:val="2"/>
            <w:vMerge w:val="restart"/>
          </w:tcPr>
          <w:p w14:paraId="76627007" w14:textId="77777777" w:rsidR="00864FA6" w:rsidRPr="00834D66" w:rsidRDefault="00CA4FAF" w:rsidP="00701FE5">
            <w:pPr>
              <w:pStyle w:val="xAvsandare1"/>
              <w:rPr>
                <w:b w:val="0"/>
              </w:rPr>
            </w:pPr>
            <w:r w:rsidRPr="00834D66">
              <w:rPr>
                <w:noProof/>
                <w:lang w:val="sv-FI" w:eastAsia="sv-FI"/>
              </w:rPr>
              <w:drawing>
                <wp:inline distT="0" distB="0" distL="0" distR="0" wp14:anchorId="27197776" wp14:editId="1708ACE5">
                  <wp:extent cx="1809750" cy="466725"/>
                  <wp:effectExtent l="0" t="0" r="0" b="0"/>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r w:rsidR="005D4D1E" w:rsidRPr="00834D66">
              <w:t xml:space="preserve">       </w:t>
            </w:r>
          </w:p>
        </w:tc>
        <w:tc>
          <w:tcPr>
            <w:tcW w:w="4288" w:type="dxa"/>
            <w:gridSpan w:val="2"/>
            <w:vAlign w:val="bottom"/>
          </w:tcPr>
          <w:p w14:paraId="3970AC56" w14:textId="77777777" w:rsidR="00864FA6" w:rsidRPr="00834D66" w:rsidRDefault="00A5270F" w:rsidP="00850D2A">
            <w:pPr>
              <w:pStyle w:val="xDokTypNr"/>
            </w:pPr>
            <w:r w:rsidRPr="00834D66">
              <w:t>Svar på revisonsberättelse</w:t>
            </w:r>
          </w:p>
        </w:tc>
      </w:tr>
      <w:tr w:rsidR="00834D66" w:rsidRPr="00834D66" w14:paraId="2EADB952" w14:textId="77777777" w:rsidTr="00864FA6">
        <w:trPr>
          <w:cantSplit/>
          <w:trHeight w:val="238"/>
        </w:trPr>
        <w:tc>
          <w:tcPr>
            <w:tcW w:w="5296" w:type="dxa"/>
            <w:gridSpan w:val="2"/>
            <w:vMerge/>
          </w:tcPr>
          <w:p w14:paraId="61F62BC8" w14:textId="77777777" w:rsidR="00864FA6" w:rsidRPr="00834D66" w:rsidRDefault="00864FA6">
            <w:pPr>
              <w:pStyle w:val="xLedtext"/>
            </w:pPr>
          </w:p>
        </w:tc>
        <w:tc>
          <w:tcPr>
            <w:tcW w:w="1721" w:type="dxa"/>
            <w:vAlign w:val="bottom"/>
          </w:tcPr>
          <w:p w14:paraId="3BFA86ED" w14:textId="77777777" w:rsidR="00864FA6" w:rsidRPr="00834D66" w:rsidRDefault="00864FA6">
            <w:pPr>
              <w:pStyle w:val="xLedtext"/>
            </w:pPr>
            <w:r w:rsidRPr="00834D66">
              <w:t>Datum</w:t>
            </w:r>
          </w:p>
        </w:tc>
        <w:tc>
          <w:tcPr>
            <w:tcW w:w="2564" w:type="dxa"/>
            <w:vAlign w:val="bottom"/>
          </w:tcPr>
          <w:p w14:paraId="151701D3" w14:textId="77777777" w:rsidR="00864FA6" w:rsidRPr="00834D66" w:rsidRDefault="00864FA6" w:rsidP="00F343BD">
            <w:pPr>
              <w:pStyle w:val="xLedtext"/>
            </w:pPr>
          </w:p>
        </w:tc>
      </w:tr>
      <w:tr w:rsidR="00834D66" w:rsidRPr="00834D66" w14:paraId="2FA8F9D3" w14:textId="77777777" w:rsidTr="00864FA6">
        <w:trPr>
          <w:cantSplit/>
          <w:trHeight w:val="238"/>
        </w:trPr>
        <w:tc>
          <w:tcPr>
            <w:tcW w:w="5296" w:type="dxa"/>
            <w:gridSpan w:val="2"/>
            <w:vMerge/>
          </w:tcPr>
          <w:p w14:paraId="59AB4512" w14:textId="77777777" w:rsidR="00864FA6" w:rsidRPr="00834D66" w:rsidRDefault="00864FA6">
            <w:pPr>
              <w:pStyle w:val="xAvsandare2"/>
            </w:pPr>
          </w:p>
        </w:tc>
        <w:tc>
          <w:tcPr>
            <w:tcW w:w="1721" w:type="dxa"/>
            <w:vAlign w:val="center"/>
          </w:tcPr>
          <w:p w14:paraId="1A85ABEB" w14:textId="495321FA" w:rsidR="00864FA6" w:rsidRPr="00834D66" w:rsidRDefault="001E0FCE" w:rsidP="00A5270F">
            <w:pPr>
              <w:pStyle w:val="xDatum1"/>
            </w:pPr>
            <w:r w:rsidRPr="00834D66">
              <w:t>2019-</w:t>
            </w:r>
            <w:r w:rsidR="00A53B95" w:rsidRPr="00834D66">
              <w:t>05-23</w:t>
            </w:r>
          </w:p>
        </w:tc>
        <w:tc>
          <w:tcPr>
            <w:tcW w:w="2564" w:type="dxa"/>
            <w:vAlign w:val="center"/>
          </w:tcPr>
          <w:p w14:paraId="15210AD3" w14:textId="77777777" w:rsidR="00864FA6" w:rsidRPr="00834D66" w:rsidRDefault="00864FA6">
            <w:pPr>
              <w:pStyle w:val="xBeteckning1"/>
            </w:pPr>
          </w:p>
        </w:tc>
      </w:tr>
      <w:tr w:rsidR="00834D66" w:rsidRPr="00834D66" w14:paraId="27DCE02E" w14:textId="77777777" w:rsidTr="00864FA6">
        <w:trPr>
          <w:cantSplit/>
          <w:trHeight w:val="238"/>
        </w:trPr>
        <w:tc>
          <w:tcPr>
            <w:tcW w:w="5296" w:type="dxa"/>
            <w:gridSpan w:val="2"/>
          </w:tcPr>
          <w:p w14:paraId="0084DDD6" w14:textId="77777777" w:rsidR="00850D2A" w:rsidRPr="00834D66" w:rsidRDefault="00850D2A">
            <w:pPr>
              <w:pStyle w:val="xLedtext"/>
            </w:pPr>
          </w:p>
        </w:tc>
        <w:tc>
          <w:tcPr>
            <w:tcW w:w="1721" w:type="dxa"/>
            <w:vAlign w:val="bottom"/>
          </w:tcPr>
          <w:p w14:paraId="043F077A" w14:textId="77777777" w:rsidR="00850D2A" w:rsidRPr="00834D66" w:rsidRDefault="00850D2A">
            <w:pPr>
              <w:pStyle w:val="xLedtext"/>
            </w:pPr>
          </w:p>
        </w:tc>
        <w:tc>
          <w:tcPr>
            <w:tcW w:w="2564" w:type="dxa"/>
            <w:vAlign w:val="bottom"/>
          </w:tcPr>
          <w:p w14:paraId="010E97A9" w14:textId="77777777" w:rsidR="00850D2A" w:rsidRPr="00834D66" w:rsidRDefault="00850D2A">
            <w:pPr>
              <w:pStyle w:val="xLedtext"/>
            </w:pPr>
          </w:p>
        </w:tc>
      </w:tr>
      <w:tr w:rsidR="00834D66" w:rsidRPr="00834D66" w14:paraId="7E77E864" w14:textId="77777777" w:rsidTr="00864FA6">
        <w:trPr>
          <w:cantSplit/>
          <w:trHeight w:val="238"/>
        </w:trPr>
        <w:tc>
          <w:tcPr>
            <w:tcW w:w="5296" w:type="dxa"/>
            <w:gridSpan w:val="2"/>
            <w:tcBorders>
              <w:bottom w:val="single" w:sz="4" w:space="0" w:color="auto"/>
            </w:tcBorders>
          </w:tcPr>
          <w:p w14:paraId="5F911E9A" w14:textId="77777777" w:rsidR="00850D2A" w:rsidRPr="00834D66" w:rsidRDefault="00A62441">
            <w:pPr>
              <w:pStyle w:val="xAvsandare3"/>
            </w:pPr>
            <w:r w:rsidRPr="00834D66">
              <w:t xml:space="preserve"> </w:t>
            </w:r>
            <w:r w:rsidR="0062656A" w:rsidRPr="00834D66">
              <w:t xml:space="preserve">  </w:t>
            </w:r>
          </w:p>
        </w:tc>
        <w:tc>
          <w:tcPr>
            <w:tcW w:w="1721" w:type="dxa"/>
            <w:tcBorders>
              <w:bottom w:val="single" w:sz="4" w:space="0" w:color="auto"/>
            </w:tcBorders>
            <w:vAlign w:val="center"/>
          </w:tcPr>
          <w:p w14:paraId="5D4FDE4F" w14:textId="77777777" w:rsidR="00850D2A" w:rsidRPr="00834D66" w:rsidRDefault="00850D2A">
            <w:pPr>
              <w:pStyle w:val="xDatum2"/>
            </w:pPr>
          </w:p>
        </w:tc>
        <w:tc>
          <w:tcPr>
            <w:tcW w:w="2564" w:type="dxa"/>
            <w:tcBorders>
              <w:bottom w:val="single" w:sz="4" w:space="0" w:color="auto"/>
            </w:tcBorders>
            <w:vAlign w:val="center"/>
          </w:tcPr>
          <w:p w14:paraId="5C10757B" w14:textId="77777777" w:rsidR="00850D2A" w:rsidRPr="00834D66" w:rsidRDefault="00850D2A">
            <w:pPr>
              <w:pStyle w:val="xBeteckning2"/>
            </w:pPr>
          </w:p>
        </w:tc>
      </w:tr>
      <w:tr w:rsidR="00834D66" w:rsidRPr="00834D66" w14:paraId="1D5C2EE8" w14:textId="77777777" w:rsidTr="00864FA6">
        <w:trPr>
          <w:cantSplit/>
          <w:trHeight w:val="238"/>
        </w:trPr>
        <w:tc>
          <w:tcPr>
            <w:tcW w:w="858" w:type="dxa"/>
            <w:tcBorders>
              <w:top w:val="single" w:sz="4" w:space="0" w:color="auto"/>
            </w:tcBorders>
            <w:vAlign w:val="bottom"/>
          </w:tcPr>
          <w:p w14:paraId="591B3611" w14:textId="77777777" w:rsidR="000E14E2" w:rsidRPr="00834D66" w:rsidRDefault="000E14E2">
            <w:pPr>
              <w:pStyle w:val="xLedtext"/>
            </w:pPr>
          </w:p>
        </w:tc>
        <w:tc>
          <w:tcPr>
            <w:tcW w:w="4438" w:type="dxa"/>
            <w:tcBorders>
              <w:top w:val="single" w:sz="4" w:space="0" w:color="auto"/>
            </w:tcBorders>
            <w:vAlign w:val="bottom"/>
          </w:tcPr>
          <w:p w14:paraId="03F62031" w14:textId="77777777" w:rsidR="000E14E2" w:rsidRPr="00834D66" w:rsidRDefault="000E14E2">
            <w:pPr>
              <w:pStyle w:val="xLedtext"/>
            </w:pPr>
          </w:p>
        </w:tc>
        <w:tc>
          <w:tcPr>
            <w:tcW w:w="4285" w:type="dxa"/>
            <w:gridSpan w:val="2"/>
            <w:tcBorders>
              <w:top w:val="single" w:sz="4" w:space="0" w:color="auto"/>
            </w:tcBorders>
            <w:vAlign w:val="bottom"/>
          </w:tcPr>
          <w:p w14:paraId="143DAE80" w14:textId="77777777" w:rsidR="000E14E2" w:rsidRPr="00834D66" w:rsidRDefault="000E14E2">
            <w:pPr>
              <w:pStyle w:val="xLedtext"/>
            </w:pPr>
          </w:p>
        </w:tc>
      </w:tr>
      <w:tr w:rsidR="00834D66" w:rsidRPr="00834D66" w14:paraId="7EADC6A7" w14:textId="77777777" w:rsidTr="00864FA6">
        <w:trPr>
          <w:cantSplit/>
          <w:trHeight w:val="238"/>
        </w:trPr>
        <w:tc>
          <w:tcPr>
            <w:tcW w:w="858" w:type="dxa"/>
          </w:tcPr>
          <w:p w14:paraId="74803BEA" w14:textId="77777777" w:rsidR="000E14E2" w:rsidRPr="00834D66" w:rsidRDefault="000E14E2">
            <w:pPr>
              <w:pStyle w:val="xCelltext"/>
            </w:pPr>
          </w:p>
        </w:tc>
        <w:tc>
          <w:tcPr>
            <w:tcW w:w="4438" w:type="dxa"/>
            <w:vMerge w:val="restart"/>
          </w:tcPr>
          <w:p w14:paraId="768784B4" w14:textId="77777777" w:rsidR="000E14E2" w:rsidRPr="00834D66" w:rsidRDefault="000E14E2">
            <w:pPr>
              <w:pStyle w:val="xMottagare1"/>
            </w:pPr>
            <w:r w:rsidRPr="00834D66">
              <w:t>Till Ålands lagting</w:t>
            </w:r>
          </w:p>
        </w:tc>
        <w:tc>
          <w:tcPr>
            <w:tcW w:w="4285" w:type="dxa"/>
            <w:gridSpan w:val="2"/>
            <w:vMerge w:val="restart"/>
          </w:tcPr>
          <w:p w14:paraId="47FAE19B" w14:textId="77777777" w:rsidR="000E14E2" w:rsidRPr="00834D66" w:rsidRDefault="000E14E2">
            <w:pPr>
              <w:pStyle w:val="xMottagare1"/>
              <w:tabs>
                <w:tab w:val="left" w:pos="2349"/>
              </w:tabs>
            </w:pPr>
          </w:p>
        </w:tc>
      </w:tr>
      <w:tr w:rsidR="00834D66" w:rsidRPr="00834D66" w14:paraId="7FBC44B6" w14:textId="77777777" w:rsidTr="00864FA6">
        <w:trPr>
          <w:cantSplit/>
          <w:trHeight w:val="238"/>
        </w:trPr>
        <w:tc>
          <w:tcPr>
            <w:tcW w:w="858" w:type="dxa"/>
          </w:tcPr>
          <w:p w14:paraId="6BAB0294" w14:textId="77777777" w:rsidR="000E14E2" w:rsidRPr="00834D66" w:rsidRDefault="000E14E2">
            <w:pPr>
              <w:pStyle w:val="xCelltext"/>
            </w:pPr>
          </w:p>
        </w:tc>
        <w:tc>
          <w:tcPr>
            <w:tcW w:w="4438" w:type="dxa"/>
            <w:vMerge/>
            <w:vAlign w:val="center"/>
          </w:tcPr>
          <w:p w14:paraId="1A8EE92B" w14:textId="77777777" w:rsidR="000E14E2" w:rsidRPr="00834D66" w:rsidRDefault="000E14E2">
            <w:pPr>
              <w:pStyle w:val="xCelltext"/>
            </w:pPr>
          </w:p>
        </w:tc>
        <w:tc>
          <w:tcPr>
            <w:tcW w:w="4285" w:type="dxa"/>
            <w:gridSpan w:val="2"/>
            <w:vMerge/>
            <w:vAlign w:val="center"/>
          </w:tcPr>
          <w:p w14:paraId="7793E4C5" w14:textId="77777777" w:rsidR="000E14E2" w:rsidRPr="00834D66" w:rsidRDefault="000E14E2">
            <w:pPr>
              <w:pStyle w:val="xCelltext"/>
            </w:pPr>
          </w:p>
        </w:tc>
      </w:tr>
      <w:tr w:rsidR="00834D66" w:rsidRPr="00834D66" w14:paraId="72AD5F15" w14:textId="77777777" w:rsidTr="00864FA6">
        <w:trPr>
          <w:cantSplit/>
          <w:trHeight w:val="238"/>
        </w:trPr>
        <w:tc>
          <w:tcPr>
            <w:tcW w:w="858" w:type="dxa"/>
          </w:tcPr>
          <w:p w14:paraId="74A4F0BA" w14:textId="77777777" w:rsidR="000E14E2" w:rsidRPr="00834D66" w:rsidRDefault="000E14E2">
            <w:pPr>
              <w:pStyle w:val="xCelltext"/>
            </w:pPr>
          </w:p>
        </w:tc>
        <w:tc>
          <w:tcPr>
            <w:tcW w:w="4438" w:type="dxa"/>
            <w:vMerge/>
            <w:vAlign w:val="center"/>
          </w:tcPr>
          <w:p w14:paraId="76B3FE16" w14:textId="77777777" w:rsidR="000E14E2" w:rsidRPr="00834D66" w:rsidRDefault="000E14E2">
            <w:pPr>
              <w:pStyle w:val="xCelltext"/>
            </w:pPr>
          </w:p>
        </w:tc>
        <w:tc>
          <w:tcPr>
            <w:tcW w:w="4285" w:type="dxa"/>
            <w:gridSpan w:val="2"/>
            <w:vMerge/>
            <w:vAlign w:val="center"/>
          </w:tcPr>
          <w:p w14:paraId="72278F32" w14:textId="77777777" w:rsidR="000E14E2" w:rsidRPr="00834D66" w:rsidRDefault="000E14E2">
            <w:pPr>
              <w:pStyle w:val="xCelltext"/>
            </w:pPr>
          </w:p>
        </w:tc>
      </w:tr>
      <w:tr w:rsidR="00834D66" w:rsidRPr="00834D66" w14:paraId="539030E2" w14:textId="77777777" w:rsidTr="00864FA6">
        <w:trPr>
          <w:cantSplit/>
          <w:trHeight w:val="238"/>
        </w:trPr>
        <w:tc>
          <w:tcPr>
            <w:tcW w:w="858" w:type="dxa"/>
          </w:tcPr>
          <w:p w14:paraId="00259474" w14:textId="77777777" w:rsidR="000E14E2" w:rsidRPr="00834D66" w:rsidRDefault="000E14E2">
            <w:pPr>
              <w:pStyle w:val="xCelltext"/>
            </w:pPr>
          </w:p>
        </w:tc>
        <w:tc>
          <w:tcPr>
            <w:tcW w:w="4438" w:type="dxa"/>
            <w:vMerge/>
            <w:vAlign w:val="center"/>
          </w:tcPr>
          <w:p w14:paraId="3CBCE84E" w14:textId="77777777" w:rsidR="000E14E2" w:rsidRPr="00834D66" w:rsidRDefault="000E14E2">
            <w:pPr>
              <w:pStyle w:val="xCelltext"/>
            </w:pPr>
          </w:p>
        </w:tc>
        <w:tc>
          <w:tcPr>
            <w:tcW w:w="4285" w:type="dxa"/>
            <w:gridSpan w:val="2"/>
            <w:vMerge/>
            <w:vAlign w:val="center"/>
          </w:tcPr>
          <w:p w14:paraId="3628BABA" w14:textId="77777777" w:rsidR="000E14E2" w:rsidRPr="00834D66" w:rsidRDefault="000E14E2">
            <w:pPr>
              <w:pStyle w:val="xCelltext"/>
            </w:pPr>
          </w:p>
        </w:tc>
      </w:tr>
      <w:tr w:rsidR="00834D66" w:rsidRPr="00834D66" w14:paraId="36AF4DCC" w14:textId="77777777" w:rsidTr="00864FA6">
        <w:trPr>
          <w:cantSplit/>
          <w:trHeight w:val="238"/>
        </w:trPr>
        <w:tc>
          <w:tcPr>
            <w:tcW w:w="858" w:type="dxa"/>
          </w:tcPr>
          <w:p w14:paraId="5DB03A99" w14:textId="77777777" w:rsidR="000E14E2" w:rsidRPr="00834D66" w:rsidRDefault="000E14E2">
            <w:pPr>
              <w:pStyle w:val="xCelltext"/>
            </w:pPr>
          </w:p>
        </w:tc>
        <w:tc>
          <w:tcPr>
            <w:tcW w:w="4438" w:type="dxa"/>
            <w:vMerge/>
            <w:vAlign w:val="center"/>
          </w:tcPr>
          <w:p w14:paraId="4CC4DA05" w14:textId="77777777" w:rsidR="000E14E2" w:rsidRPr="00834D66" w:rsidRDefault="000E14E2">
            <w:pPr>
              <w:pStyle w:val="xCelltext"/>
            </w:pPr>
          </w:p>
        </w:tc>
        <w:tc>
          <w:tcPr>
            <w:tcW w:w="4285" w:type="dxa"/>
            <w:gridSpan w:val="2"/>
            <w:vMerge/>
            <w:vAlign w:val="center"/>
          </w:tcPr>
          <w:p w14:paraId="36ECD4DF" w14:textId="77777777" w:rsidR="000E14E2" w:rsidRPr="00834D66" w:rsidRDefault="000E14E2">
            <w:pPr>
              <w:pStyle w:val="xCelltext"/>
            </w:pPr>
          </w:p>
        </w:tc>
      </w:tr>
    </w:tbl>
    <w:p w14:paraId="7E485C54" w14:textId="77777777" w:rsidR="000E14E2" w:rsidRPr="00834D66" w:rsidRDefault="000E14E2">
      <w:pPr>
        <w:rPr>
          <w:b/>
          <w:bCs/>
        </w:rPr>
        <w:sectPr w:rsidR="000E14E2" w:rsidRPr="00834D66">
          <w:footerReference w:type="even" r:id="rId11"/>
          <w:footerReference w:type="default" r:id="rId12"/>
          <w:pgSz w:w="11906" w:h="16838" w:code="9"/>
          <w:pgMar w:top="567" w:right="1134" w:bottom="1134" w:left="1191" w:header="624" w:footer="851" w:gutter="0"/>
          <w:cols w:space="708"/>
          <w:docGrid w:linePitch="360"/>
        </w:sectPr>
      </w:pPr>
    </w:p>
    <w:p w14:paraId="390AFED3" w14:textId="77777777" w:rsidR="00A5270F" w:rsidRPr="00834D66" w:rsidRDefault="00A5270F">
      <w:pPr>
        <w:pStyle w:val="ArendeRubrik"/>
      </w:pPr>
    </w:p>
    <w:p w14:paraId="75DEA550" w14:textId="77777777" w:rsidR="00A5270F" w:rsidRPr="00834D66" w:rsidRDefault="00A5270F">
      <w:pPr>
        <w:pStyle w:val="ArendeRubrik"/>
      </w:pPr>
    </w:p>
    <w:p w14:paraId="7978E4E5" w14:textId="77777777" w:rsidR="00A5270F" w:rsidRPr="00834D66" w:rsidRDefault="00A5270F" w:rsidP="00A5270F">
      <w:pPr>
        <w:pStyle w:val="ArendeRubrik"/>
        <w:jc w:val="both"/>
      </w:pPr>
    </w:p>
    <w:p w14:paraId="2DF228B1" w14:textId="77777777" w:rsidR="00A5270F" w:rsidRPr="00834D66" w:rsidRDefault="004C4D97" w:rsidP="00A5270F">
      <w:pPr>
        <w:pStyle w:val="ArendeRubrik"/>
        <w:jc w:val="both"/>
      </w:pPr>
      <w:r w:rsidRPr="00834D66">
        <w:t>Svar på revisionsberättelsen</w:t>
      </w:r>
    </w:p>
    <w:p w14:paraId="3E0FDFC0" w14:textId="77AB5705" w:rsidR="004C4D97" w:rsidRPr="00834D66" w:rsidRDefault="00604D3B" w:rsidP="004C4D97">
      <w:pPr>
        <w:pStyle w:val="ArendeUnderRubrik"/>
      </w:pPr>
      <w:r>
        <w:fldChar w:fldCharType="begin"/>
      </w:r>
      <w:r>
        <w:instrText xml:space="preserve"> HYPERLINK "rb0120182019.htm" </w:instrText>
      </w:r>
      <w:r>
        <w:fldChar w:fldCharType="separate"/>
      </w:r>
      <w:r w:rsidR="00451AF2" w:rsidRPr="00604D3B">
        <w:rPr>
          <w:rStyle w:val="Hyperlnk"/>
        </w:rPr>
        <w:t xml:space="preserve">RB </w:t>
      </w:r>
      <w:r w:rsidR="006E7F82" w:rsidRPr="00604D3B">
        <w:rPr>
          <w:rStyle w:val="Hyperlnk"/>
        </w:rPr>
        <w:t>1</w:t>
      </w:r>
      <w:r w:rsidR="009B100D" w:rsidRPr="00604D3B">
        <w:rPr>
          <w:rStyle w:val="Hyperlnk"/>
        </w:rPr>
        <w:t>/201</w:t>
      </w:r>
      <w:r w:rsidR="001E0FCE" w:rsidRPr="00604D3B">
        <w:rPr>
          <w:rStyle w:val="Hyperlnk"/>
        </w:rPr>
        <w:t>8</w:t>
      </w:r>
      <w:r w:rsidR="009B100D" w:rsidRPr="00604D3B">
        <w:rPr>
          <w:rStyle w:val="Hyperlnk"/>
        </w:rPr>
        <w:t>-201</w:t>
      </w:r>
      <w:r w:rsidR="001E0FCE" w:rsidRPr="00604D3B">
        <w:rPr>
          <w:rStyle w:val="Hyperlnk"/>
        </w:rPr>
        <w:t>9</w:t>
      </w:r>
      <w:r>
        <w:fldChar w:fldCharType="end"/>
      </w:r>
      <w:bookmarkStart w:id="0" w:name="_GoBack"/>
      <w:bookmarkEnd w:id="0"/>
    </w:p>
    <w:p w14:paraId="02078D3D" w14:textId="77777777" w:rsidR="00A5270F" w:rsidRPr="00834D66" w:rsidRDefault="00A5270F" w:rsidP="00A5270F">
      <w:pPr>
        <w:pStyle w:val="ANormal"/>
      </w:pPr>
    </w:p>
    <w:p w14:paraId="76C21162" w14:textId="77777777" w:rsidR="006E7F82" w:rsidRPr="00834D66" w:rsidRDefault="006E7F82" w:rsidP="006E7F82">
      <w:pPr>
        <w:shd w:val="clear" w:color="auto" w:fill="FFFFFF"/>
        <w:spacing w:before="100" w:beforeAutospacing="1" w:after="100" w:afterAutospacing="1"/>
        <w:jc w:val="both"/>
        <w:rPr>
          <w:lang w:eastAsia="sv-FI"/>
        </w:rPr>
      </w:pPr>
      <w:r w:rsidRPr="00834D66">
        <w:rPr>
          <w:lang w:eastAsia="sv-FI"/>
        </w:rPr>
        <w:t>Lagtinget har i enlighet med 7 § landskapslagen om Landskapsrevi</w:t>
      </w:r>
      <w:r w:rsidRPr="00834D66">
        <w:rPr>
          <w:lang w:eastAsia="sv-FI"/>
        </w:rPr>
        <w:t>s</w:t>
      </w:r>
      <w:r w:rsidRPr="00834D66">
        <w:rPr>
          <w:lang w:eastAsia="sv-FI"/>
        </w:rPr>
        <w:t>ionen delgivit landskapsregeringen en berättelse med resultaten från effektivitetsrevisionen.</w:t>
      </w:r>
    </w:p>
    <w:p w14:paraId="0E21CD99" w14:textId="77777777" w:rsidR="006E7F82" w:rsidRPr="00834D66" w:rsidRDefault="006E7F82" w:rsidP="006E7F82">
      <w:pPr>
        <w:shd w:val="clear" w:color="auto" w:fill="FFFFFF"/>
        <w:spacing w:before="100" w:beforeAutospacing="1" w:after="100" w:afterAutospacing="1"/>
        <w:jc w:val="both"/>
        <w:rPr>
          <w:lang w:eastAsia="sv-FI"/>
        </w:rPr>
      </w:pPr>
      <w:r w:rsidRPr="00834D66">
        <w:rPr>
          <w:lang w:eastAsia="sv-FI"/>
        </w:rPr>
        <w:t xml:space="preserve">Berättelsen innehåller granskning av Ålands hälso- och sjukvård, Ålands polismyndighet, vägunderhållsenheten och Ålands fiskodling i </w:t>
      </w:r>
      <w:proofErr w:type="spellStart"/>
      <w:r w:rsidRPr="00834D66">
        <w:rPr>
          <w:lang w:eastAsia="sv-FI"/>
        </w:rPr>
        <w:t>Guttorp</w:t>
      </w:r>
      <w:proofErr w:type="spellEnd"/>
      <w:r w:rsidRPr="00834D66">
        <w:rPr>
          <w:lang w:eastAsia="sv-FI"/>
        </w:rPr>
        <w:t>.</w:t>
      </w:r>
    </w:p>
    <w:p w14:paraId="50D62B6C" w14:textId="48713972" w:rsidR="00A5270F" w:rsidRPr="00834D66" w:rsidRDefault="006E7F82" w:rsidP="00A53B95">
      <w:pPr>
        <w:shd w:val="clear" w:color="auto" w:fill="FFFFFF"/>
        <w:spacing w:before="100" w:beforeAutospacing="1" w:after="100" w:afterAutospacing="1"/>
        <w:jc w:val="both"/>
        <w:rPr>
          <w:lang w:eastAsia="sv-FI"/>
        </w:rPr>
      </w:pPr>
      <w:r w:rsidRPr="00834D66">
        <w:rPr>
          <w:lang w:eastAsia="sv-FI"/>
        </w:rPr>
        <w:t>Landskapsregeringen meddelar med anledning av detta vilka åtgärder den och respektive underlydande myndighet avser vidta i anledning av berättelsen</w:t>
      </w:r>
      <w:r w:rsidR="00A53B95" w:rsidRPr="00834D66">
        <w:rPr>
          <w:lang w:eastAsia="sv-FI"/>
        </w:rPr>
        <w:t>.</w:t>
      </w:r>
    </w:p>
    <w:p w14:paraId="71231830" w14:textId="77777777" w:rsidR="00C9702E" w:rsidRPr="00834D66" w:rsidRDefault="00C9702E" w:rsidP="00A5270F">
      <w:pPr>
        <w:jc w:val="both"/>
        <w:rPr>
          <w:sz w:val="22"/>
          <w:szCs w:val="22"/>
        </w:rPr>
      </w:pPr>
    </w:p>
    <w:tbl>
      <w:tblPr>
        <w:tblW w:w="7931" w:type="dxa"/>
        <w:tblCellMar>
          <w:left w:w="0" w:type="dxa"/>
          <w:right w:w="0" w:type="dxa"/>
        </w:tblCellMar>
        <w:tblLook w:val="0000" w:firstRow="0" w:lastRow="0" w:firstColumn="0" w:lastColumn="0" w:noHBand="0" w:noVBand="0"/>
      </w:tblPr>
      <w:tblGrid>
        <w:gridCol w:w="4454"/>
        <w:gridCol w:w="3477"/>
      </w:tblGrid>
      <w:tr w:rsidR="00834D66" w:rsidRPr="00834D66" w14:paraId="1674456A" w14:textId="77777777" w:rsidTr="00D23FA5">
        <w:trPr>
          <w:cantSplit/>
        </w:trPr>
        <w:tc>
          <w:tcPr>
            <w:tcW w:w="7931" w:type="dxa"/>
            <w:gridSpan w:val="2"/>
          </w:tcPr>
          <w:p w14:paraId="6A63EC7C" w14:textId="392DDB2D" w:rsidR="00A5270F" w:rsidRPr="00834D66" w:rsidRDefault="00A71258" w:rsidP="0005248B">
            <w:pPr>
              <w:pStyle w:val="ANormal"/>
              <w:keepNext/>
            </w:pPr>
            <w:r w:rsidRPr="00834D66">
              <w:t xml:space="preserve">Mariehamn den </w:t>
            </w:r>
            <w:r w:rsidR="00A53B95" w:rsidRPr="00834D66">
              <w:t>23 maj</w:t>
            </w:r>
            <w:r w:rsidRPr="00834D66">
              <w:t xml:space="preserve"> </w:t>
            </w:r>
            <w:r w:rsidR="00C02D58" w:rsidRPr="00834D66">
              <w:t>201</w:t>
            </w:r>
            <w:r w:rsidR="001E0FCE" w:rsidRPr="00834D66">
              <w:t>9</w:t>
            </w:r>
          </w:p>
        </w:tc>
      </w:tr>
      <w:tr w:rsidR="00834D66" w:rsidRPr="00834D66" w14:paraId="27AA099F" w14:textId="77777777" w:rsidTr="00D23FA5">
        <w:tc>
          <w:tcPr>
            <w:tcW w:w="4454" w:type="dxa"/>
            <w:vAlign w:val="bottom"/>
          </w:tcPr>
          <w:p w14:paraId="0597AA5C" w14:textId="77777777" w:rsidR="00A5270F" w:rsidRPr="00834D66" w:rsidRDefault="00A5270F" w:rsidP="00D23FA5">
            <w:pPr>
              <w:pStyle w:val="ANormal"/>
              <w:keepNext/>
            </w:pPr>
          </w:p>
          <w:p w14:paraId="266F3D67" w14:textId="77777777" w:rsidR="00A5270F" w:rsidRPr="00834D66" w:rsidRDefault="00A5270F" w:rsidP="00D23FA5">
            <w:pPr>
              <w:pStyle w:val="ANormal"/>
              <w:keepNext/>
            </w:pPr>
          </w:p>
          <w:p w14:paraId="149351D1" w14:textId="77777777" w:rsidR="00A5270F" w:rsidRPr="00834D66" w:rsidRDefault="00A5270F" w:rsidP="00D23FA5">
            <w:pPr>
              <w:pStyle w:val="ANormal"/>
              <w:keepNext/>
            </w:pPr>
          </w:p>
          <w:p w14:paraId="72B677A5" w14:textId="77777777" w:rsidR="00A5270F" w:rsidRPr="00834D66" w:rsidRDefault="00A5270F" w:rsidP="00D23FA5">
            <w:pPr>
              <w:pStyle w:val="ANormal"/>
              <w:keepNext/>
            </w:pPr>
            <w:r w:rsidRPr="00834D66">
              <w:t>L a n t r å d</w:t>
            </w:r>
          </w:p>
        </w:tc>
        <w:tc>
          <w:tcPr>
            <w:tcW w:w="3477" w:type="dxa"/>
            <w:vAlign w:val="bottom"/>
          </w:tcPr>
          <w:p w14:paraId="5D18E209" w14:textId="77777777" w:rsidR="00A5270F" w:rsidRPr="00834D66" w:rsidRDefault="00A5270F" w:rsidP="00D23FA5">
            <w:pPr>
              <w:pStyle w:val="ANormal"/>
              <w:keepNext/>
            </w:pPr>
          </w:p>
          <w:p w14:paraId="1EA45F18" w14:textId="77777777" w:rsidR="00A5270F" w:rsidRPr="00834D66" w:rsidRDefault="00A5270F" w:rsidP="00D23FA5">
            <w:pPr>
              <w:pStyle w:val="ANormal"/>
              <w:keepNext/>
            </w:pPr>
          </w:p>
          <w:p w14:paraId="22E0DDCF" w14:textId="77777777" w:rsidR="00A5270F" w:rsidRPr="00834D66" w:rsidRDefault="00C02D58" w:rsidP="00D23FA5">
            <w:pPr>
              <w:pStyle w:val="ANormal"/>
              <w:keepNext/>
            </w:pPr>
            <w:r w:rsidRPr="00834D66">
              <w:t>Katrin Sjögren</w:t>
            </w:r>
          </w:p>
        </w:tc>
      </w:tr>
      <w:tr w:rsidR="00A5270F" w:rsidRPr="00834D66" w14:paraId="79E8423F" w14:textId="77777777" w:rsidTr="00D23FA5">
        <w:tc>
          <w:tcPr>
            <w:tcW w:w="4454" w:type="dxa"/>
            <w:vAlign w:val="bottom"/>
          </w:tcPr>
          <w:p w14:paraId="681184C3" w14:textId="77777777" w:rsidR="00A53B95" w:rsidRPr="00834D66" w:rsidRDefault="00A53B95" w:rsidP="00D23FA5">
            <w:pPr>
              <w:pStyle w:val="ANormal"/>
              <w:keepNext/>
            </w:pPr>
          </w:p>
          <w:p w14:paraId="5BF928B9" w14:textId="77777777" w:rsidR="00A53B95" w:rsidRPr="00834D66" w:rsidRDefault="00A53B95" w:rsidP="00D23FA5">
            <w:pPr>
              <w:pStyle w:val="ANormal"/>
              <w:keepNext/>
            </w:pPr>
          </w:p>
          <w:p w14:paraId="7F98861A" w14:textId="77777777" w:rsidR="00A53B95" w:rsidRPr="00834D66" w:rsidRDefault="00A53B95" w:rsidP="00D23FA5">
            <w:pPr>
              <w:pStyle w:val="ANormal"/>
              <w:keepNext/>
            </w:pPr>
          </w:p>
          <w:p w14:paraId="413FCDD0" w14:textId="009C19DB" w:rsidR="00A5270F" w:rsidRPr="00834D66" w:rsidRDefault="00945914" w:rsidP="00D23FA5">
            <w:pPr>
              <w:pStyle w:val="ANormal"/>
              <w:keepNext/>
            </w:pPr>
            <w:proofErr w:type="spellStart"/>
            <w:r w:rsidRPr="00834D66">
              <w:t>Vicelantråd</w:t>
            </w:r>
            <w:proofErr w:type="spellEnd"/>
            <w:r w:rsidRPr="00834D66">
              <w:t xml:space="preserve"> </w:t>
            </w:r>
          </w:p>
        </w:tc>
        <w:tc>
          <w:tcPr>
            <w:tcW w:w="3477" w:type="dxa"/>
            <w:vAlign w:val="bottom"/>
          </w:tcPr>
          <w:p w14:paraId="47C76F1E" w14:textId="77777777" w:rsidR="00A5270F" w:rsidRPr="00834D66" w:rsidRDefault="00A5270F" w:rsidP="00D23FA5">
            <w:pPr>
              <w:pStyle w:val="ANormal"/>
              <w:keepNext/>
            </w:pPr>
          </w:p>
          <w:p w14:paraId="48FEA179" w14:textId="77777777" w:rsidR="00A5270F" w:rsidRPr="00834D66" w:rsidRDefault="00A5270F" w:rsidP="00D23FA5">
            <w:pPr>
              <w:pStyle w:val="ANormal"/>
              <w:keepNext/>
            </w:pPr>
          </w:p>
          <w:p w14:paraId="6B85750C" w14:textId="77777777" w:rsidR="00A5270F" w:rsidRPr="00834D66" w:rsidRDefault="00945914" w:rsidP="00C02D58">
            <w:pPr>
              <w:pStyle w:val="ANormal"/>
              <w:keepNext/>
            </w:pPr>
            <w:r w:rsidRPr="00834D66">
              <w:t>Camilla Gunell</w:t>
            </w:r>
            <w:r w:rsidR="00C02D58" w:rsidRPr="00834D66">
              <w:t xml:space="preserve"> </w:t>
            </w:r>
          </w:p>
        </w:tc>
      </w:tr>
    </w:tbl>
    <w:p w14:paraId="5E425283" w14:textId="77777777" w:rsidR="006E7F82" w:rsidRPr="00834D66" w:rsidRDefault="006E7F82">
      <w:pPr>
        <w:pStyle w:val="ArendeRubrik"/>
      </w:pPr>
    </w:p>
    <w:p w14:paraId="31644D86" w14:textId="77777777" w:rsidR="006E7F82" w:rsidRPr="00834D66" w:rsidRDefault="006E7F82">
      <w:pPr>
        <w:rPr>
          <w:rFonts w:ascii="Arial" w:hAnsi="Arial" w:cs="Arial"/>
          <w:b/>
          <w:bCs/>
          <w:sz w:val="26"/>
          <w:szCs w:val="20"/>
        </w:rPr>
      </w:pPr>
      <w:r w:rsidRPr="00834D66">
        <w:br w:type="page"/>
      </w:r>
    </w:p>
    <w:sdt>
      <w:sdtPr>
        <w:rPr>
          <w:rFonts w:ascii="Times New Roman" w:hAnsi="Times New Roman"/>
          <w:b w:val="0"/>
          <w:bCs w:val="0"/>
          <w:color w:val="auto"/>
          <w:sz w:val="24"/>
          <w:szCs w:val="24"/>
          <w:lang w:val="sv-SE" w:eastAsia="sv-SE"/>
        </w:rPr>
        <w:id w:val="1660187623"/>
        <w:docPartObj>
          <w:docPartGallery w:val="Table of Contents"/>
          <w:docPartUnique/>
        </w:docPartObj>
      </w:sdtPr>
      <w:sdtEndPr/>
      <w:sdtContent>
        <w:p w14:paraId="6FFED0AA" w14:textId="77777777" w:rsidR="000504D1" w:rsidRPr="00834D66" w:rsidRDefault="000504D1">
          <w:pPr>
            <w:pStyle w:val="Innehllsfrteckningsrubrik"/>
            <w:rPr>
              <w:color w:val="auto"/>
            </w:rPr>
          </w:pPr>
          <w:r w:rsidRPr="00834D66">
            <w:rPr>
              <w:color w:val="auto"/>
              <w:lang w:val="sv-SE"/>
            </w:rPr>
            <w:t>Innehåll</w:t>
          </w:r>
        </w:p>
        <w:p w14:paraId="132B80E1" w14:textId="49F0BFAE" w:rsidR="00AA767C" w:rsidRPr="00834D66" w:rsidRDefault="000504D1">
          <w:pPr>
            <w:pStyle w:val="Innehll1"/>
            <w:tabs>
              <w:tab w:val="left" w:pos="561"/>
            </w:tabs>
            <w:rPr>
              <w:rFonts w:asciiTheme="minorHAnsi" w:eastAsiaTheme="minorEastAsia" w:hAnsiTheme="minorHAnsi" w:cstheme="minorBidi"/>
              <w:sz w:val="22"/>
              <w:szCs w:val="22"/>
              <w:lang w:val="sv-FI" w:eastAsia="sv-FI"/>
            </w:rPr>
          </w:pPr>
          <w:r w:rsidRPr="00834D66">
            <w:fldChar w:fldCharType="begin"/>
          </w:r>
          <w:r w:rsidRPr="00834D66">
            <w:instrText xml:space="preserve"> TOC \o "1-3" \h \z \u </w:instrText>
          </w:r>
          <w:r w:rsidRPr="00834D66">
            <w:fldChar w:fldCharType="separate"/>
          </w:r>
          <w:hyperlink w:anchor="_Toc8980132" w:history="1">
            <w:r w:rsidR="00AA767C" w:rsidRPr="00834D66">
              <w:rPr>
                <w:rStyle w:val="Hyperlnk"/>
                <w:color w:val="auto"/>
              </w:rPr>
              <w:t>1.</w:t>
            </w:r>
            <w:r w:rsidR="00AA767C" w:rsidRPr="00834D66">
              <w:rPr>
                <w:rFonts w:asciiTheme="minorHAnsi" w:eastAsiaTheme="minorEastAsia" w:hAnsiTheme="minorHAnsi" w:cstheme="minorBidi"/>
                <w:sz w:val="22"/>
                <w:szCs w:val="22"/>
                <w:lang w:val="sv-FI" w:eastAsia="sv-FI"/>
              </w:rPr>
              <w:tab/>
            </w:r>
            <w:r w:rsidR="00AA767C" w:rsidRPr="00834D66">
              <w:rPr>
                <w:rStyle w:val="Hyperlnk"/>
                <w:color w:val="auto"/>
              </w:rPr>
              <w:t>Ålands hälso- och sjukvård</w:t>
            </w:r>
            <w:r w:rsidR="00AA767C" w:rsidRPr="00834D66">
              <w:rPr>
                <w:webHidden/>
              </w:rPr>
              <w:tab/>
            </w:r>
            <w:r w:rsidR="00AA767C" w:rsidRPr="00834D66">
              <w:rPr>
                <w:webHidden/>
              </w:rPr>
              <w:fldChar w:fldCharType="begin"/>
            </w:r>
            <w:r w:rsidR="00AA767C" w:rsidRPr="00834D66">
              <w:rPr>
                <w:webHidden/>
              </w:rPr>
              <w:instrText xml:space="preserve"> PAGEREF _Toc8980132 \h </w:instrText>
            </w:r>
            <w:r w:rsidR="00AA767C" w:rsidRPr="00834D66">
              <w:rPr>
                <w:webHidden/>
              </w:rPr>
            </w:r>
            <w:r w:rsidR="00AA767C" w:rsidRPr="00834D66">
              <w:rPr>
                <w:webHidden/>
              </w:rPr>
              <w:fldChar w:fldCharType="separate"/>
            </w:r>
            <w:r w:rsidR="00AA767C" w:rsidRPr="00834D66">
              <w:rPr>
                <w:webHidden/>
              </w:rPr>
              <w:t>3</w:t>
            </w:r>
            <w:r w:rsidR="00AA767C" w:rsidRPr="00834D66">
              <w:rPr>
                <w:webHidden/>
              </w:rPr>
              <w:fldChar w:fldCharType="end"/>
            </w:r>
          </w:hyperlink>
        </w:p>
        <w:p w14:paraId="06FBE7C5" w14:textId="2C47BF2D" w:rsidR="00AA767C" w:rsidRPr="00834D66" w:rsidRDefault="00604D3B">
          <w:pPr>
            <w:pStyle w:val="Innehll2"/>
            <w:tabs>
              <w:tab w:val="left" w:pos="960"/>
            </w:tabs>
            <w:rPr>
              <w:rFonts w:asciiTheme="minorHAnsi" w:eastAsiaTheme="minorEastAsia" w:hAnsiTheme="minorHAnsi" w:cstheme="minorBidi"/>
              <w:sz w:val="22"/>
              <w:szCs w:val="22"/>
              <w:lang w:val="sv-FI" w:eastAsia="sv-FI"/>
            </w:rPr>
          </w:pPr>
          <w:hyperlink w:anchor="_Toc8980133" w:history="1">
            <w:r w:rsidR="00AA767C" w:rsidRPr="00834D66">
              <w:rPr>
                <w:rStyle w:val="Hyperlnk"/>
                <w:color w:val="auto"/>
              </w:rPr>
              <w:t>1.1.</w:t>
            </w:r>
            <w:r w:rsidR="00AA767C" w:rsidRPr="00834D66">
              <w:rPr>
                <w:rFonts w:asciiTheme="minorHAnsi" w:eastAsiaTheme="minorEastAsia" w:hAnsiTheme="minorHAnsi" w:cstheme="minorBidi"/>
                <w:sz w:val="22"/>
                <w:szCs w:val="22"/>
                <w:lang w:val="sv-FI" w:eastAsia="sv-FI"/>
              </w:rPr>
              <w:tab/>
            </w:r>
            <w:r w:rsidR="00AA767C" w:rsidRPr="00834D66">
              <w:rPr>
                <w:rStyle w:val="Hyperlnk"/>
                <w:color w:val="auto"/>
              </w:rPr>
              <w:t>ÅHS lönefunktion</w:t>
            </w:r>
            <w:r w:rsidR="00AA767C" w:rsidRPr="00834D66">
              <w:rPr>
                <w:webHidden/>
              </w:rPr>
              <w:tab/>
            </w:r>
            <w:r w:rsidR="00AA767C" w:rsidRPr="00834D66">
              <w:rPr>
                <w:webHidden/>
              </w:rPr>
              <w:fldChar w:fldCharType="begin"/>
            </w:r>
            <w:r w:rsidR="00AA767C" w:rsidRPr="00834D66">
              <w:rPr>
                <w:webHidden/>
              </w:rPr>
              <w:instrText xml:space="preserve"> PAGEREF _Toc8980133 \h </w:instrText>
            </w:r>
            <w:r w:rsidR="00AA767C" w:rsidRPr="00834D66">
              <w:rPr>
                <w:webHidden/>
              </w:rPr>
            </w:r>
            <w:r w:rsidR="00AA767C" w:rsidRPr="00834D66">
              <w:rPr>
                <w:webHidden/>
              </w:rPr>
              <w:fldChar w:fldCharType="separate"/>
            </w:r>
            <w:r w:rsidR="00AA767C" w:rsidRPr="00834D66">
              <w:rPr>
                <w:webHidden/>
              </w:rPr>
              <w:t>3</w:t>
            </w:r>
            <w:r w:rsidR="00AA767C" w:rsidRPr="00834D66">
              <w:rPr>
                <w:webHidden/>
              </w:rPr>
              <w:fldChar w:fldCharType="end"/>
            </w:r>
          </w:hyperlink>
        </w:p>
        <w:p w14:paraId="08F7349B" w14:textId="00971E92" w:rsidR="00AA767C" w:rsidRPr="00834D66" w:rsidRDefault="00604D3B">
          <w:pPr>
            <w:pStyle w:val="Innehll2"/>
            <w:rPr>
              <w:rFonts w:asciiTheme="minorHAnsi" w:eastAsiaTheme="minorEastAsia" w:hAnsiTheme="minorHAnsi" w:cstheme="minorBidi"/>
              <w:sz w:val="22"/>
              <w:szCs w:val="22"/>
              <w:lang w:val="sv-FI" w:eastAsia="sv-FI"/>
            </w:rPr>
          </w:pPr>
          <w:hyperlink w:anchor="_Toc8980134" w:history="1">
            <w:r w:rsidR="00AA767C" w:rsidRPr="00834D66">
              <w:rPr>
                <w:rStyle w:val="Hyperlnk"/>
                <w:color w:val="auto"/>
                <w:lang w:eastAsia="sv-FI"/>
              </w:rPr>
              <w:t>1.2. Vård utanför Åland</w:t>
            </w:r>
            <w:r w:rsidR="00AA767C" w:rsidRPr="00834D66">
              <w:rPr>
                <w:webHidden/>
              </w:rPr>
              <w:tab/>
            </w:r>
            <w:r w:rsidR="00AA767C" w:rsidRPr="00834D66">
              <w:rPr>
                <w:webHidden/>
              </w:rPr>
              <w:fldChar w:fldCharType="begin"/>
            </w:r>
            <w:r w:rsidR="00AA767C" w:rsidRPr="00834D66">
              <w:rPr>
                <w:webHidden/>
              </w:rPr>
              <w:instrText xml:space="preserve"> PAGEREF _Toc8980134 \h </w:instrText>
            </w:r>
            <w:r w:rsidR="00AA767C" w:rsidRPr="00834D66">
              <w:rPr>
                <w:webHidden/>
              </w:rPr>
            </w:r>
            <w:r w:rsidR="00AA767C" w:rsidRPr="00834D66">
              <w:rPr>
                <w:webHidden/>
              </w:rPr>
              <w:fldChar w:fldCharType="separate"/>
            </w:r>
            <w:r w:rsidR="00AA767C" w:rsidRPr="00834D66">
              <w:rPr>
                <w:webHidden/>
              </w:rPr>
              <w:t>4</w:t>
            </w:r>
            <w:r w:rsidR="00AA767C" w:rsidRPr="00834D66">
              <w:rPr>
                <w:webHidden/>
              </w:rPr>
              <w:fldChar w:fldCharType="end"/>
            </w:r>
          </w:hyperlink>
        </w:p>
        <w:p w14:paraId="0EA9CF17" w14:textId="2B13F164" w:rsidR="00AA767C" w:rsidRPr="00834D66" w:rsidRDefault="00604D3B">
          <w:pPr>
            <w:pStyle w:val="Innehll2"/>
            <w:rPr>
              <w:rFonts w:asciiTheme="minorHAnsi" w:eastAsiaTheme="minorEastAsia" w:hAnsiTheme="minorHAnsi" w:cstheme="minorBidi"/>
              <w:sz w:val="22"/>
              <w:szCs w:val="22"/>
              <w:lang w:val="sv-FI" w:eastAsia="sv-FI"/>
            </w:rPr>
          </w:pPr>
          <w:hyperlink w:anchor="_Toc8980135" w:history="1">
            <w:r w:rsidR="00AA767C" w:rsidRPr="00834D66">
              <w:rPr>
                <w:rStyle w:val="Hyperlnk"/>
                <w:color w:val="auto"/>
                <w:lang w:eastAsia="sv-FI"/>
              </w:rPr>
              <w:t>1.3. Lagerfunktionen</w:t>
            </w:r>
            <w:r w:rsidR="00AA767C" w:rsidRPr="00834D66">
              <w:rPr>
                <w:webHidden/>
              </w:rPr>
              <w:tab/>
            </w:r>
            <w:r w:rsidR="00AA767C" w:rsidRPr="00834D66">
              <w:rPr>
                <w:webHidden/>
              </w:rPr>
              <w:fldChar w:fldCharType="begin"/>
            </w:r>
            <w:r w:rsidR="00AA767C" w:rsidRPr="00834D66">
              <w:rPr>
                <w:webHidden/>
              </w:rPr>
              <w:instrText xml:space="preserve"> PAGEREF _Toc8980135 \h </w:instrText>
            </w:r>
            <w:r w:rsidR="00AA767C" w:rsidRPr="00834D66">
              <w:rPr>
                <w:webHidden/>
              </w:rPr>
            </w:r>
            <w:r w:rsidR="00AA767C" w:rsidRPr="00834D66">
              <w:rPr>
                <w:webHidden/>
              </w:rPr>
              <w:fldChar w:fldCharType="separate"/>
            </w:r>
            <w:r w:rsidR="00AA767C" w:rsidRPr="00834D66">
              <w:rPr>
                <w:webHidden/>
              </w:rPr>
              <w:t>4</w:t>
            </w:r>
            <w:r w:rsidR="00AA767C" w:rsidRPr="00834D66">
              <w:rPr>
                <w:webHidden/>
              </w:rPr>
              <w:fldChar w:fldCharType="end"/>
            </w:r>
          </w:hyperlink>
        </w:p>
        <w:p w14:paraId="237A6259" w14:textId="7C188A19" w:rsidR="00AA767C" w:rsidRPr="00834D66" w:rsidRDefault="00604D3B">
          <w:pPr>
            <w:pStyle w:val="Innehll3"/>
            <w:rPr>
              <w:rFonts w:asciiTheme="minorHAnsi" w:eastAsiaTheme="minorEastAsia" w:hAnsiTheme="minorHAnsi" w:cstheme="minorBidi"/>
              <w:sz w:val="22"/>
              <w:szCs w:val="22"/>
              <w:lang w:val="sv-FI" w:eastAsia="sv-FI"/>
            </w:rPr>
          </w:pPr>
          <w:hyperlink w:anchor="_Toc8980136" w:history="1">
            <w:r w:rsidR="00AA767C" w:rsidRPr="00834D66">
              <w:rPr>
                <w:rStyle w:val="Hyperlnk"/>
                <w:color w:val="auto"/>
                <w:lang w:eastAsia="sv-FI"/>
              </w:rPr>
              <w:t>1.3.1. Centrallagret</w:t>
            </w:r>
            <w:r w:rsidR="00AA767C" w:rsidRPr="00834D66">
              <w:rPr>
                <w:webHidden/>
              </w:rPr>
              <w:tab/>
            </w:r>
            <w:r w:rsidR="00AA767C" w:rsidRPr="00834D66">
              <w:rPr>
                <w:webHidden/>
              </w:rPr>
              <w:fldChar w:fldCharType="begin"/>
            </w:r>
            <w:r w:rsidR="00AA767C" w:rsidRPr="00834D66">
              <w:rPr>
                <w:webHidden/>
              </w:rPr>
              <w:instrText xml:space="preserve"> PAGEREF _Toc8980136 \h </w:instrText>
            </w:r>
            <w:r w:rsidR="00AA767C" w:rsidRPr="00834D66">
              <w:rPr>
                <w:webHidden/>
              </w:rPr>
            </w:r>
            <w:r w:rsidR="00AA767C" w:rsidRPr="00834D66">
              <w:rPr>
                <w:webHidden/>
              </w:rPr>
              <w:fldChar w:fldCharType="separate"/>
            </w:r>
            <w:r w:rsidR="00AA767C" w:rsidRPr="00834D66">
              <w:rPr>
                <w:webHidden/>
              </w:rPr>
              <w:t>4</w:t>
            </w:r>
            <w:r w:rsidR="00AA767C" w:rsidRPr="00834D66">
              <w:rPr>
                <w:webHidden/>
              </w:rPr>
              <w:fldChar w:fldCharType="end"/>
            </w:r>
          </w:hyperlink>
        </w:p>
        <w:p w14:paraId="291BC4A1" w14:textId="369DAE7A" w:rsidR="00AA767C" w:rsidRPr="00834D66" w:rsidRDefault="00604D3B">
          <w:pPr>
            <w:pStyle w:val="Innehll3"/>
            <w:rPr>
              <w:rFonts w:asciiTheme="minorHAnsi" w:eastAsiaTheme="minorEastAsia" w:hAnsiTheme="minorHAnsi" w:cstheme="minorBidi"/>
              <w:sz w:val="22"/>
              <w:szCs w:val="22"/>
              <w:lang w:val="sv-FI" w:eastAsia="sv-FI"/>
            </w:rPr>
          </w:pPr>
          <w:hyperlink w:anchor="_Toc8980137" w:history="1">
            <w:r w:rsidR="00AA767C" w:rsidRPr="00834D66">
              <w:rPr>
                <w:rStyle w:val="Hyperlnk"/>
                <w:color w:val="auto"/>
                <w:lang w:eastAsia="sv-FI"/>
              </w:rPr>
              <w:t>1.3.2.  Sjukhusapoteket</w:t>
            </w:r>
            <w:r w:rsidR="00AA767C" w:rsidRPr="00834D66">
              <w:rPr>
                <w:webHidden/>
              </w:rPr>
              <w:tab/>
            </w:r>
            <w:r w:rsidR="00AA767C" w:rsidRPr="00834D66">
              <w:rPr>
                <w:webHidden/>
              </w:rPr>
              <w:fldChar w:fldCharType="begin"/>
            </w:r>
            <w:r w:rsidR="00AA767C" w:rsidRPr="00834D66">
              <w:rPr>
                <w:webHidden/>
              </w:rPr>
              <w:instrText xml:space="preserve"> PAGEREF _Toc8980137 \h </w:instrText>
            </w:r>
            <w:r w:rsidR="00AA767C" w:rsidRPr="00834D66">
              <w:rPr>
                <w:webHidden/>
              </w:rPr>
            </w:r>
            <w:r w:rsidR="00AA767C" w:rsidRPr="00834D66">
              <w:rPr>
                <w:webHidden/>
              </w:rPr>
              <w:fldChar w:fldCharType="separate"/>
            </w:r>
            <w:r w:rsidR="00AA767C" w:rsidRPr="00834D66">
              <w:rPr>
                <w:webHidden/>
              </w:rPr>
              <w:t>5</w:t>
            </w:r>
            <w:r w:rsidR="00AA767C" w:rsidRPr="00834D66">
              <w:rPr>
                <w:webHidden/>
              </w:rPr>
              <w:fldChar w:fldCharType="end"/>
            </w:r>
          </w:hyperlink>
        </w:p>
        <w:p w14:paraId="2953153A" w14:textId="2D5FE716" w:rsidR="00AA767C" w:rsidRPr="00834D66" w:rsidRDefault="00604D3B">
          <w:pPr>
            <w:pStyle w:val="Innehll2"/>
            <w:rPr>
              <w:rFonts w:asciiTheme="minorHAnsi" w:eastAsiaTheme="minorEastAsia" w:hAnsiTheme="minorHAnsi" w:cstheme="minorBidi"/>
              <w:sz w:val="22"/>
              <w:szCs w:val="22"/>
              <w:lang w:val="sv-FI" w:eastAsia="sv-FI"/>
            </w:rPr>
          </w:pPr>
          <w:hyperlink w:anchor="_Toc8980138" w:history="1">
            <w:r w:rsidR="00AA767C" w:rsidRPr="00834D66">
              <w:rPr>
                <w:rStyle w:val="Hyperlnk"/>
                <w:color w:val="auto"/>
                <w:lang w:eastAsia="sv-FI"/>
              </w:rPr>
              <w:t>1.4. Uppföljning av mervärdesskattehanteringen inom ÅHS</w:t>
            </w:r>
            <w:r w:rsidR="00AA767C" w:rsidRPr="00834D66">
              <w:rPr>
                <w:webHidden/>
              </w:rPr>
              <w:tab/>
            </w:r>
            <w:r w:rsidR="00AA767C" w:rsidRPr="00834D66">
              <w:rPr>
                <w:webHidden/>
              </w:rPr>
              <w:fldChar w:fldCharType="begin"/>
            </w:r>
            <w:r w:rsidR="00AA767C" w:rsidRPr="00834D66">
              <w:rPr>
                <w:webHidden/>
              </w:rPr>
              <w:instrText xml:space="preserve"> PAGEREF _Toc8980138 \h </w:instrText>
            </w:r>
            <w:r w:rsidR="00AA767C" w:rsidRPr="00834D66">
              <w:rPr>
                <w:webHidden/>
              </w:rPr>
            </w:r>
            <w:r w:rsidR="00AA767C" w:rsidRPr="00834D66">
              <w:rPr>
                <w:webHidden/>
              </w:rPr>
              <w:fldChar w:fldCharType="separate"/>
            </w:r>
            <w:r w:rsidR="00AA767C" w:rsidRPr="00834D66">
              <w:rPr>
                <w:webHidden/>
              </w:rPr>
              <w:t>6</w:t>
            </w:r>
            <w:r w:rsidR="00AA767C" w:rsidRPr="00834D66">
              <w:rPr>
                <w:webHidden/>
              </w:rPr>
              <w:fldChar w:fldCharType="end"/>
            </w:r>
          </w:hyperlink>
        </w:p>
        <w:p w14:paraId="73622982" w14:textId="3872506F" w:rsidR="00AA767C" w:rsidRPr="00834D66" w:rsidRDefault="00604D3B">
          <w:pPr>
            <w:pStyle w:val="Innehll2"/>
            <w:rPr>
              <w:rFonts w:asciiTheme="minorHAnsi" w:eastAsiaTheme="minorEastAsia" w:hAnsiTheme="minorHAnsi" w:cstheme="minorBidi"/>
              <w:sz w:val="22"/>
              <w:szCs w:val="22"/>
              <w:lang w:val="sv-FI" w:eastAsia="sv-FI"/>
            </w:rPr>
          </w:pPr>
          <w:hyperlink w:anchor="_Toc8980139" w:history="1">
            <w:r w:rsidR="00AA767C" w:rsidRPr="00834D66">
              <w:rPr>
                <w:rStyle w:val="Hyperlnk"/>
                <w:color w:val="auto"/>
                <w:lang w:eastAsia="sv-FI"/>
              </w:rPr>
              <w:t>1.5. ÅHS rutiner kring bestående aktiva tillgångar</w:t>
            </w:r>
            <w:r w:rsidR="00AA767C" w:rsidRPr="00834D66">
              <w:rPr>
                <w:webHidden/>
              </w:rPr>
              <w:tab/>
            </w:r>
            <w:r w:rsidR="00AA767C" w:rsidRPr="00834D66">
              <w:rPr>
                <w:webHidden/>
              </w:rPr>
              <w:fldChar w:fldCharType="begin"/>
            </w:r>
            <w:r w:rsidR="00AA767C" w:rsidRPr="00834D66">
              <w:rPr>
                <w:webHidden/>
              </w:rPr>
              <w:instrText xml:space="preserve"> PAGEREF _Toc8980139 \h </w:instrText>
            </w:r>
            <w:r w:rsidR="00AA767C" w:rsidRPr="00834D66">
              <w:rPr>
                <w:webHidden/>
              </w:rPr>
            </w:r>
            <w:r w:rsidR="00AA767C" w:rsidRPr="00834D66">
              <w:rPr>
                <w:webHidden/>
              </w:rPr>
              <w:fldChar w:fldCharType="separate"/>
            </w:r>
            <w:r w:rsidR="00AA767C" w:rsidRPr="00834D66">
              <w:rPr>
                <w:webHidden/>
              </w:rPr>
              <w:t>6</w:t>
            </w:r>
            <w:r w:rsidR="00AA767C" w:rsidRPr="00834D66">
              <w:rPr>
                <w:webHidden/>
              </w:rPr>
              <w:fldChar w:fldCharType="end"/>
            </w:r>
          </w:hyperlink>
        </w:p>
        <w:p w14:paraId="17DF5F75" w14:textId="05274942" w:rsidR="00AA767C" w:rsidRPr="00834D66" w:rsidRDefault="00604D3B">
          <w:pPr>
            <w:pStyle w:val="Innehll1"/>
            <w:tabs>
              <w:tab w:val="left" w:pos="561"/>
            </w:tabs>
            <w:rPr>
              <w:rFonts w:asciiTheme="minorHAnsi" w:eastAsiaTheme="minorEastAsia" w:hAnsiTheme="minorHAnsi" w:cstheme="minorBidi"/>
              <w:sz w:val="22"/>
              <w:szCs w:val="22"/>
              <w:lang w:val="sv-FI" w:eastAsia="sv-FI"/>
            </w:rPr>
          </w:pPr>
          <w:hyperlink w:anchor="_Toc8980140" w:history="1">
            <w:r w:rsidR="00AA767C" w:rsidRPr="00834D66">
              <w:rPr>
                <w:rStyle w:val="Hyperlnk"/>
                <w:color w:val="auto"/>
                <w:lang w:eastAsia="sv-FI"/>
              </w:rPr>
              <w:t>2.</w:t>
            </w:r>
            <w:r w:rsidR="00AA767C" w:rsidRPr="00834D66">
              <w:rPr>
                <w:rFonts w:asciiTheme="minorHAnsi" w:eastAsiaTheme="minorEastAsia" w:hAnsiTheme="minorHAnsi" w:cstheme="minorBidi"/>
                <w:sz w:val="22"/>
                <w:szCs w:val="22"/>
                <w:lang w:val="sv-FI" w:eastAsia="sv-FI"/>
              </w:rPr>
              <w:tab/>
            </w:r>
            <w:r w:rsidR="00AA767C" w:rsidRPr="00834D66">
              <w:rPr>
                <w:rStyle w:val="Hyperlnk"/>
                <w:color w:val="auto"/>
                <w:lang w:eastAsia="sv-FI"/>
              </w:rPr>
              <w:t>Granskning av Ålands polismyndighet</w:t>
            </w:r>
            <w:r w:rsidR="00AA767C" w:rsidRPr="00834D66">
              <w:rPr>
                <w:webHidden/>
              </w:rPr>
              <w:tab/>
            </w:r>
            <w:r w:rsidR="00AA767C" w:rsidRPr="00834D66">
              <w:rPr>
                <w:webHidden/>
              </w:rPr>
              <w:fldChar w:fldCharType="begin"/>
            </w:r>
            <w:r w:rsidR="00AA767C" w:rsidRPr="00834D66">
              <w:rPr>
                <w:webHidden/>
              </w:rPr>
              <w:instrText xml:space="preserve"> PAGEREF _Toc8980140 \h </w:instrText>
            </w:r>
            <w:r w:rsidR="00AA767C" w:rsidRPr="00834D66">
              <w:rPr>
                <w:webHidden/>
              </w:rPr>
            </w:r>
            <w:r w:rsidR="00AA767C" w:rsidRPr="00834D66">
              <w:rPr>
                <w:webHidden/>
              </w:rPr>
              <w:fldChar w:fldCharType="separate"/>
            </w:r>
            <w:r w:rsidR="00AA767C" w:rsidRPr="00834D66">
              <w:rPr>
                <w:webHidden/>
              </w:rPr>
              <w:t>7</w:t>
            </w:r>
            <w:r w:rsidR="00AA767C" w:rsidRPr="00834D66">
              <w:rPr>
                <w:webHidden/>
              </w:rPr>
              <w:fldChar w:fldCharType="end"/>
            </w:r>
          </w:hyperlink>
        </w:p>
        <w:p w14:paraId="6F5DCF76" w14:textId="5987044C" w:rsidR="00AA767C" w:rsidRPr="00834D66" w:rsidRDefault="00604D3B">
          <w:pPr>
            <w:pStyle w:val="Innehll1"/>
            <w:tabs>
              <w:tab w:val="left" w:pos="561"/>
            </w:tabs>
            <w:rPr>
              <w:rFonts w:asciiTheme="minorHAnsi" w:eastAsiaTheme="minorEastAsia" w:hAnsiTheme="minorHAnsi" w:cstheme="minorBidi"/>
              <w:sz w:val="22"/>
              <w:szCs w:val="22"/>
              <w:lang w:val="sv-FI" w:eastAsia="sv-FI"/>
            </w:rPr>
          </w:pPr>
          <w:hyperlink w:anchor="_Toc8980141" w:history="1">
            <w:r w:rsidR="00AA767C" w:rsidRPr="00834D66">
              <w:rPr>
                <w:rStyle w:val="Hyperlnk"/>
                <w:color w:val="auto"/>
                <w:lang w:eastAsia="sv-FI"/>
              </w:rPr>
              <w:t>3.</w:t>
            </w:r>
            <w:r w:rsidR="00AA767C" w:rsidRPr="00834D66">
              <w:rPr>
                <w:rFonts w:asciiTheme="minorHAnsi" w:eastAsiaTheme="minorEastAsia" w:hAnsiTheme="minorHAnsi" w:cstheme="minorBidi"/>
                <w:sz w:val="22"/>
                <w:szCs w:val="22"/>
                <w:lang w:val="sv-FI" w:eastAsia="sv-FI"/>
              </w:rPr>
              <w:tab/>
            </w:r>
            <w:r w:rsidR="00AA767C" w:rsidRPr="00834D66">
              <w:rPr>
                <w:rStyle w:val="Hyperlnk"/>
                <w:color w:val="auto"/>
                <w:lang w:eastAsia="sv-FI"/>
              </w:rPr>
              <w:t>Granskning av vägunderhållsenheten</w:t>
            </w:r>
            <w:r w:rsidR="00AA767C" w:rsidRPr="00834D66">
              <w:rPr>
                <w:webHidden/>
              </w:rPr>
              <w:tab/>
            </w:r>
            <w:r w:rsidR="00AA767C" w:rsidRPr="00834D66">
              <w:rPr>
                <w:webHidden/>
              </w:rPr>
              <w:fldChar w:fldCharType="begin"/>
            </w:r>
            <w:r w:rsidR="00AA767C" w:rsidRPr="00834D66">
              <w:rPr>
                <w:webHidden/>
              </w:rPr>
              <w:instrText xml:space="preserve"> PAGEREF _Toc8980141 \h </w:instrText>
            </w:r>
            <w:r w:rsidR="00AA767C" w:rsidRPr="00834D66">
              <w:rPr>
                <w:webHidden/>
              </w:rPr>
            </w:r>
            <w:r w:rsidR="00AA767C" w:rsidRPr="00834D66">
              <w:rPr>
                <w:webHidden/>
              </w:rPr>
              <w:fldChar w:fldCharType="separate"/>
            </w:r>
            <w:r w:rsidR="00AA767C" w:rsidRPr="00834D66">
              <w:rPr>
                <w:webHidden/>
              </w:rPr>
              <w:t>10</w:t>
            </w:r>
            <w:r w:rsidR="00AA767C" w:rsidRPr="00834D66">
              <w:rPr>
                <w:webHidden/>
              </w:rPr>
              <w:fldChar w:fldCharType="end"/>
            </w:r>
          </w:hyperlink>
        </w:p>
        <w:p w14:paraId="7CECD866" w14:textId="4EC4B2F5" w:rsidR="00AA767C" w:rsidRPr="00834D66" w:rsidRDefault="00604D3B">
          <w:pPr>
            <w:pStyle w:val="Innehll1"/>
            <w:tabs>
              <w:tab w:val="left" w:pos="561"/>
            </w:tabs>
            <w:rPr>
              <w:rFonts w:asciiTheme="minorHAnsi" w:eastAsiaTheme="minorEastAsia" w:hAnsiTheme="minorHAnsi" w:cstheme="minorBidi"/>
              <w:sz w:val="22"/>
              <w:szCs w:val="22"/>
              <w:lang w:val="sv-FI" w:eastAsia="sv-FI"/>
            </w:rPr>
          </w:pPr>
          <w:hyperlink w:anchor="_Toc8980142" w:history="1">
            <w:r w:rsidR="00AA767C" w:rsidRPr="00834D66">
              <w:rPr>
                <w:rStyle w:val="Hyperlnk"/>
                <w:color w:val="auto"/>
                <w:lang w:eastAsia="sv-FI"/>
              </w:rPr>
              <w:t>4.</w:t>
            </w:r>
            <w:r w:rsidR="00AA767C" w:rsidRPr="00834D66">
              <w:rPr>
                <w:rFonts w:asciiTheme="minorHAnsi" w:eastAsiaTheme="minorEastAsia" w:hAnsiTheme="minorHAnsi" w:cstheme="minorBidi"/>
                <w:sz w:val="22"/>
                <w:szCs w:val="22"/>
                <w:lang w:val="sv-FI" w:eastAsia="sv-FI"/>
              </w:rPr>
              <w:tab/>
            </w:r>
            <w:r w:rsidR="00AA767C" w:rsidRPr="00834D66">
              <w:rPr>
                <w:rStyle w:val="Hyperlnk"/>
                <w:color w:val="auto"/>
                <w:lang w:eastAsia="sv-FI"/>
              </w:rPr>
              <w:t>Granskning av Ålands fiskodling, Guttorp</w:t>
            </w:r>
            <w:r w:rsidR="00AA767C" w:rsidRPr="00834D66">
              <w:rPr>
                <w:webHidden/>
              </w:rPr>
              <w:tab/>
            </w:r>
            <w:r w:rsidR="00AA767C" w:rsidRPr="00834D66">
              <w:rPr>
                <w:webHidden/>
              </w:rPr>
              <w:fldChar w:fldCharType="begin"/>
            </w:r>
            <w:r w:rsidR="00AA767C" w:rsidRPr="00834D66">
              <w:rPr>
                <w:webHidden/>
              </w:rPr>
              <w:instrText xml:space="preserve"> PAGEREF _Toc8980142 \h </w:instrText>
            </w:r>
            <w:r w:rsidR="00AA767C" w:rsidRPr="00834D66">
              <w:rPr>
                <w:webHidden/>
              </w:rPr>
            </w:r>
            <w:r w:rsidR="00AA767C" w:rsidRPr="00834D66">
              <w:rPr>
                <w:webHidden/>
              </w:rPr>
              <w:fldChar w:fldCharType="separate"/>
            </w:r>
            <w:r w:rsidR="00AA767C" w:rsidRPr="00834D66">
              <w:rPr>
                <w:webHidden/>
              </w:rPr>
              <w:t>12</w:t>
            </w:r>
            <w:r w:rsidR="00AA767C" w:rsidRPr="00834D66">
              <w:rPr>
                <w:webHidden/>
              </w:rPr>
              <w:fldChar w:fldCharType="end"/>
            </w:r>
          </w:hyperlink>
        </w:p>
        <w:p w14:paraId="1B9CF4F2" w14:textId="4CC3EB6D" w:rsidR="000504D1" w:rsidRPr="00834D66" w:rsidRDefault="000504D1">
          <w:r w:rsidRPr="00834D66">
            <w:rPr>
              <w:b/>
              <w:bCs/>
            </w:rPr>
            <w:fldChar w:fldCharType="end"/>
          </w:r>
        </w:p>
      </w:sdtContent>
    </w:sdt>
    <w:p w14:paraId="6F6D99BD" w14:textId="77777777" w:rsidR="00A5270F" w:rsidRPr="00834D66" w:rsidRDefault="00A5270F">
      <w:pPr>
        <w:pStyle w:val="ArendeRubrik"/>
      </w:pPr>
    </w:p>
    <w:p w14:paraId="5AAFDFD8" w14:textId="77777777" w:rsidR="00A5270F" w:rsidRPr="00834D66" w:rsidRDefault="00A5270F">
      <w:pPr>
        <w:pStyle w:val="ArendeRubrik"/>
      </w:pPr>
    </w:p>
    <w:p w14:paraId="282B48CC" w14:textId="77777777" w:rsidR="00A5270F" w:rsidRPr="00834D66" w:rsidRDefault="00A5270F">
      <w:pPr>
        <w:pStyle w:val="ArendeRubrik"/>
      </w:pPr>
    </w:p>
    <w:p w14:paraId="1F948018" w14:textId="77777777" w:rsidR="00A5270F" w:rsidRPr="00834D66" w:rsidRDefault="00A5270F">
      <w:pPr>
        <w:pStyle w:val="ArendeRubrik"/>
      </w:pPr>
    </w:p>
    <w:p w14:paraId="1F02E539" w14:textId="77777777" w:rsidR="00B67590" w:rsidRPr="00834D66" w:rsidRDefault="00B67590">
      <w:pPr>
        <w:rPr>
          <w:rFonts w:ascii="Arial" w:hAnsi="Arial" w:cs="Arial"/>
          <w:b/>
          <w:bCs/>
          <w:sz w:val="26"/>
          <w:szCs w:val="20"/>
        </w:rPr>
      </w:pPr>
      <w:r w:rsidRPr="00834D66">
        <w:br w:type="page"/>
      </w:r>
    </w:p>
    <w:p w14:paraId="4D2080A4" w14:textId="2D26AE44" w:rsidR="006E7F82" w:rsidRPr="00834D66" w:rsidRDefault="006E7F82" w:rsidP="001200EF">
      <w:pPr>
        <w:pStyle w:val="RubrikA"/>
        <w:numPr>
          <w:ilvl w:val="0"/>
          <w:numId w:val="38"/>
        </w:numPr>
        <w:rPr>
          <w:sz w:val="22"/>
          <w:szCs w:val="22"/>
        </w:rPr>
      </w:pPr>
      <w:bookmarkStart w:id="1" w:name="_Toc8980132"/>
      <w:r w:rsidRPr="00834D66">
        <w:lastRenderedPageBreak/>
        <w:t>Ålands hälso- och sjukvård</w:t>
      </w:r>
      <w:bookmarkEnd w:id="1"/>
    </w:p>
    <w:p w14:paraId="72F3F19C" w14:textId="77777777" w:rsidR="006E7F82" w:rsidRPr="00834D66" w:rsidRDefault="006E7F82" w:rsidP="006E7F82">
      <w:pPr>
        <w:shd w:val="clear" w:color="auto" w:fill="FFFFFF"/>
        <w:spacing w:before="100" w:beforeAutospacing="1" w:after="100" w:afterAutospacing="1"/>
        <w:jc w:val="both"/>
        <w:rPr>
          <w:lang w:eastAsia="sv-FI"/>
        </w:rPr>
      </w:pPr>
      <w:r w:rsidRPr="00834D66">
        <w:rPr>
          <w:lang w:eastAsia="sv-FI"/>
        </w:rPr>
        <w:t>Landskapsregeringen redogör nedan, utgående från det material Ålands hälso- och sjukvård (ÅHS) tillställt landskapsregeringen, för de åtgärder och synpunkter som Landskapsrevisionens berättelse för år 2018 till denna del ger anledning.</w:t>
      </w:r>
    </w:p>
    <w:p w14:paraId="1388EC4E" w14:textId="77777777" w:rsidR="006E7F82" w:rsidRPr="00834D66" w:rsidRDefault="006E7F82" w:rsidP="004D73B8">
      <w:pPr>
        <w:pStyle w:val="RubrikB"/>
        <w:numPr>
          <w:ilvl w:val="1"/>
          <w:numId w:val="37"/>
        </w:numPr>
      </w:pPr>
      <w:bookmarkStart w:id="2" w:name="_Toc8980133"/>
      <w:r w:rsidRPr="00834D66">
        <w:t>ÅHS lönefunktion</w:t>
      </w:r>
      <w:bookmarkEnd w:id="2"/>
    </w:p>
    <w:p w14:paraId="06DE1EEB" w14:textId="77777777" w:rsidR="006E7F82" w:rsidRPr="00834D66" w:rsidRDefault="006E7F82" w:rsidP="006E7F82">
      <w:pPr>
        <w:rPr>
          <w:i/>
        </w:rPr>
      </w:pPr>
      <w:r w:rsidRPr="00834D66">
        <w:rPr>
          <w:i/>
        </w:rPr>
        <w:t xml:space="preserve">Landskapsrevisionen påpekar följande: </w:t>
      </w:r>
    </w:p>
    <w:p w14:paraId="1254C1CA" w14:textId="77777777" w:rsidR="00C864CF" w:rsidRPr="00834D66" w:rsidRDefault="006E7F82" w:rsidP="00C864CF">
      <w:pPr>
        <w:shd w:val="clear" w:color="auto" w:fill="FFFFFF"/>
        <w:spacing w:after="120"/>
        <w:ind w:right="-17"/>
        <w:jc w:val="both"/>
        <w:rPr>
          <w:i/>
          <w:lang w:eastAsia="sv-FI"/>
        </w:rPr>
      </w:pPr>
      <w:r w:rsidRPr="00834D66">
        <w:rPr>
          <w:i/>
          <w:lang w:eastAsia="sv-FI"/>
        </w:rPr>
        <w:t>-    Ett direktiv bör skapas över löneräkningens rutiner. Den interna kontrollen kan förbättras genom att inte ge alla löneräknare rätti</w:t>
      </w:r>
      <w:r w:rsidRPr="00834D66">
        <w:rPr>
          <w:i/>
          <w:lang w:eastAsia="sv-FI"/>
        </w:rPr>
        <w:t>g</w:t>
      </w:r>
      <w:r w:rsidRPr="00834D66">
        <w:rPr>
          <w:i/>
          <w:lang w:eastAsia="sv-FI"/>
        </w:rPr>
        <w:t>heter att ändra på grunduppgifter som t.ex. bankkonto i systemet.</w:t>
      </w:r>
    </w:p>
    <w:p w14:paraId="589B207F" w14:textId="77777777" w:rsidR="006E7F82" w:rsidRPr="00834D66" w:rsidRDefault="006E7F82" w:rsidP="00C864CF">
      <w:pPr>
        <w:shd w:val="clear" w:color="auto" w:fill="FFFFFF"/>
        <w:spacing w:after="120"/>
        <w:ind w:right="-17"/>
        <w:jc w:val="both"/>
        <w:rPr>
          <w:i/>
          <w:lang w:eastAsia="sv-FI"/>
        </w:rPr>
      </w:pPr>
      <w:r w:rsidRPr="00834D66">
        <w:rPr>
          <w:i/>
          <w:lang w:eastAsia="sv-FI"/>
        </w:rPr>
        <w:t>-   ÅHS bör arbeta systematiskt med att minska de manuella arbet</w:t>
      </w:r>
      <w:r w:rsidRPr="00834D66">
        <w:rPr>
          <w:i/>
          <w:lang w:eastAsia="sv-FI"/>
        </w:rPr>
        <w:t>s</w:t>
      </w:r>
      <w:r w:rsidRPr="00834D66">
        <w:rPr>
          <w:i/>
          <w:lang w:eastAsia="sv-FI"/>
        </w:rPr>
        <w:t>skedena inom löneräkningen. Arbetstidslistorna bör göras elektr</w:t>
      </w:r>
      <w:r w:rsidRPr="00834D66">
        <w:rPr>
          <w:i/>
          <w:lang w:eastAsia="sv-FI"/>
        </w:rPr>
        <w:t>o</w:t>
      </w:r>
      <w:r w:rsidRPr="00834D66">
        <w:rPr>
          <w:i/>
          <w:lang w:eastAsia="sv-FI"/>
        </w:rPr>
        <w:t>niskt för att minska risken för avläsnings- eller skrivfel.</w:t>
      </w:r>
    </w:p>
    <w:p w14:paraId="523A983B" w14:textId="77777777" w:rsidR="006E7F82" w:rsidRPr="00834D66" w:rsidRDefault="006E7F82" w:rsidP="00C864CF">
      <w:pPr>
        <w:shd w:val="clear" w:color="auto" w:fill="FFFFFF"/>
        <w:spacing w:after="120"/>
        <w:ind w:right="-17"/>
        <w:jc w:val="both"/>
        <w:rPr>
          <w:i/>
          <w:lang w:eastAsia="sv-FI"/>
        </w:rPr>
      </w:pPr>
      <w:r w:rsidRPr="00834D66">
        <w:rPr>
          <w:i/>
          <w:lang w:eastAsia="sv-FI"/>
        </w:rPr>
        <w:t>-   Delande av personalresurser mellan klinikerna kan leda till bättre utnyttjande av de totala personalresurserna. Detta bör tas i bea</w:t>
      </w:r>
      <w:r w:rsidRPr="00834D66">
        <w:rPr>
          <w:i/>
          <w:lang w:eastAsia="sv-FI"/>
        </w:rPr>
        <w:t>k</w:t>
      </w:r>
      <w:r w:rsidRPr="00834D66">
        <w:rPr>
          <w:i/>
          <w:lang w:eastAsia="sv-FI"/>
        </w:rPr>
        <w:t>tande vid styrningen av personalresurser inom ÅHS.</w:t>
      </w:r>
    </w:p>
    <w:p w14:paraId="2CEEDF15" w14:textId="77777777" w:rsidR="006E7F82" w:rsidRPr="00834D66" w:rsidRDefault="006E7F82" w:rsidP="00C864CF">
      <w:pPr>
        <w:shd w:val="clear" w:color="auto" w:fill="FFFFFF"/>
        <w:spacing w:after="120"/>
        <w:ind w:right="-17"/>
        <w:jc w:val="both"/>
        <w:rPr>
          <w:i/>
          <w:lang w:eastAsia="sv-FI"/>
        </w:rPr>
      </w:pPr>
      <w:r w:rsidRPr="00834D66">
        <w:rPr>
          <w:i/>
          <w:lang w:eastAsia="sv-FI"/>
        </w:rPr>
        <w:t>-  Inköpsprocessen gällande läkartjänster bör dokumenteras. Tjän</w:t>
      </w:r>
      <w:r w:rsidRPr="00834D66">
        <w:rPr>
          <w:i/>
          <w:lang w:eastAsia="sv-FI"/>
        </w:rPr>
        <w:t>s</w:t>
      </w:r>
      <w:r w:rsidRPr="00834D66">
        <w:rPr>
          <w:i/>
          <w:lang w:eastAsia="sv-FI"/>
        </w:rPr>
        <w:t>terna bör upphandlas i mån av möjlighet.</w:t>
      </w:r>
    </w:p>
    <w:p w14:paraId="62F105B0" w14:textId="77777777" w:rsidR="00E74249" w:rsidRPr="00834D66" w:rsidRDefault="00E74249" w:rsidP="00B67590">
      <w:pPr>
        <w:rPr>
          <w:lang w:eastAsia="sv-FI"/>
        </w:rPr>
      </w:pPr>
    </w:p>
    <w:p w14:paraId="293DDE65" w14:textId="4FBD2C4B" w:rsidR="006E7F82" w:rsidRPr="00834D66" w:rsidRDefault="006E7F82" w:rsidP="00A53B95">
      <w:pPr>
        <w:rPr>
          <w:b/>
          <w:i/>
          <w:lang w:eastAsia="sv-FI"/>
        </w:rPr>
      </w:pPr>
      <w:r w:rsidRPr="00834D66">
        <w:rPr>
          <w:b/>
          <w:i/>
          <w:lang w:eastAsia="sv-FI"/>
        </w:rPr>
        <w:t xml:space="preserve">Landskapsregeringens </w:t>
      </w:r>
      <w:proofErr w:type="spellStart"/>
      <w:proofErr w:type="gramStart"/>
      <w:r w:rsidRPr="00834D66">
        <w:rPr>
          <w:b/>
          <w:i/>
          <w:lang w:eastAsia="sv-FI"/>
        </w:rPr>
        <w:t>synpunkter:</w:t>
      </w:r>
      <w:r w:rsidRPr="00834D66">
        <w:rPr>
          <w:lang w:eastAsia="sv-FI"/>
        </w:rPr>
        <w:t>ÅDA</w:t>
      </w:r>
      <w:proofErr w:type="spellEnd"/>
      <w:proofErr w:type="gramEnd"/>
      <w:r w:rsidRPr="00834D66">
        <w:rPr>
          <w:lang w:eastAsia="sv-FI"/>
        </w:rPr>
        <w:t xml:space="preserve"> Ab har upphandlat ett nytt löne- och personaladministrativt system. Landskapsregeringen och ÅHS samarbetar kring implementeringen av systemet. Preliminärt beräknas systemet tas i bruk vid ÅHS under 2020. Det nya systemet medför bland annat att löne- och personaladministrativa processerna digitaliseras i högre grad än vad som är fallet för närvarande. Arbet</w:t>
      </w:r>
      <w:r w:rsidRPr="00834D66">
        <w:rPr>
          <w:lang w:eastAsia="sv-FI"/>
        </w:rPr>
        <w:t>s</w:t>
      </w:r>
      <w:r w:rsidRPr="00834D66">
        <w:rPr>
          <w:lang w:eastAsia="sv-FI"/>
        </w:rPr>
        <w:t xml:space="preserve">processer och rutiner förändras. Inom ramen för implementeringen kommer </w:t>
      </w:r>
      <w:r w:rsidR="00EB0FF0" w:rsidRPr="00834D66">
        <w:rPr>
          <w:lang w:eastAsia="sv-FI"/>
        </w:rPr>
        <w:t>anvisningar</w:t>
      </w:r>
      <w:r w:rsidRPr="00834D66">
        <w:rPr>
          <w:lang w:eastAsia="sv-FI"/>
        </w:rPr>
        <w:t xml:space="preserve"> för löneräkningens rutiner att tas fram.</w:t>
      </w:r>
      <w:r w:rsidR="00EB0FF0" w:rsidRPr="00834D66">
        <w:rPr>
          <w:lang w:eastAsia="sv-FI"/>
        </w:rPr>
        <w:t xml:space="preserve"> </w:t>
      </w:r>
      <w:r w:rsidRPr="00834D66">
        <w:rPr>
          <w:lang w:eastAsia="sv-FI"/>
        </w:rPr>
        <w:t>Samt</w:t>
      </w:r>
      <w:r w:rsidRPr="00834D66">
        <w:rPr>
          <w:lang w:eastAsia="sv-FI"/>
        </w:rPr>
        <w:t>i</w:t>
      </w:r>
      <w:r w:rsidRPr="00834D66">
        <w:rPr>
          <w:lang w:eastAsia="sv-FI"/>
        </w:rPr>
        <w:t xml:space="preserve">digt med detta faller det sig naturligt att se över rutinerna för ändring </w:t>
      </w:r>
      <w:r w:rsidR="00EB0FF0" w:rsidRPr="00834D66">
        <w:rPr>
          <w:lang w:eastAsia="sv-FI"/>
        </w:rPr>
        <w:t xml:space="preserve">av </w:t>
      </w:r>
      <w:r w:rsidRPr="00834D66">
        <w:rPr>
          <w:lang w:eastAsia="sv-FI"/>
        </w:rPr>
        <w:t>grunduppgifter i systemet.</w:t>
      </w:r>
    </w:p>
    <w:p w14:paraId="458980AA" w14:textId="77777777" w:rsidR="006E7F82" w:rsidRPr="00834D66" w:rsidRDefault="006E7F82" w:rsidP="006E7F82">
      <w:pPr>
        <w:shd w:val="clear" w:color="auto" w:fill="FFFFFF"/>
        <w:spacing w:before="100" w:beforeAutospacing="1" w:after="100" w:afterAutospacing="1"/>
        <w:jc w:val="both"/>
        <w:rPr>
          <w:lang w:eastAsia="sv-FI"/>
        </w:rPr>
      </w:pPr>
      <w:r w:rsidRPr="00834D66">
        <w:rPr>
          <w:lang w:eastAsia="sv-FI"/>
        </w:rPr>
        <w:t>Vid ÅHS tillämpas fem olika arbetstidsformer. Arbetstidsrapport</w:t>
      </w:r>
      <w:r w:rsidRPr="00834D66">
        <w:rPr>
          <w:lang w:eastAsia="sv-FI"/>
        </w:rPr>
        <w:t>e</w:t>
      </w:r>
      <w:r w:rsidRPr="00834D66">
        <w:rPr>
          <w:lang w:eastAsia="sv-FI"/>
        </w:rPr>
        <w:t>ringen sker antingen digitalt eller manuellt beroende av arbetstid</w:t>
      </w:r>
      <w:r w:rsidRPr="00834D66">
        <w:rPr>
          <w:lang w:eastAsia="sv-FI"/>
        </w:rPr>
        <w:t>s</w:t>
      </w:r>
      <w:r w:rsidRPr="00834D66">
        <w:rPr>
          <w:lang w:eastAsia="sv-FI"/>
        </w:rPr>
        <w:t>form. Vid ÅHS finns 849 tjänster. I närmare 90 % av dessa sköts a</w:t>
      </w:r>
      <w:r w:rsidRPr="00834D66">
        <w:rPr>
          <w:lang w:eastAsia="sv-FI"/>
        </w:rPr>
        <w:t>r</w:t>
      </w:r>
      <w:r w:rsidRPr="00834D66">
        <w:rPr>
          <w:lang w:eastAsia="sv-FI"/>
        </w:rPr>
        <w:t>betstidsrapporteringen digitalt. Före 2018 saknades svenskspråkigt programstöd anpassat till landskapets tjänstekollektivavtal för två a</w:t>
      </w:r>
      <w:r w:rsidRPr="00834D66">
        <w:rPr>
          <w:lang w:eastAsia="sv-FI"/>
        </w:rPr>
        <w:t>r</w:t>
      </w:r>
      <w:r w:rsidRPr="00834D66">
        <w:rPr>
          <w:lang w:eastAsia="sv-FI"/>
        </w:rPr>
        <w:t>betstidsformer. Under 2018 och början av 2019 har ett utökat ibru</w:t>
      </w:r>
      <w:r w:rsidRPr="00834D66">
        <w:rPr>
          <w:lang w:eastAsia="sv-FI"/>
        </w:rPr>
        <w:t>k</w:t>
      </w:r>
      <w:r w:rsidRPr="00834D66">
        <w:rPr>
          <w:lang w:eastAsia="sv-FI"/>
        </w:rPr>
        <w:t>tagande av flextid möjliggjort digital tidsrapportering i en av dessa arbetstidsformer. Programstöd för digital tidsrapportering saknas fortsättningsvis för den arbetstidsform som tillämpas på läkare. U</w:t>
      </w:r>
      <w:r w:rsidRPr="00834D66">
        <w:rPr>
          <w:lang w:eastAsia="sv-FI"/>
        </w:rPr>
        <w:t>n</w:t>
      </w:r>
      <w:r w:rsidRPr="00834D66">
        <w:rPr>
          <w:lang w:eastAsia="sv-FI"/>
        </w:rPr>
        <w:t>der våren 2019 träder ett nytt regelverk för uträkning av läkares jo</w:t>
      </w:r>
      <w:r w:rsidRPr="00834D66">
        <w:rPr>
          <w:lang w:eastAsia="sv-FI"/>
        </w:rPr>
        <w:t>u</w:t>
      </w:r>
      <w:r w:rsidRPr="00834D66">
        <w:rPr>
          <w:lang w:eastAsia="sv-FI"/>
        </w:rPr>
        <w:t>rersättning i kraft vilket kommer att ställa nya krav på tidsredovi</w:t>
      </w:r>
      <w:r w:rsidRPr="00834D66">
        <w:rPr>
          <w:lang w:eastAsia="sv-FI"/>
        </w:rPr>
        <w:t>s</w:t>
      </w:r>
      <w:r w:rsidRPr="00834D66">
        <w:rPr>
          <w:lang w:eastAsia="sv-FI"/>
        </w:rPr>
        <w:t xml:space="preserve">ningen. I samband med detta är avsikten att övergå till arbetstidslistor som kan fyllas i elektroniskt.  </w:t>
      </w:r>
    </w:p>
    <w:p w14:paraId="4719C789" w14:textId="77777777" w:rsidR="006E7F82" w:rsidRPr="00834D66" w:rsidRDefault="006E7F82" w:rsidP="006E7F82">
      <w:pPr>
        <w:shd w:val="clear" w:color="auto" w:fill="FFFFFF"/>
        <w:spacing w:before="100" w:beforeAutospacing="1" w:after="100" w:afterAutospacing="1"/>
        <w:jc w:val="both"/>
        <w:rPr>
          <w:lang w:eastAsia="sv-FI"/>
        </w:rPr>
      </w:pPr>
      <w:r w:rsidRPr="00834D66">
        <w:rPr>
          <w:lang w:eastAsia="sv-FI"/>
        </w:rPr>
        <w:t>I verksamhetsplanen för år 2019 beaktas optimeringen av personalr</w:t>
      </w:r>
      <w:r w:rsidRPr="00834D66">
        <w:rPr>
          <w:lang w:eastAsia="sv-FI"/>
        </w:rPr>
        <w:t>e</w:t>
      </w:r>
      <w:r w:rsidRPr="00834D66">
        <w:rPr>
          <w:lang w:eastAsia="sv-FI"/>
        </w:rPr>
        <w:t>surser genom den formulerade målsättningen: ”Optimeringen av pe</w:t>
      </w:r>
      <w:r w:rsidRPr="00834D66">
        <w:rPr>
          <w:lang w:eastAsia="sv-FI"/>
        </w:rPr>
        <w:t>r</w:t>
      </w:r>
      <w:r w:rsidRPr="00834D66">
        <w:rPr>
          <w:lang w:eastAsia="sv-FI"/>
        </w:rPr>
        <w:t xml:space="preserve">sonalresurser och patientplatsanvändning” - Eftersträvad nivå för </w:t>
      </w:r>
      <w:r w:rsidRPr="00834D66">
        <w:rPr>
          <w:lang w:eastAsia="sv-FI"/>
        </w:rPr>
        <w:lastRenderedPageBreak/>
        <w:t>2019: ”Utredning av behov och fördelar med personal- och platsk</w:t>
      </w:r>
      <w:r w:rsidRPr="00834D66">
        <w:rPr>
          <w:lang w:eastAsia="sv-FI"/>
        </w:rPr>
        <w:t>o</w:t>
      </w:r>
      <w:r w:rsidRPr="00834D66">
        <w:rPr>
          <w:lang w:eastAsia="sv-FI"/>
        </w:rPr>
        <w:t>ordinator”.</w:t>
      </w:r>
    </w:p>
    <w:p w14:paraId="43089B13" w14:textId="56DE7397" w:rsidR="006E7F82" w:rsidRPr="00834D66" w:rsidRDefault="006E7F82" w:rsidP="006E7F82">
      <w:pPr>
        <w:shd w:val="clear" w:color="auto" w:fill="FFFFFF"/>
        <w:spacing w:before="100" w:beforeAutospacing="1" w:after="100" w:afterAutospacing="1"/>
        <w:jc w:val="both"/>
        <w:rPr>
          <w:lang w:eastAsia="sv-FI"/>
        </w:rPr>
      </w:pPr>
      <w:r w:rsidRPr="00834D66">
        <w:rPr>
          <w:lang w:eastAsia="sv-FI"/>
        </w:rPr>
        <w:t xml:space="preserve">Arbetet gällande köp (upphandling) av läkartjänster har påbörjats på klinikchefsmötet den 5.4.2018. </w:t>
      </w:r>
      <w:r w:rsidR="00BC4743" w:rsidRPr="00834D66">
        <w:rPr>
          <w:lang w:eastAsia="sv-FI"/>
        </w:rPr>
        <w:t xml:space="preserve">Vilka tjänster som ska upphandlas och upphandlingsunderlaget för dessa kommer att tas fram. </w:t>
      </w:r>
      <w:r w:rsidRPr="00834D66">
        <w:rPr>
          <w:lang w:eastAsia="sv-FI"/>
        </w:rPr>
        <w:t xml:space="preserve"> </w:t>
      </w:r>
    </w:p>
    <w:p w14:paraId="3C320C9B" w14:textId="77777777" w:rsidR="003F058E" w:rsidRPr="00834D66" w:rsidRDefault="006E7F82" w:rsidP="00E74249">
      <w:pPr>
        <w:pStyle w:val="RubrikB"/>
        <w:rPr>
          <w:lang w:eastAsia="sv-FI"/>
        </w:rPr>
      </w:pPr>
      <w:bookmarkStart w:id="3" w:name="_Toc8980134"/>
      <w:r w:rsidRPr="00834D66">
        <w:rPr>
          <w:lang w:eastAsia="sv-FI"/>
        </w:rPr>
        <w:t>1.2. Vård utanför Åland</w:t>
      </w:r>
      <w:bookmarkEnd w:id="3"/>
    </w:p>
    <w:p w14:paraId="671A74F1" w14:textId="77777777" w:rsidR="006E7F82" w:rsidRPr="00834D66" w:rsidRDefault="006E7F82" w:rsidP="005C72E7">
      <w:pPr>
        <w:rPr>
          <w:b/>
          <w:i/>
          <w:lang w:eastAsia="sv-FI"/>
        </w:rPr>
      </w:pPr>
      <w:r w:rsidRPr="00834D66">
        <w:rPr>
          <w:i/>
        </w:rPr>
        <w:t>Landskapsrevisionen påpekar följande:</w:t>
      </w:r>
    </w:p>
    <w:p w14:paraId="7D052B32" w14:textId="77777777" w:rsidR="006E7F82" w:rsidRPr="00834D66" w:rsidRDefault="006E7F82" w:rsidP="003F058E">
      <w:pPr>
        <w:shd w:val="clear" w:color="auto" w:fill="FFFFFF"/>
        <w:spacing w:after="120"/>
        <w:ind w:right="-17"/>
        <w:jc w:val="both"/>
        <w:rPr>
          <w:i/>
          <w:lang w:eastAsia="sv-FI"/>
        </w:rPr>
      </w:pPr>
      <w:r w:rsidRPr="00834D66">
        <w:rPr>
          <w:lang w:eastAsia="sv-FI"/>
        </w:rPr>
        <w:t>-</w:t>
      </w:r>
      <w:r w:rsidRPr="00834D66">
        <w:rPr>
          <w:sz w:val="14"/>
          <w:szCs w:val="14"/>
          <w:lang w:eastAsia="sv-FI"/>
        </w:rPr>
        <w:t>     </w:t>
      </w:r>
      <w:r w:rsidRPr="00834D66">
        <w:rPr>
          <w:i/>
          <w:lang w:eastAsia="sv-FI"/>
        </w:rPr>
        <w:t>Medvetna underbudgeteringar borde inte göras. I enlighet med god bokföringssed kan driftsreserveringen inte användas som man tänkt. Resultatet i ÅHS’ och landskapets bokslut 2018 kommer att vara 1 MEUR bättre än i verkligheten om driftsreserveringen uppl</w:t>
      </w:r>
      <w:r w:rsidRPr="00834D66">
        <w:rPr>
          <w:i/>
          <w:lang w:eastAsia="sv-FI"/>
        </w:rPr>
        <w:t>ö</w:t>
      </w:r>
      <w:r w:rsidRPr="00834D66">
        <w:rPr>
          <w:i/>
          <w:lang w:eastAsia="sv-FI"/>
        </w:rPr>
        <w:t>ses.</w:t>
      </w:r>
    </w:p>
    <w:p w14:paraId="4A5721B6" w14:textId="77777777" w:rsidR="006E7F82" w:rsidRPr="00834D66" w:rsidRDefault="006E7F82" w:rsidP="00E74249">
      <w:pPr>
        <w:shd w:val="clear" w:color="auto" w:fill="FFFFFF"/>
        <w:spacing w:after="120"/>
        <w:ind w:right="-17"/>
        <w:jc w:val="both"/>
        <w:rPr>
          <w:i/>
          <w:lang w:eastAsia="sv-FI"/>
        </w:rPr>
      </w:pPr>
      <w:r w:rsidRPr="00834D66">
        <w:rPr>
          <w:i/>
          <w:lang w:eastAsia="sv-FI"/>
        </w:rPr>
        <w:t>-</w:t>
      </w:r>
      <w:r w:rsidRPr="00834D66">
        <w:rPr>
          <w:i/>
          <w:sz w:val="14"/>
          <w:szCs w:val="14"/>
          <w:lang w:eastAsia="sv-FI"/>
        </w:rPr>
        <w:t>    </w:t>
      </w:r>
      <w:r w:rsidRPr="00834D66">
        <w:rPr>
          <w:i/>
          <w:lang w:eastAsia="sv-FI"/>
        </w:rPr>
        <w:t>Trots det goda samarbetet med sjukhusen i Åbo och Uppsala r</w:t>
      </w:r>
      <w:r w:rsidRPr="00834D66">
        <w:rPr>
          <w:i/>
          <w:lang w:eastAsia="sv-FI"/>
        </w:rPr>
        <w:t>e</w:t>
      </w:r>
      <w:r w:rsidRPr="00834D66">
        <w:rPr>
          <w:i/>
          <w:lang w:eastAsia="sv-FI"/>
        </w:rPr>
        <w:t>kommenderas regelbunden jämförelse av olika leverantörers priser för att säkerställa att de avgifter som betalas är skäliga. Privata l</w:t>
      </w:r>
      <w:r w:rsidRPr="00834D66">
        <w:rPr>
          <w:i/>
          <w:lang w:eastAsia="sv-FI"/>
        </w:rPr>
        <w:t>e</w:t>
      </w:r>
      <w:r w:rsidRPr="00834D66">
        <w:rPr>
          <w:i/>
          <w:lang w:eastAsia="sv-FI"/>
        </w:rPr>
        <w:t>verantörers priser kunde användas som benchmarking.</w:t>
      </w:r>
    </w:p>
    <w:p w14:paraId="0BB52966" w14:textId="77777777" w:rsidR="00E74249" w:rsidRPr="00834D66" w:rsidRDefault="00E74249" w:rsidP="00E74249">
      <w:pPr>
        <w:pStyle w:val="RubrikC"/>
        <w:rPr>
          <w:lang w:eastAsia="sv-FI"/>
        </w:rPr>
      </w:pPr>
    </w:p>
    <w:p w14:paraId="431761F1" w14:textId="77777777" w:rsidR="00A53B95" w:rsidRPr="00834D66" w:rsidRDefault="006E7F82" w:rsidP="00A53B95">
      <w:pPr>
        <w:rPr>
          <w:b/>
          <w:i/>
        </w:rPr>
      </w:pPr>
      <w:r w:rsidRPr="00834D66">
        <w:rPr>
          <w:b/>
          <w:i/>
        </w:rPr>
        <w:t>Landskapsregeringens synpunkter:</w:t>
      </w:r>
      <w:bookmarkStart w:id="4" w:name="_Toc6324495"/>
      <w:bookmarkStart w:id="5" w:name="_Toc6324547"/>
      <w:bookmarkStart w:id="6" w:name="_Toc6392003"/>
    </w:p>
    <w:p w14:paraId="50A836DA" w14:textId="1DEDB3CC" w:rsidR="00C774A9" w:rsidRPr="00834D66" w:rsidRDefault="00C774A9" w:rsidP="00DC4D5E">
      <w:pPr>
        <w:jc w:val="both"/>
        <w:rPr>
          <w:i/>
        </w:rPr>
      </w:pPr>
      <w:r w:rsidRPr="00834D66">
        <w:rPr>
          <w:lang w:eastAsia="sv-FI"/>
        </w:rPr>
        <w:t>Driftsreserveringen tillkom i avsikt att täcka ÅHS oförutsedda kos</w:t>
      </w:r>
      <w:r w:rsidRPr="00834D66">
        <w:rPr>
          <w:lang w:eastAsia="sv-FI"/>
        </w:rPr>
        <w:t>t</w:t>
      </w:r>
      <w:r w:rsidRPr="00834D66">
        <w:rPr>
          <w:lang w:eastAsia="sv-FI"/>
        </w:rPr>
        <w:t>nader. Med sådana kostnader avsågs bl.a. vård utanför Åland. Kos</w:t>
      </w:r>
      <w:r w:rsidRPr="00834D66">
        <w:rPr>
          <w:lang w:eastAsia="sv-FI"/>
        </w:rPr>
        <w:t>t</w:t>
      </w:r>
      <w:r w:rsidRPr="00834D66">
        <w:rPr>
          <w:lang w:eastAsia="sv-FI"/>
        </w:rPr>
        <w:t xml:space="preserve">nader för vård utanför Åland är allmänt sett svåra att budgetera. </w:t>
      </w:r>
      <w:r w:rsidR="001A66A5" w:rsidRPr="00834D66">
        <w:rPr>
          <w:lang w:eastAsia="sv-FI"/>
        </w:rPr>
        <w:t>Ut</w:t>
      </w:r>
      <w:r w:rsidR="001A66A5" w:rsidRPr="00834D66">
        <w:rPr>
          <w:lang w:eastAsia="sv-FI"/>
        </w:rPr>
        <w:t>ö</w:t>
      </w:r>
      <w:r w:rsidR="001A66A5" w:rsidRPr="00834D66">
        <w:rPr>
          <w:lang w:eastAsia="sv-FI"/>
        </w:rPr>
        <w:t>ver kostnaderna för vård utom Åland överskreds kostnaderna för köpta läkartjänster, medicinsk rehabilitering, vård- och rehabilit</w:t>
      </w:r>
      <w:r w:rsidR="001A66A5" w:rsidRPr="00834D66">
        <w:rPr>
          <w:lang w:eastAsia="sv-FI"/>
        </w:rPr>
        <w:t>e</w:t>
      </w:r>
      <w:r w:rsidR="001A66A5" w:rsidRPr="00834D66">
        <w:rPr>
          <w:lang w:eastAsia="sv-FI"/>
        </w:rPr>
        <w:t>ringsmaterial, kostnader för konsumtion, anskaffningar och invent</w:t>
      </w:r>
      <w:r w:rsidR="001A66A5" w:rsidRPr="00834D66">
        <w:rPr>
          <w:lang w:eastAsia="sv-FI"/>
        </w:rPr>
        <w:t>a</w:t>
      </w:r>
      <w:r w:rsidR="001A66A5" w:rsidRPr="00834D66">
        <w:rPr>
          <w:lang w:eastAsia="sv-FI"/>
        </w:rPr>
        <w:t>rier med sammanlagt 1,66 miljoner euro medan det även fanns kos</w:t>
      </w:r>
      <w:r w:rsidR="001A66A5" w:rsidRPr="00834D66">
        <w:rPr>
          <w:lang w:eastAsia="sv-FI"/>
        </w:rPr>
        <w:t>t</w:t>
      </w:r>
      <w:r w:rsidR="001A66A5" w:rsidRPr="00834D66">
        <w:rPr>
          <w:lang w:eastAsia="sv-FI"/>
        </w:rPr>
        <w:t>nadsposter som underskred budgeten. Bytet av tre ledande tjänst</w:t>
      </w:r>
      <w:r w:rsidR="001A66A5" w:rsidRPr="00834D66">
        <w:rPr>
          <w:lang w:eastAsia="sv-FI"/>
        </w:rPr>
        <w:t>e</w:t>
      </w:r>
      <w:r w:rsidR="001A66A5" w:rsidRPr="00834D66">
        <w:rPr>
          <w:lang w:eastAsia="sv-FI"/>
        </w:rPr>
        <w:t xml:space="preserve">män under 2017 - 2018 påverkade både planering, uppföljning och förverkligandet av budgeten. </w:t>
      </w:r>
      <w:r w:rsidRPr="00834D66">
        <w:rPr>
          <w:lang w:eastAsia="sv-FI"/>
        </w:rPr>
        <w:t xml:space="preserve">Landskapsregeringen avser i framtiden undvika driftsreserveringar inom hälso- och sjukvården samt att </w:t>
      </w:r>
      <w:r w:rsidR="00AA767C" w:rsidRPr="00834D66">
        <w:rPr>
          <w:lang w:eastAsia="sv-FI"/>
        </w:rPr>
        <w:t xml:space="preserve">sätta fokus på att budgetarbetet följer givna budgetramar. </w:t>
      </w:r>
    </w:p>
    <w:p w14:paraId="0CC1360C" w14:textId="090CF1E3" w:rsidR="00E74249" w:rsidRPr="00834D66" w:rsidRDefault="00E74249" w:rsidP="001200EF">
      <w:pPr>
        <w:shd w:val="clear" w:color="auto" w:fill="FFFFFF"/>
        <w:spacing w:before="100" w:beforeAutospacing="1" w:after="100" w:afterAutospacing="1"/>
        <w:jc w:val="both"/>
        <w:rPr>
          <w:lang w:eastAsia="sv-FI"/>
        </w:rPr>
      </w:pPr>
      <w:r w:rsidRPr="00834D66">
        <w:rPr>
          <w:lang w:eastAsia="sv-FI"/>
        </w:rPr>
        <w:t>Å</w:t>
      </w:r>
      <w:r w:rsidR="006E7F82" w:rsidRPr="00834D66">
        <w:rPr>
          <w:lang w:eastAsia="sv-FI"/>
        </w:rPr>
        <w:t>HS förhandlar gällande avtalet med Uppsala Akademiska Sjukhus och Egentliga Finlands Sjukvårdsdistrikt i år (2019). Omfattande d</w:t>
      </w:r>
      <w:r w:rsidR="006E7F82" w:rsidRPr="00834D66">
        <w:rPr>
          <w:lang w:eastAsia="sv-FI"/>
        </w:rPr>
        <w:t>a</w:t>
      </w:r>
      <w:r w:rsidR="006E7F82" w:rsidRPr="00834D66">
        <w:rPr>
          <w:lang w:eastAsia="sv-FI"/>
        </w:rPr>
        <w:t>tabaser finns i både Sverige och Finland för att jämföra kostnaderna. Jämförelse av priserna på den privata sektorn är endast riktgivande, då tjänstesortimentet på den privata sektorn täcker endast en liten del av ÅHS behov.</w:t>
      </w:r>
      <w:bookmarkEnd w:id="4"/>
      <w:bookmarkEnd w:id="5"/>
      <w:bookmarkEnd w:id="6"/>
    </w:p>
    <w:p w14:paraId="6B432CF8" w14:textId="77777777" w:rsidR="00E74249" w:rsidRPr="00834D66" w:rsidRDefault="006E7F82" w:rsidP="00E74249">
      <w:pPr>
        <w:pStyle w:val="RubrikB"/>
        <w:rPr>
          <w:lang w:eastAsia="sv-FI"/>
        </w:rPr>
      </w:pPr>
      <w:bookmarkStart w:id="7" w:name="_Toc8980135"/>
      <w:r w:rsidRPr="00834D66">
        <w:rPr>
          <w:lang w:eastAsia="sv-FI"/>
        </w:rPr>
        <w:t>1.3. Lagerfunktionen</w:t>
      </w:r>
      <w:bookmarkEnd w:id="7"/>
    </w:p>
    <w:p w14:paraId="0B21124B" w14:textId="77777777" w:rsidR="00E74249" w:rsidRPr="00834D66" w:rsidRDefault="00E74249" w:rsidP="00E74249">
      <w:pPr>
        <w:pStyle w:val="RubrikC"/>
        <w:rPr>
          <w:lang w:eastAsia="sv-FI"/>
        </w:rPr>
      </w:pPr>
    </w:p>
    <w:p w14:paraId="0EC785D1" w14:textId="77777777" w:rsidR="00E74249" w:rsidRPr="00834D66" w:rsidRDefault="006E7F82" w:rsidP="00E74249">
      <w:pPr>
        <w:pStyle w:val="RubrikC"/>
        <w:rPr>
          <w:lang w:eastAsia="sv-FI"/>
        </w:rPr>
      </w:pPr>
      <w:bookmarkStart w:id="8" w:name="_Toc8980136"/>
      <w:r w:rsidRPr="00834D66">
        <w:rPr>
          <w:lang w:eastAsia="sv-FI"/>
        </w:rPr>
        <w:t>1.3.1. Centrallagret</w:t>
      </w:r>
      <w:bookmarkEnd w:id="8"/>
    </w:p>
    <w:p w14:paraId="176549BE" w14:textId="77777777" w:rsidR="006E7F82" w:rsidRPr="00834D66" w:rsidRDefault="006E7F82" w:rsidP="00B67590">
      <w:pPr>
        <w:rPr>
          <w:b/>
          <w:i/>
          <w:lang w:eastAsia="sv-FI"/>
        </w:rPr>
      </w:pPr>
      <w:r w:rsidRPr="00834D66">
        <w:rPr>
          <w:i/>
        </w:rPr>
        <w:t>Landskapsrevisionen påpekar följande:</w:t>
      </w:r>
    </w:p>
    <w:p w14:paraId="23CAB4F3" w14:textId="77777777" w:rsidR="006E7F82" w:rsidRPr="00834D66" w:rsidRDefault="006E7F82" w:rsidP="00E74249">
      <w:pPr>
        <w:shd w:val="clear" w:color="auto" w:fill="FFFFFF"/>
        <w:spacing w:after="120"/>
        <w:ind w:right="-17"/>
        <w:jc w:val="both"/>
        <w:rPr>
          <w:i/>
          <w:lang w:eastAsia="sv-FI"/>
        </w:rPr>
      </w:pPr>
      <w:r w:rsidRPr="00834D66">
        <w:rPr>
          <w:lang w:eastAsia="sv-FI"/>
        </w:rPr>
        <w:t>-</w:t>
      </w:r>
      <w:r w:rsidRPr="00834D66">
        <w:rPr>
          <w:sz w:val="14"/>
          <w:szCs w:val="14"/>
          <w:lang w:eastAsia="sv-FI"/>
        </w:rPr>
        <w:t>      </w:t>
      </w:r>
      <w:r w:rsidRPr="00834D66">
        <w:rPr>
          <w:i/>
          <w:lang w:eastAsia="sv-FI"/>
        </w:rPr>
        <w:t>För att ett lagersystem ska vara till maximal nytta för organisa</w:t>
      </w:r>
      <w:r w:rsidRPr="00834D66">
        <w:rPr>
          <w:i/>
          <w:lang w:eastAsia="sv-FI"/>
        </w:rPr>
        <w:t>t</w:t>
      </w:r>
      <w:r w:rsidRPr="00834D66">
        <w:rPr>
          <w:i/>
          <w:lang w:eastAsia="sv-FI"/>
        </w:rPr>
        <w:t>ionen är det av yttersta vikt att lagrets lagersaldon stämmer överens med verkligheten. Centrallagret bör utreda orsakerna till differenser och vidta åtgärder för att minska risken för förekomsten av differe</w:t>
      </w:r>
      <w:r w:rsidRPr="00834D66">
        <w:rPr>
          <w:i/>
          <w:lang w:eastAsia="sv-FI"/>
        </w:rPr>
        <w:t>n</w:t>
      </w:r>
      <w:r w:rsidRPr="00834D66">
        <w:rPr>
          <w:i/>
          <w:lang w:eastAsia="sv-FI"/>
        </w:rPr>
        <w:t>ser mellan lagervärden och faktiska värden. Rekommenderade å</w:t>
      </w:r>
      <w:r w:rsidRPr="00834D66">
        <w:rPr>
          <w:i/>
          <w:lang w:eastAsia="sv-FI"/>
        </w:rPr>
        <w:t>t</w:t>
      </w:r>
      <w:r w:rsidRPr="00834D66">
        <w:rPr>
          <w:i/>
          <w:lang w:eastAsia="sv-FI"/>
        </w:rPr>
        <w:lastRenderedPageBreak/>
        <w:t>gärder kunde t.ex. vara: inventeringar görs mer än en gång per år, tillkomsten till lagret för icke-lagerpersonal begränsas ytterligare, skolning för såväl lager- som annan personal om vikten i att alla u</w:t>
      </w:r>
      <w:r w:rsidRPr="00834D66">
        <w:rPr>
          <w:i/>
          <w:lang w:eastAsia="sv-FI"/>
        </w:rPr>
        <w:t>t</w:t>
      </w:r>
      <w:r w:rsidRPr="00834D66">
        <w:rPr>
          <w:i/>
          <w:lang w:eastAsia="sv-FI"/>
        </w:rPr>
        <w:t>tag registreras och att de görs till rätta kvantiteter.</w:t>
      </w:r>
    </w:p>
    <w:p w14:paraId="07206B2D" w14:textId="712AA17C" w:rsidR="00B67590" w:rsidRPr="00834D66" w:rsidRDefault="006E7F82" w:rsidP="00A53B95">
      <w:pPr>
        <w:shd w:val="clear" w:color="auto" w:fill="FFFFFF"/>
        <w:spacing w:after="120"/>
        <w:ind w:right="-17"/>
        <w:jc w:val="both"/>
        <w:rPr>
          <w:i/>
          <w:lang w:eastAsia="sv-FI"/>
        </w:rPr>
      </w:pPr>
      <w:r w:rsidRPr="00834D66">
        <w:rPr>
          <w:i/>
          <w:lang w:eastAsia="sv-FI"/>
        </w:rPr>
        <w:t>-</w:t>
      </w:r>
      <w:r w:rsidRPr="00834D66">
        <w:rPr>
          <w:i/>
          <w:sz w:val="14"/>
          <w:szCs w:val="14"/>
          <w:lang w:eastAsia="sv-FI"/>
        </w:rPr>
        <w:t>      </w:t>
      </w:r>
      <w:r w:rsidRPr="00834D66">
        <w:rPr>
          <w:i/>
          <w:lang w:eastAsia="sv-FI"/>
        </w:rPr>
        <w:t>Trots att lagermodulen innehåller avtalsuppföljning finns ingen funktion som säkerställer att varor köps från den leverantör man upphandlat produkten av. En funktion som säkerställer att ÅHS köper av de leverantörer man centralt beslutat köpa av skulle avsevärt fö</w:t>
      </w:r>
      <w:r w:rsidRPr="00834D66">
        <w:rPr>
          <w:i/>
          <w:lang w:eastAsia="sv-FI"/>
        </w:rPr>
        <w:t>r</w:t>
      </w:r>
      <w:r w:rsidRPr="00834D66">
        <w:rPr>
          <w:i/>
          <w:lang w:eastAsia="sv-FI"/>
        </w:rPr>
        <w:t>bättra den interna kontrollen</w:t>
      </w:r>
      <w:r w:rsidR="00A53B95" w:rsidRPr="00834D66">
        <w:rPr>
          <w:i/>
          <w:lang w:eastAsia="sv-FI"/>
        </w:rPr>
        <w:t>.</w:t>
      </w:r>
    </w:p>
    <w:p w14:paraId="0B820A16" w14:textId="77777777" w:rsidR="00A53B95" w:rsidRPr="00834D66" w:rsidRDefault="00A53B95" w:rsidP="00A53B95">
      <w:pPr>
        <w:shd w:val="clear" w:color="auto" w:fill="FFFFFF"/>
        <w:spacing w:after="120"/>
        <w:ind w:right="-17"/>
        <w:jc w:val="both"/>
        <w:rPr>
          <w:i/>
          <w:lang w:eastAsia="sv-FI"/>
        </w:rPr>
      </w:pPr>
    </w:p>
    <w:p w14:paraId="01BC4E34" w14:textId="77777777" w:rsidR="00B67590" w:rsidRPr="00834D66" w:rsidRDefault="006E7F82" w:rsidP="00B67590">
      <w:pPr>
        <w:shd w:val="clear" w:color="auto" w:fill="FFFFFF"/>
        <w:jc w:val="both"/>
        <w:rPr>
          <w:b/>
          <w:i/>
          <w:lang w:eastAsia="sv-FI"/>
        </w:rPr>
      </w:pPr>
      <w:r w:rsidRPr="00834D66">
        <w:rPr>
          <w:b/>
          <w:i/>
          <w:lang w:eastAsia="sv-FI"/>
        </w:rPr>
        <w:t>Landskapsregeringens synpunkter:</w:t>
      </w:r>
    </w:p>
    <w:p w14:paraId="3010E4DA" w14:textId="16C9A12C" w:rsidR="006E7F82" w:rsidRPr="00834D66" w:rsidRDefault="006E7F82" w:rsidP="00B67590">
      <w:pPr>
        <w:shd w:val="clear" w:color="auto" w:fill="FFFFFF"/>
        <w:jc w:val="both"/>
        <w:rPr>
          <w:b/>
          <w:i/>
          <w:lang w:eastAsia="sv-FI"/>
        </w:rPr>
      </w:pPr>
      <w:r w:rsidRPr="00834D66">
        <w:rPr>
          <w:lang w:eastAsia="sv-FI"/>
        </w:rPr>
        <w:t>ÅHS har redan för snart två år sedan inlett en process för byte av l</w:t>
      </w:r>
      <w:r w:rsidRPr="00834D66">
        <w:rPr>
          <w:lang w:eastAsia="sv-FI"/>
        </w:rPr>
        <w:t>a</w:t>
      </w:r>
      <w:r w:rsidRPr="00834D66">
        <w:rPr>
          <w:lang w:eastAsia="sv-FI"/>
        </w:rPr>
        <w:t>gerhanteringssystem SMDS Navision.</w:t>
      </w:r>
    </w:p>
    <w:p w14:paraId="13284F60" w14:textId="77777777" w:rsidR="006E7F82" w:rsidRPr="00834D66" w:rsidRDefault="006E7F82" w:rsidP="006E7F82">
      <w:pPr>
        <w:shd w:val="clear" w:color="auto" w:fill="FFFFFF"/>
        <w:spacing w:before="100" w:beforeAutospacing="1" w:after="100" w:afterAutospacing="1"/>
        <w:jc w:val="both"/>
        <w:rPr>
          <w:lang w:eastAsia="sv-FI"/>
        </w:rPr>
      </w:pPr>
      <w:r w:rsidRPr="00834D66">
        <w:rPr>
          <w:lang w:eastAsia="sv-FI"/>
        </w:rPr>
        <w:t>Centrallagret följer de rekommenderade åtgärderna och utreder ors</w:t>
      </w:r>
      <w:r w:rsidRPr="00834D66">
        <w:rPr>
          <w:lang w:eastAsia="sv-FI"/>
        </w:rPr>
        <w:t>a</w:t>
      </w:r>
      <w:r w:rsidRPr="00834D66">
        <w:rPr>
          <w:lang w:eastAsia="sv-FI"/>
        </w:rPr>
        <w:t>kerna (även om detta redan gjorts i omgångar genom åren, utan r</w:t>
      </w:r>
      <w:r w:rsidRPr="00834D66">
        <w:rPr>
          <w:lang w:eastAsia="sv-FI"/>
        </w:rPr>
        <w:t>e</w:t>
      </w:r>
      <w:r w:rsidRPr="00834D66">
        <w:rPr>
          <w:lang w:eastAsia="sv-FI"/>
        </w:rPr>
        <w:t xml:space="preserve">sultat) för differenser och vidtar åtgärder för att minska risken att dessa uppstår. Man beaktar även rekommendationerna om att: </w:t>
      </w:r>
    </w:p>
    <w:p w14:paraId="0C79C7A2" w14:textId="77777777" w:rsidR="006E7F82" w:rsidRPr="00834D66" w:rsidRDefault="006E7F82" w:rsidP="00B67590">
      <w:pPr>
        <w:shd w:val="clear" w:color="auto" w:fill="FFFFFF"/>
        <w:ind w:left="1304"/>
        <w:jc w:val="both"/>
        <w:rPr>
          <w:lang w:eastAsia="sv-FI"/>
        </w:rPr>
      </w:pPr>
      <w:r w:rsidRPr="00834D66">
        <w:rPr>
          <w:lang w:eastAsia="sv-FI"/>
        </w:rPr>
        <w:t xml:space="preserve">1) inventeringar görs mer än en gång per år, </w:t>
      </w:r>
    </w:p>
    <w:p w14:paraId="36EC3658" w14:textId="77777777" w:rsidR="006E7F82" w:rsidRPr="00834D66" w:rsidRDefault="006E7F82" w:rsidP="00B67590">
      <w:pPr>
        <w:shd w:val="clear" w:color="auto" w:fill="FFFFFF"/>
        <w:ind w:left="1304"/>
        <w:jc w:val="both"/>
        <w:rPr>
          <w:lang w:eastAsia="sv-FI"/>
        </w:rPr>
      </w:pPr>
      <w:r w:rsidRPr="00834D66">
        <w:rPr>
          <w:lang w:eastAsia="sv-FI"/>
        </w:rPr>
        <w:t>2) att tillkomsten till lagret för icke-lagerpersonal b</w:t>
      </w:r>
      <w:r w:rsidRPr="00834D66">
        <w:rPr>
          <w:lang w:eastAsia="sv-FI"/>
        </w:rPr>
        <w:t>e</w:t>
      </w:r>
      <w:r w:rsidRPr="00834D66">
        <w:rPr>
          <w:lang w:eastAsia="sv-FI"/>
        </w:rPr>
        <w:t xml:space="preserve">gränsas ytterligare och att </w:t>
      </w:r>
    </w:p>
    <w:p w14:paraId="1EED930E" w14:textId="77777777" w:rsidR="006E7F82" w:rsidRPr="00834D66" w:rsidRDefault="006E7F82" w:rsidP="00B67590">
      <w:pPr>
        <w:shd w:val="clear" w:color="auto" w:fill="FFFFFF"/>
        <w:ind w:left="1304"/>
        <w:jc w:val="both"/>
        <w:rPr>
          <w:lang w:eastAsia="sv-FI"/>
        </w:rPr>
      </w:pPr>
      <w:r w:rsidRPr="00834D66">
        <w:rPr>
          <w:lang w:eastAsia="sv-FI"/>
        </w:rPr>
        <w:t xml:space="preserve">3) skolning ordnas för såväl lager- som annan personal om vikten i att alla uttag registreras och att de görs till rätta kvantiteter. </w:t>
      </w:r>
    </w:p>
    <w:p w14:paraId="1B2F45B2" w14:textId="77777777" w:rsidR="006E7F82" w:rsidRPr="00834D66" w:rsidRDefault="006E7F82" w:rsidP="006E7F82">
      <w:pPr>
        <w:shd w:val="clear" w:color="auto" w:fill="FFFFFF"/>
        <w:spacing w:before="100" w:beforeAutospacing="1" w:after="100" w:afterAutospacing="1"/>
        <w:jc w:val="both"/>
        <w:rPr>
          <w:lang w:eastAsia="sv-FI"/>
        </w:rPr>
      </w:pPr>
      <w:r w:rsidRPr="00834D66">
        <w:rPr>
          <w:lang w:eastAsia="sv-FI"/>
        </w:rPr>
        <w:t>Ledningsgruppen har under mars 2019 beslutat upphandla en uto</w:t>
      </w:r>
      <w:r w:rsidRPr="00834D66">
        <w:rPr>
          <w:lang w:eastAsia="sv-FI"/>
        </w:rPr>
        <w:t>m</w:t>
      </w:r>
      <w:r w:rsidRPr="00834D66">
        <w:rPr>
          <w:lang w:eastAsia="sv-FI"/>
        </w:rPr>
        <w:t>stående konsulthjälp för att utreda arbetsprocesserna inom lage</w:t>
      </w:r>
      <w:r w:rsidRPr="00834D66">
        <w:rPr>
          <w:lang w:eastAsia="sv-FI"/>
        </w:rPr>
        <w:t>r</w:t>
      </w:r>
      <w:r w:rsidRPr="00834D66">
        <w:rPr>
          <w:lang w:eastAsia="sv-FI"/>
        </w:rPr>
        <w:t xml:space="preserve">funktionen. </w:t>
      </w:r>
    </w:p>
    <w:p w14:paraId="7F918DAF" w14:textId="77777777" w:rsidR="004D73B8" w:rsidRPr="00834D66" w:rsidRDefault="006E7F82" w:rsidP="004D73B8">
      <w:pPr>
        <w:pStyle w:val="RubrikC"/>
        <w:rPr>
          <w:lang w:eastAsia="sv-FI"/>
        </w:rPr>
      </w:pPr>
      <w:bookmarkStart w:id="9" w:name="_Toc8980137"/>
      <w:r w:rsidRPr="00834D66">
        <w:rPr>
          <w:lang w:eastAsia="sv-FI"/>
        </w:rPr>
        <w:t>1.3.2.  Sjukhusapoteket</w:t>
      </w:r>
      <w:bookmarkEnd w:id="9"/>
    </w:p>
    <w:p w14:paraId="0DF5727B" w14:textId="77777777" w:rsidR="006E7F82" w:rsidRPr="00834D66" w:rsidRDefault="006E7F82" w:rsidP="004D73B8">
      <w:pPr>
        <w:rPr>
          <w:i/>
          <w:lang w:eastAsia="sv-FI"/>
        </w:rPr>
      </w:pPr>
      <w:r w:rsidRPr="00834D66">
        <w:rPr>
          <w:i/>
        </w:rPr>
        <w:t>Landskapsrevisionen påpekar följande:</w:t>
      </w:r>
    </w:p>
    <w:p w14:paraId="1C358E8F" w14:textId="77777777" w:rsidR="006E7F82" w:rsidRPr="00834D66" w:rsidRDefault="006E7F82" w:rsidP="004D73B8">
      <w:pPr>
        <w:shd w:val="clear" w:color="auto" w:fill="FFFFFF"/>
        <w:spacing w:after="120"/>
        <w:ind w:right="-17"/>
        <w:jc w:val="both"/>
        <w:rPr>
          <w:i/>
          <w:lang w:eastAsia="sv-FI"/>
        </w:rPr>
      </w:pPr>
      <w:r w:rsidRPr="00834D66">
        <w:rPr>
          <w:i/>
          <w:lang w:eastAsia="sv-FI"/>
        </w:rPr>
        <w:t>-</w:t>
      </w:r>
      <w:r w:rsidRPr="00834D66">
        <w:rPr>
          <w:i/>
          <w:sz w:val="14"/>
          <w:szCs w:val="14"/>
          <w:lang w:eastAsia="sv-FI"/>
        </w:rPr>
        <w:t>          </w:t>
      </w:r>
      <w:r w:rsidRPr="00834D66">
        <w:rPr>
          <w:i/>
          <w:lang w:eastAsia="sv-FI"/>
        </w:rPr>
        <w:t>Rekommenderas att man poängterar vikten av att de som mottar leveranserna från sjukhusapoteket till avdelningarna avstämmer fo</w:t>
      </w:r>
      <w:r w:rsidRPr="00834D66">
        <w:rPr>
          <w:i/>
          <w:lang w:eastAsia="sv-FI"/>
        </w:rPr>
        <w:t>r</w:t>
      </w:r>
      <w:r w:rsidRPr="00834D66">
        <w:rPr>
          <w:i/>
          <w:lang w:eastAsia="sv-FI"/>
        </w:rPr>
        <w:t>sedeln mot de levererade varorna och beställningen. Detta för att minska risken för fel.</w:t>
      </w:r>
    </w:p>
    <w:p w14:paraId="4DAACE6D" w14:textId="77777777" w:rsidR="007A27E7" w:rsidRPr="00834D66" w:rsidRDefault="006E7F82" w:rsidP="007A27E7">
      <w:pPr>
        <w:shd w:val="clear" w:color="auto" w:fill="FFFFFF"/>
        <w:spacing w:after="120"/>
        <w:ind w:right="-17"/>
        <w:jc w:val="both"/>
        <w:rPr>
          <w:i/>
          <w:lang w:eastAsia="sv-FI"/>
        </w:rPr>
      </w:pPr>
      <w:r w:rsidRPr="00834D66">
        <w:rPr>
          <w:i/>
          <w:lang w:eastAsia="sv-FI"/>
        </w:rPr>
        <w:t>-</w:t>
      </w:r>
      <w:r w:rsidRPr="00834D66">
        <w:rPr>
          <w:i/>
          <w:sz w:val="14"/>
          <w:szCs w:val="14"/>
          <w:lang w:eastAsia="sv-FI"/>
        </w:rPr>
        <w:t>          </w:t>
      </w:r>
      <w:r w:rsidRPr="00834D66">
        <w:rPr>
          <w:i/>
          <w:lang w:eastAsia="sv-FI"/>
        </w:rPr>
        <w:t>Lagerhanteringssystemet uppdateras inte längre av leverant</w:t>
      </w:r>
      <w:r w:rsidRPr="00834D66">
        <w:rPr>
          <w:i/>
          <w:lang w:eastAsia="sv-FI"/>
        </w:rPr>
        <w:t>ö</w:t>
      </w:r>
      <w:r w:rsidRPr="00834D66">
        <w:rPr>
          <w:i/>
          <w:lang w:eastAsia="sv-FI"/>
        </w:rPr>
        <w:t>ren. Systemet är föråldrat på många punkter och innehåller inte samtliga funktioner som skulle behövas. Ett modernt system kan e</w:t>
      </w:r>
      <w:r w:rsidRPr="00834D66">
        <w:rPr>
          <w:i/>
          <w:lang w:eastAsia="sv-FI"/>
        </w:rPr>
        <w:t>f</w:t>
      </w:r>
      <w:r w:rsidRPr="00834D66">
        <w:rPr>
          <w:i/>
          <w:lang w:eastAsia="sv-FI"/>
        </w:rPr>
        <w:t>fektivera lagerarbetet och minska riskerna. Det borde vara möjligt att automatiskt göra beställningar då en undre gräns nåtts samt automatiskt läsa in inkomna leveranser och uppdatera lageruppgi</w:t>
      </w:r>
      <w:r w:rsidRPr="00834D66">
        <w:rPr>
          <w:i/>
          <w:lang w:eastAsia="sv-FI"/>
        </w:rPr>
        <w:t>f</w:t>
      </w:r>
      <w:r w:rsidRPr="00834D66">
        <w:rPr>
          <w:i/>
          <w:lang w:eastAsia="sv-FI"/>
        </w:rPr>
        <w:t>terna enligt detta. Riskerna som förknippas med en stor mängd m</w:t>
      </w:r>
      <w:r w:rsidRPr="00834D66">
        <w:rPr>
          <w:i/>
          <w:lang w:eastAsia="sv-FI"/>
        </w:rPr>
        <w:t>a</w:t>
      </w:r>
      <w:r w:rsidRPr="00834D66">
        <w:rPr>
          <w:i/>
          <w:lang w:eastAsia="sv-FI"/>
        </w:rPr>
        <w:t>nuellt arbete kan minskas, t.ex. i form av att beställningar uteblir och läkemedel tar slut i lagret samt att fel uppgifter inmatas.</w:t>
      </w:r>
    </w:p>
    <w:p w14:paraId="1E91858D" w14:textId="77777777" w:rsidR="00A53B95" w:rsidRPr="00834D66" w:rsidRDefault="00A53B95" w:rsidP="007A27E7">
      <w:pPr>
        <w:shd w:val="clear" w:color="auto" w:fill="FFFFFF"/>
        <w:ind w:right="-17"/>
        <w:jc w:val="both"/>
        <w:rPr>
          <w:b/>
          <w:i/>
          <w:lang w:eastAsia="sv-FI"/>
        </w:rPr>
      </w:pPr>
    </w:p>
    <w:p w14:paraId="2CBE1A91" w14:textId="6B650C30" w:rsidR="007A27E7" w:rsidRPr="00834D66" w:rsidRDefault="006E7F82" w:rsidP="007A27E7">
      <w:pPr>
        <w:shd w:val="clear" w:color="auto" w:fill="FFFFFF"/>
        <w:ind w:right="-17"/>
        <w:jc w:val="both"/>
        <w:rPr>
          <w:b/>
          <w:i/>
          <w:lang w:eastAsia="sv-FI"/>
        </w:rPr>
      </w:pPr>
      <w:r w:rsidRPr="00834D66">
        <w:rPr>
          <w:b/>
          <w:i/>
          <w:lang w:eastAsia="sv-FI"/>
        </w:rPr>
        <w:t>Landskapsregeringens synpunkter:</w:t>
      </w:r>
    </w:p>
    <w:p w14:paraId="140E06E4" w14:textId="77777777" w:rsidR="006E7F82" w:rsidRPr="00834D66" w:rsidRDefault="006E7F82" w:rsidP="007A27E7">
      <w:pPr>
        <w:shd w:val="clear" w:color="auto" w:fill="FFFFFF"/>
        <w:ind w:right="-17"/>
        <w:jc w:val="both"/>
        <w:rPr>
          <w:b/>
          <w:i/>
          <w:lang w:eastAsia="sv-FI"/>
        </w:rPr>
      </w:pPr>
      <w:r w:rsidRPr="00834D66">
        <w:rPr>
          <w:lang w:eastAsia="sv-FI"/>
        </w:rPr>
        <w:t>Sjukhusapoteket är medvetet att det inte finns ett ersättande lagers</w:t>
      </w:r>
      <w:r w:rsidRPr="00834D66">
        <w:rPr>
          <w:lang w:eastAsia="sv-FI"/>
        </w:rPr>
        <w:t>y</w:t>
      </w:r>
      <w:r w:rsidRPr="00834D66">
        <w:rPr>
          <w:lang w:eastAsia="sv-FI"/>
        </w:rPr>
        <w:t xml:space="preserve">stem på marknaden och söker efter lösningar. </w:t>
      </w:r>
      <w:proofErr w:type="spellStart"/>
      <w:r w:rsidRPr="00834D66">
        <w:rPr>
          <w:lang w:eastAsia="sv-FI"/>
        </w:rPr>
        <w:t>Fimea</w:t>
      </w:r>
      <w:proofErr w:type="spellEnd"/>
      <w:r w:rsidRPr="00834D66">
        <w:rPr>
          <w:lang w:eastAsia="sv-FI"/>
        </w:rPr>
        <w:t xml:space="preserve"> kommer att u</w:t>
      </w:r>
      <w:r w:rsidRPr="00834D66">
        <w:rPr>
          <w:lang w:eastAsia="sv-FI"/>
        </w:rPr>
        <w:t>t</w:t>
      </w:r>
      <w:r w:rsidRPr="00834D66">
        <w:rPr>
          <w:lang w:eastAsia="sv-FI"/>
        </w:rPr>
        <w:lastRenderedPageBreak/>
        <w:t xml:space="preserve">föra en inspektion på sjukhusapoteket i år och sjukhusapoteket måste åtgärda i varje fall de saker som inspektionen ger orsak till.  </w:t>
      </w:r>
    </w:p>
    <w:p w14:paraId="792B26FA" w14:textId="77777777" w:rsidR="007A27E7" w:rsidRPr="00834D66" w:rsidRDefault="007A27E7" w:rsidP="007A27E7">
      <w:pPr>
        <w:pStyle w:val="RubrikB"/>
        <w:rPr>
          <w:lang w:eastAsia="sv-FI"/>
        </w:rPr>
      </w:pPr>
    </w:p>
    <w:p w14:paraId="07832FF9" w14:textId="77777777" w:rsidR="007A27E7" w:rsidRPr="00834D66" w:rsidRDefault="006E7F82" w:rsidP="007A27E7">
      <w:pPr>
        <w:pStyle w:val="RubrikB"/>
        <w:rPr>
          <w:lang w:eastAsia="sv-FI"/>
        </w:rPr>
      </w:pPr>
      <w:bookmarkStart w:id="10" w:name="_Toc8980138"/>
      <w:r w:rsidRPr="00834D66">
        <w:rPr>
          <w:lang w:eastAsia="sv-FI"/>
        </w:rPr>
        <w:t>1.4. Uppföljning av mervärdesskattehanteringen inom ÅHS</w:t>
      </w:r>
      <w:bookmarkEnd w:id="10"/>
    </w:p>
    <w:p w14:paraId="4ED40D57" w14:textId="77777777" w:rsidR="006E7F82" w:rsidRPr="00834D66" w:rsidRDefault="006E7F82" w:rsidP="007A27E7">
      <w:pPr>
        <w:rPr>
          <w:i/>
        </w:rPr>
      </w:pPr>
      <w:r w:rsidRPr="00834D66">
        <w:rPr>
          <w:i/>
        </w:rPr>
        <w:t>Landskapsrevisionen påpekar följande:</w:t>
      </w:r>
    </w:p>
    <w:p w14:paraId="3810B10D" w14:textId="41875E95" w:rsidR="007A27E7" w:rsidRPr="00834D66" w:rsidRDefault="007A27E7" w:rsidP="007A27E7">
      <w:pPr>
        <w:rPr>
          <w:i/>
        </w:rPr>
      </w:pPr>
      <w:r w:rsidRPr="00834D66">
        <w:rPr>
          <w:i/>
          <w:lang w:eastAsia="sv-FI"/>
        </w:rPr>
        <w:t>-</w:t>
      </w:r>
      <w:r w:rsidRPr="00834D66">
        <w:rPr>
          <w:i/>
          <w:sz w:val="14"/>
          <w:szCs w:val="14"/>
          <w:lang w:eastAsia="sv-FI"/>
        </w:rPr>
        <w:t>          </w:t>
      </w:r>
      <w:r w:rsidR="006E7F82" w:rsidRPr="00834D66">
        <w:rPr>
          <w:i/>
        </w:rPr>
        <w:t>Det finns ingen rapport i ÅHS ekonomisystem som skulle kunna användas för avstämning av felkonterad mervärdesskatt. En sådan borde tas fram. I nuläget finns ingen egentlig avstämningsfunktion för mervärdesskatten. Med beaktande av de korrigeringar som gjorts över åren i ÅHS är felkontering av mervärdesskatt en risk som skulle kunna minimeras med effektiva avstämningsrutiner.</w:t>
      </w:r>
    </w:p>
    <w:p w14:paraId="014457A5" w14:textId="77777777" w:rsidR="0030412D" w:rsidRPr="00834D66" w:rsidRDefault="0030412D" w:rsidP="007A27E7">
      <w:pPr>
        <w:rPr>
          <w:i/>
          <w:lang w:eastAsia="sv-FI"/>
        </w:rPr>
      </w:pPr>
    </w:p>
    <w:p w14:paraId="73650F85" w14:textId="77777777" w:rsidR="007A27E7" w:rsidRPr="00834D66" w:rsidRDefault="006E7F82" w:rsidP="007A27E7">
      <w:pPr>
        <w:rPr>
          <w:b/>
          <w:i/>
          <w:lang w:eastAsia="sv-FI"/>
        </w:rPr>
      </w:pPr>
      <w:r w:rsidRPr="00834D66">
        <w:rPr>
          <w:b/>
          <w:i/>
          <w:lang w:eastAsia="sv-FI"/>
        </w:rPr>
        <w:t>Landskapsregeringens synpunkter:</w:t>
      </w:r>
    </w:p>
    <w:p w14:paraId="07114C51" w14:textId="77777777" w:rsidR="006E7F82" w:rsidRPr="00834D66" w:rsidRDefault="006E7F82" w:rsidP="007A27E7">
      <w:pPr>
        <w:rPr>
          <w:b/>
          <w:i/>
          <w:lang w:eastAsia="sv-FI"/>
        </w:rPr>
      </w:pPr>
      <w:r w:rsidRPr="00834D66">
        <w:rPr>
          <w:lang w:eastAsia="sv-FI"/>
        </w:rPr>
        <w:t>Problemets kärna är att skatteförvaltningen inte beviljar återbäring av kalkylerad mervärdesskatt på inköp av tjänster där vården överlåtits till ÅHS patienter i utlandet.</w:t>
      </w:r>
    </w:p>
    <w:p w14:paraId="3DA98197" w14:textId="77777777" w:rsidR="006E7F82" w:rsidRPr="00834D66" w:rsidRDefault="006E7F82" w:rsidP="006E7F82">
      <w:pPr>
        <w:shd w:val="clear" w:color="auto" w:fill="FFFFFF"/>
        <w:spacing w:before="100" w:beforeAutospacing="1" w:after="100" w:afterAutospacing="1"/>
        <w:jc w:val="both"/>
        <w:rPr>
          <w:lang w:eastAsia="sv-FI"/>
        </w:rPr>
      </w:pPr>
      <w:r w:rsidRPr="00834D66">
        <w:rPr>
          <w:lang w:eastAsia="sv-FI"/>
        </w:rPr>
        <w:t xml:space="preserve">På BDO </w:t>
      </w:r>
      <w:proofErr w:type="spellStart"/>
      <w:r w:rsidRPr="00834D66">
        <w:rPr>
          <w:lang w:eastAsia="sv-FI"/>
        </w:rPr>
        <w:t>Audiator</w:t>
      </w:r>
      <w:proofErr w:type="spellEnd"/>
      <w:r w:rsidRPr="00834D66">
        <w:rPr>
          <w:lang w:eastAsia="sv-FI"/>
        </w:rPr>
        <w:t xml:space="preserve"> Ab:s rekommendation och hjälp driver ÅHS en process för rätten om återbäring även för inköp av tjänster där vården överlåtits till ÅHS patienter i utlandet.  </w:t>
      </w:r>
    </w:p>
    <w:p w14:paraId="2ADD403E" w14:textId="6EFAF37A" w:rsidR="006E7F82" w:rsidRPr="00834D66" w:rsidRDefault="006E7F82" w:rsidP="006E7F82">
      <w:pPr>
        <w:shd w:val="clear" w:color="auto" w:fill="FFFFFF"/>
        <w:spacing w:before="100" w:beforeAutospacing="1" w:after="100" w:afterAutospacing="1"/>
        <w:jc w:val="both"/>
        <w:rPr>
          <w:lang w:eastAsia="sv-FI"/>
        </w:rPr>
      </w:pPr>
      <w:r w:rsidRPr="00834D66">
        <w:rPr>
          <w:lang w:eastAsia="sv-FI"/>
        </w:rPr>
        <w:t>För åren 2012 - 2014 har skatteförvaltningen godkänt ansökningar om återbäring för sammanlagt: 316 556 euro och avslagit ansöknin</w:t>
      </w:r>
      <w:r w:rsidRPr="00834D66">
        <w:rPr>
          <w:lang w:eastAsia="sv-FI"/>
        </w:rPr>
        <w:t>g</w:t>
      </w:r>
      <w:r w:rsidRPr="00834D66">
        <w:rPr>
          <w:lang w:eastAsia="sv-FI"/>
        </w:rPr>
        <w:t>ar om återbäring för</w:t>
      </w:r>
      <w:r w:rsidR="003F5750" w:rsidRPr="00834D66">
        <w:rPr>
          <w:lang w:eastAsia="sv-FI"/>
        </w:rPr>
        <w:t xml:space="preserve"> </w:t>
      </w:r>
      <w:r w:rsidRPr="00834D66">
        <w:rPr>
          <w:lang w:eastAsia="sv-FI"/>
        </w:rPr>
        <w:t>sammanlagt: 66 532 euro. Inget har ännu bet</w:t>
      </w:r>
      <w:r w:rsidRPr="00834D66">
        <w:rPr>
          <w:lang w:eastAsia="sv-FI"/>
        </w:rPr>
        <w:t>a</w:t>
      </w:r>
      <w:r w:rsidRPr="00834D66">
        <w:rPr>
          <w:lang w:eastAsia="sv-FI"/>
        </w:rPr>
        <w:t>lats ut av Skatteförvaltningen för dessa år.</w:t>
      </w:r>
    </w:p>
    <w:p w14:paraId="04F661D2" w14:textId="77777777" w:rsidR="006E7F82" w:rsidRPr="00834D66" w:rsidRDefault="006E7F82" w:rsidP="006E7F82">
      <w:pPr>
        <w:shd w:val="clear" w:color="auto" w:fill="FFFFFF"/>
        <w:spacing w:before="100" w:beforeAutospacing="1" w:after="100" w:afterAutospacing="1"/>
        <w:jc w:val="both"/>
        <w:rPr>
          <w:lang w:eastAsia="sv-FI"/>
        </w:rPr>
      </w:pPr>
      <w:r w:rsidRPr="00834D66">
        <w:rPr>
          <w:lang w:eastAsia="sv-FI"/>
        </w:rPr>
        <w:t>ÅHS har ansökt om återbäring av mervärdesskatt för 2015 och Ska</w:t>
      </w:r>
      <w:r w:rsidRPr="00834D66">
        <w:rPr>
          <w:lang w:eastAsia="sv-FI"/>
        </w:rPr>
        <w:t>t</w:t>
      </w:r>
      <w:r w:rsidRPr="00834D66">
        <w:rPr>
          <w:lang w:eastAsia="sv-FI"/>
        </w:rPr>
        <w:t>teförvaltningen har utbetalat ca 85 000 euro. Ansökning om återb</w:t>
      </w:r>
      <w:r w:rsidRPr="00834D66">
        <w:rPr>
          <w:lang w:eastAsia="sv-FI"/>
        </w:rPr>
        <w:t>ä</w:t>
      </w:r>
      <w:r w:rsidRPr="00834D66">
        <w:rPr>
          <w:lang w:eastAsia="sv-FI"/>
        </w:rPr>
        <w:t>ring för år 2016 kommer att göras inom år 2019 eller genast då Ska</w:t>
      </w:r>
      <w:r w:rsidRPr="00834D66">
        <w:rPr>
          <w:lang w:eastAsia="sv-FI"/>
        </w:rPr>
        <w:t>t</w:t>
      </w:r>
      <w:r w:rsidRPr="00834D66">
        <w:rPr>
          <w:lang w:eastAsia="sv-FI"/>
        </w:rPr>
        <w:t>teförvaltningen godkänner ÅHS begäran om rätt till återbäring av kalkylerad mervärdesskatt på inköp av tjänster där vården överlåtits till ÅHS patienter i utlandet.</w:t>
      </w:r>
    </w:p>
    <w:p w14:paraId="7B1359DA" w14:textId="77777777" w:rsidR="006E7F82" w:rsidRPr="00834D66" w:rsidRDefault="006E7F82" w:rsidP="006E7F82">
      <w:pPr>
        <w:shd w:val="clear" w:color="auto" w:fill="FFFFFF"/>
        <w:spacing w:before="100" w:beforeAutospacing="1" w:after="100" w:afterAutospacing="1"/>
        <w:jc w:val="both"/>
        <w:rPr>
          <w:lang w:eastAsia="sv-FI"/>
        </w:rPr>
      </w:pPr>
      <w:r w:rsidRPr="00834D66">
        <w:rPr>
          <w:lang w:eastAsia="sv-FI"/>
        </w:rPr>
        <w:t>ÅHS fastställer en avstämningsrutin för kontroll att mervärdesskatten konterats rätt och försöker skapa/utveckla en ändamålsenlig rapport där man effektivt kan sortera mervärdesskattekonteringar och därmed förbättra den interna kontrollen.</w:t>
      </w:r>
    </w:p>
    <w:p w14:paraId="306AF29D" w14:textId="35E2FC6E" w:rsidR="006E7F82" w:rsidRPr="00834D66" w:rsidRDefault="006E7F82" w:rsidP="007A27E7">
      <w:pPr>
        <w:pStyle w:val="RubrikB"/>
        <w:rPr>
          <w:lang w:eastAsia="sv-FI"/>
        </w:rPr>
      </w:pPr>
      <w:bookmarkStart w:id="11" w:name="_Toc8980139"/>
      <w:r w:rsidRPr="00834D66">
        <w:rPr>
          <w:lang w:eastAsia="sv-FI"/>
        </w:rPr>
        <w:t>1.5. ÅHS rutiner kring bestående aktiva tillgångar</w:t>
      </w:r>
      <w:bookmarkEnd w:id="11"/>
    </w:p>
    <w:p w14:paraId="5FFAD73C" w14:textId="77777777" w:rsidR="0030412D" w:rsidRPr="00834D66" w:rsidRDefault="0030412D" w:rsidP="0030412D">
      <w:pPr>
        <w:pStyle w:val="Rubrikmellanrum"/>
        <w:rPr>
          <w:lang w:eastAsia="sv-FI"/>
        </w:rPr>
      </w:pPr>
    </w:p>
    <w:p w14:paraId="11EA329A" w14:textId="77777777" w:rsidR="006E7F82" w:rsidRPr="00834D66" w:rsidRDefault="006E7F82" w:rsidP="007A27E7">
      <w:pPr>
        <w:shd w:val="clear" w:color="auto" w:fill="FFFFFF"/>
        <w:jc w:val="both"/>
        <w:rPr>
          <w:i/>
        </w:rPr>
      </w:pPr>
      <w:bookmarkStart w:id="12" w:name="_Hlk6235202"/>
      <w:r w:rsidRPr="00834D66">
        <w:rPr>
          <w:i/>
        </w:rPr>
        <w:t>Landskapsrevisionen påpekar följande:</w:t>
      </w:r>
    </w:p>
    <w:bookmarkEnd w:id="12"/>
    <w:p w14:paraId="60A3EEF2" w14:textId="77777777" w:rsidR="006E7F82" w:rsidRPr="00834D66" w:rsidRDefault="006E7F82" w:rsidP="007A27E7">
      <w:pPr>
        <w:shd w:val="clear" w:color="auto" w:fill="FFFFFF"/>
        <w:spacing w:after="120"/>
        <w:ind w:right="-17"/>
        <w:jc w:val="both"/>
        <w:rPr>
          <w:i/>
          <w:lang w:eastAsia="sv-FI"/>
        </w:rPr>
      </w:pPr>
      <w:r w:rsidRPr="00834D66">
        <w:rPr>
          <w:i/>
          <w:lang w:eastAsia="sv-FI"/>
        </w:rPr>
        <w:t xml:space="preserve">- </w:t>
      </w:r>
      <w:r w:rsidRPr="00834D66">
        <w:rPr>
          <w:i/>
          <w:lang w:eastAsia="sv-FI"/>
        </w:rPr>
        <w:tab/>
        <w:t>En skriftlig avskrivningsplan bör tas fram och godkä</w:t>
      </w:r>
      <w:r w:rsidRPr="00834D66">
        <w:rPr>
          <w:i/>
          <w:lang w:eastAsia="sv-FI"/>
        </w:rPr>
        <w:t>n</w:t>
      </w:r>
      <w:r w:rsidRPr="00834D66">
        <w:rPr>
          <w:i/>
          <w:lang w:eastAsia="sv-FI"/>
        </w:rPr>
        <w:t>nas av styrelsen. Ett naturligt val skulle vara att tillämpa samma a</w:t>
      </w:r>
      <w:r w:rsidRPr="00834D66">
        <w:rPr>
          <w:i/>
          <w:lang w:eastAsia="sv-FI"/>
        </w:rPr>
        <w:t>v</w:t>
      </w:r>
      <w:r w:rsidRPr="00834D66">
        <w:rPr>
          <w:i/>
          <w:lang w:eastAsia="sv-FI"/>
        </w:rPr>
        <w:t>skrivningsplan som landskapet. En fastställd avskrivningsplan skulle säkerställa att alla liknande tillgångar avskrivs på samma sätt.</w:t>
      </w:r>
    </w:p>
    <w:p w14:paraId="0C12B22D" w14:textId="77777777" w:rsidR="006E7F82" w:rsidRPr="00834D66" w:rsidRDefault="006E7F82" w:rsidP="007A27E7">
      <w:pPr>
        <w:shd w:val="clear" w:color="auto" w:fill="FFFFFF"/>
        <w:spacing w:after="120"/>
        <w:ind w:right="-17"/>
        <w:jc w:val="both"/>
        <w:rPr>
          <w:i/>
          <w:lang w:eastAsia="sv-FI"/>
        </w:rPr>
      </w:pPr>
      <w:r w:rsidRPr="00834D66">
        <w:rPr>
          <w:i/>
          <w:lang w:eastAsia="sv-FI"/>
        </w:rPr>
        <w:t>-</w:t>
      </w:r>
      <w:r w:rsidRPr="00834D66">
        <w:rPr>
          <w:i/>
          <w:sz w:val="14"/>
          <w:szCs w:val="14"/>
          <w:lang w:eastAsia="sv-FI"/>
        </w:rPr>
        <w:t>          </w:t>
      </w:r>
      <w:r w:rsidRPr="00834D66">
        <w:rPr>
          <w:i/>
          <w:lang w:eastAsia="sv-FI"/>
        </w:rPr>
        <w:t>En kontrollrutin bör införas i syfte att säkerställa att de til</w:t>
      </w:r>
      <w:r w:rsidRPr="00834D66">
        <w:rPr>
          <w:i/>
          <w:lang w:eastAsia="sv-FI"/>
        </w:rPr>
        <w:t>l</w:t>
      </w:r>
      <w:r w:rsidRPr="00834D66">
        <w:rPr>
          <w:i/>
          <w:lang w:eastAsia="sv-FI"/>
        </w:rPr>
        <w:t>gångar som finns i bokföringen också existerar i verkligheten, samt att inga nedskrivningsbehov föreligger.</w:t>
      </w:r>
    </w:p>
    <w:p w14:paraId="444A3047" w14:textId="08FACC2D" w:rsidR="006E7F82" w:rsidRPr="00834D66" w:rsidRDefault="006E7F82" w:rsidP="007A27E7">
      <w:pPr>
        <w:shd w:val="clear" w:color="auto" w:fill="FFFFFF"/>
        <w:spacing w:after="120"/>
        <w:ind w:right="-17"/>
        <w:jc w:val="both"/>
        <w:rPr>
          <w:i/>
          <w:lang w:eastAsia="sv-FI"/>
        </w:rPr>
      </w:pPr>
      <w:r w:rsidRPr="00834D66">
        <w:rPr>
          <w:i/>
          <w:lang w:eastAsia="sv-FI"/>
        </w:rPr>
        <w:lastRenderedPageBreak/>
        <w:t>-</w:t>
      </w:r>
      <w:r w:rsidRPr="00834D66">
        <w:rPr>
          <w:i/>
          <w:sz w:val="14"/>
          <w:szCs w:val="14"/>
          <w:lang w:eastAsia="sv-FI"/>
        </w:rPr>
        <w:t>          </w:t>
      </w:r>
      <w:r w:rsidRPr="00834D66">
        <w:rPr>
          <w:i/>
          <w:lang w:eastAsia="sv-FI"/>
        </w:rPr>
        <w:t>Vid upprättande av bokslutet bör anläggningstillgångsregistret avstämmas mot alla delar av bokslutet som det berör, det vill säga förutom resultat- och balansräkningen även till exempel bokslutets noter.</w:t>
      </w:r>
    </w:p>
    <w:p w14:paraId="18778FB3" w14:textId="77777777" w:rsidR="0030412D" w:rsidRPr="00834D66" w:rsidRDefault="0030412D" w:rsidP="007A27E7">
      <w:pPr>
        <w:shd w:val="clear" w:color="auto" w:fill="FFFFFF"/>
        <w:spacing w:after="120"/>
        <w:ind w:right="-17"/>
        <w:jc w:val="both"/>
        <w:rPr>
          <w:i/>
          <w:lang w:eastAsia="sv-FI"/>
        </w:rPr>
      </w:pPr>
    </w:p>
    <w:p w14:paraId="6D2AFC04" w14:textId="352004D8" w:rsidR="006E7F82" w:rsidRPr="00834D66" w:rsidRDefault="006E7F82" w:rsidP="007A27E7">
      <w:pPr>
        <w:shd w:val="clear" w:color="auto" w:fill="FFFFFF"/>
        <w:jc w:val="both"/>
        <w:rPr>
          <w:b/>
          <w:i/>
          <w:lang w:eastAsia="sv-FI"/>
        </w:rPr>
      </w:pPr>
      <w:bookmarkStart w:id="13" w:name="_Hlk6236654"/>
      <w:r w:rsidRPr="00834D66">
        <w:rPr>
          <w:b/>
          <w:i/>
          <w:lang w:eastAsia="sv-FI"/>
        </w:rPr>
        <w:t>Landskapsregeringens synpunkter:</w:t>
      </w:r>
    </w:p>
    <w:p w14:paraId="2866A976" w14:textId="77777777" w:rsidR="0030412D" w:rsidRPr="00834D66" w:rsidRDefault="0030412D" w:rsidP="007A27E7">
      <w:pPr>
        <w:shd w:val="clear" w:color="auto" w:fill="FFFFFF"/>
        <w:jc w:val="both"/>
        <w:rPr>
          <w:b/>
          <w:i/>
          <w:lang w:eastAsia="sv-FI"/>
        </w:rPr>
      </w:pPr>
    </w:p>
    <w:bookmarkEnd w:id="13"/>
    <w:p w14:paraId="251318B2" w14:textId="77777777" w:rsidR="006E7F82" w:rsidRPr="00834D66" w:rsidRDefault="006E7F82" w:rsidP="007A27E7">
      <w:pPr>
        <w:shd w:val="clear" w:color="auto" w:fill="FFFFFF"/>
        <w:jc w:val="both"/>
        <w:rPr>
          <w:lang w:eastAsia="sv-FI"/>
        </w:rPr>
      </w:pPr>
      <w:r w:rsidRPr="00834D66">
        <w:rPr>
          <w:lang w:eastAsia="sv-FI"/>
        </w:rPr>
        <w:t>ÅHS inför en kontrollrutin fr.o.m.  år 2019 som säkerställer att de tillgångar som finns i bokföringen också existerar samt att inga ne</w:t>
      </w:r>
      <w:r w:rsidRPr="00834D66">
        <w:rPr>
          <w:lang w:eastAsia="sv-FI"/>
        </w:rPr>
        <w:t>d</w:t>
      </w:r>
      <w:r w:rsidRPr="00834D66">
        <w:rPr>
          <w:lang w:eastAsia="sv-FI"/>
        </w:rPr>
        <w:t>skrivningsbehov föreligger. Efter årsskiftet tas en lista ut från a</w:t>
      </w:r>
      <w:r w:rsidRPr="00834D66">
        <w:rPr>
          <w:lang w:eastAsia="sv-FI"/>
        </w:rPr>
        <w:t>n</w:t>
      </w:r>
      <w:r w:rsidRPr="00834D66">
        <w:rPr>
          <w:lang w:eastAsia="sv-FI"/>
        </w:rPr>
        <w:t>läggningsregistret där tillgångarna grupperas per enhet och skickas till respektive klinikledning för kontroll, varefter de returnerar listan.</w:t>
      </w:r>
    </w:p>
    <w:p w14:paraId="68A72639" w14:textId="77777777" w:rsidR="006E7F82" w:rsidRPr="00834D66" w:rsidRDefault="006E7F82" w:rsidP="006E7F82">
      <w:pPr>
        <w:shd w:val="clear" w:color="auto" w:fill="FFFFFF"/>
        <w:spacing w:before="100" w:beforeAutospacing="1" w:after="100" w:afterAutospacing="1"/>
        <w:jc w:val="both"/>
        <w:rPr>
          <w:lang w:eastAsia="sv-FI"/>
        </w:rPr>
      </w:pPr>
      <w:r w:rsidRPr="00834D66">
        <w:rPr>
          <w:lang w:eastAsia="sv-FI"/>
        </w:rPr>
        <w:t>ÅHS har de senaste åren följt landskapsregeringens avskrivning</w:t>
      </w:r>
      <w:r w:rsidRPr="00834D66">
        <w:rPr>
          <w:lang w:eastAsia="sv-FI"/>
        </w:rPr>
        <w:t>s</w:t>
      </w:r>
      <w:r w:rsidRPr="00834D66">
        <w:rPr>
          <w:lang w:eastAsia="sv-FI"/>
        </w:rPr>
        <w:t>plan. Enligt reglementet borde styrelsen fastställa en avskrivning</w:t>
      </w:r>
      <w:r w:rsidRPr="00834D66">
        <w:rPr>
          <w:lang w:eastAsia="sv-FI"/>
        </w:rPr>
        <w:t>s</w:t>
      </w:r>
      <w:r w:rsidRPr="00834D66">
        <w:rPr>
          <w:lang w:eastAsia="sv-FI"/>
        </w:rPr>
        <w:t>plan. Förslaget är att styrelsen för ÅHS besluter att följa landskap</w:t>
      </w:r>
      <w:r w:rsidRPr="00834D66">
        <w:rPr>
          <w:lang w:eastAsia="sv-FI"/>
        </w:rPr>
        <w:t>s</w:t>
      </w:r>
      <w:r w:rsidRPr="00834D66">
        <w:rPr>
          <w:lang w:eastAsia="sv-FI"/>
        </w:rPr>
        <w:t>regeringens avskrivningsplan.</w:t>
      </w:r>
    </w:p>
    <w:p w14:paraId="6F72566F" w14:textId="77777777" w:rsidR="006E7F82" w:rsidRPr="00834D66" w:rsidRDefault="006E7F82" w:rsidP="006E7F82">
      <w:pPr>
        <w:shd w:val="clear" w:color="auto" w:fill="FFFFFF"/>
        <w:spacing w:before="100" w:beforeAutospacing="1" w:after="100" w:afterAutospacing="1"/>
        <w:jc w:val="both"/>
        <w:rPr>
          <w:lang w:eastAsia="sv-FI"/>
        </w:rPr>
      </w:pPr>
      <w:r w:rsidRPr="00834D66">
        <w:rPr>
          <w:lang w:eastAsia="sv-FI"/>
        </w:rPr>
        <w:t>Anläggningstillgångsregistret avstäms redan mot resultat- och b</w:t>
      </w:r>
      <w:r w:rsidRPr="00834D66">
        <w:rPr>
          <w:lang w:eastAsia="sv-FI"/>
        </w:rPr>
        <w:t>a</w:t>
      </w:r>
      <w:r w:rsidRPr="00834D66">
        <w:rPr>
          <w:lang w:eastAsia="sv-FI"/>
        </w:rPr>
        <w:t>lansräkningen. Fr.o.m. 2019 görs en avstämning även till bokslutets noter.</w:t>
      </w:r>
    </w:p>
    <w:p w14:paraId="106AD896" w14:textId="77777777" w:rsidR="007A27E7" w:rsidRPr="00834D66" w:rsidRDefault="006E7F82" w:rsidP="007A27E7">
      <w:pPr>
        <w:pStyle w:val="RubrikA"/>
        <w:numPr>
          <w:ilvl w:val="0"/>
          <w:numId w:val="37"/>
        </w:numPr>
        <w:rPr>
          <w:lang w:eastAsia="sv-FI"/>
        </w:rPr>
      </w:pPr>
      <w:bookmarkStart w:id="14" w:name="_Toc8980140"/>
      <w:r w:rsidRPr="00834D66">
        <w:rPr>
          <w:lang w:eastAsia="sv-FI"/>
        </w:rPr>
        <w:t>Granskning av Ålands polismyndighet</w:t>
      </w:r>
      <w:bookmarkEnd w:id="14"/>
    </w:p>
    <w:p w14:paraId="6E03BA7F" w14:textId="77777777" w:rsidR="007A27E7" w:rsidRPr="00834D66" w:rsidRDefault="007A27E7" w:rsidP="007A27E7">
      <w:pPr>
        <w:rPr>
          <w:i/>
        </w:rPr>
      </w:pPr>
    </w:p>
    <w:p w14:paraId="20168955" w14:textId="77777777" w:rsidR="006E7F82" w:rsidRPr="00834D66" w:rsidRDefault="006E7F82" w:rsidP="007A27E7">
      <w:pPr>
        <w:rPr>
          <w:i/>
          <w:lang w:eastAsia="sv-FI"/>
        </w:rPr>
      </w:pPr>
      <w:r w:rsidRPr="00834D66">
        <w:rPr>
          <w:i/>
        </w:rPr>
        <w:t>Landskapsrevisionen påpekar följande:</w:t>
      </w:r>
    </w:p>
    <w:p w14:paraId="1B9F4AA3" w14:textId="77777777" w:rsidR="006E7F82" w:rsidRPr="00834D66" w:rsidRDefault="006E7F82" w:rsidP="007A27E7">
      <w:pPr>
        <w:shd w:val="clear" w:color="auto" w:fill="FFFFFF"/>
        <w:spacing w:after="120"/>
        <w:ind w:right="-17"/>
        <w:jc w:val="both"/>
        <w:rPr>
          <w:i/>
          <w:lang w:eastAsia="sv-FI"/>
        </w:rPr>
      </w:pPr>
      <w:r w:rsidRPr="00834D66">
        <w:rPr>
          <w:i/>
          <w:lang w:eastAsia="sv-FI"/>
        </w:rPr>
        <w:t>-     Det behövs fortsättningsvis insatser från polismyndigheten för att trygga den framtida rekryteringen av poliser på Åland.</w:t>
      </w:r>
    </w:p>
    <w:p w14:paraId="48FF1100" w14:textId="77777777" w:rsidR="006E7F82" w:rsidRPr="00834D66" w:rsidRDefault="006E7F82" w:rsidP="007A27E7">
      <w:pPr>
        <w:shd w:val="clear" w:color="auto" w:fill="FFFFFF"/>
        <w:spacing w:after="120"/>
        <w:ind w:right="-17"/>
        <w:jc w:val="both"/>
        <w:rPr>
          <w:i/>
          <w:lang w:eastAsia="sv-FI"/>
        </w:rPr>
      </w:pPr>
      <w:r w:rsidRPr="00834D66">
        <w:rPr>
          <w:i/>
          <w:lang w:eastAsia="sv-FI"/>
        </w:rPr>
        <w:t>-     Bristande svenskspråkig vidareutbildning medför att den åländska polisen har sämre förutsättningar än kollegorna i riket att upprätthålla sin kompetens och utveckla verksamheten. Inom Ålands polismyndighet får de poliser som behärskar finska en fördel gent</w:t>
      </w:r>
      <w:r w:rsidRPr="00834D66">
        <w:rPr>
          <w:i/>
          <w:lang w:eastAsia="sv-FI"/>
        </w:rPr>
        <w:t>e</w:t>
      </w:r>
      <w:r w:rsidRPr="00834D66">
        <w:rPr>
          <w:i/>
          <w:lang w:eastAsia="sv-FI"/>
        </w:rPr>
        <w:t>mot poliser som inte behärskar finska när det gäller kompetensu</w:t>
      </w:r>
      <w:r w:rsidRPr="00834D66">
        <w:rPr>
          <w:i/>
          <w:lang w:eastAsia="sv-FI"/>
        </w:rPr>
        <w:t>t</w:t>
      </w:r>
      <w:r w:rsidRPr="00834D66">
        <w:rPr>
          <w:i/>
          <w:lang w:eastAsia="sv-FI"/>
        </w:rPr>
        <w:t>vecklingen. Myndigheten behöver i samverkan med landskapsreg</w:t>
      </w:r>
      <w:r w:rsidRPr="00834D66">
        <w:rPr>
          <w:i/>
          <w:lang w:eastAsia="sv-FI"/>
        </w:rPr>
        <w:t>e</w:t>
      </w:r>
      <w:r w:rsidRPr="00834D66">
        <w:rPr>
          <w:i/>
          <w:lang w:eastAsia="sv-FI"/>
        </w:rPr>
        <w:t>ringen fortsättningsvis framföra krav på att svenskspråkig fortutbil</w:t>
      </w:r>
      <w:r w:rsidRPr="00834D66">
        <w:rPr>
          <w:i/>
          <w:lang w:eastAsia="sv-FI"/>
        </w:rPr>
        <w:t>d</w:t>
      </w:r>
      <w:r w:rsidRPr="00834D66">
        <w:rPr>
          <w:i/>
          <w:lang w:eastAsia="sv-FI"/>
        </w:rPr>
        <w:t>ning för poliser ordnas.</w:t>
      </w:r>
    </w:p>
    <w:p w14:paraId="7C3C1945" w14:textId="77777777" w:rsidR="006E7F82" w:rsidRPr="00834D66" w:rsidRDefault="006E7F82" w:rsidP="007A27E7">
      <w:pPr>
        <w:shd w:val="clear" w:color="auto" w:fill="FFFFFF"/>
        <w:spacing w:after="120"/>
        <w:ind w:right="-17"/>
        <w:jc w:val="both"/>
        <w:rPr>
          <w:i/>
          <w:lang w:eastAsia="sv-FI"/>
        </w:rPr>
      </w:pPr>
      <w:r w:rsidRPr="00834D66">
        <w:rPr>
          <w:i/>
          <w:lang w:eastAsia="sv-FI"/>
        </w:rPr>
        <w:t>-     Behovet av utredare i tjänst på helger och söndagar borde styra schemaläggningen. I dagsläget arbetar alltför många i inre tjänst alltför många timmar på söndagar. Schemaläggningen borde refo</w:t>
      </w:r>
      <w:r w:rsidRPr="00834D66">
        <w:rPr>
          <w:i/>
          <w:lang w:eastAsia="sv-FI"/>
        </w:rPr>
        <w:t>r</w:t>
      </w:r>
      <w:r w:rsidRPr="00834D66">
        <w:rPr>
          <w:i/>
          <w:lang w:eastAsia="sv-FI"/>
        </w:rPr>
        <w:t>meras i syfte att det inom utredningen arbetar ett rimligt antal pol</w:t>
      </w:r>
      <w:r w:rsidRPr="00834D66">
        <w:rPr>
          <w:i/>
          <w:lang w:eastAsia="sv-FI"/>
        </w:rPr>
        <w:t>i</w:t>
      </w:r>
      <w:r w:rsidRPr="00834D66">
        <w:rPr>
          <w:i/>
          <w:lang w:eastAsia="sv-FI"/>
        </w:rPr>
        <w:t xml:space="preserve">ser ett rimligt antal timmar på söndagar. Det borde vara möjligt att uppnå en inbesparing årligen om drygt </w:t>
      </w:r>
      <w:proofErr w:type="gramStart"/>
      <w:r w:rsidRPr="00834D66">
        <w:rPr>
          <w:i/>
          <w:lang w:eastAsia="sv-FI"/>
        </w:rPr>
        <w:t>100.000</w:t>
      </w:r>
      <w:proofErr w:type="gramEnd"/>
      <w:r w:rsidRPr="00834D66">
        <w:rPr>
          <w:i/>
          <w:lang w:eastAsia="sv-FI"/>
        </w:rPr>
        <w:t xml:space="preserve"> EUR.</w:t>
      </w:r>
    </w:p>
    <w:p w14:paraId="28A257F7" w14:textId="77777777" w:rsidR="006E7F82" w:rsidRPr="00834D66" w:rsidRDefault="006E7F82" w:rsidP="007A27E7">
      <w:pPr>
        <w:shd w:val="clear" w:color="auto" w:fill="FFFFFF"/>
        <w:spacing w:after="120"/>
        <w:ind w:right="-17"/>
        <w:jc w:val="both"/>
        <w:rPr>
          <w:i/>
          <w:lang w:eastAsia="sv-FI"/>
        </w:rPr>
      </w:pPr>
      <w:r w:rsidRPr="00834D66">
        <w:rPr>
          <w:i/>
          <w:lang w:eastAsia="sv-FI"/>
        </w:rPr>
        <w:t>-     Inom staben och tillståndsenheten borde behovet av söndagsa</w:t>
      </w:r>
      <w:r w:rsidRPr="00834D66">
        <w:rPr>
          <w:i/>
          <w:lang w:eastAsia="sv-FI"/>
        </w:rPr>
        <w:t>r</w:t>
      </w:r>
      <w:r w:rsidRPr="00834D66">
        <w:rPr>
          <w:i/>
          <w:lang w:eastAsia="sv-FI"/>
        </w:rPr>
        <w:t>bete vara minimalt. En förändring av schemaläggningen bör ske i e</w:t>
      </w:r>
      <w:r w:rsidRPr="00834D66">
        <w:rPr>
          <w:i/>
          <w:lang w:eastAsia="sv-FI"/>
        </w:rPr>
        <w:t>n</w:t>
      </w:r>
      <w:r w:rsidRPr="00834D66">
        <w:rPr>
          <w:i/>
          <w:lang w:eastAsia="sv-FI"/>
        </w:rPr>
        <w:t>lighet med behovet.</w:t>
      </w:r>
    </w:p>
    <w:p w14:paraId="771567C8" w14:textId="77777777" w:rsidR="006E7F82" w:rsidRPr="00834D66" w:rsidRDefault="006E7F82" w:rsidP="007A27E7">
      <w:pPr>
        <w:shd w:val="clear" w:color="auto" w:fill="FFFFFF"/>
        <w:spacing w:after="120"/>
        <w:ind w:right="-17"/>
        <w:jc w:val="both"/>
        <w:rPr>
          <w:i/>
          <w:lang w:eastAsia="sv-FI"/>
        </w:rPr>
      </w:pPr>
      <w:r w:rsidRPr="00834D66">
        <w:rPr>
          <w:i/>
          <w:lang w:eastAsia="sv-FI"/>
        </w:rPr>
        <w:t>-     I syfte att spara bör polismyndigheten bedöma om fältverksa</w:t>
      </w:r>
      <w:r w:rsidRPr="00834D66">
        <w:rPr>
          <w:i/>
          <w:lang w:eastAsia="sv-FI"/>
        </w:rPr>
        <w:t>m</w:t>
      </w:r>
      <w:r w:rsidRPr="00834D66">
        <w:rPr>
          <w:i/>
          <w:lang w:eastAsia="sv-FI"/>
        </w:rPr>
        <w:t>heten kan fungera tillräckligt väl på söndagar med färre poliser i tjänst.</w:t>
      </w:r>
    </w:p>
    <w:p w14:paraId="0B3B67AF" w14:textId="77777777" w:rsidR="006E7F82" w:rsidRPr="00834D66" w:rsidRDefault="006E7F82" w:rsidP="007A27E7">
      <w:pPr>
        <w:shd w:val="clear" w:color="auto" w:fill="FFFFFF"/>
        <w:spacing w:after="120"/>
        <w:ind w:right="-17"/>
        <w:jc w:val="both"/>
        <w:rPr>
          <w:i/>
          <w:lang w:eastAsia="sv-FI"/>
        </w:rPr>
      </w:pPr>
      <w:r w:rsidRPr="00834D66">
        <w:rPr>
          <w:i/>
          <w:lang w:eastAsia="sv-FI"/>
        </w:rPr>
        <w:lastRenderedPageBreak/>
        <w:t>-     I linje med målsättningen att polisen ska finnas nära</w:t>
      </w:r>
      <w:r w:rsidR="007A27E7" w:rsidRPr="00834D66">
        <w:rPr>
          <w:i/>
          <w:lang w:eastAsia="sv-FI"/>
        </w:rPr>
        <w:t xml:space="preserve"> </w:t>
      </w:r>
      <w:r w:rsidRPr="00834D66">
        <w:rPr>
          <w:i/>
          <w:lang w:eastAsia="sv-FI"/>
        </w:rPr>
        <w:t>och vara tillgänglig behöver tillräckligt många poliser arbeta inom fältver</w:t>
      </w:r>
      <w:r w:rsidRPr="00834D66">
        <w:rPr>
          <w:i/>
          <w:lang w:eastAsia="sv-FI"/>
        </w:rPr>
        <w:t>k</w:t>
      </w:r>
      <w:r w:rsidRPr="00834D66">
        <w:rPr>
          <w:i/>
          <w:lang w:eastAsia="sv-FI"/>
        </w:rPr>
        <w:t>samheten. Det borde vara möjligt att uppnå detta med nuvarande bemanning. Polisstyrkan måste anpassas så att tillräckligt många arbetar inom fältverksamheten och färre inom övriga enheter.</w:t>
      </w:r>
    </w:p>
    <w:p w14:paraId="01055A27" w14:textId="77777777" w:rsidR="006E7F82" w:rsidRPr="00834D66" w:rsidRDefault="006E7F82" w:rsidP="007A27E7">
      <w:pPr>
        <w:shd w:val="clear" w:color="auto" w:fill="FFFFFF"/>
        <w:spacing w:after="120"/>
        <w:ind w:right="-17"/>
        <w:jc w:val="both"/>
        <w:rPr>
          <w:i/>
          <w:lang w:eastAsia="sv-FI"/>
        </w:rPr>
      </w:pPr>
      <w:r w:rsidRPr="00834D66">
        <w:rPr>
          <w:i/>
          <w:lang w:eastAsia="sv-FI"/>
        </w:rPr>
        <w:t>-     Arbetet inom utredningen bör kunna effektiveras om fler utredare är i tjänst på vardagar samtidigt som undersökningsledarna arbetar. Förutom att inbesparingar uppnås om söndagsarbete minskas till förmån för vardagsarbete möjliggörs även effektivare arbetssätt.</w:t>
      </w:r>
    </w:p>
    <w:p w14:paraId="456038C6" w14:textId="77777777" w:rsidR="006E7F82" w:rsidRPr="00834D66" w:rsidRDefault="006E7F82" w:rsidP="007A27E7">
      <w:pPr>
        <w:shd w:val="clear" w:color="auto" w:fill="FFFFFF"/>
        <w:spacing w:after="120"/>
        <w:ind w:right="-17"/>
        <w:jc w:val="both"/>
        <w:rPr>
          <w:i/>
          <w:lang w:eastAsia="sv-FI"/>
        </w:rPr>
      </w:pPr>
      <w:r w:rsidRPr="00834D66">
        <w:rPr>
          <w:i/>
          <w:lang w:eastAsia="sv-FI"/>
        </w:rPr>
        <w:t>-     Antalet öppna ärenden inom polismyndigheten borde kunna minskas. Organisationsförändringen som nyligen genomförts är ett led i målsättningen att uppnå detta.</w:t>
      </w:r>
    </w:p>
    <w:p w14:paraId="1321ED00" w14:textId="0CF84F7D" w:rsidR="007A27E7" w:rsidRPr="00834D66" w:rsidRDefault="006E7F82" w:rsidP="00A53B95">
      <w:pPr>
        <w:shd w:val="clear" w:color="auto" w:fill="FFFFFF"/>
        <w:spacing w:after="120"/>
        <w:ind w:right="-17"/>
        <w:jc w:val="both"/>
        <w:rPr>
          <w:i/>
          <w:lang w:eastAsia="sv-FI"/>
        </w:rPr>
      </w:pPr>
      <w:r w:rsidRPr="00834D66">
        <w:rPr>
          <w:i/>
          <w:lang w:eastAsia="sv-FI"/>
        </w:rPr>
        <w:t>-     Alarmcentralen upplevs som malplacerad inom polismyndighe</w:t>
      </w:r>
      <w:r w:rsidRPr="00834D66">
        <w:rPr>
          <w:i/>
          <w:lang w:eastAsia="sv-FI"/>
        </w:rPr>
        <w:t>t</w:t>
      </w:r>
      <w:r w:rsidRPr="00834D66">
        <w:rPr>
          <w:i/>
          <w:lang w:eastAsia="sv-FI"/>
        </w:rPr>
        <w:t>en. En naturligare plats är inom en central räddningsmyndighet för Åland.</w:t>
      </w:r>
    </w:p>
    <w:p w14:paraId="2D0E3478" w14:textId="77777777" w:rsidR="00A53B95" w:rsidRPr="00834D66" w:rsidRDefault="00A53B95" w:rsidP="00A53B95">
      <w:pPr>
        <w:shd w:val="clear" w:color="auto" w:fill="FFFFFF"/>
        <w:spacing w:after="120"/>
        <w:ind w:right="-17"/>
        <w:jc w:val="both"/>
        <w:rPr>
          <w:i/>
          <w:lang w:eastAsia="sv-FI"/>
        </w:rPr>
      </w:pPr>
    </w:p>
    <w:p w14:paraId="178DC6DC" w14:textId="52ACADCA" w:rsidR="006E7F82" w:rsidRPr="00834D66" w:rsidRDefault="006E7F82" w:rsidP="007A27E7">
      <w:pPr>
        <w:shd w:val="clear" w:color="auto" w:fill="FFFFFF"/>
        <w:jc w:val="both"/>
        <w:rPr>
          <w:b/>
          <w:i/>
          <w:lang w:eastAsia="sv-FI"/>
        </w:rPr>
      </w:pPr>
      <w:r w:rsidRPr="00834D66">
        <w:rPr>
          <w:b/>
          <w:i/>
          <w:lang w:eastAsia="sv-FI"/>
        </w:rPr>
        <w:t>Landskapsregeringens synpunkter:</w:t>
      </w:r>
    </w:p>
    <w:p w14:paraId="35129FB1" w14:textId="77777777" w:rsidR="006E7F82" w:rsidRPr="00834D66" w:rsidRDefault="006E7F82" w:rsidP="007A27E7">
      <w:pPr>
        <w:shd w:val="clear" w:color="auto" w:fill="FFFFFF"/>
        <w:jc w:val="both"/>
        <w:rPr>
          <w:lang w:eastAsia="sv-FI"/>
        </w:rPr>
      </w:pPr>
      <w:r w:rsidRPr="00834D66">
        <w:rPr>
          <w:lang w:eastAsia="sv-FI"/>
        </w:rPr>
        <w:t>Polismyndigheten fortsätter sina strävanden att tillgodose behovet av tillfredsställande resurser genom rekryteringsarbete. Rekryteringen till polisens grundutbildning sker främst genom att polisen personli</w:t>
      </w:r>
      <w:r w:rsidRPr="00834D66">
        <w:rPr>
          <w:lang w:eastAsia="sv-FI"/>
        </w:rPr>
        <w:t>g</w:t>
      </w:r>
      <w:r w:rsidRPr="00834D66">
        <w:rPr>
          <w:lang w:eastAsia="sv-FI"/>
        </w:rPr>
        <w:t>en i sitt dagliga arbete har kontakt med personer som är intresserade av att utbilda sig till polis. Polismyndigheten har även planerat att låta producera en rekryteringsvideo. Öppet hus dag är under plan</w:t>
      </w:r>
      <w:r w:rsidRPr="00834D66">
        <w:rPr>
          <w:lang w:eastAsia="sv-FI"/>
        </w:rPr>
        <w:t>e</w:t>
      </w:r>
      <w:r w:rsidRPr="00834D66">
        <w:rPr>
          <w:lang w:eastAsia="sv-FI"/>
        </w:rPr>
        <w:t>ring i början av maj. Ett rekryteringsarbete sker även för att ersätta de poliser som är frånvarande längre tider genom familjeledigheter och sjukledigheter. Polismyndigheten har på prov infört 6-veckors per</w:t>
      </w:r>
      <w:r w:rsidRPr="00834D66">
        <w:rPr>
          <w:lang w:eastAsia="sv-FI"/>
        </w:rPr>
        <w:t>i</w:t>
      </w:r>
      <w:r w:rsidRPr="00834D66">
        <w:rPr>
          <w:lang w:eastAsia="sv-FI"/>
        </w:rPr>
        <w:t>odlistor som ett led att trygga resurserna. En uppföljning av projektet görs efter semestrarna. En utökning av resurserna är nödvändigt för att trygga verksamheten inom de ramar varom avtalats i överen</w:t>
      </w:r>
      <w:r w:rsidRPr="00834D66">
        <w:rPr>
          <w:lang w:eastAsia="sv-FI"/>
        </w:rPr>
        <w:t>s</w:t>
      </w:r>
      <w:r w:rsidRPr="00834D66">
        <w:rPr>
          <w:lang w:eastAsia="sv-FI"/>
        </w:rPr>
        <w:t xml:space="preserve">kommelseförordning. </w:t>
      </w:r>
    </w:p>
    <w:p w14:paraId="268524DD" w14:textId="16AE5DCD" w:rsidR="006E7F82" w:rsidRPr="00834D66" w:rsidRDefault="006E7F82" w:rsidP="006E7F82">
      <w:pPr>
        <w:shd w:val="clear" w:color="auto" w:fill="FFFFFF"/>
        <w:spacing w:before="100" w:beforeAutospacing="1" w:after="100" w:afterAutospacing="1"/>
        <w:jc w:val="both"/>
        <w:rPr>
          <w:lang w:eastAsia="sv-FI"/>
        </w:rPr>
      </w:pPr>
      <w:r w:rsidRPr="00834D66">
        <w:rPr>
          <w:lang w:eastAsia="sv-FI"/>
        </w:rPr>
        <w:t xml:space="preserve">Avsaknaden av svenskspråkig vidareutbildning påtalas kontinuerligt. Polismyndigheten har möjlighet att delta i utbildning som arrangeras av Polishögskolan i Sverige och allt mer satsas på att ta in utbildare från riket då Polisyrkeshögskolan inte kan erbjuda utbildning på svenska. Landskapsregeringen avser ta upp problematiken på </w:t>
      </w:r>
      <w:r w:rsidR="0030412D" w:rsidRPr="00834D66">
        <w:rPr>
          <w:lang w:eastAsia="sv-FI"/>
        </w:rPr>
        <w:t xml:space="preserve">politisk </w:t>
      </w:r>
      <w:r w:rsidRPr="00834D66">
        <w:rPr>
          <w:lang w:eastAsia="sv-FI"/>
        </w:rPr>
        <w:t>nivå.</w:t>
      </w:r>
    </w:p>
    <w:p w14:paraId="5CE40AC6" w14:textId="77777777" w:rsidR="006E7F82" w:rsidRPr="00834D66" w:rsidRDefault="006E7F82" w:rsidP="006E7F82">
      <w:pPr>
        <w:shd w:val="clear" w:color="auto" w:fill="FFFFFF"/>
        <w:spacing w:before="100" w:beforeAutospacing="1" w:after="100" w:afterAutospacing="1"/>
        <w:jc w:val="both"/>
        <w:rPr>
          <w:lang w:eastAsia="sv-FI"/>
        </w:rPr>
      </w:pPr>
      <w:r w:rsidRPr="00834D66">
        <w:rPr>
          <w:lang w:eastAsia="sv-FI"/>
        </w:rPr>
        <w:t>Schemaläggningen för söndagar och övriga helgdagar kommer att ses över som en helhet med tanke på tryggande av verksamhetsföru</w:t>
      </w:r>
      <w:r w:rsidRPr="00834D66">
        <w:rPr>
          <w:lang w:eastAsia="sv-FI"/>
        </w:rPr>
        <w:t>t</w:t>
      </w:r>
      <w:r w:rsidRPr="00834D66">
        <w:rPr>
          <w:lang w:eastAsia="sv-FI"/>
        </w:rPr>
        <w:t>sättningarna. Polismyndigheten utgår ifrån att behovet ska styra pl</w:t>
      </w:r>
      <w:r w:rsidRPr="00834D66">
        <w:rPr>
          <w:lang w:eastAsia="sv-FI"/>
        </w:rPr>
        <w:t>a</w:t>
      </w:r>
      <w:r w:rsidRPr="00834D66">
        <w:rPr>
          <w:lang w:eastAsia="sv-FI"/>
        </w:rPr>
        <w:t xml:space="preserve">neringen som sedan genomsyrar hela organisationen. I detta arbete ingår också en bedömning av behovet av utredare och fältpersonal i tjänst under helger och söndagar. Inom staben har man redan frångått arbete under helgerna och även vid tillståndssidan är man på väg att frångå helgarbete. En arbetsgrupp kommer att tillsättas under april, med mandatperiod till hösten. Arbetsgruppens uppgift är att se över verksamheten som helhet med utgångspunkt i behovet. Det är dock </w:t>
      </w:r>
      <w:r w:rsidRPr="00834D66">
        <w:rPr>
          <w:lang w:eastAsia="sv-FI"/>
        </w:rPr>
        <w:lastRenderedPageBreak/>
        <w:t>skäl att konstatera att verksamheten kräver att det även i fortsättnin</w:t>
      </w:r>
      <w:r w:rsidRPr="00834D66">
        <w:rPr>
          <w:lang w:eastAsia="sv-FI"/>
        </w:rPr>
        <w:t>g</w:t>
      </w:r>
      <w:r w:rsidRPr="00834D66">
        <w:rPr>
          <w:lang w:eastAsia="sv-FI"/>
        </w:rPr>
        <w:t>en finns personal som arbetar under veckoslut och helger, både inom fält- och utredningsverksamheten.</w:t>
      </w:r>
    </w:p>
    <w:p w14:paraId="337E3BA0" w14:textId="77777777" w:rsidR="006E7F82" w:rsidRPr="00834D66" w:rsidRDefault="006E7F82" w:rsidP="006E7F82">
      <w:pPr>
        <w:shd w:val="clear" w:color="auto" w:fill="FFFFFF"/>
        <w:spacing w:before="100" w:beforeAutospacing="1" w:after="100" w:afterAutospacing="1"/>
        <w:jc w:val="both"/>
        <w:rPr>
          <w:lang w:eastAsia="sv-FI"/>
        </w:rPr>
      </w:pPr>
      <w:r w:rsidRPr="00834D66">
        <w:rPr>
          <w:lang w:eastAsia="sv-FI"/>
        </w:rPr>
        <w:t>Polismyndigheten följer kontinuerligt med utvecklingen av övertid</w:t>
      </w:r>
      <w:r w:rsidRPr="00834D66">
        <w:rPr>
          <w:lang w:eastAsia="sv-FI"/>
        </w:rPr>
        <w:t>s</w:t>
      </w:r>
      <w:r w:rsidRPr="00834D66">
        <w:rPr>
          <w:lang w:eastAsia="sv-FI"/>
        </w:rPr>
        <w:t>arbete. Införandet av 6-veckors periodlistor är en konkret åtgärd g</w:t>
      </w:r>
      <w:r w:rsidRPr="00834D66">
        <w:rPr>
          <w:lang w:eastAsia="sv-FI"/>
        </w:rPr>
        <w:t>e</w:t>
      </w:r>
      <w:r w:rsidRPr="00834D66">
        <w:rPr>
          <w:lang w:eastAsia="sv-FI"/>
        </w:rPr>
        <w:t xml:space="preserve">nom vilken man försöker åtgärda problematiken gällande övertid. Alla tjänster är fyllda, men i praktiken ligger personalresurserna ca 4-5 personer under pga. flertalet moderskaps- och föräldraledigheter och längre sjukledigheter. </w:t>
      </w:r>
    </w:p>
    <w:p w14:paraId="0CC23FF8" w14:textId="77777777" w:rsidR="006E7F82" w:rsidRPr="00834D66" w:rsidRDefault="006E7F82" w:rsidP="006E7F82">
      <w:pPr>
        <w:shd w:val="clear" w:color="auto" w:fill="FFFFFF"/>
        <w:spacing w:before="100" w:beforeAutospacing="1" w:after="100" w:afterAutospacing="1"/>
        <w:jc w:val="both"/>
        <w:rPr>
          <w:lang w:eastAsia="sv-FI"/>
        </w:rPr>
      </w:pPr>
      <w:r w:rsidRPr="00834D66">
        <w:rPr>
          <w:lang w:eastAsia="sv-FI"/>
        </w:rPr>
        <w:t>Polismyndigheten har som ett projekt utrett och upprättat förslag till kvalitetsförbättrande åtgärder för utredningsverksamheten. En förb</w:t>
      </w:r>
      <w:r w:rsidRPr="00834D66">
        <w:rPr>
          <w:lang w:eastAsia="sv-FI"/>
        </w:rPr>
        <w:t>e</w:t>
      </w:r>
      <w:r w:rsidRPr="00834D66">
        <w:rPr>
          <w:lang w:eastAsia="sv-FI"/>
        </w:rPr>
        <w:t>handlingsfunktion har upprättats med tydlig avgränsning till snabb-utredningen. Det medför att alla ärenden som kommer till snabbu</w:t>
      </w:r>
      <w:r w:rsidRPr="00834D66">
        <w:rPr>
          <w:lang w:eastAsia="sv-FI"/>
        </w:rPr>
        <w:t>t</w:t>
      </w:r>
      <w:r w:rsidRPr="00834D66">
        <w:rPr>
          <w:lang w:eastAsia="sv-FI"/>
        </w:rPr>
        <w:t>redning och krävande utredning är behandlade såtillvida att man har konstaterat att det finns ett tillräckligt underlag för att påbörja en fö</w:t>
      </w:r>
      <w:r w:rsidRPr="00834D66">
        <w:rPr>
          <w:lang w:eastAsia="sv-FI"/>
        </w:rPr>
        <w:t>r</w:t>
      </w:r>
      <w:r w:rsidRPr="00834D66">
        <w:rPr>
          <w:lang w:eastAsia="sv-FI"/>
        </w:rPr>
        <w:t>undersökning. En utvärdering av projektet blir aktuell senare då man har hunnit arbeta in sig i processerna. En effektivering och struktur</w:t>
      </w:r>
      <w:r w:rsidRPr="00834D66">
        <w:rPr>
          <w:lang w:eastAsia="sv-FI"/>
        </w:rPr>
        <w:t>e</w:t>
      </w:r>
      <w:r w:rsidRPr="00834D66">
        <w:rPr>
          <w:lang w:eastAsia="sv-FI"/>
        </w:rPr>
        <w:t>ring av utredningsverksamheten har redan nu lett till minskning av antalet öppna ärenden.</w:t>
      </w:r>
    </w:p>
    <w:p w14:paraId="131CD494" w14:textId="77777777" w:rsidR="006E7F82" w:rsidRPr="00834D66" w:rsidRDefault="006E7F82" w:rsidP="006E7F82">
      <w:pPr>
        <w:shd w:val="clear" w:color="auto" w:fill="FFFFFF"/>
        <w:spacing w:before="100" w:beforeAutospacing="1" w:after="100" w:afterAutospacing="1"/>
        <w:jc w:val="both"/>
        <w:rPr>
          <w:lang w:eastAsia="sv-FI"/>
        </w:rPr>
      </w:pPr>
      <w:r w:rsidRPr="00834D66">
        <w:rPr>
          <w:lang w:eastAsia="sv-FI"/>
        </w:rPr>
        <w:t>Polismyndigheten har framfört vid olika tillfällen vikten av att se över uppgiftsfördelningen mellan polismyndigheten och Fordon</w:t>
      </w:r>
      <w:r w:rsidRPr="00834D66">
        <w:rPr>
          <w:lang w:eastAsia="sv-FI"/>
        </w:rPr>
        <w:t>s</w:t>
      </w:r>
      <w:r w:rsidRPr="00834D66">
        <w:rPr>
          <w:lang w:eastAsia="sv-FI"/>
        </w:rPr>
        <w:t>myndigheten. Det finns tillståndsuppgifter som skulle falla mera n</w:t>
      </w:r>
      <w:r w:rsidRPr="00834D66">
        <w:rPr>
          <w:lang w:eastAsia="sv-FI"/>
        </w:rPr>
        <w:t>a</w:t>
      </w:r>
      <w:r w:rsidRPr="00834D66">
        <w:rPr>
          <w:lang w:eastAsia="sv-FI"/>
        </w:rPr>
        <w:t xml:space="preserve">turligt att behandlas av Fordonsmyndigheten, vilket också skulle gynna kunden. Landskapsregeringen avser se över detta. </w:t>
      </w:r>
    </w:p>
    <w:p w14:paraId="5413F02E" w14:textId="77777777" w:rsidR="006E7F82" w:rsidRPr="00834D66" w:rsidRDefault="006E7F82" w:rsidP="006E7F82">
      <w:pPr>
        <w:shd w:val="clear" w:color="auto" w:fill="FFFFFF"/>
        <w:spacing w:before="100" w:beforeAutospacing="1" w:after="100" w:afterAutospacing="1"/>
        <w:jc w:val="both"/>
        <w:rPr>
          <w:lang w:eastAsia="sv-FI"/>
        </w:rPr>
      </w:pPr>
      <w:r w:rsidRPr="00834D66">
        <w:rPr>
          <w:lang w:eastAsia="sv-FI"/>
        </w:rPr>
        <w:t>Vad gäller behovet av att se över antalet polistjänster i förhållande till kanslitjänster konstaterar polismyndigheten att behovet alltid ses över i samband med naturlig avgång. Vissa administrativa uppgifter kan fortfarande kräva användning av polisens befogenheter, närmast inom tillståndsverksamheten. Stabens funktioner som är personber</w:t>
      </w:r>
      <w:r w:rsidRPr="00834D66">
        <w:rPr>
          <w:lang w:eastAsia="sv-FI"/>
        </w:rPr>
        <w:t>o</w:t>
      </w:r>
      <w:r w:rsidRPr="00834D66">
        <w:rPr>
          <w:lang w:eastAsia="sv-FI"/>
        </w:rPr>
        <w:t>ende kommer att åtgärdas på ett sätt som är tillfredsställande i for</w:t>
      </w:r>
      <w:r w:rsidRPr="00834D66">
        <w:rPr>
          <w:lang w:eastAsia="sv-FI"/>
        </w:rPr>
        <w:t>t</w:t>
      </w:r>
      <w:r w:rsidRPr="00834D66">
        <w:rPr>
          <w:lang w:eastAsia="sv-FI"/>
        </w:rPr>
        <w:t>sättningen.</w:t>
      </w:r>
    </w:p>
    <w:p w14:paraId="1BF1FA51" w14:textId="77777777" w:rsidR="006E7F82" w:rsidRPr="00834D66" w:rsidRDefault="006E7F82" w:rsidP="006E7F82">
      <w:pPr>
        <w:shd w:val="clear" w:color="auto" w:fill="FFFFFF"/>
        <w:spacing w:before="100" w:beforeAutospacing="1" w:after="100" w:afterAutospacing="1"/>
        <w:jc w:val="both"/>
        <w:rPr>
          <w:lang w:eastAsia="sv-FI"/>
        </w:rPr>
      </w:pPr>
      <w:r w:rsidRPr="00834D66">
        <w:rPr>
          <w:lang w:eastAsia="sv-FI"/>
        </w:rPr>
        <w:t>Alarmcentralens placering är för närvarande under polismyndighe</w:t>
      </w:r>
      <w:r w:rsidRPr="00834D66">
        <w:rPr>
          <w:lang w:eastAsia="sv-FI"/>
        </w:rPr>
        <w:t>t</w:t>
      </w:r>
      <w:r w:rsidRPr="00834D66">
        <w:rPr>
          <w:lang w:eastAsia="sv-FI"/>
        </w:rPr>
        <w:t>en, vilket medför att resurser i personal, arbetsverktyg och -processer bör tillgodoses av polismyndigheten.  En framtida placering kan i dagsläget inte med säkerhet fastslås.</w:t>
      </w:r>
    </w:p>
    <w:p w14:paraId="7708BCBD" w14:textId="01CB774C" w:rsidR="00BC4743" w:rsidRPr="00834D66" w:rsidRDefault="006E7F82" w:rsidP="006E7F82">
      <w:pPr>
        <w:shd w:val="clear" w:color="auto" w:fill="FFFFFF"/>
        <w:spacing w:before="100" w:beforeAutospacing="1" w:after="100" w:afterAutospacing="1"/>
        <w:jc w:val="both"/>
        <w:rPr>
          <w:lang w:eastAsia="sv-FI"/>
        </w:rPr>
      </w:pPr>
      <w:r w:rsidRPr="00834D66">
        <w:rPr>
          <w:lang w:eastAsia="sv-FI"/>
        </w:rPr>
        <w:t xml:space="preserve">Kostnadsökningen för alarmcentralens nya system har varit relativt stor </w:t>
      </w:r>
      <w:r w:rsidR="00BC4743" w:rsidRPr="00834D66">
        <w:rPr>
          <w:lang w:eastAsia="sv-FI"/>
        </w:rPr>
        <w:t>varför landskapsregeringen anser det ändamålsenligt att förty</w:t>
      </w:r>
      <w:r w:rsidR="00BC4743" w:rsidRPr="00834D66">
        <w:rPr>
          <w:lang w:eastAsia="sv-FI"/>
        </w:rPr>
        <w:t>d</w:t>
      </w:r>
      <w:r w:rsidR="00BC4743" w:rsidRPr="00834D66">
        <w:rPr>
          <w:lang w:eastAsia="sv-FI"/>
        </w:rPr>
        <w:t>liga processen för hur större kostnadsförändringar i projekt hanteras.</w:t>
      </w:r>
    </w:p>
    <w:p w14:paraId="353A9F7D" w14:textId="14FFB311" w:rsidR="003F5750" w:rsidRPr="00834D66" w:rsidRDefault="006E7F82" w:rsidP="00A53B95">
      <w:pPr>
        <w:shd w:val="clear" w:color="auto" w:fill="FFFFFF"/>
        <w:spacing w:before="100" w:beforeAutospacing="1" w:after="100" w:afterAutospacing="1"/>
        <w:jc w:val="both"/>
        <w:rPr>
          <w:lang w:eastAsia="sv-FI"/>
        </w:rPr>
      </w:pPr>
      <w:r w:rsidRPr="00834D66">
        <w:rPr>
          <w:lang w:eastAsia="sv-FI"/>
        </w:rPr>
        <w:t xml:space="preserve">Gällande lagstiftningsbehörigheten och tillämpningen av polislagen (ÅFS 2013:87) som en fulltextlag, </w:t>
      </w:r>
      <w:r w:rsidR="00BC4743" w:rsidRPr="00834D66">
        <w:rPr>
          <w:lang w:eastAsia="sv-FI"/>
        </w:rPr>
        <w:t>skapar den valda lagstiftningste</w:t>
      </w:r>
      <w:r w:rsidR="00BC4743" w:rsidRPr="00834D66">
        <w:rPr>
          <w:lang w:eastAsia="sv-FI"/>
        </w:rPr>
        <w:t>k</w:t>
      </w:r>
      <w:r w:rsidR="00BC4743" w:rsidRPr="00834D66">
        <w:rPr>
          <w:lang w:eastAsia="sv-FI"/>
        </w:rPr>
        <w:t xml:space="preserve">niken problem </w:t>
      </w:r>
      <w:r w:rsidR="00D460CF" w:rsidRPr="00834D66">
        <w:rPr>
          <w:lang w:eastAsia="sv-FI"/>
        </w:rPr>
        <w:t>varför det i framtiden bör övervägas om blankettla</w:t>
      </w:r>
      <w:r w:rsidR="00D460CF" w:rsidRPr="00834D66">
        <w:rPr>
          <w:lang w:eastAsia="sv-FI"/>
        </w:rPr>
        <w:t>g</w:t>
      </w:r>
      <w:r w:rsidR="00D460CF" w:rsidRPr="00834D66">
        <w:rPr>
          <w:lang w:eastAsia="sv-FI"/>
        </w:rPr>
        <w:t>stiftning på detta speciella område bör tillämpas. Landskapsregerin</w:t>
      </w:r>
      <w:r w:rsidR="00D460CF" w:rsidRPr="00834D66">
        <w:rPr>
          <w:lang w:eastAsia="sv-FI"/>
        </w:rPr>
        <w:t>g</w:t>
      </w:r>
      <w:r w:rsidR="00D460CF" w:rsidRPr="00834D66">
        <w:rPr>
          <w:lang w:eastAsia="sv-FI"/>
        </w:rPr>
        <w:t xml:space="preserve">en konstaterar därtill att det finns behov av tillämpningsanvisningar </w:t>
      </w:r>
      <w:r w:rsidR="00D460CF" w:rsidRPr="00834D66">
        <w:rPr>
          <w:lang w:eastAsia="sv-FI"/>
        </w:rPr>
        <w:lastRenderedPageBreak/>
        <w:t>och föreskrifter utfärdade av landskapsregeringen. Arbetet med dessa anvisningar kommer att prioriteras under det kommande året.</w:t>
      </w:r>
    </w:p>
    <w:p w14:paraId="31834EE7" w14:textId="77777777" w:rsidR="006E7F82" w:rsidRPr="00834D66" w:rsidRDefault="006E7F82" w:rsidP="00996E1F">
      <w:pPr>
        <w:pStyle w:val="RubrikA"/>
        <w:numPr>
          <w:ilvl w:val="0"/>
          <w:numId w:val="37"/>
        </w:numPr>
        <w:rPr>
          <w:lang w:eastAsia="sv-FI"/>
        </w:rPr>
      </w:pPr>
      <w:bookmarkStart w:id="15" w:name="_Toc8980141"/>
      <w:r w:rsidRPr="00834D66">
        <w:rPr>
          <w:lang w:eastAsia="sv-FI"/>
        </w:rPr>
        <w:t>Granskning av vägunderhållsenheten</w:t>
      </w:r>
      <w:bookmarkEnd w:id="15"/>
    </w:p>
    <w:p w14:paraId="1576B15D" w14:textId="77777777" w:rsidR="006E7F82" w:rsidRPr="00834D66" w:rsidRDefault="006E7F82" w:rsidP="00996E1F">
      <w:pPr>
        <w:shd w:val="clear" w:color="auto" w:fill="FFFFFF"/>
        <w:jc w:val="both"/>
        <w:rPr>
          <w:i/>
        </w:rPr>
      </w:pPr>
      <w:r w:rsidRPr="00834D66">
        <w:rPr>
          <w:i/>
        </w:rPr>
        <w:t>Landskapsrevisionen påpekar följande:</w:t>
      </w:r>
    </w:p>
    <w:p w14:paraId="057EEE2B" w14:textId="77777777" w:rsidR="006E7F82" w:rsidRPr="00834D66" w:rsidRDefault="006E7F82" w:rsidP="00996E1F">
      <w:pPr>
        <w:shd w:val="clear" w:color="auto" w:fill="FFFFFF"/>
        <w:ind w:right="-17"/>
        <w:jc w:val="both"/>
        <w:rPr>
          <w:i/>
          <w:lang w:eastAsia="sv-FI"/>
        </w:rPr>
      </w:pPr>
      <w:r w:rsidRPr="00834D66">
        <w:rPr>
          <w:lang w:eastAsia="sv-FI"/>
        </w:rPr>
        <w:t>-</w:t>
      </w:r>
      <w:r w:rsidRPr="00834D66">
        <w:rPr>
          <w:sz w:val="14"/>
          <w:szCs w:val="14"/>
          <w:lang w:eastAsia="sv-FI"/>
        </w:rPr>
        <w:t>          </w:t>
      </w:r>
      <w:r w:rsidRPr="00834D66">
        <w:rPr>
          <w:i/>
          <w:lang w:eastAsia="sv-FI"/>
        </w:rPr>
        <w:t>Dokumentet ”Funktions- och standardbeskrivning för drifto</w:t>
      </w:r>
      <w:r w:rsidRPr="00834D66">
        <w:rPr>
          <w:i/>
          <w:lang w:eastAsia="sv-FI"/>
        </w:rPr>
        <w:t>m</w:t>
      </w:r>
      <w:r w:rsidRPr="00834D66">
        <w:rPr>
          <w:i/>
          <w:lang w:eastAsia="sv-FI"/>
        </w:rPr>
        <w:t>råde landskapet Ålands vägar, broar och hamnar” behöver uppdat</w:t>
      </w:r>
      <w:r w:rsidRPr="00834D66">
        <w:rPr>
          <w:i/>
          <w:lang w:eastAsia="sv-FI"/>
        </w:rPr>
        <w:t>e</w:t>
      </w:r>
      <w:r w:rsidRPr="00834D66">
        <w:rPr>
          <w:i/>
          <w:lang w:eastAsia="sv-FI"/>
        </w:rPr>
        <w:t>ras och godkännas av landskapsregeringen.</w:t>
      </w:r>
    </w:p>
    <w:p w14:paraId="71838FA1" w14:textId="558B42FB" w:rsidR="006E7F82" w:rsidRPr="00834D66" w:rsidRDefault="006E7F82" w:rsidP="00996E1F">
      <w:pPr>
        <w:shd w:val="clear" w:color="auto" w:fill="FFFFFF"/>
        <w:spacing w:after="120"/>
        <w:ind w:right="-17"/>
        <w:jc w:val="both"/>
        <w:rPr>
          <w:i/>
          <w:lang w:eastAsia="sv-FI"/>
        </w:rPr>
      </w:pPr>
      <w:proofErr w:type="gramStart"/>
      <w:r w:rsidRPr="00834D66">
        <w:rPr>
          <w:i/>
          <w:lang w:eastAsia="sv-FI"/>
        </w:rPr>
        <w:t>-     För</w:t>
      </w:r>
      <w:proofErr w:type="gramEnd"/>
      <w:r w:rsidRPr="00834D66">
        <w:rPr>
          <w:i/>
          <w:lang w:eastAsia="sv-FI"/>
        </w:rPr>
        <w:t xml:space="preserve"> att minska antalet tillståndsärenden gällande arbeten inom </w:t>
      </w:r>
      <w:r w:rsidR="00057191" w:rsidRPr="00834D66">
        <w:rPr>
          <w:i/>
          <w:lang w:eastAsia="sv-FI"/>
        </w:rPr>
        <w:t xml:space="preserve"> </w:t>
      </w:r>
      <w:r w:rsidRPr="00834D66">
        <w:rPr>
          <w:i/>
          <w:lang w:eastAsia="sv-FI"/>
        </w:rPr>
        <w:t>vägområdet borde ett anmälningsförfarande införas i åländsk la</w:t>
      </w:r>
      <w:r w:rsidRPr="00834D66">
        <w:rPr>
          <w:i/>
          <w:lang w:eastAsia="sv-FI"/>
        </w:rPr>
        <w:t>g</w:t>
      </w:r>
      <w:r w:rsidRPr="00834D66">
        <w:rPr>
          <w:i/>
          <w:lang w:eastAsia="sv-FI"/>
        </w:rPr>
        <w:t>stiftning på liknande sätt som i riket.</w:t>
      </w:r>
    </w:p>
    <w:p w14:paraId="5F2A138A" w14:textId="77777777" w:rsidR="006E7F82" w:rsidRPr="00834D66" w:rsidRDefault="006E7F82" w:rsidP="00996E1F">
      <w:pPr>
        <w:shd w:val="clear" w:color="auto" w:fill="FFFFFF"/>
        <w:spacing w:after="120"/>
        <w:ind w:right="-17"/>
        <w:jc w:val="both"/>
        <w:rPr>
          <w:i/>
          <w:lang w:eastAsia="sv-FI"/>
        </w:rPr>
      </w:pPr>
      <w:r w:rsidRPr="00834D66">
        <w:rPr>
          <w:i/>
          <w:lang w:eastAsia="sv-FI"/>
        </w:rPr>
        <w:t>-     Landskapsregeringen borde i samband med renovering av Le</w:t>
      </w:r>
      <w:r w:rsidRPr="00834D66">
        <w:rPr>
          <w:i/>
          <w:lang w:eastAsia="sv-FI"/>
        </w:rPr>
        <w:t>m</w:t>
      </w:r>
      <w:r w:rsidRPr="00834D66">
        <w:rPr>
          <w:i/>
          <w:lang w:eastAsia="sv-FI"/>
        </w:rPr>
        <w:t>ströms kanalbro investera i ny teknik som möjliggör fjärrstyrning vid öppning och stängning av bron. Detta skulle leda till minskat pers</w:t>
      </w:r>
      <w:r w:rsidRPr="00834D66">
        <w:rPr>
          <w:i/>
          <w:lang w:eastAsia="sv-FI"/>
        </w:rPr>
        <w:t>o</w:t>
      </w:r>
      <w:r w:rsidRPr="00834D66">
        <w:rPr>
          <w:i/>
          <w:lang w:eastAsia="sv-FI"/>
        </w:rPr>
        <w:t>nalbehov. Extern part som redan har jourverksamhet skulle kunna ha övervakning och vid behov öppna och stänga bron.</w:t>
      </w:r>
    </w:p>
    <w:p w14:paraId="6C3C7F4E" w14:textId="77777777" w:rsidR="006E7F82" w:rsidRPr="00834D66" w:rsidRDefault="006E7F82" w:rsidP="00996E1F">
      <w:pPr>
        <w:shd w:val="clear" w:color="auto" w:fill="FFFFFF"/>
        <w:spacing w:after="120"/>
        <w:ind w:right="-17"/>
        <w:jc w:val="both"/>
        <w:rPr>
          <w:i/>
          <w:lang w:eastAsia="sv-FI"/>
        </w:rPr>
      </w:pPr>
      <w:r w:rsidRPr="00834D66">
        <w:rPr>
          <w:i/>
          <w:lang w:eastAsia="sv-FI"/>
        </w:rPr>
        <w:t>-     Övertid som uppstår vid arbeten i skärgården kan tas ut då vä</w:t>
      </w:r>
      <w:r w:rsidRPr="00834D66">
        <w:rPr>
          <w:i/>
          <w:lang w:eastAsia="sv-FI"/>
        </w:rPr>
        <w:t>d</w:t>
      </w:r>
      <w:r w:rsidRPr="00834D66">
        <w:rPr>
          <w:i/>
          <w:lang w:eastAsia="sv-FI"/>
        </w:rPr>
        <w:t>ret inte tillåter bro- och hamnunderhållsarbete. Övertid som uppstår vid snöröjning och halkbekämpning kan tas ut då behovet av vägu</w:t>
      </w:r>
      <w:r w:rsidRPr="00834D66">
        <w:rPr>
          <w:i/>
          <w:lang w:eastAsia="sv-FI"/>
        </w:rPr>
        <w:t>n</w:t>
      </w:r>
      <w:r w:rsidRPr="00834D66">
        <w:rPr>
          <w:i/>
          <w:lang w:eastAsia="sv-FI"/>
        </w:rPr>
        <w:t>derhåll är lägre. Övertiden borde kunna minskas, särskilt ständigt återkommande övertid inom bro- och hamnunderhållet.</w:t>
      </w:r>
    </w:p>
    <w:p w14:paraId="67ECBBEF" w14:textId="77777777" w:rsidR="006E7F82" w:rsidRPr="00834D66" w:rsidRDefault="006E7F82" w:rsidP="00996E1F">
      <w:pPr>
        <w:shd w:val="clear" w:color="auto" w:fill="FFFFFF"/>
        <w:spacing w:after="120"/>
        <w:ind w:right="-17"/>
        <w:jc w:val="both"/>
        <w:rPr>
          <w:i/>
          <w:lang w:eastAsia="sv-FI"/>
        </w:rPr>
      </w:pPr>
      <w:r w:rsidRPr="00834D66">
        <w:rPr>
          <w:i/>
          <w:lang w:eastAsia="sv-FI"/>
        </w:rPr>
        <w:t>-     Internfaktureringen borde slopas. Detta skulle leda till minskad administration och därmed ökad effektivitet i hanteringen av ver</w:t>
      </w:r>
      <w:r w:rsidRPr="00834D66">
        <w:rPr>
          <w:i/>
          <w:lang w:eastAsia="sv-FI"/>
        </w:rPr>
        <w:t>k</w:t>
      </w:r>
      <w:r w:rsidRPr="00834D66">
        <w:rPr>
          <w:i/>
          <w:lang w:eastAsia="sv-FI"/>
        </w:rPr>
        <w:t>samheten. Utgifterna för drift och underhåll av vägar borde finnas på ett utgiftsmoment och inkomsterna på ett inkomstmoment. Up</w:t>
      </w:r>
      <w:r w:rsidRPr="00834D66">
        <w:rPr>
          <w:i/>
          <w:lang w:eastAsia="sv-FI"/>
        </w:rPr>
        <w:t>p</w:t>
      </w:r>
      <w:r w:rsidRPr="00834D66">
        <w:rPr>
          <w:i/>
          <w:lang w:eastAsia="sv-FI"/>
        </w:rPr>
        <w:t>följning av vad olika underhållsåtgärder har kostat kan fås genom separat bokföring av tidrapporter.</w:t>
      </w:r>
    </w:p>
    <w:p w14:paraId="7FF2AF8A" w14:textId="77777777" w:rsidR="006E7F82" w:rsidRPr="00834D66" w:rsidRDefault="006E7F82" w:rsidP="00996E1F">
      <w:pPr>
        <w:shd w:val="clear" w:color="auto" w:fill="FFFFFF"/>
        <w:spacing w:after="120"/>
        <w:ind w:right="-17"/>
        <w:jc w:val="both"/>
        <w:rPr>
          <w:i/>
          <w:lang w:eastAsia="sv-FI"/>
        </w:rPr>
      </w:pPr>
      <w:r w:rsidRPr="00834D66">
        <w:rPr>
          <w:i/>
          <w:lang w:eastAsia="sv-FI"/>
        </w:rPr>
        <w:t>-     Sommarberedskap inom vägunderhållet borde inte behövas. Räddningsmyndigheten borde åläggas skyldighet att se till att väg blir framkomlig och säker efter olycka. Vid större problem borde provisorisk framkomlighet med utplacering av varningsmärken kunna ordnas i avsikt att vägunderhållet åtgärdar problemen fö</w:t>
      </w:r>
      <w:r w:rsidRPr="00834D66">
        <w:rPr>
          <w:i/>
          <w:lang w:eastAsia="sv-FI"/>
        </w:rPr>
        <w:t>l</w:t>
      </w:r>
      <w:r w:rsidRPr="00834D66">
        <w:rPr>
          <w:i/>
          <w:lang w:eastAsia="sv-FI"/>
        </w:rPr>
        <w:t>jande arbetsdag.</w:t>
      </w:r>
    </w:p>
    <w:p w14:paraId="1C453AAB" w14:textId="77777777" w:rsidR="006E7F82" w:rsidRPr="00834D66" w:rsidRDefault="006E7F82" w:rsidP="00996E1F">
      <w:pPr>
        <w:shd w:val="clear" w:color="auto" w:fill="FFFFFF"/>
        <w:spacing w:after="120"/>
        <w:ind w:right="-17"/>
        <w:jc w:val="both"/>
        <w:rPr>
          <w:i/>
          <w:lang w:eastAsia="sv-FI"/>
        </w:rPr>
      </w:pPr>
      <w:r w:rsidRPr="00834D66">
        <w:rPr>
          <w:i/>
          <w:lang w:eastAsia="sv-FI"/>
        </w:rPr>
        <w:t>-    Beredskapsersättningen inom vägunderhållet kan upplevas som lukrativ. För tjänstemän med hög lön blir ersättningen oskäligt hög. Beredskapsersättningen borde ändras till att likna ersättningen för arbetsledare, dvs en lägre ersättning till fast belopp och ett högre påslag vid utryckning.</w:t>
      </w:r>
    </w:p>
    <w:p w14:paraId="26E87D93" w14:textId="77777777" w:rsidR="006E7F82" w:rsidRPr="00834D66" w:rsidRDefault="006E7F82" w:rsidP="00996E1F">
      <w:pPr>
        <w:shd w:val="clear" w:color="auto" w:fill="FFFFFF"/>
        <w:spacing w:after="120"/>
        <w:ind w:right="-17"/>
        <w:jc w:val="both"/>
        <w:rPr>
          <w:i/>
          <w:lang w:eastAsia="sv-FI"/>
        </w:rPr>
      </w:pPr>
      <w:r w:rsidRPr="00834D66">
        <w:rPr>
          <w:i/>
          <w:lang w:eastAsia="sv-FI"/>
        </w:rPr>
        <w:t>-     Utplacering av kameror i vägnätet leder till att väglagskontroll kan utföras på distans och därmed möjliggörs inbesparingar i vi</w:t>
      </w:r>
      <w:r w:rsidRPr="00834D66">
        <w:rPr>
          <w:i/>
          <w:lang w:eastAsia="sv-FI"/>
        </w:rPr>
        <w:t>n</w:t>
      </w:r>
      <w:r w:rsidRPr="00834D66">
        <w:rPr>
          <w:i/>
          <w:lang w:eastAsia="sv-FI"/>
        </w:rPr>
        <w:t>terberedskapen. Framöver borde det räcka att en person har väde</w:t>
      </w:r>
      <w:r w:rsidRPr="00834D66">
        <w:rPr>
          <w:i/>
          <w:lang w:eastAsia="sv-FI"/>
        </w:rPr>
        <w:t>r</w:t>
      </w:r>
      <w:r w:rsidRPr="00834D66">
        <w:rPr>
          <w:i/>
          <w:lang w:eastAsia="sv-FI"/>
        </w:rPr>
        <w:t>observationsskyldighet och en fungerar som backup. Kamerorna möjliggör kortare körning vid besiktning av vägnätet samt snabbare utkommendering av snöröjare.</w:t>
      </w:r>
    </w:p>
    <w:p w14:paraId="402646DF" w14:textId="77777777" w:rsidR="006E7F82" w:rsidRPr="00834D66" w:rsidRDefault="006E7F82" w:rsidP="006E7F82">
      <w:pPr>
        <w:shd w:val="clear" w:color="auto" w:fill="FFFFFF"/>
        <w:spacing w:after="120"/>
        <w:ind w:right="-17"/>
        <w:jc w:val="both"/>
        <w:rPr>
          <w:i/>
          <w:lang w:eastAsia="sv-FI"/>
        </w:rPr>
      </w:pPr>
      <w:r w:rsidRPr="00834D66">
        <w:rPr>
          <w:i/>
          <w:lang w:eastAsia="sv-FI"/>
        </w:rPr>
        <w:t>-    Vägunderhållsenheten kan effektiveras genom att ta i bruk ny te</w:t>
      </w:r>
      <w:r w:rsidRPr="00834D66">
        <w:rPr>
          <w:i/>
          <w:lang w:eastAsia="sv-FI"/>
        </w:rPr>
        <w:t>k</w:t>
      </w:r>
      <w:r w:rsidRPr="00834D66">
        <w:rPr>
          <w:i/>
          <w:lang w:eastAsia="sv-FI"/>
        </w:rPr>
        <w:t>nik. Antal personal borde därför kunna minskas något, t.ex. om fjär</w:t>
      </w:r>
      <w:r w:rsidRPr="00834D66">
        <w:rPr>
          <w:i/>
          <w:lang w:eastAsia="sv-FI"/>
        </w:rPr>
        <w:t>r</w:t>
      </w:r>
      <w:r w:rsidRPr="00834D66">
        <w:rPr>
          <w:i/>
          <w:lang w:eastAsia="sv-FI"/>
        </w:rPr>
        <w:t>styrning av Lemströms kanalbro införs. En privatisering av vägu</w:t>
      </w:r>
      <w:r w:rsidRPr="00834D66">
        <w:rPr>
          <w:i/>
          <w:lang w:eastAsia="sv-FI"/>
        </w:rPr>
        <w:t>n</w:t>
      </w:r>
      <w:r w:rsidRPr="00834D66">
        <w:rPr>
          <w:i/>
          <w:lang w:eastAsia="sv-FI"/>
        </w:rPr>
        <w:lastRenderedPageBreak/>
        <w:t>derhållsenheten rekommenderas inte då detta sannolikt inte leder till betydande inbesparingar i landskapets budget. Därtill finns risken att privata monopol uppstår.</w:t>
      </w:r>
    </w:p>
    <w:p w14:paraId="1779A405" w14:textId="77777777" w:rsidR="00996E1F" w:rsidRPr="00834D66" w:rsidRDefault="00996E1F" w:rsidP="00996E1F">
      <w:pPr>
        <w:shd w:val="clear" w:color="auto" w:fill="FFFFFF"/>
        <w:jc w:val="both"/>
        <w:rPr>
          <w:lang w:eastAsia="sv-FI"/>
        </w:rPr>
      </w:pPr>
    </w:p>
    <w:p w14:paraId="3096007A" w14:textId="77777777" w:rsidR="006E7F82" w:rsidRPr="00834D66" w:rsidRDefault="006E7F82" w:rsidP="00996E1F">
      <w:pPr>
        <w:shd w:val="clear" w:color="auto" w:fill="FFFFFF"/>
        <w:jc w:val="both"/>
        <w:rPr>
          <w:b/>
          <w:i/>
          <w:lang w:eastAsia="sv-FI"/>
        </w:rPr>
      </w:pPr>
      <w:r w:rsidRPr="00834D66">
        <w:rPr>
          <w:b/>
          <w:i/>
          <w:lang w:eastAsia="sv-FI"/>
        </w:rPr>
        <w:t>Landskapsregeringens synpunkter:</w:t>
      </w:r>
    </w:p>
    <w:p w14:paraId="059D05B1" w14:textId="77777777" w:rsidR="006E7F82" w:rsidRPr="00834D66" w:rsidRDefault="006E7F82" w:rsidP="00996E1F">
      <w:pPr>
        <w:shd w:val="clear" w:color="auto" w:fill="FFFFFF"/>
        <w:jc w:val="both"/>
        <w:rPr>
          <w:lang w:eastAsia="sv-FI"/>
        </w:rPr>
      </w:pPr>
      <w:r w:rsidRPr="00834D66">
        <w:rPr>
          <w:lang w:eastAsia="sv-FI"/>
        </w:rPr>
        <w:t>Landskapsregeringen instämmer i att landskapslagen om allmänna vägar är gammal och en översyn kommer vid tillfälle att göras. E</w:t>
      </w:r>
      <w:r w:rsidRPr="00834D66">
        <w:rPr>
          <w:lang w:eastAsia="sv-FI"/>
        </w:rPr>
        <w:t>n</w:t>
      </w:r>
      <w:r w:rsidRPr="00834D66">
        <w:rPr>
          <w:lang w:eastAsia="sv-FI"/>
        </w:rPr>
        <w:t>ligt LL om allmänna vägar följer att väghållning omfattar byggande och underhåll av väg och att det är väghållaren som ombesörjer vä</w:t>
      </w:r>
      <w:r w:rsidRPr="00834D66">
        <w:rPr>
          <w:lang w:eastAsia="sv-FI"/>
        </w:rPr>
        <w:t>g</w:t>
      </w:r>
      <w:r w:rsidRPr="00834D66">
        <w:rPr>
          <w:lang w:eastAsia="sv-FI"/>
        </w:rPr>
        <w:t>hållningen. Landskapsregeringen kan enbart överta vägunderhållet i samband med ett övertagande av vägen. Detta innebär att kommunen förlorar sin bestämmanderätt över vägen.</w:t>
      </w:r>
    </w:p>
    <w:p w14:paraId="73F001B5" w14:textId="77777777" w:rsidR="006E7F82" w:rsidRPr="00834D66" w:rsidRDefault="006E7F82" w:rsidP="006E7F82">
      <w:pPr>
        <w:shd w:val="clear" w:color="auto" w:fill="FFFFFF"/>
        <w:spacing w:before="100" w:beforeAutospacing="1" w:after="100" w:afterAutospacing="1"/>
        <w:jc w:val="both"/>
        <w:rPr>
          <w:lang w:eastAsia="sv-FI"/>
        </w:rPr>
      </w:pPr>
      <w:r w:rsidRPr="00834D66">
        <w:rPr>
          <w:lang w:eastAsia="sv-FI"/>
        </w:rPr>
        <w:t>Arbete med att uppdatera dokumentet: "Funktions- och standardb</w:t>
      </w:r>
      <w:r w:rsidRPr="00834D66">
        <w:rPr>
          <w:lang w:eastAsia="sv-FI"/>
        </w:rPr>
        <w:t>e</w:t>
      </w:r>
      <w:r w:rsidRPr="00834D66">
        <w:rPr>
          <w:lang w:eastAsia="sv-FI"/>
        </w:rPr>
        <w:t>skrivning för driftområde landskapet Ålands vägar, broar och hamna” pågår. Dokumentet är indirekt godkänt då det ligger till grund till budget för drift och underhåll av vägar som godkänns av lagtinget.</w:t>
      </w:r>
    </w:p>
    <w:p w14:paraId="597E759D" w14:textId="77777777" w:rsidR="006E7F82" w:rsidRPr="00834D66" w:rsidRDefault="006E7F82" w:rsidP="006E7F82">
      <w:pPr>
        <w:shd w:val="clear" w:color="auto" w:fill="FFFFFF"/>
        <w:spacing w:before="100" w:beforeAutospacing="1" w:after="100" w:afterAutospacing="1"/>
        <w:jc w:val="both"/>
        <w:rPr>
          <w:lang w:eastAsia="sv-FI"/>
        </w:rPr>
      </w:pPr>
      <w:r w:rsidRPr="00834D66">
        <w:rPr>
          <w:lang w:eastAsia="sv-FI"/>
        </w:rPr>
        <w:t>Skillnaden mellan det tillståndsförfarande som idag används och ett anmälningsförfarande, som landskapsrevisionen föreslår, kommer troligen inte att leda till att arbetsbördan minskar då handläggning</w:t>
      </w:r>
      <w:r w:rsidRPr="00834D66">
        <w:rPr>
          <w:lang w:eastAsia="sv-FI"/>
        </w:rPr>
        <w:t>s</w:t>
      </w:r>
      <w:r w:rsidRPr="00834D66">
        <w:rPr>
          <w:lang w:eastAsia="sv-FI"/>
        </w:rPr>
        <w:t>processen fortsättningsvis beror av ärendets art.</w:t>
      </w:r>
    </w:p>
    <w:p w14:paraId="6372E16C" w14:textId="6E45EDA1" w:rsidR="006E7F82" w:rsidRPr="00834D66" w:rsidRDefault="006E7F82" w:rsidP="006E7F82">
      <w:pPr>
        <w:shd w:val="clear" w:color="auto" w:fill="FFFFFF"/>
        <w:spacing w:before="100" w:beforeAutospacing="1" w:after="100" w:afterAutospacing="1"/>
        <w:jc w:val="both"/>
        <w:rPr>
          <w:lang w:eastAsia="sv-FI"/>
        </w:rPr>
      </w:pPr>
      <w:r w:rsidRPr="00834D66">
        <w:rPr>
          <w:lang w:eastAsia="sv-FI"/>
        </w:rPr>
        <w:t>Enligt plan kommer landskapsregeringen att investera i ny teknik som möjliggör fjärrstyrning i samband med renovering av Le</w:t>
      </w:r>
      <w:r w:rsidRPr="00834D66">
        <w:rPr>
          <w:lang w:eastAsia="sv-FI"/>
        </w:rPr>
        <w:t>m</w:t>
      </w:r>
      <w:r w:rsidRPr="00834D66">
        <w:rPr>
          <w:lang w:eastAsia="sv-FI"/>
        </w:rPr>
        <w:t xml:space="preserve">ströms kanalbro. </w:t>
      </w:r>
      <w:r w:rsidR="006406A1" w:rsidRPr="00834D66">
        <w:rPr>
          <w:lang w:eastAsia="sv-FI"/>
        </w:rPr>
        <w:t xml:space="preserve">I samband med att fjärrstyrning blir möjlig kommer </w:t>
      </w:r>
      <w:r w:rsidR="00991448" w:rsidRPr="00834D66">
        <w:rPr>
          <w:lang w:eastAsia="sv-FI"/>
        </w:rPr>
        <w:t xml:space="preserve">anlitande av </w:t>
      </w:r>
      <w:r w:rsidR="006406A1" w:rsidRPr="00834D66">
        <w:rPr>
          <w:lang w:eastAsia="sv-FI"/>
        </w:rPr>
        <w:t xml:space="preserve">eventuella </w:t>
      </w:r>
      <w:r w:rsidRPr="00834D66">
        <w:rPr>
          <w:lang w:eastAsia="sv-FI"/>
        </w:rPr>
        <w:t xml:space="preserve">externa partners att </w:t>
      </w:r>
      <w:r w:rsidR="006406A1" w:rsidRPr="00834D66">
        <w:rPr>
          <w:lang w:eastAsia="sv-FI"/>
        </w:rPr>
        <w:t>övervägas och upphan</w:t>
      </w:r>
      <w:r w:rsidR="006406A1" w:rsidRPr="00834D66">
        <w:rPr>
          <w:lang w:eastAsia="sv-FI"/>
        </w:rPr>
        <w:t>d</w:t>
      </w:r>
      <w:r w:rsidR="006406A1" w:rsidRPr="00834D66">
        <w:rPr>
          <w:lang w:eastAsia="sv-FI"/>
        </w:rPr>
        <w:t>las</w:t>
      </w:r>
      <w:r w:rsidRPr="00834D66">
        <w:rPr>
          <w:lang w:eastAsia="sv-FI"/>
        </w:rPr>
        <w:t>.</w:t>
      </w:r>
    </w:p>
    <w:p w14:paraId="493EE0D3" w14:textId="01C7636A" w:rsidR="006E7F82" w:rsidRPr="00834D66" w:rsidRDefault="006E7F82" w:rsidP="006E7F82">
      <w:pPr>
        <w:shd w:val="clear" w:color="auto" w:fill="FFFFFF"/>
        <w:spacing w:before="100" w:beforeAutospacing="1" w:after="100" w:afterAutospacing="1"/>
        <w:jc w:val="both"/>
        <w:rPr>
          <w:lang w:eastAsia="sv-FI"/>
        </w:rPr>
      </w:pPr>
      <w:r w:rsidRPr="00834D66">
        <w:rPr>
          <w:lang w:eastAsia="sv-FI"/>
        </w:rPr>
        <w:t>Övertid tas ut i tid i mån av möjlighet. När vägunderhållet är på plats i skärgården, så utförs så mycket arbete som möjligt under dygnets ljusa timmar. Ett arbete som normalt sträcker sig över flera dagar, kan kortas ner genom att arbeta längre dagar. Inbesparingen är lägre kostnader för traktamenten</w:t>
      </w:r>
      <w:r w:rsidR="00991448" w:rsidRPr="00834D66">
        <w:rPr>
          <w:lang w:eastAsia="sv-FI"/>
        </w:rPr>
        <w:t xml:space="preserve"> och</w:t>
      </w:r>
      <w:r w:rsidRPr="00834D66">
        <w:rPr>
          <w:lang w:eastAsia="sv-FI"/>
        </w:rPr>
        <w:t xml:space="preserve"> res</w:t>
      </w:r>
      <w:r w:rsidR="00991448" w:rsidRPr="00834D66">
        <w:rPr>
          <w:lang w:eastAsia="sv-FI"/>
        </w:rPr>
        <w:t>e</w:t>
      </w:r>
      <w:r w:rsidRPr="00834D66">
        <w:rPr>
          <w:lang w:eastAsia="sv-FI"/>
        </w:rPr>
        <w:t>kostnader</w:t>
      </w:r>
      <w:r w:rsidR="00991448" w:rsidRPr="00834D66">
        <w:rPr>
          <w:lang w:eastAsia="sv-FI"/>
        </w:rPr>
        <w:t>.</w:t>
      </w:r>
      <w:r w:rsidRPr="00834D66">
        <w:rPr>
          <w:lang w:eastAsia="sv-FI"/>
        </w:rPr>
        <w:t xml:space="preserve"> Arbetstiden styrs även till stora delar av färjornas tidtabeller och vissa arbeten måste göras skyndsamt för att undvika stopp i trafiken.</w:t>
      </w:r>
    </w:p>
    <w:p w14:paraId="0C43CA69" w14:textId="77777777" w:rsidR="006E7F82" w:rsidRPr="00834D66" w:rsidRDefault="006E7F82" w:rsidP="006E7F82">
      <w:pPr>
        <w:shd w:val="clear" w:color="auto" w:fill="FFFFFF"/>
        <w:spacing w:before="100" w:beforeAutospacing="1" w:after="100" w:afterAutospacing="1"/>
        <w:jc w:val="both"/>
        <w:rPr>
          <w:lang w:eastAsia="sv-FI"/>
        </w:rPr>
      </w:pPr>
      <w:r w:rsidRPr="00834D66">
        <w:rPr>
          <w:lang w:eastAsia="sv-FI"/>
        </w:rPr>
        <w:t>Den interna kontrollen har stärkts så att en faktura över ett förutb</w:t>
      </w:r>
      <w:r w:rsidRPr="00834D66">
        <w:rPr>
          <w:lang w:eastAsia="sv-FI"/>
        </w:rPr>
        <w:t>e</w:t>
      </w:r>
      <w:r w:rsidRPr="00834D66">
        <w:rPr>
          <w:lang w:eastAsia="sv-FI"/>
        </w:rPr>
        <w:t>stämt belopp alltid godkänns av två personer innan betalning. Up</w:t>
      </w:r>
      <w:r w:rsidRPr="00834D66">
        <w:rPr>
          <w:lang w:eastAsia="sv-FI"/>
        </w:rPr>
        <w:t>p</w:t>
      </w:r>
      <w:r w:rsidRPr="00834D66">
        <w:rPr>
          <w:lang w:eastAsia="sv-FI"/>
        </w:rPr>
        <w:t>handling kommer att göras för slåtter/släntklippning. Ett ramavtal i</w:t>
      </w:r>
      <w:r w:rsidRPr="00834D66">
        <w:rPr>
          <w:lang w:eastAsia="sv-FI"/>
        </w:rPr>
        <w:t>n</w:t>
      </w:r>
      <w:r w:rsidRPr="00834D66">
        <w:rPr>
          <w:lang w:eastAsia="sv-FI"/>
        </w:rPr>
        <w:t>nebär inte alltid en lägre kostnad.</w:t>
      </w:r>
    </w:p>
    <w:p w14:paraId="1FB8C3C3" w14:textId="77777777" w:rsidR="006E7F82" w:rsidRPr="00834D66" w:rsidRDefault="006E7F82" w:rsidP="006E7F82">
      <w:pPr>
        <w:shd w:val="clear" w:color="auto" w:fill="FFFFFF"/>
        <w:spacing w:before="100" w:beforeAutospacing="1" w:after="100" w:afterAutospacing="1"/>
        <w:jc w:val="both"/>
        <w:rPr>
          <w:lang w:eastAsia="sv-FI"/>
        </w:rPr>
      </w:pPr>
      <w:r w:rsidRPr="00834D66">
        <w:rPr>
          <w:lang w:eastAsia="sv-FI"/>
        </w:rPr>
        <w:t>Avdelningen är organiserad som en beställar-/utförarorganisation. I</w:t>
      </w:r>
      <w:r w:rsidRPr="00834D66">
        <w:rPr>
          <w:lang w:eastAsia="sv-FI"/>
        </w:rPr>
        <w:t>n</w:t>
      </w:r>
      <w:r w:rsidRPr="00834D66">
        <w:rPr>
          <w:lang w:eastAsia="sv-FI"/>
        </w:rPr>
        <w:t>ternfaktureringen förenklades för några år sedan. Landskapsregerin</w:t>
      </w:r>
      <w:r w:rsidRPr="00834D66">
        <w:rPr>
          <w:lang w:eastAsia="sv-FI"/>
        </w:rPr>
        <w:t>g</w:t>
      </w:r>
      <w:r w:rsidRPr="00834D66">
        <w:rPr>
          <w:lang w:eastAsia="sv-FI"/>
        </w:rPr>
        <w:t>en kommer att utvärdera förändringen och vid behov göra justerin</w:t>
      </w:r>
      <w:r w:rsidRPr="00834D66">
        <w:rPr>
          <w:lang w:eastAsia="sv-FI"/>
        </w:rPr>
        <w:t>g</w:t>
      </w:r>
      <w:r w:rsidRPr="00834D66">
        <w:rPr>
          <w:lang w:eastAsia="sv-FI"/>
        </w:rPr>
        <w:t>ar. Det är tveksamt att uppföljning genom tidrapporter ger minskad administration.</w:t>
      </w:r>
    </w:p>
    <w:p w14:paraId="0E3ACA5D" w14:textId="77777777" w:rsidR="006E7F82" w:rsidRPr="00834D66" w:rsidRDefault="006E7F82" w:rsidP="006E7F82">
      <w:pPr>
        <w:shd w:val="clear" w:color="auto" w:fill="FFFFFF"/>
        <w:spacing w:before="100" w:beforeAutospacing="1" w:after="100" w:afterAutospacing="1"/>
        <w:jc w:val="both"/>
        <w:rPr>
          <w:lang w:eastAsia="sv-FI"/>
        </w:rPr>
      </w:pPr>
      <w:r w:rsidRPr="00834D66">
        <w:rPr>
          <w:lang w:eastAsia="sv-FI"/>
        </w:rPr>
        <w:t>Innan sommarberedskap infördes 2013, var joursystemet bristfälligt. Vägunderhållet utförde även tidigare akuta arbeten som t.ex. en ne</w:t>
      </w:r>
      <w:r w:rsidRPr="00834D66">
        <w:rPr>
          <w:lang w:eastAsia="sv-FI"/>
        </w:rPr>
        <w:t>r</w:t>
      </w:r>
      <w:r w:rsidRPr="00834D66">
        <w:rPr>
          <w:lang w:eastAsia="sv-FI"/>
        </w:rPr>
        <w:lastRenderedPageBreak/>
        <w:t>körd stoppskylt, en avsaknad av bom vid ett färjfäste, att ta bort ne</w:t>
      </w:r>
      <w:r w:rsidRPr="00834D66">
        <w:rPr>
          <w:lang w:eastAsia="sv-FI"/>
        </w:rPr>
        <w:t>d</w:t>
      </w:r>
      <w:r w:rsidRPr="00834D66">
        <w:rPr>
          <w:lang w:eastAsia="sv-FI"/>
        </w:rPr>
        <w:t xml:space="preserve">fallna träd, avlägsna döda påkörda djur, </w:t>
      </w:r>
      <w:proofErr w:type="gramStart"/>
      <w:r w:rsidRPr="00834D66">
        <w:rPr>
          <w:lang w:eastAsia="sv-FI"/>
        </w:rPr>
        <w:t>ombesörja</w:t>
      </w:r>
      <w:proofErr w:type="gramEnd"/>
      <w:r w:rsidRPr="00834D66">
        <w:rPr>
          <w:lang w:eastAsia="sv-FI"/>
        </w:rPr>
        <w:t xml:space="preserve"> flytt av övergivna fordon som lämnats trafikfarligt, avlägsna/åtgärda nedkörda trafi</w:t>
      </w:r>
      <w:r w:rsidRPr="00834D66">
        <w:rPr>
          <w:lang w:eastAsia="sv-FI"/>
        </w:rPr>
        <w:t>k</w:t>
      </w:r>
      <w:r w:rsidRPr="00834D66">
        <w:rPr>
          <w:lang w:eastAsia="sv-FI"/>
        </w:rPr>
        <w:t>anordningar m.m. Bristen på joursystem gjorde att det inte gick att säkerställa att akuta arbeten utfördes inom en rimlig tid. Den enhet som har sommarberedskap måste även kunna utföra samtliga ovan angivna arbeten inom jourverksamheten, för att säkerställa framko</w:t>
      </w:r>
      <w:r w:rsidRPr="00834D66">
        <w:rPr>
          <w:lang w:eastAsia="sv-FI"/>
        </w:rPr>
        <w:t>m</w:t>
      </w:r>
      <w:r w:rsidRPr="00834D66">
        <w:rPr>
          <w:lang w:eastAsia="sv-FI"/>
        </w:rPr>
        <w:t>lighet och trafiksäkerhet på vägarna. De två olika systemen bere</w:t>
      </w:r>
      <w:r w:rsidRPr="00834D66">
        <w:rPr>
          <w:lang w:eastAsia="sv-FI"/>
        </w:rPr>
        <w:t>d</w:t>
      </w:r>
      <w:r w:rsidRPr="00834D66">
        <w:rPr>
          <w:lang w:eastAsia="sv-FI"/>
        </w:rPr>
        <w:t>skapsersättning och ersättning för arbetsledare har olika för- och nackdelar för den i beredskap. Kollektivavtalen revideras regelbu</w:t>
      </w:r>
      <w:r w:rsidRPr="00834D66">
        <w:rPr>
          <w:lang w:eastAsia="sv-FI"/>
        </w:rPr>
        <w:t>n</w:t>
      </w:r>
      <w:r w:rsidRPr="00834D66">
        <w:rPr>
          <w:lang w:eastAsia="sv-FI"/>
        </w:rPr>
        <w:t xml:space="preserve">det. Frågan om det finns orsak att se över beredskapsersättningen kommer att lyftas i detta sammanhang.  </w:t>
      </w:r>
    </w:p>
    <w:p w14:paraId="0071FFF2" w14:textId="77777777" w:rsidR="006E7F82" w:rsidRPr="00834D66" w:rsidRDefault="006E7F82" w:rsidP="006E7F82">
      <w:pPr>
        <w:shd w:val="clear" w:color="auto" w:fill="FFFFFF"/>
        <w:spacing w:before="100" w:beforeAutospacing="1" w:after="100" w:afterAutospacing="1"/>
        <w:jc w:val="both"/>
        <w:rPr>
          <w:lang w:eastAsia="sv-FI"/>
        </w:rPr>
      </w:pPr>
      <w:r w:rsidRPr="00834D66">
        <w:rPr>
          <w:lang w:eastAsia="sv-FI"/>
        </w:rPr>
        <w:t>Av erfarenhet visar det sig att det är bra om man nattetid kan disk</w:t>
      </w:r>
      <w:r w:rsidRPr="00834D66">
        <w:rPr>
          <w:lang w:eastAsia="sv-FI"/>
        </w:rPr>
        <w:t>u</w:t>
      </w:r>
      <w:r w:rsidRPr="00834D66">
        <w:rPr>
          <w:lang w:eastAsia="sv-FI"/>
        </w:rPr>
        <w:t>tera med en kollega eller stiga upp olika tider och kontrollera vädret. Kamerorna är ett hjälpmedel för att prioritera körning i rätt riktning, men de ger dock inte någon uppfattning om vägbanan är hal eller ej. Mindre körning ger mindre övertidsersättningar och minimerar u</w:t>
      </w:r>
      <w:r w:rsidRPr="00834D66">
        <w:rPr>
          <w:lang w:eastAsia="sv-FI"/>
        </w:rPr>
        <w:t>t</w:t>
      </w:r>
      <w:r w:rsidRPr="00834D66">
        <w:rPr>
          <w:lang w:eastAsia="sv-FI"/>
        </w:rPr>
        <w:t>ringningstiden.</w:t>
      </w:r>
    </w:p>
    <w:p w14:paraId="03B2C73F" w14:textId="5FCEBD2C" w:rsidR="00996E1F" w:rsidRPr="00834D66" w:rsidRDefault="006E7F82" w:rsidP="006E7F82">
      <w:pPr>
        <w:shd w:val="clear" w:color="auto" w:fill="FFFFFF"/>
        <w:spacing w:before="100" w:beforeAutospacing="1" w:after="100" w:afterAutospacing="1"/>
        <w:jc w:val="both"/>
        <w:rPr>
          <w:lang w:eastAsia="sv-FI"/>
        </w:rPr>
      </w:pPr>
      <w:r w:rsidRPr="00834D66">
        <w:rPr>
          <w:lang w:eastAsia="sv-FI"/>
        </w:rPr>
        <w:t>En kommitté vid landskapsregeringen utredde under 2014 en sa</w:t>
      </w:r>
      <w:r w:rsidRPr="00834D66">
        <w:rPr>
          <w:lang w:eastAsia="sv-FI"/>
        </w:rPr>
        <w:t>m</w:t>
      </w:r>
      <w:r w:rsidRPr="00834D66">
        <w:rPr>
          <w:lang w:eastAsia="sv-FI"/>
        </w:rPr>
        <w:t>ordning av vägunderhållet. Det framkom bl.a. att kommunerna redan hade en kostnadseffektiv lösning för sitt vägunderhåll. Se även ovan kommentar om bygde- och kommunalvägar. Vägunderhållet arbetar kontinuerligt med att effektivisera arbetet, bl.a. genom att investera i teknik och rekrytera kompetent och mångsidig personal. Mariehamns stad har möjlighet att köpa tjänster av vägunderhållet, liksom land</w:t>
      </w:r>
      <w:r w:rsidRPr="00834D66">
        <w:rPr>
          <w:lang w:eastAsia="sv-FI"/>
        </w:rPr>
        <w:t>s</w:t>
      </w:r>
      <w:r w:rsidRPr="00834D66">
        <w:rPr>
          <w:lang w:eastAsia="sv-FI"/>
        </w:rPr>
        <w:t xml:space="preserve">bygdskommunerna. </w:t>
      </w:r>
    </w:p>
    <w:p w14:paraId="7C927B03" w14:textId="6934E125" w:rsidR="006E7F82" w:rsidRPr="00834D66" w:rsidRDefault="006E7F82" w:rsidP="00996E1F">
      <w:pPr>
        <w:pStyle w:val="RubrikA"/>
        <w:numPr>
          <w:ilvl w:val="0"/>
          <w:numId w:val="37"/>
        </w:numPr>
        <w:rPr>
          <w:lang w:eastAsia="sv-FI"/>
        </w:rPr>
      </w:pPr>
      <w:bookmarkStart w:id="16" w:name="_Toc8980142"/>
      <w:r w:rsidRPr="00834D66">
        <w:rPr>
          <w:lang w:eastAsia="sv-FI"/>
        </w:rPr>
        <w:t xml:space="preserve">Granskning av Ålands fiskodling, </w:t>
      </w:r>
      <w:proofErr w:type="spellStart"/>
      <w:r w:rsidRPr="00834D66">
        <w:rPr>
          <w:lang w:eastAsia="sv-FI"/>
        </w:rPr>
        <w:t>Guttorp</w:t>
      </w:r>
      <w:bookmarkEnd w:id="16"/>
      <w:proofErr w:type="spellEnd"/>
    </w:p>
    <w:p w14:paraId="2CAE2D73" w14:textId="77777777" w:rsidR="0030412D" w:rsidRPr="00834D66" w:rsidRDefault="0030412D" w:rsidP="0030412D">
      <w:pPr>
        <w:pStyle w:val="Rubrikmellanrum"/>
        <w:rPr>
          <w:lang w:eastAsia="sv-FI"/>
        </w:rPr>
      </w:pPr>
    </w:p>
    <w:p w14:paraId="1A861059" w14:textId="77777777" w:rsidR="006E7F82" w:rsidRPr="00834D66" w:rsidRDefault="006E7F82" w:rsidP="00996E1F">
      <w:pPr>
        <w:shd w:val="clear" w:color="auto" w:fill="FFFFFF"/>
        <w:jc w:val="both"/>
        <w:rPr>
          <w:i/>
        </w:rPr>
      </w:pPr>
      <w:r w:rsidRPr="00834D66">
        <w:rPr>
          <w:i/>
        </w:rPr>
        <w:t>Landskapsrevisionen påpekar följande:</w:t>
      </w:r>
      <w:r w:rsidRPr="00834D66">
        <w:rPr>
          <w:lang w:eastAsia="sv-FI"/>
        </w:rPr>
        <w:t> </w:t>
      </w:r>
    </w:p>
    <w:p w14:paraId="242DF7EE" w14:textId="77777777" w:rsidR="006E7F82" w:rsidRPr="00834D66" w:rsidRDefault="006E7F82" w:rsidP="00996E1F">
      <w:pPr>
        <w:shd w:val="clear" w:color="auto" w:fill="FFFFFF"/>
        <w:ind w:right="-17"/>
        <w:jc w:val="both"/>
        <w:rPr>
          <w:i/>
          <w:lang w:eastAsia="sv-FI"/>
        </w:rPr>
      </w:pPr>
      <w:r w:rsidRPr="00834D66">
        <w:rPr>
          <w:i/>
          <w:lang w:eastAsia="sv-FI"/>
        </w:rPr>
        <w:t>-     Fastighetsverket borde liksom övriga vattenägare årligen b</w:t>
      </w:r>
      <w:r w:rsidRPr="00834D66">
        <w:rPr>
          <w:i/>
          <w:lang w:eastAsia="sv-FI"/>
        </w:rPr>
        <w:t>e</w:t>
      </w:r>
      <w:r w:rsidRPr="00834D66">
        <w:rPr>
          <w:i/>
          <w:lang w:eastAsia="sv-FI"/>
        </w:rPr>
        <w:t>ställa yngel för utplantering och faktureras för detta.</w:t>
      </w:r>
    </w:p>
    <w:p w14:paraId="128D37E3" w14:textId="77777777" w:rsidR="006E7F82" w:rsidRPr="00834D66" w:rsidRDefault="006E7F82" w:rsidP="00996E1F">
      <w:pPr>
        <w:shd w:val="clear" w:color="auto" w:fill="FFFFFF"/>
        <w:spacing w:after="120"/>
        <w:ind w:right="-17"/>
        <w:jc w:val="both"/>
        <w:rPr>
          <w:i/>
          <w:lang w:eastAsia="sv-FI"/>
        </w:rPr>
      </w:pPr>
      <w:r w:rsidRPr="00834D66">
        <w:rPr>
          <w:i/>
          <w:lang w:eastAsia="sv-FI"/>
        </w:rPr>
        <w:t>-      Det har funnits en del oklarheter i krysslistorna. Avvikelser för en person gentemot de andra har noterats. Kontrollen av kryssli</w:t>
      </w:r>
      <w:r w:rsidRPr="00834D66">
        <w:rPr>
          <w:i/>
          <w:lang w:eastAsia="sv-FI"/>
        </w:rPr>
        <w:t>s</w:t>
      </w:r>
      <w:r w:rsidRPr="00834D66">
        <w:rPr>
          <w:i/>
          <w:lang w:eastAsia="sv-FI"/>
        </w:rPr>
        <w:t>torna borde förbättras så att det blir lika för alla.</w:t>
      </w:r>
    </w:p>
    <w:p w14:paraId="4EA5AB72" w14:textId="77777777" w:rsidR="006E7F82" w:rsidRPr="00834D66" w:rsidRDefault="006E7F82" w:rsidP="00996E1F">
      <w:pPr>
        <w:shd w:val="clear" w:color="auto" w:fill="FFFFFF"/>
        <w:spacing w:after="120"/>
        <w:ind w:right="-17"/>
        <w:jc w:val="both"/>
        <w:rPr>
          <w:i/>
          <w:lang w:eastAsia="sv-FI"/>
        </w:rPr>
      </w:pPr>
      <w:r w:rsidRPr="00834D66">
        <w:rPr>
          <w:i/>
          <w:lang w:eastAsia="sv-FI"/>
        </w:rPr>
        <w:t>-      En timme övertid/dag som fås under beredskapsveckorna kan upplevas som schemalagd övertid och borde inte få förekomma. Den timme som registreras för tillsynen kvällstid borde innebära att en timme ordinarie arbetstid dessa dagar istället blir en beredskap</w:t>
      </w:r>
      <w:r w:rsidRPr="00834D66">
        <w:rPr>
          <w:i/>
          <w:lang w:eastAsia="sv-FI"/>
        </w:rPr>
        <w:t>s</w:t>
      </w:r>
      <w:r w:rsidRPr="00834D66">
        <w:rPr>
          <w:i/>
          <w:lang w:eastAsia="sv-FI"/>
        </w:rPr>
        <w:t>timme.</w:t>
      </w:r>
    </w:p>
    <w:p w14:paraId="44AF2628" w14:textId="77777777" w:rsidR="006E7F82" w:rsidRPr="00834D66" w:rsidRDefault="006E7F82" w:rsidP="00996E1F">
      <w:pPr>
        <w:shd w:val="clear" w:color="auto" w:fill="FFFFFF"/>
        <w:spacing w:after="120"/>
        <w:ind w:right="-17"/>
        <w:jc w:val="both"/>
        <w:rPr>
          <w:i/>
          <w:lang w:eastAsia="sv-FI"/>
        </w:rPr>
      </w:pPr>
      <w:r w:rsidRPr="00834D66">
        <w:rPr>
          <w:i/>
          <w:lang w:eastAsia="sv-FI"/>
        </w:rPr>
        <w:t>-     Enligt nuvarande schema arbetar man fulla dagar på lördagar och söndagar under beredskapsveckorna. Man borde se över behovet av arbetstid under lördag och söndag.</w:t>
      </w:r>
    </w:p>
    <w:p w14:paraId="0E579C09" w14:textId="77777777" w:rsidR="006E7F82" w:rsidRPr="00834D66" w:rsidRDefault="006E7F82" w:rsidP="00996E1F">
      <w:pPr>
        <w:shd w:val="clear" w:color="auto" w:fill="FFFFFF"/>
        <w:spacing w:after="120"/>
        <w:ind w:right="-17"/>
        <w:jc w:val="both"/>
        <w:rPr>
          <w:i/>
          <w:lang w:eastAsia="sv-FI"/>
        </w:rPr>
      </w:pPr>
      <w:r w:rsidRPr="00834D66">
        <w:rPr>
          <w:i/>
          <w:lang w:eastAsia="sv-FI"/>
        </w:rPr>
        <w:t>-     Man borde se över möjligheterna att investera i ny teknik i syfte att effektivera verksamheten.</w:t>
      </w:r>
    </w:p>
    <w:p w14:paraId="5209AE08" w14:textId="31124E06" w:rsidR="006E7F82" w:rsidRPr="00834D66" w:rsidRDefault="006E7F82" w:rsidP="006E7F82">
      <w:pPr>
        <w:shd w:val="clear" w:color="auto" w:fill="FFFFFF"/>
        <w:spacing w:after="120"/>
        <w:ind w:right="-17"/>
        <w:jc w:val="both"/>
        <w:rPr>
          <w:i/>
          <w:lang w:eastAsia="sv-FI"/>
        </w:rPr>
      </w:pPr>
      <w:r w:rsidRPr="00834D66">
        <w:rPr>
          <w:i/>
          <w:lang w:eastAsia="sv-FI"/>
        </w:rPr>
        <w:t>-     Vid uppföljning av inverkan av det nya reningsanläggningss</w:t>
      </w:r>
      <w:r w:rsidRPr="00834D66">
        <w:rPr>
          <w:i/>
          <w:lang w:eastAsia="sv-FI"/>
        </w:rPr>
        <w:t>y</w:t>
      </w:r>
      <w:r w:rsidRPr="00834D66">
        <w:rPr>
          <w:i/>
          <w:lang w:eastAsia="sv-FI"/>
        </w:rPr>
        <w:t xml:space="preserve">stemet bör man följa anvisningarna i beslutet från ÅMHM av den </w:t>
      </w:r>
      <w:r w:rsidRPr="00834D66">
        <w:rPr>
          <w:i/>
          <w:lang w:eastAsia="sv-FI"/>
        </w:rPr>
        <w:lastRenderedPageBreak/>
        <w:t>2.7.2018 vad gäller provtagningar, men även vad gäller upprättandet av driftjournal.</w:t>
      </w:r>
    </w:p>
    <w:p w14:paraId="26480D54" w14:textId="35341E7E" w:rsidR="0030412D" w:rsidRPr="00834D66" w:rsidRDefault="0030412D" w:rsidP="006E7F82">
      <w:pPr>
        <w:shd w:val="clear" w:color="auto" w:fill="FFFFFF"/>
        <w:spacing w:after="120"/>
        <w:ind w:right="-17"/>
        <w:jc w:val="both"/>
        <w:rPr>
          <w:i/>
          <w:lang w:eastAsia="sv-FI"/>
        </w:rPr>
      </w:pPr>
    </w:p>
    <w:p w14:paraId="2B828C7C" w14:textId="77777777" w:rsidR="0030412D" w:rsidRPr="00834D66" w:rsidRDefault="0030412D" w:rsidP="006E7F82">
      <w:pPr>
        <w:shd w:val="clear" w:color="auto" w:fill="FFFFFF"/>
        <w:spacing w:after="120"/>
        <w:ind w:right="-17"/>
        <w:jc w:val="both"/>
        <w:rPr>
          <w:i/>
          <w:lang w:eastAsia="sv-FI"/>
        </w:rPr>
      </w:pPr>
    </w:p>
    <w:p w14:paraId="58663B8D" w14:textId="77777777" w:rsidR="006E7F82" w:rsidRPr="00834D66" w:rsidRDefault="006E7F82" w:rsidP="00996E1F">
      <w:pPr>
        <w:shd w:val="clear" w:color="auto" w:fill="FFFFFF"/>
        <w:jc w:val="both"/>
        <w:rPr>
          <w:b/>
          <w:i/>
          <w:lang w:eastAsia="sv-FI"/>
        </w:rPr>
      </w:pPr>
      <w:r w:rsidRPr="00834D66">
        <w:rPr>
          <w:b/>
          <w:i/>
          <w:lang w:eastAsia="sv-FI"/>
        </w:rPr>
        <w:t>Landskapsregeringens synpunkter:</w:t>
      </w:r>
    </w:p>
    <w:p w14:paraId="65077779" w14:textId="0D16AE66" w:rsidR="006E7F82" w:rsidRPr="00834D66" w:rsidRDefault="006E7F82" w:rsidP="00996E1F">
      <w:pPr>
        <w:shd w:val="clear" w:color="auto" w:fill="FFFFFF"/>
        <w:jc w:val="both"/>
        <w:rPr>
          <w:lang w:eastAsia="sv-FI"/>
        </w:rPr>
      </w:pPr>
      <w:r w:rsidRPr="00834D66">
        <w:rPr>
          <w:lang w:eastAsia="sv-FI"/>
        </w:rPr>
        <w:t>Landskapsregeringen konstaterar att Fastighetsverket beställde fiskyngel för utplantering år 2018. Fastighetsverket och landskapsr</w:t>
      </w:r>
      <w:r w:rsidRPr="00834D66">
        <w:rPr>
          <w:lang w:eastAsia="sv-FI"/>
        </w:rPr>
        <w:t>e</w:t>
      </w:r>
      <w:r w:rsidRPr="00834D66">
        <w:rPr>
          <w:lang w:eastAsia="sv-FI"/>
        </w:rPr>
        <w:t xml:space="preserve">geringens fiskeribyrå har haft diskussion om utplanteringar för 2019 och Fastighetsverket </w:t>
      </w:r>
      <w:r w:rsidR="00E50754" w:rsidRPr="00834D66">
        <w:rPr>
          <w:lang w:eastAsia="sv-FI"/>
        </w:rPr>
        <w:t xml:space="preserve">har gjort </w:t>
      </w:r>
      <w:r w:rsidRPr="00834D66">
        <w:rPr>
          <w:lang w:eastAsia="sv-FI"/>
        </w:rPr>
        <w:t>en yngelbeställning på motsvarande sätt även i år.</w:t>
      </w:r>
    </w:p>
    <w:p w14:paraId="6A7F4255" w14:textId="77777777" w:rsidR="006E7F82" w:rsidRPr="00834D66" w:rsidRDefault="006E7F82" w:rsidP="006E7F82">
      <w:pPr>
        <w:shd w:val="clear" w:color="auto" w:fill="FFFFFF"/>
        <w:spacing w:before="100" w:beforeAutospacing="1" w:after="100" w:afterAutospacing="1"/>
        <w:jc w:val="both"/>
        <w:rPr>
          <w:lang w:eastAsia="sv-FI"/>
        </w:rPr>
      </w:pPr>
      <w:r w:rsidRPr="00834D66">
        <w:rPr>
          <w:lang w:eastAsia="sv-FI"/>
        </w:rPr>
        <w:t>Med anledning av påpekandet avseende oklarheter i fråga om krys</w:t>
      </w:r>
      <w:r w:rsidRPr="00834D66">
        <w:rPr>
          <w:lang w:eastAsia="sv-FI"/>
        </w:rPr>
        <w:t>s</w:t>
      </w:r>
      <w:r w:rsidRPr="00834D66">
        <w:rPr>
          <w:lang w:eastAsia="sv-FI"/>
        </w:rPr>
        <w:t>listorna har en genomgång av dessa gjorts och det har då konstaterats att skillnaderna beror på att den övriga personalen inte har fyllt i alla timmar som skulle ha berättigat till övertidsersättning. Detta ber</w:t>
      </w:r>
      <w:r w:rsidRPr="00834D66">
        <w:rPr>
          <w:lang w:eastAsia="sv-FI"/>
        </w:rPr>
        <w:t>o</w:t>
      </w:r>
      <w:r w:rsidRPr="00834D66">
        <w:rPr>
          <w:lang w:eastAsia="sv-FI"/>
        </w:rPr>
        <w:t>ende dels på glömska vid sent ifyllda krysslistor dels på att man inte har varit lika nitisk i sin bedömning när man vill ha ersättning för sitt arbete. Avvikelserna är således inte en kontrollfråga. I övrigt har det funnits några smärre misstag i kontrollen som alltid kan uppstå på grund av ouppmärksamhet. Dessa är dock inte av sådan betydelse att kontrollen av listorna ytterligare behöver utvidgas.</w:t>
      </w:r>
    </w:p>
    <w:p w14:paraId="2F20ADDE" w14:textId="77777777" w:rsidR="006E7F82" w:rsidRPr="00834D66" w:rsidRDefault="006E7F82" w:rsidP="006E7F82">
      <w:pPr>
        <w:shd w:val="clear" w:color="auto" w:fill="FFFFFF"/>
        <w:spacing w:before="100" w:beforeAutospacing="1" w:after="100" w:afterAutospacing="1"/>
        <w:jc w:val="both"/>
        <w:rPr>
          <w:lang w:eastAsia="sv-FI"/>
        </w:rPr>
      </w:pPr>
      <w:r w:rsidRPr="00834D66">
        <w:rPr>
          <w:lang w:eastAsia="sv-FI"/>
        </w:rPr>
        <w:t>På sätt som framgår av revisionsrapporten gjorde landskapsregerin</w:t>
      </w:r>
      <w:r w:rsidRPr="00834D66">
        <w:rPr>
          <w:lang w:eastAsia="sv-FI"/>
        </w:rPr>
        <w:t>g</w:t>
      </w:r>
      <w:r w:rsidRPr="00834D66">
        <w:rPr>
          <w:lang w:eastAsia="sv-FI"/>
        </w:rPr>
        <w:t>ens personalenhet en helhetsmässig genomgång av arbetstidsupplä</w:t>
      </w:r>
      <w:r w:rsidRPr="00834D66">
        <w:rPr>
          <w:lang w:eastAsia="sv-FI"/>
        </w:rPr>
        <w:t>g</w:t>
      </w:r>
      <w:r w:rsidRPr="00834D66">
        <w:rPr>
          <w:lang w:eastAsia="sv-FI"/>
        </w:rPr>
        <w:t>get och i synnerhet jourtjänstgöringen år 2010. Därefter har nuv</w:t>
      </w:r>
      <w:r w:rsidRPr="00834D66">
        <w:rPr>
          <w:lang w:eastAsia="sv-FI"/>
        </w:rPr>
        <w:t>a</w:t>
      </w:r>
      <w:r w:rsidRPr="00834D66">
        <w:rPr>
          <w:lang w:eastAsia="sv-FI"/>
        </w:rPr>
        <w:t>rande system tillämpats utan anmärkningar. Det har inte, sedan dess, förekommit sådana ändringar i verksamheten som skulle motivera y</w:t>
      </w:r>
      <w:r w:rsidRPr="00834D66">
        <w:rPr>
          <w:lang w:eastAsia="sv-FI"/>
        </w:rPr>
        <w:t>t</w:t>
      </w:r>
      <w:r w:rsidRPr="00834D66">
        <w:rPr>
          <w:lang w:eastAsia="sv-FI"/>
        </w:rPr>
        <w:t>terligare ändringar av arbetstidsupplägget. De ändringar som gjordes innebär att varje anställd är ledig ytterligare 2 dagar per månad. Att ytterligare minska arbetstiden kommer att skapa problem och kan inte rekommenderas. Därför föreslås att det nuvarande systemet till</w:t>
      </w:r>
      <w:r w:rsidRPr="00834D66">
        <w:rPr>
          <w:lang w:eastAsia="sv-FI"/>
        </w:rPr>
        <w:t>s</w:t>
      </w:r>
      <w:r w:rsidRPr="00834D66">
        <w:rPr>
          <w:lang w:eastAsia="sv-FI"/>
        </w:rPr>
        <w:t>vidare bibehålls. Även arbetstiden under lördagar och söndagar är ordnad i enlighet med det system som har tillämpats sedan den he</w:t>
      </w:r>
      <w:r w:rsidRPr="00834D66">
        <w:rPr>
          <w:lang w:eastAsia="sv-FI"/>
        </w:rPr>
        <w:t>l</w:t>
      </w:r>
      <w:r w:rsidRPr="00834D66">
        <w:rPr>
          <w:lang w:eastAsia="sv-FI"/>
        </w:rPr>
        <w:t>hetsmässiga genomgången år 2010. Arbetet vid odlingen måste göras oberoende av veckodag.</w:t>
      </w:r>
    </w:p>
    <w:p w14:paraId="13BAE236" w14:textId="77777777" w:rsidR="006E7F82" w:rsidRPr="00834D66" w:rsidRDefault="006E7F82" w:rsidP="006E7F82">
      <w:pPr>
        <w:shd w:val="clear" w:color="auto" w:fill="FFFFFF"/>
        <w:spacing w:before="100" w:beforeAutospacing="1" w:after="100" w:afterAutospacing="1"/>
        <w:jc w:val="both"/>
        <w:rPr>
          <w:lang w:eastAsia="sv-FI"/>
        </w:rPr>
      </w:pPr>
      <w:r w:rsidRPr="00834D66">
        <w:rPr>
          <w:lang w:eastAsia="sv-FI"/>
        </w:rPr>
        <w:t>Det kommer att finnas behov av att ersätta gammal teknik med ny men då huvudsakligen beroende på att det inte längre går att få fram reservdelar och support till den befintliga tekniken. Det är dock inte troligt att ny teknik skulle minska behovet av beredskap. Den erf</w:t>
      </w:r>
      <w:r w:rsidRPr="00834D66">
        <w:rPr>
          <w:lang w:eastAsia="sv-FI"/>
        </w:rPr>
        <w:t>a</w:t>
      </w:r>
      <w:r w:rsidRPr="00834D66">
        <w:rPr>
          <w:lang w:eastAsia="sv-FI"/>
        </w:rPr>
        <w:t>renhet som finns inom området visar att trots användning av den se</w:t>
      </w:r>
      <w:r w:rsidRPr="00834D66">
        <w:rPr>
          <w:lang w:eastAsia="sv-FI"/>
        </w:rPr>
        <w:t>n</w:t>
      </w:r>
      <w:r w:rsidRPr="00834D66">
        <w:rPr>
          <w:lang w:eastAsia="sv-FI"/>
        </w:rPr>
        <w:t xml:space="preserve">aste tekniken behövs beredskap på plats dygnet runt för att undvika kännbara förluster. </w:t>
      </w:r>
    </w:p>
    <w:p w14:paraId="0384ECD1" w14:textId="46E68003" w:rsidR="006E7F82" w:rsidRPr="00834D66" w:rsidRDefault="006E7F82" w:rsidP="006E7F82">
      <w:pPr>
        <w:shd w:val="clear" w:color="auto" w:fill="FFFFFF"/>
        <w:spacing w:before="100" w:beforeAutospacing="1" w:after="100" w:afterAutospacing="1"/>
        <w:jc w:val="both"/>
        <w:rPr>
          <w:lang w:eastAsia="sv-FI"/>
        </w:rPr>
      </w:pPr>
      <w:r w:rsidRPr="00834D66">
        <w:rPr>
          <w:lang w:eastAsia="sv-FI"/>
        </w:rPr>
        <w:t xml:space="preserve">Vid uppföljning av inverkan av det nya reningsanläggningssystemet kommer Ålands fiskodling att följa anvisningarna i beslutet från ÅMHM vad gäller </w:t>
      </w:r>
      <w:r w:rsidR="00E50754" w:rsidRPr="00834D66">
        <w:rPr>
          <w:lang w:eastAsia="sv-FI"/>
        </w:rPr>
        <w:t xml:space="preserve">provtagningar </w:t>
      </w:r>
      <w:r w:rsidRPr="00834D66">
        <w:rPr>
          <w:lang w:eastAsia="sv-FI"/>
        </w:rPr>
        <w:t>och upprättande av driftjournal. Detsamma gäller övriga myndighetsbeslut som reglerar verksamhe</w:t>
      </w:r>
      <w:r w:rsidRPr="00834D66">
        <w:rPr>
          <w:lang w:eastAsia="sv-FI"/>
        </w:rPr>
        <w:t>t</w:t>
      </w:r>
      <w:r w:rsidRPr="00834D66">
        <w:rPr>
          <w:lang w:eastAsia="sv-FI"/>
        </w:rPr>
        <w:t>en.</w:t>
      </w:r>
    </w:p>
    <w:p w14:paraId="1D7DAE13" w14:textId="77777777" w:rsidR="006E7F82" w:rsidRPr="0030412D" w:rsidRDefault="006E7F82" w:rsidP="006E7F82">
      <w:pPr>
        <w:shd w:val="clear" w:color="auto" w:fill="FFFFFF"/>
        <w:spacing w:before="100" w:beforeAutospacing="1" w:after="100" w:afterAutospacing="1"/>
        <w:jc w:val="both"/>
        <w:rPr>
          <w:lang w:eastAsia="sv-FI"/>
        </w:rPr>
      </w:pPr>
      <w:r w:rsidRPr="0030412D">
        <w:rPr>
          <w:lang w:eastAsia="sv-FI"/>
        </w:rPr>
        <w:lastRenderedPageBreak/>
        <w:t> </w:t>
      </w:r>
    </w:p>
    <w:p w14:paraId="798BBF74" w14:textId="77777777" w:rsidR="00CE10CD" w:rsidRPr="0030412D" w:rsidRDefault="00CE10CD" w:rsidP="00BB1218">
      <w:pPr>
        <w:pStyle w:val="ANormal"/>
        <w:rPr>
          <w:i/>
          <w:lang w:val="sv-FI"/>
        </w:rPr>
      </w:pPr>
    </w:p>
    <w:sectPr w:rsidR="00CE10CD" w:rsidRPr="0030412D">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3B0FB" w14:textId="77777777" w:rsidR="00192C1B" w:rsidRDefault="00192C1B">
      <w:r>
        <w:separator/>
      </w:r>
    </w:p>
  </w:endnote>
  <w:endnote w:type="continuationSeparator" w:id="0">
    <w:p w14:paraId="11F4718B" w14:textId="77777777" w:rsidR="00192C1B" w:rsidRDefault="0019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A055E" w14:textId="77777777" w:rsidR="00C864CF" w:rsidRDefault="00C864CF">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75560" w14:textId="77777777" w:rsidR="00C864CF" w:rsidRDefault="00C864CF">
    <w:pPr>
      <w:pStyle w:val="Sidfot"/>
      <w:rPr>
        <w:lang w:val="fi-FI"/>
      </w:rPr>
    </w:pPr>
    <w:r>
      <w:rPr>
        <w:lang w:val="fi-FI"/>
      </w:rPr>
      <w:t>RB20172018</w:t>
    </w:r>
  </w:p>
  <w:p w14:paraId="40E32C1A" w14:textId="77777777" w:rsidR="00C864CF" w:rsidRDefault="00C864CF">
    <w:pPr>
      <w:pStyle w:val="Sidfot"/>
      <w:rPr>
        <w:lang w:val="fi-FI"/>
      </w:rPr>
    </w:pPr>
    <w:r>
      <w:rPr>
        <w:lang w:val="fi-FI"/>
      </w:rPr>
      <w: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7D613" w14:textId="77777777" w:rsidR="00C864CF" w:rsidRDefault="00C864C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973DF" w14:textId="77777777" w:rsidR="00192C1B" w:rsidRDefault="00192C1B">
      <w:r>
        <w:separator/>
      </w:r>
    </w:p>
  </w:footnote>
  <w:footnote w:type="continuationSeparator" w:id="0">
    <w:p w14:paraId="23531F9F" w14:textId="77777777" w:rsidR="00192C1B" w:rsidRDefault="00192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2476F" w14:textId="77777777" w:rsidR="00C864CF" w:rsidRDefault="00C864CF">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A61C1">
      <w:rPr>
        <w:rStyle w:val="Sidnummer"/>
        <w:noProof/>
      </w:rPr>
      <w:t>2</w:t>
    </w:r>
    <w:r>
      <w:rPr>
        <w:rStyle w:val="Sidnummer"/>
      </w:rPr>
      <w:fldChar w:fldCharType="end"/>
    </w:r>
  </w:p>
  <w:p w14:paraId="032B5900" w14:textId="77777777" w:rsidR="00C864CF" w:rsidRDefault="00C864CF">
    <w:pPr>
      <w:pStyle w:val="Sidhuvud"/>
    </w:pPr>
  </w:p>
  <w:p w14:paraId="31020927" w14:textId="77777777" w:rsidR="00C864CF" w:rsidRDefault="00C864CF"/>
  <w:p w14:paraId="3625E0D5" w14:textId="77777777" w:rsidR="00C864CF" w:rsidRDefault="00C864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6001B" w14:textId="77777777" w:rsidR="00C864CF" w:rsidRDefault="00C864CF">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BA61C1">
      <w:rPr>
        <w:rStyle w:val="Sidnummer"/>
        <w:noProof/>
      </w:rPr>
      <w:t>13</w:t>
    </w:r>
    <w:r>
      <w:rPr>
        <w:rStyle w:val="Sidnummer"/>
      </w:rPr>
      <w:fldChar w:fldCharType="end"/>
    </w:r>
  </w:p>
  <w:p w14:paraId="2ABEDF0E" w14:textId="77777777" w:rsidR="00C864CF" w:rsidRDefault="00C864CF">
    <w:pPr>
      <w:pStyle w:val="Sidhuvud"/>
    </w:pPr>
  </w:p>
  <w:p w14:paraId="777FEE5B" w14:textId="77777777" w:rsidR="00C864CF" w:rsidRDefault="00C864C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00A619C7"/>
    <w:multiLevelType w:val="hybridMultilevel"/>
    <w:tmpl w:val="293AE4BA"/>
    <w:lvl w:ilvl="0" w:tplc="DA1AD216">
      <w:start w:val="2"/>
      <w:numFmt w:val="bullet"/>
      <w:lvlText w:val="-"/>
      <w:lvlJc w:val="left"/>
      <w:pPr>
        <w:ind w:left="1664" w:hanging="360"/>
      </w:pPr>
      <w:rPr>
        <w:rFonts w:ascii="Times New Roman" w:eastAsiaTheme="minorHAnsi" w:hAnsi="Times New Roman" w:cs="Times New Roman" w:hint="default"/>
      </w:rPr>
    </w:lvl>
    <w:lvl w:ilvl="1" w:tplc="081D0003" w:tentative="1">
      <w:start w:val="1"/>
      <w:numFmt w:val="bullet"/>
      <w:lvlText w:val="o"/>
      <w:lvlJc w:val="left"/>
      <w:pPr>
        <w:ind w:left="2384" w:hanging="360"/>
      </w:pPr>
      <w:rPr>
        <w:rFonts w:ascii="Courier New" w:hAnsi="Courier New" w:cs="Courier New" w:hint="default"/>
      </w:rPr>
    </w:lvl>
    <w:lvl w:ilvl="2" w:tplc="081D0005" w:tentative="1">
      <w:start w:val="1"/>
      <w:numFmt w:val="bullet"/>
      <w:lvlText w:val=""/>
      <w:lvlJc w:val="left"/>
      <w:pPr>
        <w:ind w:left="3104" w:hanging="360"/>
      </w:pPr>
      <w:rPr>
        <w:rFonts w:ascii="Wingdings" w:hAnsi="Wingdings" w:hint="default"/>
      </w:rPr>
    </w:lvl>
    <w:lvl w:ilvl="3" w:tplc="081D0001" w:tentative="1">
      <w:start w:val="1"/>
      <w:numFmt w:val="bullet"/>
      <w:lvlText w:val=""/>
      <w:lvlJc w:val="left"/>
      <w:pPr>
        <w:ind w:left="3824" w:hanging="360"/>
      </w:pPr>
      <w:rPr>
        <w:rFonts w:ascii="Symbol" w:hAnsi="Symbol" w:hint="default"/>
      </w:rPr>
    </w:lvl>
    <w:lvl w:ilvl="4" w:tplc="081D0003" w:tentative="1">
      <w:start w:val="1"/>
      <w:numFmt w:val="bullet"/>
      <w:lvlText w:val="o"/>
      <w:lvlJc w:val="left"/>
      <w:pPr>
        <w:ind w:left="4544" w:hanging="360"/>
      </w:pPr>
      <w:rPr>
        <w:rFonts w:ascii="Courier New" w:hAnsi="Courier New" w:cs="Courier New" w:hint="default"/>
      </w:rPr>
    </w:lvl>
    <w:lvl w:ilvl="5" w:tplc="081D0005" w:tentative="1">
      <w:start w:val="1"/>
      <w:numFmt w:val="bullet"/>
      <w:lvlText w:val=""/>
      <w:lvlJc w:val="left"/>
      <w:pPr>
        <w:ind w:left="5264" w:hanging="360"/>
      </w:pPr>
      <w:rPr>
        <w:rFonts w:ascii="Wingdings" w:hAnsi="Wingdings" w:hint="default"/>
      </w:rPr>
    </w:lvl>
    <w:lvl w:ilvl="6" w:tplc="081D0001" w:tentative="1">
      <w:start w:val="1"/>
      <w:numFmt w:val="bullet"/>
      <w:lvlText w:val=""/>
      <w:lvlJc w:val="left"/>
      <w:pPr>
        <w:ind w:left="5984" w:hanging="360"/>
      </w:pPr>
      <w:rPr>
        <w:rFonts w:ascii="Symbol" w:hAnsi="Symbol" w:hint="default"/>
      </w:rPr>
    </w:lvl>
    <w:lvl w:ilvl="7" w:tplc="081D0003" w:tentative="1">
      <w:start w:val="1"/>
      <w:numFmt w:val="bullet"/>
      <w:lvlText w:val="o"/>
      <w:lvlJc w:val="left"/>
      <w:pPr>
        <w:ind w:left="6704" w:hanging="360"/>
      </w:pPr>
      <w:rPr>
        <w:rFonts w:ascii="Courier New" w:hAnsi="Courier New" w:cs="Courier New" w:hint="default"/>
      </w:rPr>
    </w:lvl>
    <w:lvl w:ilvl="8" w:tplc="081D0005" w:tentative="1">
      <w:start w:val="1"/>
      <w:numFmt w:val="bullet"/>
      <w:lvlText w:val=""/>
      <w:lvlJc w:val="left"/>
      <w:pPr>
        <w:ind w:left="7424" w:hanging="360"/>
      </w:pPr>
      <w:rPr>
        <w:rFonts w:ascii="Wingdings" w:hAnsi="Wingdings" w:hint="default"/>
      </w:rPr>
    </w:lvl>
  </w:abstractNum>
  <w:abstractNum w:abstractNumId="2">
    <w:nsid w:val="17C17847"/>
    <w:multiLevelType w:val="hybridMultilevel"/>
    <w:tmpl w:val="CA94334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nsid w:val="1965757B"/>
    <w:multiLevelType w:val="hybridMultilevel"/>
    <w:tmpl w:val="E75E9122"/>
    <w:lvl w:ilvl="0" w:tplc="5DD6448A">
      <w:numFmt w:val="bullet"/>
      <w:lvlText w:val="-"/>
      <w:lvlJc w:val="left"/>
      <w:pPr>
        <w:ind w:left="720" w:hanging="360"/>
      </w:pPr>
      <w:rPr>
        <w:rFonts w:ascii="Times New Roman" w:eastAsia="Times New Roman" w:hAnsi="Times New Roman" w:cs="Times New Roman" w:hint="default"/>
        <w:i w:val="0"/>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nsid w:val="1B275C7D"/>
    <w:multiLevelType w:val="hybridMultilevel"/>
    <w:tmpl w:val="F0825DEC"/>
    <w:lvl w:ilvl="0" w:tplc="081D000F">
      <w:start w:val="1"/>
      <w:numFmt w:val="decimal"/>
      <w:lvlText w:val="%1."/>
      <w:lvlJc w:val="left"/>
      <w:pPr>
        <w:ind w:left="1664" w:hanging="360"/>
      </w:pPr>
      <w:rPr>
        <w:rFonts w:hint="default"/>
      </w:rPr>
    </w:lvl>
    <w:lvl w:ilvl="1" w:tplc="081D0003" w:tentative="1">
      <w:start w:val="1"/>
      <w:numFmt w:val="bullet"/>
      <w:lvlText w:val="o"/>
      <w:lvlJc w:val="left"/>
      <w:pPr>
        <w:ind w:left="2384" w:hanging="360"/>
      </w:pPr>
      <w:rPr>
        <w:rFonts w:ascii="Courier New" w:hAnsi="Courier New" w:cs="Courier New" w:hint="default"/>
      </w:rPr>
    </w:lvl>
    <w:lvl w:ilvl="2" w:tplc="081D0005" w:tentative="1">
      <w:start w:val="1"/>
      <w:numFmt w:val="bullet"/>
      <w:lvlText w:val=""/>
      <w:lvlJc w:val="left"/>
      <w:pPr>
        <w:ind w:left="3104" w:hanging="360"/>
      </w:pPr>
      <w:rPr>
        <w:rFonts w:ascii="Wingdings" w:hAnsi="Wingdings" w:hint="default"/>
      </w:rPr>
    </w:lvl>
    <w:lvl w:ilvl="3" w:tplc="081D0001" w:tentative="1">
      <w:start w:val="1"/>
      <w:numFmt w:val="bullet"/>
      <w:lvlText w:val=""/>
      <w:lvlJc w:val="left"/>
      <w:pPr>
        <w:ind w:left="3824" w:hanging="360"/>
      </w:pPr>
      <w:rPr>
        <w:rFonts w:ascii="Symbol" w:hAnsi="Symbol" w:hint="default"/>
      </w:rPr>
    </w:lvl>
    <w:lvl w:ilvl="4" w:tplc="081D0003" w:tentative="1">
      <w:start w:val="1"/>
      <w:numFmt w:val="bullet"/>
      <w:lvlText w:val="o"/>
      <w:lvlJc w:val="left"/>
      <w:pPr>
        <w:ind w:left="4544" w:hanging="360"/>
      </w:pPr>
      <w:rPr>
        <w:rFonts w:ascii="Courier New" w:hAnsi="Courier New" w:cs="Courier New" w:hint="default"/>
      </w:rPr>
    </w:lvl>
    <w:lvl w:ilvl="5" w:tplc="081D0005" w:tentative="1">
      <w:start w:val="1"/>
      <w:numFmt w:val="bullet"/>
      <w:lvlText w:val=""/>
      <w:lvlJc w:val="left"/>
      <w:pPr>
        <w:ind w:left="5264" w:hanging="360"/>
      </w:pPr>
      <w:rPr>
        <w:rFonts w:ascii="Wingdings" w:hAnsi="Wingdings" w:hint="default"/>
      </w:rPr>
    </w:lvl>
    <w:lvl w:ilvl="6" w:tplc="081D0001" w:tentative="1">
      <w:start w:val="1"/>
      <w:numFmt w:val="bullet"/>
      <w:lvlText w:val=""/>
      <w:lvlJc w:val="left"/>
      <w:pPr>
        <w:ind w:left="5984" w:hanging="360"/>
      </w:pPr>
      <w:rPr>
        <w:rFonts w:ascii="Symbol" w:hAnsi="Symbol" w:hint="default"/>
      </w:rPr>
    </w:lvl>
    <w:lvl w:ilvl="7" w:tplc="081D0003" w:tentative="1">
      <w:start w:val="1"/>
      <w:numFmt w:val="bullet"/>
      <w:lvlText w:val="o"/>
      <w:lvlJc w:val="left"/>
      <w:pPr>
        <w:ind w:left="6704" w:hanging="360"/>
      </w:pPr>
      <w:rPr>
        <w:rFonts w:ascii="Courier New" w:hAnsi="Courier New" w:cs="Courier New" w:hint="default"/>
      </w:rPr>
    </w:lvl>
    <w:lvl w:ilvl="8" w:tplc="081D0005" w:tentative="1">
      <w:start w:val="1"/>
      <w:numFmt w:val="bullet"/>
      <w:lvlText w:val=""/>
      <w:lvlJc w:val="left"/>
      <w:pPr>
        <w:ind w:left="7424" w:hanging="360"/>
      </w:pPr>
      <w:rPr>
        <w:rFonts w:ascii="Wingdings" w:hAnsi="Wingdings" w:hint="default"/>
      </w:rPr>
    </w:lvl>
  </w:abstractNum>
  <w:abstractNum w:abstractNumId="5">
    <w:nsid w:val="1B2A4C42"/>
    <w:multiLevelType w:val="hybridMultilevel"/>
    <w:tmpl w:val="682E30BE"/>
    <w:lvl w:ilvl="0" w:tplc="BF70A200">
      <w:start w:val="3"/>
      <w:numFmt w:val="bullet"/>
      <w:lvlText w:val="-"/>
      <w:lvlJc w:val="left"/>
      <w:pPr>
        <w:ind w:left="1494" w:hanging="360"/>
      </w:pPr>
      <w:rPr>
        <w:rFonts w:ascii="Times New Roman" w:eastAsia="Times New Roman" w:hAnsi="Times New Roman"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6">
    <w:nsid w:val="1F4256C3"/>
    <w:multiLevelType w:val="hybridMultilevel"/>
    <w:tmpl w:val="E6AE47EE"/>
    <w:lvl w:ilvl="0" w:tplc="43429B08">
      <w:start w:val="2017"/>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nsid w:val="1F664BAE"/>
    <w:multiLevelType w:val="hybridMultilevel"/>
    <w:tmpl w:val="F6C0DC64"/>
    <w:lvl w:ilvl="0" w:tplc="081D0001">
      <w:start w:val="1"/>
      <w:numFmt w:val="bullet"/>
      <w:lvlText w:val=""/>
      <w:lvlJc w:val="left"/>
      <w:pPr>
        <w:ind w:left="720" w:hanging="360"/>
      </w:pPr>
      <w:rPr>
        <w:rFonts w:ascii="Symbol" w:hAnsi="Symbol" w:hint="default"/>
      </w:rPr>
    </w:lvl>
    <w:lvl w:ilvl="1" w:tplc="70E0A5B6">
      <w:numFmt w:val="bullet"/>
      <w:lvlText w:val="•"/>
      <w:lvlJc w:val="left"/>
      <w:pPr>
        <w:ind w:left="1440" w:hanging="360"/>
      </w:pPr>
      <w:rPr>
        <w:rFonts w:ascii="Calibri" w:eastAsiaTheme="minorHAnsi" w:hAnsi="Calibri" w:cstheme="minorBidi"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nsid w:val="24AF066F"/>
    <w:multiLevelType w:val="multilevel"/>
    <w:tmpl w:val="B9D4A140"/>
    <w:lvl w:ilvl="0">
      <w:start w:val="1"/>
      <w:numFmt w:val="decimal"/>
      <w:lvlText w:val="%1."/>
      <w:lvlJc w:val="left"/>
      <w:pPr>
        <w:ind w:left="1483" w:hanging="429"/>
      </w:pPr>
      <w:rPr>
        <w:rFonts w:hint="default"/>
        <w:b/>
        <w:bCs/>
        <w:spacing w:val="-1"/>
        <w:w w:val="103"/>
      </w:rPr>
    </w:lvl>
    <w:lvl w:ilvl="1">
      <w:start w:val="1"/>
      <w:numFmt w:val="decimal"/>
      <w:lvlText w:val="%1.%2."/>
      <w:lvlJc w:val="left"/>
      <w:pPr>
        <w:ind w:left="1494" w:hanging="424"/>
      </w:pPr>
      <w:rPr>
        <w:rFonts w:hint="default"/>
        <w:b/>
        <w:bCs/>
        <w:spacing w:val="-1"/>
        <w:w w:val="105"/>
      </w:rPr>
    </w:lvl>
    <w:lvl w:ilvl="2">
      <w:numFmt w:val="bullet"/>
      <w:lvlText w:val="•"/>
      <w:lvlJc w:val="left"/>
      <w:pPr>
        <w:ind w:left="1480" w:hanging="424"/>
      </w:pPr>
      <w:rPr>
        <w:rFonts w:hint="default"/>
      </w:rPr>
    </w:lvl>
    <w:lvl w:ilvl="3">
      <w:numFmt w:val="bullet"/>
      <w:lvlText w:val="•"/>
      <w:lvlJc w:val="left"/>
      <w:pPr>
        <w:ind w:left="1500" w:hanging="424"/>
      </w:pPr>
      <w:rPr>
        <w:rFonts w:hint="default"/>
      </w:rPr>
    </w:lvl>
    <w:lvl w:ilvl="4">
      <w:numFmt w:val="bullet"/>
      <w:lvlText w:val="•"/>
      <w:lvlJc w:val="left"/>
      <w:pPr>
        <w:ind w:left="2597" w:hanging="424"/>
      </w:pPr>
      <w:rPr>
        <w:rFonts w:hint="default"/>
      </w:rPr>
    </w:lvl>
    <w:lvl w:ilvl="5">
      <w:numFmt w:val="bullet"/>
      <w:lvlText w:val="•"/>
      <w:lvlJc w:val="left"/>
      <w:pPr>
        <w:ind w:left="3695" w:hanging="424"/>
      </w:pPr>
      <w:rPr>
        <w:rFonts w:hint="default"/>
      </w:rPr>
    </w:lvl>
    <w:lvl w:ilvl="6">
      <w:numFmt w:val="bullet"/>
      <w:lvlText w:val="•"/>
      <w:lvlJc w:val="left"/>
      <w:pPr>
        <w:ind w:left="4793" w:hanging="424"/>
      </w:pPr>
      <w:rPr>
        <w:rFonts w:hint="default"/>
      </w:rPr>
    </w:lvl>
    <w:lvl w:ilvl="7">
      <w:numFmt w:val="bullet"/>
      <w:lvlText w:val="•"/>
      <w:lvlJc w:val="left"/>
      <w:pPr>
        <w:ind w:left="5890" w:hanging="424"/>
      </w:pPr>
      <w:rPr>
        <w:rFonts w:hint="default"/>
      </w:rPr>
    </w:lvl>
    <w:lvl w:ilvl="8">
      <w:numFmt w:val="bullet"/>
      <w:lvlText w:val="•"/>
      <w:lvlJc w:val="left"/>
      <w:pPr>
        <w:ind w:left="6988" w:hanging="424"/>
      </w:pPr>
      <w:rPr>
        <w:rFonts w:hint="default"/>
      </w:rPr>
    </w:lvl>
  </w:abstractNum>
  <w:abstractNum w:abstractNumId="9">
    <w:nsid w:val="28C41D70"/>
    <w:multiLevelType w:val="hybridMultilevel"/>
    <w:tmpl w:val="9BEC2ADC"/>
    <w:lvl w:ilvl="0" w:tplc="722093B8">
      <w:numFmt w:val="bullet"/>
      <w:lvlText w:val="-"/>
      <w:lvlJc w:val="left"/>
      <w:pPr>
        <w:ind w:left="720" w:hanging="360"/>
      </w:pPr>
      <w:rPr>
        <w:rFonts w:ascii="Calibri" w:eastAsia="Calibri" w:hAnsi="Calibri"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start w:val="1"/>
      <w:numFmt w:val="bullet"/>
      <w:lvlText w:val=""/>
      <w:lvlJc w:val="left"/>
      <w:pPr>
        <w:ind w:left="2160" w:hanging="360"/>
      </w:pPr>
      <w:rPr>
        <w:rFonts w:ascii="Wingdings" w:hAnsi="Wingdings" w:hint="default"/>
      </w:rPr>
    </w:lvl>
    <w:lvl w:ilvl="3" w:tplc="081D0001">
      <w:start w:val="1"/>
      <w:numFmt w:val="bullet"/>
      <w:lvlText w:val=""/>
      <w:lvlJc w:val="left"/>
      <w:pPr>
        <w:ind w:left="2880" w:hanging="360"/>
      </w:pPr>
      <w:rPr>
        <w:rFonts w:ascii="Symbol" w:hAnsi="Symbol" w:hint="default"/>
      </w:rPr>
    </w:lvl>
    <w:lvl w:ilvl="4" w:tplc="081D0003">
      <w:start w:val="1"/>
      <w:numFmt w:val="bullet"/>
      <w:lvlText w:val="o"/>
      <w:lvlJc w:val="left"/>
      <w:pPr>
        <w:ind w:left="3600" w:hanging="360"/>
      </w:pPr>
      <w:rPr>
        <w:rFonts w:ascii="Courier New" w:hAnsi="Courier New" w:cs="Courier New" w:hint="default"/>
      </w:rPr>
    </w:lvl>
    <w:lvl w:ilvl="5" w:tplc="081D0005">
      <w:start w:val="1"/>
      <w:numFmt w:val="bullet"/>
      <w:lvlText w:val=""/>
      <w:lvlJc w:val="left"/>
      <w:pPr>
        <w:ind w:left="4320" w:hanging="360"/>
      </w:pPr>
      <w:rPr>
        <w:rFonts w:ascii="Wingdings" w:hAnsi="Wingdings" w:hint="default"/>
      </w:rPr>
    </w:lvl>
    <w:lvl w:ilvl="6" w:tplc="081D0001">
      <w:start w:val="1"/>
      <w:numFmt w:val="bullet"/>
      <w:lvlText w:val=""/>
      <w:lvlJc w:val="left"/>
      <w:pPr>
        <w:ind w:left="5040" w:hanging="360"/>
      </w:pPr>
      <w:rPr>
        <w:rFonts w:ascii="Symbol" w:hAnsi="Symbol" w:hint="default"/>
      </w:rPr>
    </w:lvl>
    <w:lvl w:ilvl="7" w:tplc="081D0003">
      <w:start w:val="1"/>
      <w:numFmt w:val="bullet"/>
      <w:lvlText w:val="o"/>
      <w:lvlJc w:val="left"/>
      <w:pPr>
        <w:ind w:left="5760" w:hanging="360"/>
      </w:pPr>
      <w:rPr>
        <w:rFonts w:ascii="Courier New" w:hAnsi="Courier New" w:cs="Courier New" w:hint="default"/>
      </w:rPr>
    </w:lvl>
    <w:lvl w:ilvl="8" w:tplc="081D0005">
      <w:start w:val="1"/>
      <w:numFmt w:val="bullet"/>
      <w:lvlText w:val=""/>
      <w:lvlJc w:val="left"/>
      <w:pPr>
        <w:ind w:left="6480" w:hanging="360"/>
      </w:pPr>
      <w:rPr>
        <w:rFonts w:ascii="Wingdings" w:hAnsi="Wingdings" w:hint="default"/>
      </w:rPr>
    </w:lvl>
  </w:abstractNum>
  <w:abstractNum w:abstractNumId="10">
    <w:nsid w:val="2D443D63"/>
    <w:multiLevelType w:val="multilevel"/>
    <w:tmpl w:val="66F2E216"/>
    <w:lvl w:ilvl="0">
      <w:start w:val="1"/>
      <w:numFmt w:val="decimal"/>
      <w:lvlText w:val="%1."/>
      <w:lvlJc w:val="left"/>
      <w:pPr>
        <w:ind w:left="720" w:hanging="360"/>
      </w:pPr>
      <w:rPr>
        <w:rFonts w:asciiTheme="minorHAnsi" w:eastAsiaTheme="minorHAnsi" w:hAnsiTheme="minorHAnsi" w:cstheme="minorBidi" w:hint="default"/>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4F42C46"/>
    <w:multiLevelType w:val="hybridMultilevel"/>
    <w:tmpl w:val="637AAA4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nsid w:val="38667044"/>
    <w:multiLevelType w:val="multilevel"/>
    <w:tmpl w:val="7CFE83D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B6F4AFD"/>
    <w:multiLevelType w:val="hybridMultilevel"/>
    <w:tmpl w:val="ACF260CC"/>
    <w:lvl w:ilvl="0" w:tplc="081D000F">
      <w:start w:val="1"/>
      <w:numFmt w:val="decimal"/>
      <w:lvlText w:val="%1."/>
      <w:lvlJc w:val="left"/>
      <w:pPr>
        <w:ind w:left="720" w:hanging="360"/>
      </w:pPr>
      <w:rPr>
        <w:rFonts w:hint="default"/>
      </w:rPr>
    </w:lvl>
    <w:lvl w:ilvl="1" w:tplc="081D0019">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4">
    <w:nsid w:val="3B777B01"/>
    <w:multiLevelType w:val="hybridMultilevel"/>
    <w:tmpl w:val="48EE5F6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nsid w:val="3D122E3E"/>
    <w:multiLevelType w:val="hybridMultilevel"/>
    <w:tmpl w:val="92B6C36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nsid w:val="3E6730BA"/>
    <w:multiLevelType w:val="hybridMultilevel"/>
    <w:tmpl w:val="4EB4E4D2"/>
    <w:lvl w:ilvl="0" w:tplc="0DB8A4D0">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nsid w:val="3FF73191"/>
    <w:multiLevelType w:val="hybridMultilevel"/>
    <w:tmpl w:val="AFE4714A"/>
    <w:lvl w:ilvl="0" w:tplc="120CAC8A">
      <w:start w:val="1"/>
      <w:numFmt w:val="decimal"/>
      <w:lvlText w:val="%1."/>
      <w:lvlJc w:val="left"/>
      <w:pPr>
        <w:ind w:left="720" w:hanging="360"/>
      </w:pPr>
      <w:rPr>
        <w:rFonts w:hint="default"/>
        <w:sz w:val="30"/>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8">
    <w:nsid w:val="455F1C17"/>
    <w:multiLevelType w:val="multilevel"/>
    <w:tmpl w:val="901AA32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5C13D74"/>
    <w:multiLevelType w:val="multilevel"/>
    <w:tmpl w:val="B9CC7DB8"/>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47AF563E"/>
    <w:multiLevelType w:val="hybridMultilevel"/>
    <w:tmpl w:val="8CF8B32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1">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2">
    <w:nsid w:val="514B6657"/>
    <w:multiLevelType w:val="hybridMultilevel"/>
    <w:tmpl w:val="78EA164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3">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5">
    <w:nsid w:val="5A9A7D3A"/>
    <w:multiLevelType w:val="hybridMultilevel"/>
    <w:tmpl w:val="D976176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6">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66482A78"/>
    <w:multiLevelType w:val="hybridMultilevel"/>
    <w:tmpl w:val="8294DCE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8">
    <w:nsid w:val="6B9C032A"/>
    <w:multiLevelType w:val="hybridMultilevel"/>
    <w:tmpl w:val="572835F4"/>
    <w:lvl w:ilvl="0" w:tplc="BE1A65CA">
      <w:start w:val="2015"/>
      <w:numFmt w:val="bullet"/>
      <w:lvlText w:val="-"/>
      <w:lvlJc w:val="left"/>
      <w:pPr>
        <w:ind w:left="1664" w:hanging="360"/>
      </w:pPr>
      <w:rPr>
        <w:rFonts w:ascii="Times New Roman" w:eastAsia="Times New Roman" w:hAnsi="Times New Roman" w:cs="Times New Roman" w:hint="default"/>
      </w:rPr>
    </w:lvl>
    <w:lvl w:ilvl="1" w:tplc="081D0003" w:tentative="1">
      <w:start w:val="1"/>
      <w:numFmt w:val="bullet"/>
      <w:lvlText w:val="o"/>
      <w:lvlJc w:val="left"/>
      <w:pPr>
        <w:ind w:left="2384" w:hanging="360"/>
      </w:pPr>
      <w:rPr>
        <w:rFonts w:ascii="Courier New" w:hAnsi="Courier New" w:cs="Courier New" w:hint="default"/>
      </w:rPr>
    </w:lvl>
    <w:lvl w:ilvl="2" w:tplc="081D0005" w:tentative="1">
      <w:start w:val="1"/>
      <w:numFmt w:val="bullet"/>
      <w:lvlText w:val=""/>
      <w:lvlJc w:val="left"/>
      <w:pPr>
        <w:ind w:left="3104" w:hanging="360"/>
      </w:pPr>
      <w:rPr>
        <w:rFonts w:ascii="Wingdings" w:hAnsi="Wingdings" w:hint="default"/>
      </w:rPr>
    </w:lvl>
    <w:lvl w:ilvl="3" w:tplc="081D0001" w:tentative="1">
      <w:start w:val="1"/>
      <w:numFmt w:val="bullet"/>
      <w:lvlText w:val=""/>
      <w:lvlJc w:val="left"/>
      <w:pPr>
        <w:ind w:left="3824" w:hanging="360"/>
      </w:pPr>
      <w:rPr>
        <w:rFonts w:ascii="Symbol" w:hAnsi="Symbol" w:hint="default"/>
      </w:rPr>
    </w:lvl>
    <w:lvl w:ilvl="4" w:tplc="081D0003" w:tentative="1">
      <w:start w:val="1"/>
      <w:numFmt w:val="bullet"/>
      <w:lvlText w:val="o"/>
      <w:lvlJc w:val="left"/>
      <w:pPr>
        <w:ind w:left="4544" w:hanging="360"/>
      </w:pPr>
      <w:rPr>
        <w:rFonts w:ascii="Courier New" w:hAnsi="Courier New" w:cs="Courier New" w:hint="default"/>
      </w:rPr>
    </w:lvl>
    <w:lvl w:ilvl="5" w:tplc="081D0005" w:tentative="1">
      <w:start w:val="1"/>
      <w:numFmt w:val="bullet"/>
      <w:lvlText w:val=""/>
      <w:lvlJc w:val="left"/>
      <w:pPr>
        <w:ind w:left="5264" w:hanging="360"/>
      </w:pPr>
      <w:rPr>
        <w:rFonts w:ascii="Wingdings" w:hAnsi="Wingdings" w:hint="default"/>
      </w:rPr>
    </w:lvl>
    <w:lvl w:ilvl="6" w:tplc="081D0001" w:tentative="1">
      <w:start w:val="1"/>
      <w:numFmt w:val="bullet"/>
      <w:lvlText w:val=""/>
      <w:lvlJc w:val="left"/>
      <w:pPr>
        <w:ind w:left="5984" w:hanging="360"/>
      </w:pPr>
      <w:rPr>
        <w:rFonts w:ascii="Symbol" w:hAnsi="Symbol" w:hint="default"/>
      </w:rPr>
    </w:lvl>
    <w:lvl w:ilvl="7" w:tplc="081D0003" w:tentative="1">
      <w:start w:val="1"/>
      <w:numFmt w:val="bullet"/>
      <w:lvlText w:val="o"/>
      <w:lvlJc w:val="left"/>
      <w:pPr>
        <w:ind w:left="6704" w:hanging="360"/>
      </w:pPr>
      <w:rPr>
        <w:rFonts w:ascii="Courier New" w:hAnsi="Courier New" w:cs="Courier New" w:hint="default"/>
      </w:rPr>
    </w:lvl>
    <w:lvl w:ilvl="8" w:tplc="081D0005" w:tentative="1">
      <w:start w:val="1"/>
      <w:numFmt w:val="bullet"/>
      <w:lvlText w:val=""/>
      <w:lvlJc w:val="left"/>
      <w:pPr>
        <w:ind w:left="7424" w:hanging="360"/>
      </w:pPr>
      <w:rPr>
        <w:rFonts w:ascii="Wingdings" w:hAnsi="Wingdings" w:hint="default"/>
      </w:rPr>
    </w:lvl>
  </w:abstractNum>
  <w:abstractNum w:abstractNumId="29">
    <w:nsid w:val="72B26B5C"/>
    <w:multiLevelType w:val="hybridMultilevel"/>
    <w:tmpl w:val="86DABC42"/>
    <w:lvl w:ilvl="0" w:tplc="3D148ADC">
      <w:start w:val="1"/>
      <w:numFmt w:val="decimal"/>
      <w:lvlText w:val="%1."/>
      <w:lvlJc w:val="left"/>
      <w:pPr>
        <w:ind w:left="1080" w:hanging="360"/>
      </w:pPr>
      <w:rPr>
        <w:rFonts w:hint="default"/>
      </w:rPr>
    </w:lvl>
    <w:lvl w:ilvl="1" w:tplc="081D0019" w:tentative="1">
      <w:start w:val="1"/>
      <w:numFmt w:val="lowerLetter"/>
      <w:lvlText w:val="%2."/>
      <w:lvlJc w:val="left"/>
      <w:pPr>
        <w:ind w:left="1800" w:hanging="360"/>
      </w:pPr>
    </w:lvl>
    <w:lvl w:ilvl="2" w:tplc="081D001B" w:tentative="1">
      <w:start w:val="1"/>
      <w:numFmt w:val="lowerRoman"/>
      <w:lvlText w:val="%3."/>
      <w:lvlJc w:val="right"/>
      <w:pPr>
        <w:ind w:left="2520" w:hanging="180"/>
      </w:pPr>
    </w:lvl>
    <w:lvl w:ilvl="3" w:tplc="081D000F" w:tentative="1">
      <w:start w:val="1"/>
      <w:numFmt w:val="decimal"/>
      <w:lvlText w:val="%4."/>
      <w:lvlJc w:val="left"/>
      <w:pPr>
        <w:ind w:left="3240" w:hanging="360"/>
      </w:pPr>
    </w:lvl>
    <w:lvl w:ilvl="4" w:tplc="081D0019" w:tentative="1">
      <w:start w:val="1"/>
      <w:numFmt w:val="lowerLetter"/>
      <w:lvlText w:val="%5."/>
      <w:lvlJc w:val="left"/>
      <w:pPr>
        <w:ind w:left="3960" w:hanging="360"/>
      </w:pPr>
    </w:lvl>
    <w:lvl w:ilvl="5" w:tplc="081D001B" w:tentative="1">
      <w:start w:val="1"/>
      <w:numFmt w:val="lowerRoman"/>
      <w:lvlText w:val="%6."/>
      <w:lvlJc w:val="right"/>
      <w:pPr>
        <w:ind w:left="4680" w:hanging="180"/>
      </w:pPr>
    </w:lvl>
    <w:lvl w:ilvl="6" w:tplc="081D000F" w:tentative="1">
      <w:start w:val="1"/>
      <w:numFmt w:val="decimal"/>
      <w:lvlText w:val="%7."/>
      <w:lvlJc w:val="left"/>
      <w:pPr>
        <w:ind w:left="5400" w:hanging="360"/>
      </w:pPr>
    </w:lvl>
    <w:lvl w:ilvl="7" w:tplc="081D0019" w:tentative="1">
      <w:start w:val="1"/>
      <w:numFmt w:val="lowerLetter"/>
      <w:lvlText w:val="%8."/>
      <w:lvlJc w:val="left"/>
      <w:pPr>
        <w:ind w:left="6120" w:hanging="360"/>
      </w:pPr>
    </w:lvl>
    <w:lvl w:ilvl="8" w:tplc="081D001B" w:tentative="1">
      <w:start w:val="1"/>
      <w:numFmt w:val="lowerRoman"/>
      <w:lvlText w:val="%9."/>
      <w:lvlJc w:val="right"/>
      <w:pPr>
        <w:ind w:left="6840" w:hanging="180"/>
      </w:pPr>
    </w:lvl>
  </w:abstractNum>
  <w:num w:numId="1">
    <w:abstractNumId w:val="23"/>
  </w:num>
  <w:num w:numId="2">
    <w:abstractNumId w:val="24"/>
  </w:num>
  <w:num w:numId="3">
    <w:abstractNumId w:val="26"/>
  </w:num>
  <w:num w:numId="4">
    <w:abstractNumId w:val="0"/>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28"/>
  </w:num>
  <w:num w:numId="15">
    <w:abstractNumId w:val="13"/>
  </w:num>
  <w:num w:numId="16">
    <w:abstractNumId w:val="4"/>
  </w:num>
  <w:num w:numId="17">
    <w:abstractNumId w:val="5"/>
  </w:num>
  <w:num w:numId="18">
    <w:abstractNumId w:val="3"/>
  </w:num>
  <w:num w:numId="19">
    <w:abstractNumId w:val="16"/>
  </w:num>
  <w:num w:numId="20">
    <w:abstractNumId w:val="6"/>
  </w:num>
  <w:num w:numId="21">
    <w:abstractNumId w:val="9"/>
  </w:num>
  <w:num w:numId="22">
    <w:abstractNumId w:val="20"/>
  </w:num>
  <w:num w:numId="23">
    <w:abstractNumId w:val="7"/>
  </w:num>
  <w:num w:numId="24">
    <w:abstractNumId w:val="27"/>
  </w:num>
  <w:num w:numId="25">
    <w:abstractNumId w:val="22"/>
  </w:num>
  <w:num w:numId="26">
    <w:abstractNumId w:val="15"/>
  </w:num>
  <w:num w:numId="27">
    <w:abstractNumId w:val="14"/>
  </w:num>
  <w:num w:numId="28">
    <w:abstractNumId w:val="2"/>
  </w:num>
  <w:num w:numId="29">
    <w:abstractNumId w:val="25"/>
  </w:num>
  <w:num w:numId="30">
    <w:abstractNumId w:val="11"/>
  </w:num>
  <w:num w:numId="31">
    <w:abstractNumId w:val="8"/>
  </w:num>
  <w:num w:numId="32">
    <w:abstractNumId w:val="10"/>
  </w:num>
  <w:num w:numId="33">
    <w:abstractNumId w:val="1"/>
  </w:num>
  <w:num w:numId="34">
    <w:abstractNumId w:val="29"/>
  </w:num>
  <w:num w:numId="35">
    <w:abstractNumId w:val="12"/>
  </w:num>
  <w:num w:numId="36">
    <w:abstractNumId w:val="19"/>
  </w:num>
  <w:num w:numId="37">
    <w:abstractNumId w:val="18"/>
  </w:num>
  <w:num w:numId="3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1304"/>
  <w:autoHyphenation/>
  <w:hyphenationZone w:val="142"/>
  <w:evenAndOddHeaders/>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58"/>
    <w:rsid w:val="00001701"/>
    <w:rsid w:val="00026449"/>
    <w:rsid w:val="000403E1"/>
    <w:rsid w:val="00043A97"/>
    <w:rsid w:val="000457A9"/>
    <w:rsid w:val="00046CB6"/>
    <w:rsid w:val="000504D1"/>
    <w:rsid w:val="0005248B"/>
    <w:rsid w:val="00057191"/>
    <w:rsid w:val="00063E18"/>
    <w:rsid w:val="0006550D"/>
    <w:rsid w:val="0007008E"/>
    <w:rsid w:val="00091C56"/>
    <w:rsid w:val="00093895"/>
    <w:rsid w:val="000B384D"/>
    <w:rsid w:val="000B3880"/>
    <w:rsid w:val="000D78C5"/>
    <w:rsid w:val="000E04C8"/>
    <w:rsid w:val="000E14E2"/>
    <w:rsid w:val="00106F79"/>
    <w:rsid w:val="00110286"/>
    <w:rsid w:val="001200EF"/>
    <w:rsid w:val="001208FB"/>
    <w:rsid w:val="00141290"/>
    <w:rsid w:val="00150D77"/>
    <w:rsid w:val="00192C1B"/>
    <w:rsid w:val="001A21ED"/>
    <w:rsid w:val="001A3D83"/>
    <w:rsid w:val="001A565A"/>
    <w:rsid w:val="001A66A5"/>
    <w:rsid w:val="001C154E"/>
    <w:rsid w:val="001E0FCE"/>
    <w:rsid w:val="001E4AB4"/>
    <w:rsid w:val="00200624"/>
    <w:rsid w:val="00202A85"/>
    <w:rsid w:val="002074EF"/>
    <w:rsid w:val="00210FA5"/>
    <w:rsid w:val="00220277"/>
    <w:rsid w:val="002414CD"/>
    <w:rsid w:val="0025448C"/>
    <w:rsid w:val="00265455"/>
    <w:rsid w:val="00271151"/>
    <w:rsid w:val="00296439"/>
    <w:rsid w:val="002D396B"/>
    <w:rsid w:val="002F220D"/>
    <w:rsid w:val="0030177A"/>
    <w:rsid w:val="003040BF"/>
    <w:rsid w:val="0030412D"/>
    <w:rsid w:val="00304390"/>
    <w:rsid w:val="00307A7A"/>
    <w:rsid w:val="003513A7"/>
    <w:rsid w:val="0036085F"/>
    <w:rsid w:val="003665DB"/>
    <w:rsid w:val="00392EB4"/>
    <w:rsid w:val="003A3B8B"/>
    <w:rsid w:val="003A50A7"/>
    <w:rsid w:val="003C277D"/>
    <w:rsid w:val="003F058E"/>
    <w:rsid w:val="003F5750"/>
    <w:rsid w:val="0042263A"/>
    <w:rsid w:val="00425165"/>
    <w:rsid w:val="004258DF"/>
    <w:rsid w:val="0043548A"/>
    <w:rsid w:val="004448DF"/>
    <w:rsid w:val="00447C5D"/>
    <w:rsid w:val="00451AF2"/>
    <w:rsid w:val="00480E9F"/>
    <w:rsid w:val="00481A9C"/>
    <w:rsid w:val="004925F4"/>
    <w:rsid w:val="004C4D97"/>
    <w:rsid w:val="004C6BF9"/>
    <w:rsid w:val="004D73B8"/>
    <w:rsid w:val="004E143C"/>
    <w:rsid w:val="005012AF"/>
    <w:rsid w:val="005173B8"/>
    <w:rsid w:val="00520E25"/>
    <w:rsid w:val="00521B3A"/>
    <w:rsid w:val="00573C36"/>
    <w:rsid w:val="00580B1D"/>
    <w:rsid w:val="005B14D4"/>
    <w:rsid w:val="005C4919"/>
    <w:rsid w:val="005C4C6D"/>
    <w:rsid w:val="005C72E7"/>
    <w:rsid w:val="005D4D1E"/>
    <w:rsid w:val="005E4096"/>
    <w:rsid w:val="005F2CB4"/>
    <w:rsid w:val="00604D3B"/>
    <w:rsid w:val="0061270F"/>
    <w:rsid w:val="00614200"/>
    <w:rsid w:val="00617C08"/>
    <w:rsid w:val="0062656A"/>
    <w:rsid w:val="00631BDD"/>
    <w:rsid w:val="00634999"/>
    <w:rsid w:val="006406A1"/>
    <w:rsid w:val="00657885"/>
    <w:rsid w:val="0066132B"/>
    <w:rsid w:val="00661484"/>
    <w:rsid w:val="006645B7"/>
    <w:rsid w:val="00686D19"/>
    <w:rsid w:val="006A1323"/>
    <w:rsid w:val="006C55C8"/>
    <w:rsid w:val="006E7F82"/>
    <w:rsid w:val="006F32A5"/>
    <w:rsid w:val="006F4626"/>
    <w:rsid w:val="00701FE5"/>
    <w:rsid w:val="00712ED9"/>
    <w:rsid w:val="00715AD5"/>
    <w:rsid w:val="00741981"/>
    <w:rsid w:val="0077724B"/>
    <w:rsid w:val="0079154E"/>
    <w:rsid w:val="007A27E7"/>
    <w:rsid w:val="007B3DF6"/>
    <w:rsid w:val="007B4A2E"/>
    <w:rsid w:val="007B5FDF"/>
    <w:rsid w:val="007E04E3"/>
    <w:rsid w:val="007E2DEA"/>
    <w:rsid w:val="00810158"/>
    <w:rsid w:val="008109D4"/>
    <w:rsid w:val="00816C8D"/>
    <w:rsid w:val="00834D66"/>
    <w:rsid w:val="00850D2A"/>
    <w:rsid w:val="00853EA4"/>
    <w:rsid w:val="00857E81"/>
    <w:rsid w:val="00864FA6"/>
    <w:rsid w:val="00880647"/>
    <w:rsid w:val="008A14AF"/>
    <w:rsid w:val="008A1949"/>
    <w:rsid w:val="008E5ED2"/>
    <w:rsid w:val="008F4F46"/>
    <w:rsid w:val="009069E2"/>
    <w:rsid w:val="00907843"/>
    <w:rsid w:val="009109F1"/>
    <w:rsid w:val="0091446D"/>
    <w:rsid w:val="00920799"/>
    <w:rsid w:val="00930B2B"/>
    <w:rsid w:val="00945914"/>
    <w:rsid w:val="00961028"/>
    <w:rsid w:val="00964B64"/>
    <w:rsid w:val="00973109"/>
    <w:rsid w:val="0097543B"/>
    <w:rsid w:val="009818EE"/>
    <w:rsid w:val="00991448"/>
    <w:rsid w:val="009946F3"/>
    <w:rsid w:val="00996E1F"/>
    <w:rsid w:val="009A362C"/>
    <w:rsid w:val="009B100D"/>
    <w:rsid w:val="009E3522"/>
    <w:rsid w:val="009F336C"/>
    <w:rsid w:val="00A11680"/>
    <w:rsid w:val="00A2406E"/>
    <w:rsid w:val="00A27258"/>
    <w:rsid w:val="00A32B36"/>
    <w:rsid w:val="00A5270F"/>
    <w:rsid w:val="00A52898"/>
    <w:rsid w:val="00A53B95"/>
    <w:rsid w:val="00A62441"/>
    <w:rsid w:val="00A66DF9"/>
    <w:rsid w:val="00A71258"/>
    <w:rsid w:val="00AA767C"/>
    <w:rsid w:val="00AC4F3C"/>
    <w:rsid w:val="00AD0CD7"/>
    <w:rsid w:val="00B14D8F"/>
    <w:rsid w:val="00B520B8"/>
    <w:rsid w:val="00B67590"/>
    <w:rsid w:val="00B94B37"/>
    <w:rsid w:val="00BA0617"/>
    <w:rsid w:val="00BA59E3"/>
    <w:rsid w:val="00BA61C1"/>
    <w:rsid w:val="00BB1218"/>
    <w:rsid w:val="00BC4743"/>
    <w:rsid w:val="00BC6328"/>
    <w:rsid w:val="00BF72EF"/>
    <w:rsid w:val="00C02D58"/>
    <w:rsid w:val="00C16C87"/>
    <w:rsid w:val="00C24F7F"/>
    <w:rsid w:val="00C57A9F"/>
    <w:rsid w:val="00C774A9"/>
    <w:rsid w:val="00C864CF"/>
    <w:rsid w:val="00C908BD"/>
    <w:rsid w:val="00C9093B"/>
    <w:rsid w:val="00C9702E"/>
    <w:rsid w:val="00CA087D"/>
    <w:rsid w:val="00CA4FAF"/>
    <w:rsid w:val="00CB6FBA"/>
    <w:rsid w:val="00CE10CD"/>
    <w:rsid w:val="00D023CB"/>
    <w:rsid w:val="00D16A68"/>
    <w:rsid w:val="00D23FA5"/>
    <w:rsid w:val="00D460CF"/>
    <w:rsid w:val="00D51481"/>
    <w:rsid w:val="00D64059"/>
    <w:rsid w:val="00D67F9F"/>
    <w:rsid w:val="00D86D99"/>
    <w:rsid w:val="00D93AFA"/>
    <w:rsid w:val="00DC4D5E"/>
    <w:rsid w:val="00DD0076"/>
    <w:rsid w:val="00E31142"/>
    <w:rsid w:val="00E50754"/>
    <w:rsid w:val="00E51707"/>
    <w:rsid w:val="00E530F4"/>
    <w:rsid w:val="00E61515"/>
    <w:rsid w:val="00E74249"/>
    <w:rsid w:val="00E81067"/>
    <w:rsid w:val="00EA369E"/>
    <w:rsid w:val="00EB0FF0"/>
    <w:rsid w:val="00ED1526"/>
    <w:rsid w:val="00ED7F04"/>
    <w:rsid w:val="00EF592C"/>
    <w:rsid w:val="00F065BB"/>
    <w:rsid w:val="00F071DB"/>
    <w:rsid w:val="00F146E8"/>
    <w:rsid w:val="00F305D6"/>
    <w:rsid w:val="00F343BD"/>
    <w:rsid w:val="00F34434"/>
    <w:rsid w:val="00F607E2"/>
    <w:rsid w:val="00F82CD8"/>
    <w:rsid w:val="00FA1423"/>
    <w:rsid w:val="00FC1589"/>
    <w:rsid w:val="00FD079B"/>
    <w:rsid w:val="00FD1487"/>
    <w:rsid w:val="00FE070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25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2406E"/>
    <w:rPr>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Liststycke">
    <w:name w:val="List Paragraph"/>
    <w:basedOn w:val="Normal"/>
    <w:uiPriority w:val="34"/>
    <w:qFormat/>
    <w:rsid w:val="00A2406E"/>
    <w:pPr>
      <w:ind w:left="720"/>
      <w:contextualSpacing/>
    </w:pPr>
  </w:style>
  <w:style w:type="paragraph" w:styleId="Ballongtext">
    <w:name w:val="Balloon Text"/>
    <w:basedOn w:val="Normal"/>
    <w:link w:val="BallongtextChar"/>
    <w:uiPriority w:val="99"/>
    <w:semiHidden/>
    <w:unhideWhenUsed/>
    <w:rsid w:val="005D4D1E"/>
    <w:rPr>
      <w:rFonts w:ascii="Tahoma" w:hAnsi="Tahoma" w:cs="Tahoma"/>
      <w:sz w:val="16"/>
      <w:szCs w:val="16"/>
    </w:rPr>
  </w:style>
  <w:style w:type="character" w:customStyle="1" w:styleId="BallongtextChar">
    <w:name w:val="Ballongtext Char"/>
    <w:link w:val="Ballongtext"/>
    <w:uiPriority w:val="99"/>
    <w:semiHidden/>
    <w:rsid w:val="005D4D1E"/>
    <w:rPr>
      <w:rFonts w:ascii="Tahoma" w:hAnsi="Tahoma" w:cs="Tahoma"/>
      <w:sz w:val="16"/>
      <w:szCs w:val="16"/>
      <w:lang w:val="sv-SE" w:eastAsia="sv-SE"/>
    </w:rPr>
  </w:style>
  <w:style w:type="paragraph" w:styleId="Innehllsfrteckningsrubrik">
    <w:name w:val="TOC Heading"/>
    <w:basedOn w:val="Rubrik1"/>
    <w:next w:val="Normal"/>
    <w:uiPriority w:val="39"/>
    <w:unhideWhenUsed/>
    <w:qFormat/>
    <w:rsid w:val="00907843"/>
    <w:pPr>
      <w:keepLines/>
      <w:numPr>
        <w:numId w:val="0"/>
      </w:numPr>
      <w:spacing w:before="480" w:after="0" w:line="276" w:lineRule="auto"/>
      <w:outlineLvl w:val="9"/>
    </w:pPr>
    <w:rPr>
      <w:rFonts w:ascii="Cambria" w:hAnsi="Cambria" w:cs="Times New Roman"/>
      <w:color w:val="365F91"/>
      <w:kern w:val="0"/>
      <w:sz w:val="28"/>
      <w:szCs w:val="28"/>
      <w:lang w:val="sv-FI" w:eastAsia="sv-FI"/>
    </w:rPr>
  </w:style>
  <w:style w:type="paragraph" w:customStyle="1" w:styleId="Hger">
    <w:name w:val="Höger"/>
    <w:basedOn w:val="Normal"/>
    <w:rsid w:val="00BB1218"/>
    <w:pPr>
      <w:tabs>
        <w:tab w:val="left" w:pos="2552"/>
        <w:tab w:val="left" w:pos="5670"/>
      </w:tabs>
      <w:ind w:left="2552"/>
    </w:pPr>
    <w:rPr>
      <w:szCs w:val="20"/>
    </w:rPr>
  </w:style>
  <w:style w:type="paragraph" w:customStyle="1" w:styleId="Default">
    <w:name w:val="Default"/>
    <w:rsid w:val="00BB1218"/>
    <w:pPr>
      <w:autoSpaceDE w:val="0"/>
      <w:autoSpaceDN w:val="0"/>
      <w:adjustRightInd w:val="0"/>
    </w:pPr>
    <w:rPr>
      <w:color w:val="000000"/>
      <w:sz w:val="24"/>
      <w:szCs w:val="24"/>
    </w:rPr>
  </w:style>
  <w:style w:type="paragraph" w:customStyle="1" w:styleId="Sis2">
    <w:name w:val="Sis 2"/>
    <w:basedOn w:val="Normal"/>
    <w:qFormat/>
    <w:rsid w:val="00CE10CD"/>
    <w:pPr>
      <w:ind w:left="2608"/>
    </w:pPr>
    <w:rPr>
      <w:rFonts w:ascii="Arial" w:eastAsiaTheme="minorHAnsi" w:hAnsi="Arial" w:cstheme="minorHAnsi"/>
      <w:sz w:val="22"/>
      <w:szCs w:val="22"/>
      <w:lang w:eastAsia="en-US"/>
    </w:rPr>
  </w:style>
  <w:style w:type="character" w:styleId="Kommentarsreferens">
    <w:name w:val="annotation reference"/>
    <w:basedOn w:val="Standardstycketeckensnitt"/>
    <w:uiPriority w:val="99"/>
    <w:semiHidden/>
    <w:unhideWhenUsed/>
    <w:rsid w:val="000457A9"/>
    <w:rPr>
      <w:sz w:val="16"/>
      <w:szCs w:val="16"/>
    </w:rPr>
  </w:style>
  <w:style w:type="paragraph" w:styleId="Kommentarer">
    <w:name w:val="annotation text"/>
    <w:basedOn w:val="Normal"/>
    <w:link w:val="KommentarerChar"/>
    <w:uiPriority w:val="99"/>
    <w:semiHidden/>
    <w:unhideWhenUsed/>
    <w:rsid w:val="000457A9"/>
    <w:rPr>
      <w:sz w:val="20"/>
      <w:szCs w:val="20"/>
    </w:rPr>
  </w:style>
  <w:style w:type="character" w:customStyle="1" w:styleId="KommentarerChar">
    <w:name w:val="Kommentarer Char"/>
    <w:basedOn w:val="Standardstycketeckensnitt"/>
    <w:link w:val="Kommentarer"/>
    <w:uiPriority w:val="99"/>
    <w:semiHidden/>
    <w:rsid w:val="000457A9"/>
    <w:rPr>
      <w:lang w:val="sv-SE" w:eastAsia="sv-SE"/>
    </w:rPr>
  </w:style>
  <w:style w:type="paragraph" w:styleId="Kommentarsmne">
    <w:name w:val="annotation subject"/>
    <w:basedOn w:val="Kommentarer"/>
    <w:next w:val="Kommentarer"/>
    <w:link w:val="KommentarsmneChar"/>
    <w:uiPriority w:val="99"/>
    <w:semiHidden/>
    <w:unhideWhenUsed/>
    <w:rsid w:val="000457A9"/>
    <w:rPr>
      <w:b/>
      <w:bCs/>
    </w:rPr>
  </w:style>
  <w:style w:type="character" w:customStyle="1" w:styleId="KommentarsmneChar">
    <w:name w:val="Kommentarsämne Char"/>
    <w:basedOn w:val="KommentarerChar"/>
    <w:link w:val="Kommentarsmne"/>
    <w:uiPriority w:val="99"/>
    <w:semiHidden/>
    <w:rsid w:val="000457A9"/>
    <w:rPr>
      <w:b/>
      <w:bCs/>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2406E"/>
    <w:rPr>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Liststycke">
    <w:name w:val="List Paragraph"/>
    <w:basedOn w:val="Normal"/>
    <w:uiPriority w:val="34"/>
    <w:qFormat/>
    <w:rsid w:val="00A2406E"/>
    <w:pPr>
      <w:ind w:left="720"/>
      <w:contextualSpacing/>
    </w:pPr>
  </w:style>
  <w:style w:type="paragraph" w:styleId="Ballongtext">
    <w:name w:val="Balloon Text"/>
    <w:basedOn w:val="Normal"/>
    <w:link w:val="BallongtextChar"/>
    <w:uiPriority w:val="99"/>
    <w:semiHidden/>
    <w:unhideWhenUsed/>
    <w:rsid w:val="005D4D1E"/>
    <w:rPr>
      <w:rFonts w:ascii="Tahoma" w:hAnsi="Tahoma" w:cs="Tahoma"/>
      <w:sz w:val="16"/>
      <w:szCs w:val="16"/>
    </w:rPr>
  </w:style>
  <w:style w:type="character" w:customStyle="1" w:styleId="BallongtextChar">
    <w:name w:val="Ballongtext Char"/>
    <w:link w:val="Ballongtext"/>
    <w:uiPriority w:val="99"/>
    <w:semiHidden/>
    <w:rsid w:val="005D4D1E"/>
    <w:rPr>
      <w:rFonts w:ascii="Tahoma" w:hAnsi="Tahoma" w:cs="Tahoma"/>
      <w:sz w:val="16"/>
      <w:szCs w:val="16"/>
      <w:lang w:val="sv-SE" w:eastAsia="sv-SE"/>
    </w:rPr>
  </w:style>
  <w:style w:type="paragraph" w:styleId="Innehllsfrteckningsrubrik">
    <w:name w:val="TOC Heading"/>
    <w:basedOn w:val="Rubrik1"/>
    <w:next w:val="Normal"/>
    <w:uiPriority w:val="39"/>
    <w:unhideWhenUsed/>
    <w:qFormat/>
    <w:rsid w:val="00907843"/>
    <w:pPr>
      <w:keepLines/>
      <w:numPr>
        <w:numId w:val="0"/>
      </w:numPr>
      <w:spacing w:before="480" w:after="0" w:line="276" w:lineRule="auto"/>
      <w:outlineLvl w:val="9"/>
    </w:pPr>
    <w:rPr>
      <w:rFonts w:ascii="Cambria" w:hAnsi="Cambria" w:cs="Times New Roman"/>
      <w:color w:val="365F91"/>
      <w:kern w:val="0"/>
      <w:sz w:val="28"/>
      <w:szCs w:val="28"/>
      <w:lang w:val="sv-FI" w:eastAsia="sv-FI"/>
    </w:rPr>
  </w:style>
  <w:style w:type="paragraph" w:customStyle="1" w:styleId="Hger">
    <w:name w:val="Höger"/>
    <w:basedOn w:val="Normal"/>
    <w:rsid w:val="00BB1218"/>
    <w:pPr>
      <w:tabs>
        <w:tab w:val="left" w:pos="2552"/>
        <w:tab w:val="left" w:pos="5670"/>
      </w:tabs>
      <w:ind w:left="2552"/>
    </w:pPr>
    <w:rPr>
      <w:szCs w:val="20"/>
    </w:rPr>
  </w:style>
  <w:style w:type="paragraph" w:customStyle="1" w:styleId="Default">
    <w:name w:val="Default"/>
    <w:rsid w:val="00BB1218"/>
    <w:pPr>
      <w:autoSpaceDE w:val="0"/>
      <w:autoSpaceDN w:val="0"/>
      <w:adjustRightInd w:val="0"/>
    </w:pPr>
    <w:rPr>
      <w:color w:val="000000"/>
      <w:sz w:val="24"/>
      <w:szCs w:val="24"/>
    </w:rPr>
  </w:style>
  <w:style w:type="paragraph" w:customStyle="1" w:styleId="Sis2">
    <w:name w:val="Sis 2"/>
    <w:basedOn w:val="Normal"/>
    <w:qFormat/>
    <w:rsid w:val="00CE10CD"/>
    <w:pPr>
      <w:ind w:left="2608"/>
    </w:pPr>
    <w:rPr>
      <w:rFonts w:ascii="Arial" w:eastAsiaTheme="minorHAnsi" w:hAnsi="Arial" w:cstheme="minorHAnsi"/>
      <w:sz w:val="22"/>
      <w:szCs w:val="22"/>
      <w:lang w:eastAsia="en-US"/>
    </w:rPr>
  </w:style>
  <w:style w:type="character" w:styleId="Kommentarsreferens">
    <w:name w:val="annotation reference"/>
    <w:basedOn w:val="Standardstycketeckensnitt"/>
    <w:uiPriority w:val="99"/>
    <w:semiHidden/>
    <w:unhideWhenUsed/>
    <w:rsid w:val="000457A9"/>
    <w:rPr>
      <w:sz w:val="16"/>
      <w:szCs w:val="16"/>
    </w:rPr>
  </w:style>
  <w:style w:type="paragraph" w:styleId="Kommentarer">
    <w:name w:val="annotation text"/>
    <w:basedOn w:val="Normal"/>
    <w:link w:val="KommentarerChar"/>
    <w:uiPriority w:val="99"/>
    <w:semiHidden/>
    <w:unhideWhenUsed/>
    <w:rsid w:val="000457A9"/>
    <w:rPr>
      <w:sz w:val="20"/>
      <w:szCs w:val="20"/>
    </w:rPr>
  </w:style>
  <w:style w:type="character" w:customStyle="1" w:styleId="KommentarerChar">
    <w:name w:val="Kommentarer Char"/>
    <w:basedOn w:val="Standardstycketeckensnitt"/>
    <w:link w:val="Kommentarer"/>
    <w:uiPriority w:val="99"/>
    <w:semiHidden/>
    <w:rsid w:val="000457A9"/>
    <w:rPr>
      <w:lang w:val="sv-SE" w:eastAsia="sv-SE"/>
    </w:rPr>
  </w:style>
  <w:style w:type="paragraph" w:styleId="Kommentarsmne">
    <w:name w:val="annotation subject"/>
    <w:basedOn w:val="Kommentarer"/>
    <w:next w:val="Kommentarer"/>
    <w:link w:val="KommentarsmneChar"/>
    <w:uiPriority w:val="99"/>
    <w:semiHidden/>
    <w:unhideWhenUsed/>
    <w:rsid w:val="000457A9"/>
    <w:rPr>
      <w:b/>
      <w:bCs/>
    </w:rPr>
  </w:style>
  <w:style w:type="character" w:customStyle="1" w:styleId="KommentarsmneChar">
    <w:name w:val="Kommentarsämne Char"/>
    <w:basedOn w:val="KommentarerChar"/>
    <w:link w:val="Kommentarsmne"/>
    <w:uiPriority w:val="99"/>
    <w:semiHidden/>
    <w:rsid w:val="000457A9"/>
    <w:rPr>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19069">
      <w:bodyDiv w:val="1"/>
      <w:marLeft w:val="0"/>
      <w:marRight w:val="0"/>
      <w:marTop w:val="0"/>
      <w:marBottom w:val="0"/>
      <w:divBdr>
        <w:top w:val="none" w:sz="0" w:space="0" w:color="auto"/>
        <w:left w:val="none" w:sz="0" w:space="0" w:color="auto"/>
        <w:bottom w:val="none" w:sz="0" w:space="0" w:color="auto"/>
        <w:right w:val="none" w:sz="0" w:space="0" w:color="auto"/>
      </w:divBdr>
    </w:div>
    <w:div w:id="587738393">
      <w:bodyDiv w:val="1"/>
      <w:marLeft w:val="0"/>
      <w:marRight w:val="0"/>
      <w:marTop w:val="0"/>
      <w:marBottom w:val="0"/>
      <w:divBdr>
        <w:top w:val="none" w:sz="0" w:space="0" w:color="auto"/>
        <w:left w:val="none" w:sz="0" w:space="0" w:color="auto"/>
        <w:bottom w:val="none" w:sz="0" w:space="0" w:color="auto"/>
        <w:right w:val="none" w:sz="0" w:space="0" w:color="auto"/>
      </w:divBdr>
    </w:div>
    <w:div w:id="648021721">
      <w:bodyDiv w:val="1"/>
      <w:marLeft w:val="60"/>
      <w:marRight w:val="60"/>
      <w:marTop w:val="60"/>
      <w:marBottom w:val="15"/>
      <w:divBdr>
        <w:top w:val="none" w:sz="0" w:space="0" w:color="auto"/>
        <w:left w:val="none" w:sz="0" w:space="0" w:color="auto"/>
        <w:bottom w:val="none" w:sz="0" w:space="0" w:color="auto"/>
        <w:right w:val="none" w:sz="0" w:space="0" w:color="auto"/>
      </w:divBdr>
      <w:divsChild>
        <w:div w:id="1678919396">
          <w:marLeft w:val="0"/>
          <w:marRight w:val="0"/>
          <w:marTop w:val="0"/>
          <w:marBottom w:val="0"/>
          <w:divBdr>
            <w:top w:val="none" w:sz="0" w:space="0" w:color="auto"/>
            <w:left w:val="none" w:sz="0" w:space="0" w:color="auto"/>
            <w:bottom w:val="none" w:sz="0" w:space="0" w:color="auto"/>
            <w:right w:val="none" w:sz="0" w:space="0" w:color="auto"/>
          </w:divBdr>
        </w:div>
      </w:divsChild>
    </w:div>
    <w:div w:id="1230119572">
      <w:bodyDiv w:val="1"/>
      <w:marLeft w:val="0"/>
      <w:marRight w:val="0"/>
      <w:marTop w:val="0"/>
      <w:marBottom w:val="0"/>
      <w:divBdr>
        <w:top w:val="none" w:sz="0" w:space="0" w:color="auto"/>
        <w:left w:val="none" w:sz="0" w:space="0" w:color="auto"/>
        <w:bottom w:val="none" w:sz="0" w:space="0" w:color="auto"/>
        <w:right w:val="none" w:sz="0" w:space="0" w:color="auto"/>
      </w:divBdr>
    </w:div>
    <w:div w:id="14699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A16DE-B0A1-4152-9CDB-64A52BE6E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B5D7FB0C.dotm</Template>
  <TotalTime>1</TotalTime>
  <Pages>14</Pages>
  <Words>3942</Words>
  <Characters>26151</Characters>
  <Application>Microsoft Office Word</Application>
  <DocSecurity>0</DocSecurity>
  <Lines>217</Lines>
  <Paragraphs>60</Paragraphs>
  <ScaleCrop>false</ScaleCrop>
  <HeadingPairs>
    <vt:vector size="2" baseType="variant">
      <vt:variant>
        <vt:lpstr>Rubrik</vt:lpstr>
      </vt:variant>
      <vt:variant>
        <vt:i4>1</vt:i4>
      </vt:variant>
    </vt:vector>
  </HeadingPairs>
  <TitlesOfParts>
    <vt:vector size="1" baseType="lpstr">
      <vt:lpstr>Landskapsregeringens meddelande nr x/201x-201x</vt:lpstr>
    </vt:vector>
  </TitlesOfParts>
  <Company>LR</Company>
  <LinksUpToDate>false</LinksUpToDate>
  <CharactersWithSpaces>30033</CharactersWithSpaces>
  <SharedDoc>false</SharedDoc>
  <HLinks>
    <vt:vector size="54" baseType="variant">
      <vt:variant>
        <vt:i4>1441843</vt:i4>
      </vt:variant>
      <vt:variant>
        <vt:i4>50</vt:i4>
      </vt:variant>
      <vt:variant>
        <vt:i4>0</vt:i4>
      </vt:variant>
      <vt:variant>
        <vt:i4>5</vt:i4>
      </vt:variant>
      <vt:variant>
        <vt:lpwstr/>
      </vt:variant>
      <vt:variant>
        <vt:lpwstr>_Toc417392912</vt:lpwstr>
      </vt:variant>
      <vt:variant>
        <vt:i4>1441843</vt:i4>
      </vt:variant>
      <vt:variant>
        <vt:i4>44</vt:i4>
      </vt:variant>
      <vt:variant>
        <vt:i4>0</vt:i4>
      </vt:variant>
      <vt:variant>
        <vt:i4>5</vt:i4>
      </vt:variant>
      <vt:variant>
        <vt:lpwstr/>
      </vt:variant>
      <vt:variant>
        <vt:lpwstr>_Toc417392911</vt:lpwstr>
      </vt:variant>
      <vt:variant>
        <vt:i4>1441843</vt:i4>
      </vt:variant>
      <vt:variant>
        <vt:i4>38</vt:i4>
      </vt:variant>
      <vt:variant>
        <vt:i4>0</vt:i4>
      </vt:variant>
      <vt:variant>
        <vt:i4>5</vt:i4>
      </vt:variant>
      <vt:variant>
        <vt:lpwstr/>
      </vt:variant>
      <vt:variant>
        <vt:lpwstr>_Toc417392910</vt:lpwstr>
      </vt:variant>
      <vt:variant>
        <vt:i4>1507379</vt:i4>
      </vt:variant>
      <vt:variant>
        <vt:i4>32</vt:i4>
      </vt:variant>
      <vt:variant>
        <vt:i4>0</vt:i4>
      </vt:variant>
      <vt:variant>
        <vt:i4>5</vt:i4>
      </vt:variant>
      <vt:variant>
        <vt:lpwstr/>
      </vt:variant>
      <vt:variant>
        <vt:lpwstr>_Toc417392909</vt:lpwstr>
      </vt:variant>
      <vt:variant>
        <vt:i4>1507379</vt:i4>
      </vt:variant>
      <vt:variant>
        <vt:i4>26</vt:i4>
      </vt:variant>
      <vt:variant>
        <vt:i4>0</vt:i4>
      </vt:variant>
      <vt:variant>
        <vt:i4>5</vt:i4>
      </vt:variant>
      <vt:variant>
        <vt:lpwstr/>
      </vt:variant>
      <vt:variant>
        <vt:lpwstr>_Toc417392908</vt:lpwstr>
      </vt:variant>
      <vt:variant>
        <vt:i4>1507379</vt:i4>
      </vt:variant>
      <vt:variant>
        <vt:i4>20</vt:i4>
      </vt:variant>
      <vt:variant>
        <vt:i4>0</vt:i4>
      </vt:variant>
      <vt:variant>
        <vt:i4>5</vt:i4>
      </vt:variant>
      <vt:variant>
        <vt:lpwstr/>
      </vt:variant>
      <vt:variant>
        <vt:lpwstr>_Toc417392907</vt:lpwstr>
      </vt:variant>
      <vt:variant>
        <vt:i4>1507379</vt:i4>
      </vt:variant>
      <vt:variant>
        <vt:i4>14</vt:i4>
      </vt:variant>
      <vt:variant>
        <vt:i4>0</vt:i4>
      </vt:variant>
      <vt:variant>
        <vt:i4>5</vt:i4>
      </vt:variant>
      <vt:variant>
        <vt:lpwstr/>
      </vt:variant>
      <vt:variant>
        <vt:lpwstr>_Toc417392906</vt:lpwstr>
      </vt:variant>
      <vt:variant>
        <vt:i4>1507379</vt:i4>
      </vt:variant>
      <vt:variant>
        <vt:i4>8</vt:i4>
      </vt:variant>
      <vt:variant>
        <vt:i4>0</vt:i4>
      </vt:variant>
      <vt:variant>
        <vt:i4>5</vt:i4>
      </vt:variant>
      <vt:variant>
        <vt:lpwstr/>
      </vt:variant>
      <vt:variant>
        <vt:lpwstr>_Toc417392905</vt:lpwstr>
      </vt:variant>
      <vt:variant>
        <vt:i4>1507379</vt:i4>
      </vt:variant>
      <vt:variant>
        <vt:i4>2</vt:i4>
      </vt:variant>
      <vt:variant>
        <vt:i4>0</vt:i4>
      </vt:variant>
      <vt:variant>
        <vt:i4>5</vt:i4>
      </vt:variant>
      <vt:variant>
        <vt:lpwstr/>
      </vt:variant>
      <vt:variant>
        <vt:lpwstr>_Toc417392904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meddelande nr x/201x-201x</dc:title>
  <dc:creator>LR</dc:creator>
  <cp:lastModifiedBy>Jessica Laaksonen</cp:lastModifiedBy>
  <cp:revision>3</cp:revision>
  <cp:lastPrinted>2017-05-24T10:39:00Z</cp:lastPrinted>
  <dcterms:created xsi:type="dcterms:W3CDTF">2019-05-24T05:54:00Z</dcterms:created>
  <dcterms:modified xsi:type="dcterms:W3CDTF">2019-05-24T05:54:00Z</dcterms:modified>
</cp:coreProperties>
</file>