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3D5079">
            <w:pPr>
              <w:pStyle w:val="xLedtext"/>
              <w:rPr>
                <w:noProof/>
              </w:rPr>
            </w:pPr>
            <w:bookmarkStart w:id="0" w:name="_top"/>
            <w:bookmarkEnd w:id="0"/>
            <w:r>
              <w:rPr>
                <w:noProof/>
                <w:lang w:val="sv-FI" w:eastAsia="sv-FI"/>
              </w:rPr>
              <w:drawing>
                <wp:inline distT="0" distB="0" distL="0" distR="0">
                  <wp:extent cx="478155"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rsidR="002401D0" w:rsidRDefault="003D5079">
            <w:pPr>
              <w:pStyle w:val="xMellanrum"/>
            </w:pPr>
            <w:r>
              <w:rPr>
                <w:noProof/>
                <w:lang w:val="sv-FI" w:eastAsia="sv-FI"/>
              </w:rPr>
              <w:drawing>
                <wp:inline distT="0" distB="0" distL="0" distR="0">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2401D0" w:rsidP="00470C43">
            <w:pPr>
              <w:pStyle w:val="xDokTypNr"/>
            </w:pPr>
            <w:r>
              <w:t xml:space="preserve">BETÄNKANDE nr </w:t>
            </w:r>
            <w:r w:rsidR="00BB2BC6">
              <w:t>1</w:t>
            </w:r>
            <w:r w:rsidR="00470C43">
              <w:t>2</w:t>
            </w:r>
            <w:r>
              <w:t>/20</w:t>
            </w:r>
            <w:r w:rsidR="00723B93">
              <w:t>1</w:t>
            </w:r>
            <w:r w:rsidR="003D5079">
              <w:t>8</w:t>
            </w:r>
            <w:r w:rsidR="0015337C">
              <w:t>-20</w:t>
            </w:r>
            <w:r w:rsidR="009F7CE2">
              <w:t>1</w:t>
            </w:r>
            <w:r w:rsidR="003D5079">
              <w:t>9</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3D5079">
            <w:pPr>
              <w:pStyle w:val="xAvsandare2"/>
            </w:pPr>
            <w:r>
              <w:t>Social- och miljö</w:t>
            </w:r>
            <w:r w:rsidR="002401D0">
              <w:t>utskottet</w:t>
            </w:r>
          </w:p>
        </w:tc>
        <w:tc>
          <w:tcPr>
            <w:tcW w:w="1725" w:type="dxa"/>
            <w:vAlign w:val="center"/>
          </w:tcPr>
          <w:p w:rsidR="002401D0" w:rsidRDefault="002401D0" w:rsidP="0009673F">
            <w:pPr>
              <w:pStyle w:val="xDatum1"/>
            </w:pPr>
            <w:r>
              <w:t>20</w:t>
            </w:r>
            <w:r w:rsidR="00B32E91">
              <w:t>1</w:t>
            </w:r>
            <w:r w:rsidR="003D5079">
              <w:t>9-0</w:t>
            </w:r>
            <w:r w:rsidR="00BB2BC6">
              <w:t>9</w:t>
            </w:r>
            <w:r w:rsidR="003D5079">
              <w:t>-</w:t>
            </w:r>
            <w:r w:rsidR="00440D0C">
              <w:t>0</w:t>
            </w:r>
            <w:r w:rsidR="0009673F">
              <w:t>5</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0"/>
          <w:footerReference w:type="default" r:id="rId11"/>
          <w:pgSz w:w="11906" w:h="16838" w:code="9"/>
          <w:pgMar w:top="567" w:right="1134" w:bottom="1134" w:left="1191" w:header="624" w:footer="737" w:gutter="0"/>
          <w:cols w:space="708"/>
          <w:docGrid w:linePitch="360"/>
        </w:sectPr>
      </w:pPr>
    </w:p>
    <w:p w:rsidR="002401D0" w:rsidRDefault="003D5079">
      <w:pPr>
        <w:pStyle w:val="ArendeOverRubrik"/>
      </w:pPr>
      <w:r>
        <w:lastRenderedPageBreak/>
        <w:t>Social- och miljö</w:t>
      </w:r>
      <w:r w:rsidR="002401D0">
        <w:t>utskottets betänkande</w:t>
      </w:r>
    </w:p>
    <w:p w:rsidR="002401D0" w:rsidRDefault="003D5079">
      <w:pPr>
        <w:pStyle w:val="ArendeRubrik"/>
      </w:pPr>
      <w:proofErr w:type="spellStart"/>
      <w:r>
        <w:t>Ä</w:t>
      </w:r>
      <w:r w:rsidRPr="007D5E91">
        <w:t>ldrelag</w:t>
      </w:r>
      <w:proofErr w:type="spellEnd"/>
      <w:r w:rsidRPr="007D5E91">
        <w:t xml:space="preserve"> för Åland</w:t>
      </w:r>
    </w:p>
    <w:p w:rsidR="002401D0" w:rsidRDefault="00466CE9">
      <w:pPr>
        <w:pStyle w:val="ArendeUnderRubrik"/>
      </w:pPr>
      <w:r>
        <w:fldChar w:fldCharType="begin"/>
      </w:r>
      <w:r>
        <w:instrText>HYPERLINK "lf2720182019.htm"</w:instrText>
      </w:r>
      <w:r>
        <w:fldChar w:fldCharType="separate"/>
      </w:r>
      <w:r w:rsidR="003D5079" w:rsidRPr="00331434">
        <w:rPr>
          <w:rStyle w:val="Hyperlnk"/>
        </w:rPr>
        <w:t>Landskapsregeringens lagförslag LF 27/2018-2019</w:t>
      </w:r>
      <w:r>
        <w:rPr>
          <w:rStyle w:val="Hyperlnk"/>
        </w:rPr>
        <w:fldChar w:fldCharType="end"/>
      </w:r>
      <w:bookmarkStart w:id="1" w:name="_GoBack"/>
      <w:bookmarkEnd w:id="1"/>
    </w:p>
    <w:p w:rsidR="002401D0" w:rsidRDefault="002401D0">
      <w:pPr>
        <w:pStyle w:val="ANormal"/>
      </w:pPr>
    </w:p>
    <w:p w:rsidR="002401D0" w:rsidRDefault="002401D0">
      <w:pPr>
        <w:pStyle w:val="Innehll1"/>
      </w:pPr>
      <w:r>
        <w:t>INNEHÅLL</w:t>
      </w:r>
    </w:p>
    <w:p w:rsidR="00E63360"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18567977" w:history="1">
        <w:r w:rsidR="00E63360" w:rsidRPr="009B6DAA">
          <w:rPr>
            <w:rStyle w:val="Hyperlnk"/>
          </w:rPr>
          <w:t>Sammanfattning</w:t>
        </w:r>
        <w:r w:rsidR="00E63360">
          <w:rPr>
            <w:webHidden/>
          </w:rPr>
          <w:tab/>
        </w:r>
        <w:r w:rsidR="00E63360">
          <w:rPr>
            <w:webHidden/>
          </w:rPr>
          <w:fldChar w:fldCharType="begin"/>
        </w:r>
        <w:r w:rsidR="00E63360">
          <w:rPr>
            <w:webHidden/>
          </w:rPr>
          <w:instrText xml:space="preserve"> PAGEREF _Toc18567977 \h </w:instrText>
        </w:r>
        <w:r w:rsidR="00E63360">
          <w:rPr>
            <w:webHidden/>
          </w:rPr>
        </w:r>
        <w:r w:rsidR="00E63360">
          <w:rPr>
            <w:webHidden/>
          </w:rPr>
          <w:fldChar w:fldCharType="separate"/>
        </w:r>
        <w:r w:rsidR="00EA5CBB">
          <w:rPr>
            <w:webHidden/>
          </w:rPr>
          <w:t>1</w:t>
        </w:r>
        <w:r w:rsidR="00E63360">
          <w:rPr>
            <w:webHidden/>
          </w:rPr>
          <w:fldChar w:fldCharType="end"/>
        </w:r>
      </w:hyperlink>
    </w:p>
    <w:p w:rsidR="00E63360" w:rsidRDefault="00466CE9">
      <w:pPr>
        <w:pStyle w:val="Innehll2"/>
        <w:rPr>
          <w:rFonts w:asciiTheme="minorHAnsi" w:eastAsiaTheme="minorEastAsia" w:hAnsiTheme="minorHAnsi" w:cstheme="minorBidi"/>
          <w:sz w:val="22"/>
          <w:szCs w:val="22"/>
          <w:lang w:val="sv-FI" w:eastAsia="sv-FI"/>
        </w:rPr>
      </w:pPr>
      <w:hyperlink w:anchor="_Toc18567978" w:history="1">
        <w:r w:rsidR="00E63360" w:rsidRPr="009B6DAA">
          <w:rPr>
            <w:rStyle w:val="Hyperlnk"/>
          </w:rPr>
          <w:t>Landskapsregeringens förslag</w:t>
        </w:r>
        <w:r w:rsidR="00E63360">
          <w:rPr>
            <w:webHidden/>
          </w:rPr>
          <w:tab/>
        </w:r>
        <w:r w:rsidR="00E63360">
          <w:rPr>
            <w:webHidden/>
          </w:rPr>
          <w:fldChar w:fldCharType="begin"/>
        </w:r>
        <w:r w:rsidR="00E63360">
          <w:rPr>
            <w:webHidden/>
          </w:rPr>
          <w:instrText xml:space="preserve"> PAGEREF _Toc18567978 \h </w:instrText>
        </w:r>
        <w:r w:rsidR="00E63360">
          <w:rPr>
            <w:webHidden/>
          </w:rPr>
        </w:r>
        <w:r w:rsidR="00E63360">
          <w:rPr>
            <w:webHidden/>
          </w:rPr>
          <w:fldChar w:fldCharType="separate"/>
        </w:r>
        <w:r w:rsidR="00EA5CBB">
          <w:rPr>
            <w:webHidden/>
          </w:rPr>
          <w:t>1</w:t>
        </w:r>
        <w:r w:rsidR="00E63360">
          <w:rPr>
            <w:webHidden/>
          </w:rPr>
          <w:fldChar w:fldCharType="end"/>
        </w:r>
      </w:hyperlink>
    </w:p>
    <w:p w:rsidR="00E63360" w:rsidRDefault="00466CE9">
      <w:pPr>
        <w:pStyle w:val="Innehll2"/>
        <w:rPr>
          <w:rFonts w:asciiTheme="minorHAnsi" w:eastAsiaTheme="minorEastAsia" w:hAnsiTheme="minorHAnsi" w:cstheme="minorBidi"/>
          <w:sz w:val="22"/>
          <w:szCs w:val="22"/>
          <w:lang w:val="sv-FI" w:eastAsia="sv-FI"/>
        </w:rPr>
      </w:pPr>
      <w:hyperlink w:anchor="_Toc18567979" w:history="1">
        <w:r w:rsidR="00E63360" w:rsidRPr="009B6DAA">
          <w:rPr>
            <w:rStyle w:val="Hyperlnk"/>
          </w:rPr>
          <w:t>Utskottets förslag</w:t>
        </w:r>
        <w:r w:rsidR="00E63360">
          <w:rPr>
            <w:webHidden/>
          </w:rPr>
          <w:tab/>
        </w:r>
        <w:r w:rsidR="00E63360">
          <w:rPr>
            <w:webHidden/>
          </w:rPr>
          <w:fldChar w:fldCharType="begin"/>
        </w:r>
        <w:r w:rsidR="00E63360">
          <w:rPr>
            <w:webHidden/>
          </w:rPr>
          <w:instrText xml:space="preserve"> PAGEREF _Toc18567979 \h </w:instrText>
        </w:r>
        <w:r w:rsidR="00E63360">
          <w:rPr>
            <w:webHidden/>
          </w:rPr>
        </w:r>
        <w:r w:rsidR="00E63360">
          <w:rPr>
            <w:webHidden/>
          </w:rPr>
          <w:fldChar w:fldCharType="separate"/>
        </w:r>
        <w:r w:rsidR="00EA5CBB">
          <w:rPr>
            <w:webHidden/>
          </w:rPr>
          <w:t>2</w:t>
        </w:r>
        <w:r w:rsidR="00E63360">
          <w:rPr>
            <w:webHidden/>
          </w:rPr>
          <w:fldChar w:fldCharType="end"/>
        </w:r>
      </w:hyperlink>
    </w:p>
    <w:p w:rsidR="00E63360" w:rsidRDefault="00466CE9">
      <w:pPr>
        <w:pStyle w:val="Innehll1"/>
        <w:rPr>
          <w:rFonts w:asciiTheme="minorHAnsi" w:eastAsiaTheme="minorEastAsia" w:hAnsiTheme="minorHAnsi" w:cstheme="minorBidi"/>
          <w:sz w:val="22"/>
          <w:szCs w:val="22"/>
          <w:lang w:val="sv-FI" w:eastAsia="sv-FI"/>
        </w:rPr>
      </w:pPr>
      <w:hyperlink w:anchor="_Toc18567980" w:history="1">
        <w:r w:rsidR="00E63360" w:rsidRPr="009B6DAA">
          <w:rPr>
            <w:rStyle w:val="Hyperlnk"/>
          </w:rPr>
          <w:t>Utskottets synpunkter</w:t>
        </w:r>
        <w:r w:rsidR="00E63360">
          <w:rPr>
            <w:webHidden/>
          </w:rPr>
          <w:tab/>
        </w:r>
        <w:r w:rsidR="00E63360">
          <w:rPr>
            <w:webHidden/>
          </w:rPr>
          <w:fldChar w:fldCharType="begin"/>
        </w:r>
        <w:r w:rsidR="00E63360">
          <w:rPr>
            <w:webHidden/>
          </w:rPr>
          <w:instrText xml:space="preserve"> PAGEREF _Toc18567980 \h </w:instrText>
        </w:r>
        <w:r w:rsidR="00E63360">
          <w:rPr>
            <w:webHidden/>
          </w:rPr>
        </w:r>
        <w:r w:rsidR="00E63360">
          <w:rPr>
            <w:webHidden/>
          </w:rPr>
          <w:fldChar w:fldCharType="separate"/>
        </w:r>
        <w:r w:rsidR="00EA5CBB">
          <w:rPr>
            <w:webHidden/>
          </w:rPr>
          <w:t>2</w:t>
        </w:r>
        <w:r w:rsidR="00E63360">
          <w:rPr>
            <w:webHidden/>
          </w:rPr>
          <w:fldChar w:fldCharType="end"/>
        </w:r>
      </w:hyperlink>
    </w:p>
    <w:p w:rsidR="00E63360" w:rsidRDefault="00466CE9">
      <w:pPr>
        <w:pStyle w:val="Innehll2"/>
        <w:rPr>
          <w:rFonts w:asciiTheme="minorHAnsi" w:eastAsiaTheme="minorEastAsia" w:hAnsiTheme="minorHAnsi" w:cstheme="minorBidi"/>
          <w:sz w:val="22"/>
          <w:szCs w:val="22"/>
          <w:lang w:val="sv-FI" w:eastAsia="sv-FI"/>
        </w:rPr>
      </w:pPr>
      <w:hyperlink w:anchor="_Toc18567981" w:history="1">
        <w:r w:rsidR="00E63360" w:rsidRPr="009B6DAA">
          <w:rPr>
            <w:rStyle w:val="Hyperlnk"/>
          </w:rPr>
          <w:t>Allmän motivering</w:t>
        </w:r>
        <w:r w:rsidR="00E63360">
          <w:rPr>
            <w:webHidden/>
          </w:rPr>
          <w:tab/>
        </w:r>
        <w:r w:rsidR="00E63360">
          <w:rPr>
            <w:webHidden/>
          </w:rPr>
          <w:fldChar w:fldCharType="begin"/>
        </w:r>
        <w:r w:rsidR="00E63360">
          <w:rPr>
            <w:webHidden/>
          </w:rPr>
          <w:instrText xml:space="preserve"> PAGEREF _Toc18567981 \h </w:instrText>
        </w:r>
        <w:r w:rsidR="00E63360">
          <w:rPr>
            <w:webHidden/>
          </w:rPr>
        </w:r>
        <w:r w:rsidR="00E63360">
          <w:rPr>
            <w:webHidden/>
          </w:rPr>
          <w:fldChar w:fldCharType="separate"/>
        </w:r>
        <w:r w:rsidR="00EA5CBB">
          <w:rPr>
            <w:webHidden/>
          </w:rPr>
          <w:t>2</w:t>
        </w:r>
        <w:r w:rsidR="00E63360">
          <w:rPr>
            <w:webHidden/>
          </w:rPr>
          <w:fldChar w:fldCharType="end"/>
        </w:r>
      </w:hyperlink>
    </w:p>
    <w:p w:rsidR="00E63360" w:rsidRDefault="00466CE9">
      <w:pPr>
        <w:pStyle w:val="Innehll1"/>
        <w:rPr>
          <w:rFonts w:asciiTheme="minorHAnsi" w:eastAsiaTheme="minorEastAsia" w:hAnsiTheme="minorHAnsi" w:cstheme="minorBidi"/>
          <w:sz w:val="22"/>
          <w:szCs w:val="22"/>
          <w:lang w:val="sv-FI" w:eastAsia="sv-FI"/>
        </w:rPr>
      </w:pPr>
      <w:hyperlink w:anchor="_Toc18567982" w:history="1">
        <w:r w:rsidR="00E63360" w:rsidRPr="009B6DAA">
          <w:rPr>
            <w:rStyle w:val="Hyperlnk"/>
          </w:rPr>
          <w:t>Ärendets behandling</w:t>
        </w:r>
        <w:r w:rsidR="00E63360">
          <w:rPr>
            <w:webHidden/>
          </w:rPr>
          <w:tab/>
        </w:r>
        <w:r w:rsidR="00E63360">
          <w:rPr>
            <w:webHidden/>
          </w:rPr>
          <w:fldChar w:fldCharType="begin"/>
        </w:r>
        <w:r w:rsidR="00E63360">
          <w:rPr>
            <w:webHidden/>
          </w:rPr>
          <w:instrText xml:space="preserve"> PAGEREF _Toc18567982 \h </w:instrText>
        </w:r>
        <w:r w:rsidR="00E63360">
          <w:rPr>
            <w:webHidden/>
          </w:rPr>
        </w:r>
        <w:r w:rsidR="00E63360">
          <w:rPr>
            <w:webHidden/>
          </w:rPr>
          <w:fldChar w:fldCharType="separate"/>
        </w:r>
        <w:r w:rsidR="00EA5CBB">
          <w:rPr>
            <w:webHidden/>
          </w:rPr>
          <w:t>4</w:t>
        </w:r>
        <w:r w:rsidR="00E63360">
          <w:rPr>
            <w:webHidden/>
          </w:rPr>
          <w:fldChar w:fldCharType="end"/>
        </w:r>
      </w:hyperlink>
    </w:p>
    <w:p w:rsidR="00E63360" w:rsidRDefault="00466CE9">
      <w:pPr>
        <w:pStyle w:val="Innehll1"/>
        <w:rPr>
          <w:rFonts w:asciiTheme="minorHAnsi" w:eastAsiaTheme="minorEastAsia" w:hAnsiTheme="minorHAnsi" w:cstheme="minorBidi"/>
          <w:sz w:val="22"/>
          <w:szCs w:val="22"/>
          <w:lang w:val="sv-FI" w:eastAsia="sv-FI"/>
        </w:rPr>
      </w:pPr>
      <w:hyperlink w:anchor="_Toc18567983" w:history="1">
        <w:r w:rsidR="00E63360" w:rsidRPr="009B6DAA">
          <w:rPr>
            <w:rStyle w:val="Hyperlnk"/>
          </w:rPr>
          <w:t>Utskottets förslag</w:t>
        </w:r>
        <w:r w:rsidR="00E63360">
          <w:rPr>
            <w:webHidden/>
          </w:rPr>
          <w:tab/>
        </w:r>
        <w:r w:rsidR="00E63360">
          <w:rPr>
            <w:webHidden/>
          </w:rPr>
          <w:fldChar w:fldCharType="begin"/>
        </w:r>
        <w:r w:rsidR="00E63360">
          <w:rPr>
            <w:webHidden/>
          </w:rPr>
          <w:instrText xml:space="preserve"> PAGEREF _Toc18567983 \h </w:instrText>
        </w:r>
        <w:r w:rsidR="00E63360">
          <w:rPr>
            <w:webHidden/>
          </w:rPr>
        </w:r>
        <w:r w:rsidR="00E63360">
          <w:rPr>
            <w:webHidden/>
          </w:rPr>
          <w:fldChar w:fldCharType="separate"/>
        </w:r>
        <w:r w:rsidR="00EA5CBB">
          <w:rPr>
            <w:webHidden/>
          </w:rPr>
          <w:t>4</w:t>
        </w:r>
        <w:r w:rsidR="00E63360">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ANormal"/>
      </w:pPr>
    </w:p>
    <w:p w:rsidR="002401D0" w:rsidRDefault="002401D0">
      <w:pPr>
        <w:pStyle w:val="RubrikA"/>
      </w:pPr>
      <w:bookmarkStart w:id="2" w:name="_Toc529800932"/>
      <w:bookmarkStart w:id="3" w:name="_Toc18567977"/>
      <w:r>
        <w:t>Sammanfattning</w:t>
      </w:r>
      <w:bookmarkEnd w:id="2"/>
      <w:bookmarkEnd w:id="3"/>
    </w:p>
    <w:p w:rsidR="002401D0" w:rsidRDefault="002401D0">
      <w:pPr>
        <w:pStyle w:val="Rubrikmellanrum"/>
      </w:pPr>
    </w:p>
    <w:p w:rsidR="002401D0" w:rsidRDefault="003D5079">
      <w:pPr>
        <w:pStyle w:val="RubrikB"/>
      </w:pPr>
      <w:bookmarkStart w:id="4" w:name="_Toc529800933"/>
      <w:bookmarkStart w:id="5" w:name="_Toc18567978"/>
      <w:r>
        <w:t>Landskapsregeringens</w:t>
      </w:r>
      <w:r w:rsidR="002401D0">
        <w:t xml:space="preserve"> förslag</w:t>
      </w:r>
      <w:bookmarkEnd w:id="4"/>
      <w:bookmarkEnd w:id="5"/>
    </w:p>
    <w:p w:rsidR="002401D0" w:rsidRDefault="002401D0">
      <w:pPr>
        <w:pStyle w:val="Rubrikmellanrum"/>
      </w:pPr>
    </w:p>
    <w:p w:rsidR="003D5079" w:rsidRDefault="003D5079" w:rsidP="003D5079">
      <w:pPr>
        <w:pStyle w:val="ANormal"/>
      </w:pPr>
      <w:r>
        <w:t xml:space="preserve">Landskapsregeringen föreslår att lagtinget antar en </w:t>
      </w:r>
      <w:proofErr w:type="spellStart"/>
      <w:r>
        <w:t>äldrelag</w:t>
      </w:r>
      <w:proofErr w:type="spellEnd"/>
      <w:r>
        <w:t xml:space="preserve"> för Åland. </w:t>
      </w:r>
      <w:bookmarkStart w:id="6" w:name="_Hlk535976238"/>
      <w:r>
        <w:t>Det övergripande målet med lagförslaget är att kommunala myndigheter och Ålands hälso- och sjukvård omstrukturerar sina tjänster och sin service för äldre personer. Omstruktureringen behövs för att kommunerna och Ålands hälso- och sjukvård ska skapa en beredskap att möta de ökade behovet av socialservice och hälso- och sjukvård som en växande andel äldre befol</w:t>
      </w:r>
      <w:r>
        <w:t>k</w:t>
      </w:r>
      <w:r>
        <w:t>ning kommer att innebära under kommande decennier.</w:t>
      </w:r>
    </w:p>
    <w:bookmarkEnd w:id="6"/>
    <w:p w:rsidR="003D5079" w:rsidRDefault="003D5079" w:rsidP="003D5079">
      <w:pPr>
        <w:pStyle w:val="ANormal"/>
      </w:pPr>
      <w:r>
        <w:tab/>
        <w:t>För att möta det ökande behovet ska utbudet av socialservice samt hälso- och sjukvårdstjänster i större utsträckning ordnas för de äldre i hemmet i stället för på institutioner. Tjänster och service ska stöda den äldre befolkningens välbefinnande, hälsa, funktionsförmåga och förmåga att klara sig på egen hand.</w:t>
      </w:r>
    </w:p>
    <w:p w:rsidR="003D5079" w:rsidRDefault="003D5079" w:rsidP="003D5079">
      <w:pPr>
        <w:pStyle w:val="ANormal"/>
      </w:pPr>
      <w:r>
        <w:tab/>
        <w:t>Lagen är avsedd att trygga de äldres tillgång till individuellt anpassade socialvårds- samt hälso- och sjukvårdstjänster samt annan service som ges i rätt tid. En klientplan ska antas som utgår från en helhetsbedömning av den äldre personens funktionsförmåga. Med hänsyn till var och ens av de äldres funktionsförmåga ska rätten till självbestämmande och valfrihet beaktas i beslutsfattande som rör de egna levnadsförhållandena och valet av tillbud</w:t>
      </w:r>
      <w:r>
        <w:t>s</w:t>
      </w:r>
      <w:r>
        <w:t>stående socialvårdtjänster och service. I lagförslaget ställs krav på att soc</w:t>
      </w:r>
      <w:r>
        <w:t>i</w:t>
      </w:r>
      <w:r>
        <w:t>alvård, hälso- och sjukvård samt andra tjänster och service som tillhand</w:t>
      </w:r>
      <w:r>
        <w:t>a</w:t>
      </w:r>
      <w:r>
        <w:t>hålls äldre personer ska hålla en god kvalitet. Dessutom så förstärks kravet på att personalens antal, utbildning och uppgifter ska vara på en sådan nivå så att de äldre garanteras service som motsvarar deras behov och funktion</w:t>
      </w:r>
      <w:r>
        <w:t>s</w:t>
      </w:r>
      <w:r>
        <w:t>förmåga och som är av god kvalitet. Vidare finns i lagförslaget bestämme</w:t>
      </w:r>
      <w:r>
        <w:t>l</w:t>
      </w:r>
      <w:r>
        <w:t>ser om ett ökat samarbete mellan myndigheter men också med organisa</w:t>
      </w:r>
      <w:r>
        <w:t>t</w:t>
      </w:r>
      <w:r>
        <w:t>ioner som inte är myndigheter. Ett ökat samarbete mellan myndigheter ska bland annat möjliggöra kostnadseffektiva och trygga lösningar. Genom att ta in andra organisationer som inte är myndigheter i lagen vill landskapsr</w:t>
      </w:r>
      <w:r>
        <w:t>e</w:t>
      </w:r>
      <w:r>
        <w:t>geringen stöda samarbetet med fristående organisationer såsom föreningar. Tanken är att ett sådant samarbete kan främja delaktighet i aktiviteter som motverkar ensamhet och skapa möjlighet till en meningsfull fritid för de äldre.</w:t>
      </w:r>
    </w:p>
    <w:p w:rsidR="003D5079" w:rsidRDefault="003D5079" w:rsidP="003D5079">
      <w:pPr>
        <w:pStyle w:val="ANormal"/>
      </w:pPr>
      <w:r>
        <w:lastRenderedPageBreak/>
        <w:tab/>
        <w:t xml:space="preserve">Det föreslås dessutom bestämmelser om inrättandet av </w:t>
      </w:r>
      <w:proofErr w:type="spellStart"/>
      <w:r>
        <w:t>äldreråd</w:t>
      </w:r>
      <w:proofErr w:type="spellEnd"/>
      <w:r>
        <w:t xml:space="preserve"> i ko</w:t>
      </w:r>
      <w:r>
        <w:t>m</w:t>
      </w:r>
      <w:r>
        <w:t xml:space="preserve">munerna. </w:t>
      </w:r>
      <w:proofErr w:type="spellStart"/>
      <w:r>
        <w:t>Äldreråden</w:t>
      </w:r>
      <w:proofErr w:type="spellEnd"/>
      <w:r>
        <w:t xml:space="preserve"> ska vara rådgivande organ. Avsikten är att förbättra de äldres demokratiska inflytande i politiskt beslutsfattande som berör den äldre befolkningens levnadsförhållanden.</w:t>
      </w:r>
    </w:p>
    <w:p w:rsidR="003D5079" w:rsidRDefault="003D5079" w:rsidP="003D5079">
      <w:pPr>
        <w:pStyle w:val="ANormal"/>
      </w:pPr>
      <w:r>
        <w:tab/>
        <w:t>Landskapsregeringen föreslår slutligen en bestämmelse om att Ålands hälso- och sjukvård minst en gång per lagtingsperiod ska anta en plan om hur behoven av hälso- och sjukvård för landskapets invånare ska uppfyllas.</w:t>
      </w:r>
    </w:p>
    <w:p w:rsidR="002401D0" w:rsidRDefault="002401D0">
      <w:pPr>
        <w:pStyle w:val="ANormal"/>
      </w:pPr>
    </w:p>
    <w:p w:rsidR="002401D0" w:rsidRDefault="002401D0">
      <w:pPr>
        <w:pStyle w:val="RubrikB"/>
      </w:pPr>
      <w:bookmarkStart w:id="7" w:name="_Toc529800934"/>
      <w:bookmarkStart w:id="8" w:name="_Toc18567979"/>
      <w:r>
        <w:t>Utskottets förslag</w:t>
      </w:r>
      <w:bookmarkEnd w:id="7"/>
      <w:bookmarkEnd w:id="8"/>
    </w:p>
    <w:p w:rsidR="008D2E8E" w:rsidRDefault="008D2E8E">
      <w:pPr>
        <w:pStyle w:val="ANormal"/>
        <w:rPr>
          <w:sz w:val="10"/>
        </w:rPr>
      </w:pPr>
    </w:p>
    <w:p w:rsidR="002401D0" w:rsidRPr="008D2E8E" w:rsidRDefault="008D2E8E">
      <w:pPr>
        <w:pStyle w:val="ANormal"/>
        <w:rPr>
          <w:szCs w:val="22"/>
        </w:rPr>
      </w:pPr>
      <w:r w:rsidRPr="008D2E8E">
        <w:rPr>
          <w:szCs w:val="22"/>
        </w:rPr>
        <w:t>Utskottet</w:t>
      </w:r>
      <w:r>
        <w:rPr>
          <w:sz w:val="10"/>
        </w:rPr>
        <w:t xml:space="preserve"> </w:t>
      </w:r>
      <w:r>
        <w:rPr>
          <w:szCs w:val="22"/>
        </w:rPr>
        <w:t>föreslår att lagtinget antar lagförslaget med de ändringar som framgå av betänkandet.</w:t>
      </w:r>
    </w:p>
    <w:p w:rsidR="002401D0" w:rsidRDefault="002401D0">
      <w:pPr>
        <w:pStyle w:val="ANormal"/>
      </w:pPr>
    </w:p>
    <w:p w:rsidR="002401D0" w:rsidRDefault="002401D0">
      <w:pPr>
        <w:pStyle w:val="RubrikA"/>
      </w:pPr>
      <w:bookmarkStart w:id="9" w:name="_Toc529800935"/>
      <w:bookmarkStart w:id="10" w:name="_Toc18567980"/>
      <w:r>
        <w:t>Utskottets synpunkter</w:t>
      </w:r>
      <w:bookmarkEnd w:id="9"/>
      <w:bookmarkEnd w:id="10"/>
    </w:p>
    <w:p w:rsidR="002401D0" w:rsidRDefault="002401D0">
      <w:pPr>
        <w:pStyle w:val="Rubrikmellanrum"/>
      </w:pPr>
    </w:p>
    <w:p w:rsidR="002401D0" w:rsidRDefault="00646BEC" w:rsidP="001A018D">
      <w:pPr>
        <w:pStyle w:val="RubrikB"/>
      </w:pPr>
      <w:bookmarkStart w:id="11" w:name="_Toc18567981"/>
      <w:r w:rsidRPr="00646BEC">
        <w:t>Allmän motivering</w:t>
      </w:r>
      <w:bookmarkEnd w:id="11"/>
    </w:p>
    <w:p w:rsidR="001A018D" w:rsidRDefault="001A018D" w:rsidP="001A018D">
      <w:pPr>
        <w:pStyle w:val="Rubrikmellanrum"/>
      </w:pPr>
    </w:p>
    <w:p w:rsidR="001A018D" w:rsidRDefault="002F045C" w:rsidP="00AA4BC2">
      <w:pPr>
        <w:pStyle w:val="RubrikD"/>
      </w:pPr>
      <w:r>
        <w:t>Utbildning, f</w:t>
      </w:r>
      <w:r w:rsidR="004326BC">
        <w:t>ortbildning och ledarskap</w:t>
      </w:r>
    </w:p>
    <w:p w:rsidR="00AA4BC2" w:rsidRDefault="00AA4BC2" w:rsidP="00AA4BC2">
      <w:pPr>
        <w:pStyle w:val="Rubrikmellanrum"/>
      </w:pPr>
    </w:p>
    <w:p w:rsidR="004326BC" w:rsidRDefault="00AA4BC2" w:rsidP="001A018D">
      <w:pPr>
        <w:pStyle w:val="ANormal"/>
      </w:pPr>
      <w:r>
        <w:t xml:space="preserve">Utskottet anser att det är viktigt att </w:t>
      </w:r>
      <w:r w:rsidR="002F045C">
        <w:t>förstärka</w:t>
      </w:r>
      <w:r>
        <w:t xml:space="preserve"> vårdutbildningarna </w:t>
      </w:r>
      <w:r w:rsidR="002F045C">
        <w:t>inom o</w:t>
      </w:r>
      <w:r w:rsidR="002F045C">
        <w:t>m</w:t>
      </w:r>
      <w:r w:rsidR="002F045C">
        <w:t>rådet</w:t>
      </w:r>
      <w:r>
        <w:t xml:space="preserve"> åldrande och demens. Eftersom </w:t>
      </w:r>
      <w:r w:rsidR="00440D0C">
        <w:t xml:space="preserve">behovet av välutbildad personal inom äldreomsorgen är stort </w:t>
      </w:r>
      <w:r>
        <w:t xml:space="preserve">bör utbildningarna </w:t>
      </w:r>
      <w:r w:rsidR="00440D0C">
        <w:t xml:space="preserve">även </w:t>
      </w:r>
      <w:r>
        <w:t>rikta sig till vuxenst</w:t>
      </w:r>
      <w:r>
        <w:t>u</w:t>
      </w:r>
      <w:r>
        <w:t>derande.</w:t>
      </w:r>
    </w:p>
    <w:p w:rsidR="00C572DE" w:rsidRDefault="00C572DE" w:rsidP="001A018D">
      <w:pPr>
        <w:pStyle w:val="ANormal"/>
      </w:pPr>
      <w:r>
        <w:tab/>
        <w:t xml:space="preserve">Utskottet har också </w:t>
      </w:r>
      <w:proofErr w:type="gramStart"/>
      <w:r>
        <w:t>erfarit</w:t>
      </w:r>
      <w:proofErr w:type="gramEnd"/>
      <w:r>
        <w:t xml:space="preserve"> att LIA-platserna (Lärande i arbete) samt läroavtalsutbildningen borde utvecklas ytterligare för att ge ett bredare u</w:t>
      </w:r>
      <w:r>
        <w:t>t</w:t>
      </w:r>
      <w:r>
        <w:t xml:space="preserve">bud av utbildningar. Eftersom behovet av fortbildning är stort borde ett helhetsgrepp tas för </w:t>
      </w:r>
      <w:r w:rsidR="002F045C">
        <w:t xml:space="preserve">att </w:t>
      </w:r>
      <w:r>
        <w:t>befintlig personal inom äldreomsorgen ska kunna uppdatera sina kunskaper kontinuerligt.</w:t>
      </w:r>
    </w:p>
    <w:p w:rsidR="00AD7D1E" w:rsidRDefault="00AD7D1E" w:rsidP="001A018D">
      <w:pPr>
        <w:pStyle w:val="ANormal"/>
      </w:pPr>
      <w:r>
        <w:tab/>
        <w:t>Utskottet vill också uppmana kommunerna att vinnlägga sig om att up</w:t>
      </w:r>
      <w:r>
        <w:t>p</w:t>
      </w:r>
      <w:r>
        <w:t>rätthålla en god personalpolitik och ett gott ledarskap för att kunna behålla personal och underlätta rekryteringen.</w:t>
      </w:r>
      <w:r w:rsidR="002F045C">
        <w:t xml:space="preserve"> Eftersom bristen på </w:t>
      </w:r>
      <w:proofErr w:type="spellStart"/>
      <w:r w:rsidR="002F045C">
        <w:t>närvårdare</w:t>
      </w:r>
      <w:proofErr w:type="spellEnd"/>
      <w:r w:rsidR="002F045C">
        <w:t xml:space="preserve"> fö</w:t>
      </w:r>
      <w:r w:rsidR="002F045C">
        <w:t>r</w:t>
      </w:r>
      <w:r w:rsidR="002F045C">
        <w:t>väntas öka de närmaste åren borde deras kompetens användas på rätt sätt. Uppgifter som inte kräver närvårdarkompetens kan med fördel skötas av annan personal.</w:t>
      </w:r>
    </w:p>
    <w:p w:rsidR="00AA4BC2" w:rsidRDefault="00AA4BC2" w:rsidP="001A018D">
      <w:pPr>
        <w:pStyle w:val="ANormal"/>
      </w:pPr>
    </w:p>
    <w:p w:rsidR="004326BC" w:rsidRDefault="0021544D" w:rsidP="004326BC">
      <w:pPr>
        <w:pStyle w:val="RubrikD"/>
      </w:pPr>
      <w:r>
        <w:t>Boende</w:t>
      </w:r>
    </w:p>
    <w:p w:rsidR="0024327F" w:rsidRDefault="0024327F" w:rsidP="0024327F">
      <w:pPr>
        <w:pStyle w:val="Rubrikmellanrum"/>
      </w:pPr>
    </w:p>
    <w:p w:rsidR="00B618B0" w:rsidRDefault="0024327F" w:rsidP="0024327F">
      <w:pPr>
        <w:pStyle w:val="ANormal"/>
      </w:pPr>
      <w:r>
        <w:t>I landskapsregeringens kvalitetsrekommendation för äldre</w:t>
      </w:r>
      <w:r w:rsidR="00440D0C">
        <w:t>omsorgen</w:t>
      </w:r>
      <w:r>
        <w:t xml:space="preserve"> från år 2010 anges som målsättning att minst </w:t>
      </w:r>
      <w:r w:rsidR="000074C1">
        <w:t>90 procent av befolkningen över 75 års ålder ska ha möjlighet att bo i hemmet, medan 5-6 procent ska kunna bo med effektiviserat serviceboende (ESB) och runt tre procent ska vara i i</w:t>
      </w:r>
      <w:r w:rsidR="000074C1">
        <w:t>n</w:t>
      </w:r>
      <w:r w:rsidR="000074C1">
        <w:t xml:space="preserve">stitutionsvård. </w:t>
      </w:r>
      <w:r w:rsidR="00AA4BC2">
        <w:t>Dessa målsättningar kan vara svåra att nå eller upprätthålla om inte resurserna tidigt i vård- och omsorgskedjan är tillräckliga</w:t>
      </w:r>
      <w:r w:rsidR="00B618B0">
        <w:t>. F</w:t>
      </w:r>
      <w:r w:rsidR="00AA4BC2">
        <w:t>ra</w:t>
      </w:r>
      <w:r w:rsidR="00AA4BC2">
        <w:t>m</w:t>
      </w:r>
      <w:r w:rsidR="00AA4BC2">
        <w:t>förallt inom den förebyggande verksamheten måste resurserna vara tillräc</w:t>
      </w:r>
      <w:r w:rsidR="00AA4BC2">
        <w:t>k</w:t>
      </w:r>
      <w:r w:rsidR="00AA4BC2">
        <w:t>liga.</w:t>
      </w:r>
      <w:r w:rsidR="00C6045C">
        <w:t xml:space="preserve"> Utskottet anser att det, med tanke på de demografiska förändringar som sker och ökningen av åldersrelaterade sjukdomar</w:t>
      </w:r>
      <w:r w:rsidR="003F5251">
        <w:t xml:space="preserve"> till exempel demens</w:t>
      </w:r>
      <w:r w:rsidR="00C6045C">
        <w:t xml:space="preserve">, bör göras en utvärdering av </w:t>
      </w:r>
      <w:r w:rsidR="003F5251">
        <w:t>boende</w:t>
      </w:r>
      <w:r w:rsidR="00C6045C">
        <w:t>målen från 2010 för att se om de fortf</w:t>
      </w:r>
      <w:r w:rsidR="00C6045C">
        <w:t>a</w:t>
      </w:r>
      <w:r w:rsidR="00C6045C">
        <w:t>rande är relevanta.</w:t>
      </w:r>
    </w:p>
    <w:p w:rsidR="00EC237E" w:rsidRDefault="00EC237E" w:rsidP="0024327F">
      <w:pPr>
        <w:pStyle w:val="ANormal"/>
      </w:pPr>
      <w:r>
        <w:tab/>
        <w:t>I sammanhanget kan noteras att begreppen ”hem” och ”hemlika” förhå</w:t>
      </w:r>
      <w:r>
        <w:t>l</w:t>
      </w:r>
      <w:r>
        <w:t xml:space="preserve">landen som används i lagen kan skapa en viss osäkerhet beträffande </w:t>
      </w:r>
      <w:r w:rsidR="00B618B0">
        <w:t>inn</w:t>
      </w:r>
      <w:r w:rsidR="00B618B0">
        <w:t>e</w:t>
      </w:r>
      <w:r w:rsidR="00B618B0">
        <w:t>börden av</w:t>
      </w:r>
      <w:r>
        <w:t xml:space="preserve"> dessa begrepp. Utskottet konstaterar att med hem avses den b</w:t>
      </w:r>
      <w:r>
        <w:t>o</w:t>
      </w:r>
      <w:r>
        <w:t>stad personen innehaft innan behovet av långvarig vård eller omsorg up</w:t>
      </w:r>
      <w:r>
        <w:t>p</w:t>
      </w:r>
      <w:r>
        <w:t>stått. En hemlik plats kan vara en bostad för serviceboende enligt socia</w:t>
      </w:r>
      <w:r>
        <w:t>l</w:t>
      </w:r>
      <w:r>
        <w:t>vårdslagen.</w:t>
      </w:r>
    </w:p>
    <w:p w:rsidR="004326BC" w:rsidRDefault="004326BC" w:rsidP="001A018D">
      <w:pPr>
        <w:pStyle w:val="ANormal"/>
      </w:pPr>
    </w:p>
    <w:p w:rsidR="004326BC" w:rsidRDefault="004326BC" w:rsidP="004326BC">
      <w:pPr>
        <w:pStyle w:val="RubrikD"/>
      </w:pPr>
      <w:r>
        <w:t>Digitalisering av vård och omsorg</w:t>
      </w:r>
    </w:p>
    <w:p w:rsidR="004326BC" w:rsidRDefault="004326BC" w:rsidP="004326BC">
      <w:pPr>
        <w:pStyle w:val="Rubrikmellanrum"/>
      </w:pPr>
    </w:p>
    <w:p w:rsidR="004326BC" w:rsidRDefault="004326BC" w:rsidP="004326BC">
      <w:pPr>
        <w:pStyle w:val="ANormal"/>
      </w:pPr>
      <w:r>
        <w:t xml:space="preserve">Utskottet </w:t>
      </w:r>
      <w:r w:rsidR="009B141B">
        <w:t xml:space="preserve">har </w:t>
      </w:r>
      <w:proofErr w:type="gramStart"/>
      <w:r w:rsidR="000F7C93">
        <w:t>erfarit</w:t>
      </w:r>
      <w:proofErr w:type="gramEnd"/>
      <w:r w:rsidR="000F7C93">
        <w:t xml:space="preserve"> att digitaliseringen inom äldre</w:t>
      </w:r>
      <w:r w:rsidR="005928F4">
        <w:t>omsorgen</w:t>
      </w:r>
      <w:r w:rsidR="000F7C93">
        <w:t xml:space="preserve"> på Åland inte utvecklas i den takt som den kunde och som den tekniska utvecklingen </w:t>
      </w:r>
      <w:r w:rsidR="000F7C93">
        <w:lastRenderedPageBreak/>
        <w:t xml:space="preserve">skulle möjliggöra. Detta gäller speciellt för vårdproducenterna internt </w:t>
      </w:r>
      <w:r w:rsidR="005928F4">
        <w:t>men</w:t>
      </w:r>
      <w:r w:rsidR="000F7C93">
        <w:t xml:space="preserve"> också samarbeten mellan producenterna, d.v.s. i huvudsak kommunerna. Utskottet anser att kommunerna bör inleda gemensamma utvecklingspr</w:t>
      </w:r>
      <w:r w:rsidR="000F7C93">
        <w:t>o</w:t>
      </w:r>
      <w:r w:rsidR="000F7C93">
        <w:t xml:space="preserve">jekt inom </w:t>
      </w:r>
      <w:r w:rsidR="005928F4">
        <w:t>området</w:t>
      </w:r>
      <w:r w:rsidR="000F7C93">
        <w:t xml:space="preserve"> välfärdsteknik. </w:t>
      </w:r>
      <w:r w:rsidR="00270E20">
        <w:t xml:space="preserve">Utskottet påminner i sammanhanget om det stöd för gemensamma kommunala </w:t>
      </w:r>
      <w:proofErr w:type="spellStart"/>
      <w:r w:rsidR="00270E20">
        <w:t>it-projekt</w:t>
      </w:r>
      <w:proofErr w:type="spellEnd"/>
      <w:r w:rsidR="00270E20">
        <w:t xml:space="preserve"> som landskapsregeringen lanserat (LF 17/2018-2019).</w:t>
      </w:r>
    </w:p>
    <w:p w:rsidR="00270E20" w:rsidRDefault="00270E20" w:rsidP="004326BC">
      <w:pPr>
        <w:pStyle w:val="ANormal"/>
      </w:pPr>
      <w:r>
        <w:tab/>
        <w:t>Utskottet anser också att samtliga kommuner bör ta i bruk det digitala verktyg för vårdtyngdsmätningar som finns och att samtliga nivåer som mätinstrumentet ger svar på bör användas.</w:t>
      </w:r>
    </w:p>
    <w:p w:rsidR="001C7FE0" w:rsidRDefault="001C7FE0" w:rsidP="004326BC">
      <w:pPr>
        <w:pStyle w:val="ANormal"/>
      </w:pPr>
      <w:r>
        <w:tab/>
        <w:t xml:space="preserve">Utskottet har också </w:t>
      </w:r>
      <w:proofErr w:type="gramStart"/>
      <w:r>
        <w:t>erfarit</w:t>
      </w:r>
      <w:proofErr w:type="gramEnd"/>
      <w:r>
        <w:t xml:space="preserve"> att på </w:t>
      </w:r>
      <w:r w:rsidR="00883509">
        <w:t>i</w:t>
      </w:r>
      <w:r>
        <w:t>ndividnivån är beredskapen att a</w:t>
      </w:r>
      <w:r>
        <w:t>n</w:t>
      </w:r>
      <w:r>
        <w:t>vända tekniska och digitala hjälpmedel varierande och att digitaliserad se</w:t>
      </w:r>
      <w:r>
        <w:t>r</w:t>
      </w:r>
      <w:r>
        <w:t xml:space="preserve">vice </w:t>
      </w:r>
      <w:r w:rsidR="005928F4">
        <w:t xml:space="preserve">därför </w:t>
      </w:r>
      <w:r>
        <w:t>måste anpassas</w:t>
      </w:r>
      <w:r w:rsidR="00883509">
        <w:t xml:space="preserve"> till detta</w:t>
      </w:r>
      <w:r>
        <w:t>.</w:t>
      </w:r>
      <w:r w:rsidR="005928F4">
        <w:t xml:space="preserve"> Viktigt är också att äldre inte lämnas utanför möjligheterna att använda sig av digitala hjälpmedel.</w:t>
      </w:r>
    </w:p>
    <w:p w:rsidR="004326BC" w:rsidRDefault="004326BC" w:rsidP="001A018D">
      <w:pPr>
        <w:pStyle w:val="ANormal"/>
      </w:pPr>
    </w:p>
    <w:p w:rsidR="00883509" w:rsidRDefault="00883509" w:rsidP="00883509">
      <w:pPr>
        <w:pStyle w:val="RubrikD"/>
      </w:pPr>
      <w:r w:rsidRPr="008133BD">
        <w:t xml:space="preserve">Reform- och utvecklingsarbete </w:t>
      </w:r>
    </w:p>
    <w:p w:rsidR="00883509" w:rsidRPr="00883509" w:rsidRDefault="00883509" w:rsidP="00883509">
      <w:pPr>
        <w:pStyle w:val="Rubrikmellanrum"/>
      </w:pPr>
    </w:p>
    <w:p w:rsidR="00883509" w:rsidRDefault="00883509" w:rsidP="00883509">
      <w:pPr>
        <w:pStyle w:val="ANormal"/>
      </w:pPr>
      <w:r w:rsidRPr="008133BD">
        <w:t xml:space="preserve">Ambitionen med äldreomsorgen på Åland är att den ska vara </w:t>
      </w:r>
      <w:r w:rsidR="006705E4">
        <w:t>på en hög nivå och våra äldre ska ha tillgång till bästa möjliga äldreomsorg</w:t>
      </w:r>
      <w:r w:rsidRPr="008133BD">
        <w:t>. Självst</w:t>
      </w:r>
      <w:r w:rsidRPr="008133BD">
        <w:t>y</w:t>
      </w:r>
      <w:r w:rsidRPr="008133BD">
        <w:t>relsen har visat sig kapabel att utveckla det åländska samhället så att förhå</w:t>
      </w:r>
      <w:r w:rsidRPr="008133BD">
        <w:t>l</w:t>
      </w:r>
      <w:r w:rsidRPr="008133BD">
        <w:t xml:space="preserve">landena är bättre än i Finland för de flesta samhällgrupper. Så är det idag och så ska det också vara i framtiden för de äldre. Självstyrelsen ska gynna de äldre på Åland, på samma sätt som de åländska barnen genom lagar och regeringsbeslut gynnas av autonomin. </w:t>
      </w:r>
    </w:p>
    <w:p w:rsidR="0009673F" w:rsidRPr="0009673F" w:rsidRDefault="0009673F" w:rsidP="0009673F">
      <w:pPr>
        <w:pStyle w:val="ANormal"/>
      </w:pPr>
      <w:r>
        <w:tab/>
      </w:r>
      <w:r w:rsidRPr="0009673F">
        <w:t>Utskottet uppmanar landskapsregeringen att se över nuvarande styrd</w:t>
      </w:r>
      <w:r w:rsidRPr="0009673F">
        <w:t>o</w:t>
      </w:r>
      <w:r w:rsidRPr="0009673F">
        <w:t xml:space="preserve">kument ”Riktlinjer för omsorg och vård vid demenssjukdom” från 2012 samt ”Kvalitetsrekommendation tjänster för äldre” från 2010. Utskottet uppmanar landskapsregeringen att prioritera och fortsätta reformarbetet som utlovas i kapitel 4.4 samt aktivt följa med </w:t>
      </w:r>
      <w:r>
        <w:t xml:space="preserve">det </w:t>
      </w:r>
      <w:r w:rsidRPr="0009673F">
        <w:t xml:space="preserve">utvecklingsarbete </w:t>
      </w:r>
      <w:r>
        <w:t>som pågår</w:t>
      </w:r>
      <w:r w:rsidRPr="0009673F">
        <w:t xml:space="preserve"> väster- och öster om oss i avsikt att förverkliga </w:t>
      </w:r>
      <w:proofErr w:type="spellStart"/>
      <w:r w:rsidRPr="0009673F">
        <w:t>äldrelagens</w:t>
      </w:r>
      <w:proofErr w:type="spellEnd"/>
      <w:r w:rsidRPr="0009673F">
        <w:t xml:space="preserve"> målsät</w:t>
      </w:r>
      <w:r w:rsidRPr="0009673F">
        <w:t>t</w:t>
      </w:r>
      <w:r w:rsidRPr="0009673F">
        <w:t>ningar.</w:t>
      </w:r>
    </w:p>
    <w:p w:rsidR="00883509" w:rsidRDefault="00883509" w:rsidP="00883509">
      <w:pPr>
        <w:pStyle w:val="ANormal"/>
        <w:rPr>
          <w:b/>
          <w:i/>
          <w:sz w:val="18"/>
        </w:rPr>
      </w:pPr>
    </w:p>
    <w:p w:rsidR="004326BC" w:rsidRDefault="004326BC" w:rsidP="004326BC">
      <w:pPr>
        <w:pStyle w:val="RubrikD"/>
      </w:pPr>
      <w:r>
        <w:t>Övriga kommentarer</w:t>
      </w:r>
    </w:p>
    <w:p w:rsidR="004326BC" w:rsidRDefault="004326BC" w:rsidP="004326BC">
      <w:pPr>
        <w:pStyle w:val="Rubrikmellanrum"/>
      </w:pPr>
    </w:p>
    <w:p w:rsidR="004326BC" w:rsidRPr="004326BC" w:rsidRDefault="004326BC" w:rsidP="004326BC">
      <w:pPr>
        <w:pStyle w:val="ANormal"/>
      </w:pPr>
      <w:r>
        <w:t>Utskottet anser att det i samband med kommande ändringar i lagen kunde införas fler definitioner för att förbättra tydligheten av olika begrepp.</w:t>
      </w:r>
    </w:p>
    <w:p w:rsidR="004326BC" w:rsidRPr="001A018D" w:rsidRDefault="004326BC" w:rsidP="001A018D">
      <w:pPr>
        <w:pStyle w:val="ANormal"/>
      </w:pPr>
    </w:p>
    <w:p w:rsidR="00646BEC" w:rsidRDefault="00646BEC">
      <w:pPr>
        <w:pStyle w:val="ANormal"/>
      </w:pPr>
    </w:p>
    <w:p w:rsidR="00646BEC" w:rsidRDefault="00646BEC">
      <w:pPr>
        <w:pStyle w:val="ANormal"/>
        <w:rPr>
          <w:sz w:val="26"/>
          <w:szCs w:val="26"/>
        </w:rPr>
      </w:pPr>
      <w:r w:rsidRPr="00646BEC">
        <w:rPr>
          <w:sz w:val="26"/>
          <w:szCs w:val="26"/>
        </w:rPr>
        <w:t>Detaljmotivering</w:t>
      </w:r>
    </w:p>
    <w:p w:rsidR="004C7F0E" w:rsidRDefault="004C7F0E">
      <w:pPr>
        <w:pStyle w:val="ANormal"/>
        <w:rPr>
          <w:sz w:val="10"/>
          <w:szCs w:val="10"/>
        </w:rPr>
      </w:pPr>
    </w:p>
    <w:p w:rsidR="004C7F0E" w:rsidRDefault="004C7F0E" w:rsidP="004C7F0E">
      <w:pPr>
        <w:pStyle w:val="ANormal"/>
        <w:numPr>
          <w:ilvl w:val="0"/>
          <w:numId w:val="46"/>
        </w:numPr>
        <w:ind w:left="284" w:hanging="284"/>
        <w:rPr>
          <w:b/>
          <w:szCs w:val="22"/>
        </w:rPr>
      </w:pPr>
      <w:proofErr w:type="spellStart"/>
      <w:r>
        <w:rPr>
          <w:b/>
          <w:szCs w:val="22"/>
        </w:rPr>
        <w:t>Äldrelag</w:t>
      </w:r>
      <w:proofErr w:type="spellEnd"/>
      <w:r>
        <w:rPr>
          <w:b/>
          <w:szCs w:val="22"/>
        </w:rPr>
        <w:t xml:space="preserve"> för Åland</w:t>
      </w:r>
    </w:p>
    <w:p w:rsidR="00391CE2" w:rsidRDefault="00391CE2" w:rsidP="00391CE2">
      <w:pPr>
        <w:pStyle w:val="ANormal"/>
        <w:rPr>
          <w:b/>
          <w:szCs w:val="22"/>
        </w:rPr>
      </w:pPr>
    </w:p>
    <w:p w:rsidR="00391CE2" w:rsidRPr="00391CE2" w:rsidRDefault="00391CE2" w:rsidP="00391CE2">
      <w:pPr>
        <w:pStyle w:val="ANormal"/>
        <w:rPr>
          <w:szCs w:val="22"/>
        </w:rPr>
      </w:pPr>
      <w:r>
        <w:rPr>
          <w:b/>
          <w:szCs w:val="22"/>
        </w:rPr>
        <w:t xml:space="preserve">3 § </w:t>
      </w:r>
      <w:r w:rsidR="00A743C9">
        <w:rPr>
          <w:b/>
          <w:szCs w:val="22"/>
        </w:rPr>
        <w:t>”</w:t>
      </w:r>
      <w:r w:rsidR="00A743C9" w:rsidRPr="00A743C9">
        <w:rPr>
          <w:szCs w:val="22"/>
        </w:rPr>
        <w:t>Åldrande</w:t>
      </w:r>
      <w:r w:rsidR="00A743C9">
        <w:rPr>
          <w:szCs w:val="22"/>
        </w:rPr>
        <w:t>”</w:t>
      </w:r>
      <w:r w:rsidR="00A743C9" w:rsidRPr="00A743C9">
        <w:rPr>
          <w:szCs w:val="22"/>
        </w:rPr>
        <w:t xml:space="preserve"> i</w:t>
      </w:r>
      <w:r>
        <w:rPr>
          <w:szCs w:val="22"/>
        </w:rPr>
        <w:t xml:space="preserve"> sista stycket i lagförslagets detaljmotivering</w:t>
      </w:r>
      <w:r w:rsidR="00A743C9">
        <w:rPr>
          <w:szCs w:val="22"/>
        </w:rPr>
        <w:t xml:space="preserve"> ska rätteligen vara ”hög ålder”.</w:t>
      </w:r>
      <w:r>
        <w:rPr>
          <w:szCs w:val="22"/>
        </w:rPr>
        <w:t xml:space="preserve"> </w:t>
      </w:r>
    </w:p>
    <w:p w:rsidR="00B27019" w:rsidRDefault="00B27019" w:rsidP="00B27019">
      <w:pPr>
        <w:pStyle w:val="ANormal"/>
        <w:rPr>
          <w:szCs w:val="22"/>
        </w:rPr>
      </w:pPr>
    </w:p>
    <w:p w:rsidR="00B27019" w:rsidRDefault="00B27019" w:rsidP="00B27019">
      <w:pPr>
        <w:pStyle w:val="ANormal"/>
        <w:rPr>
          <w:szCs w:val="22"/>
        </w:rPr>
      </w:pPr>
      <w:r w:rsidRPr="00B548DD">
        <w:rPr>
          <w:b/>
          <w:szCs w:val="22"/>
        </w:rPr>
        <w:t>4 §</w:t>
      </w:r>
      <w:r>
        <w:rPr>
          <w:i/>
          <w:szCs w:val="22"/>
        </w:rPr>
        <w:t xml:space="preserve"> </w:t>
      </w:r>
      <w:r>
        <w:rPr>
          <w:szCs w:val="22"/>
        </w:rPr>
        <w:t>Ändringen är av språklig natur.</w:t>
      </w:r>
      <w:r w:rsidR="00601E41">
        <w:rPr>
          <w:szCs w:val="22"/>
        </w:rPr>
        <w:t xml:space="preserve"> </w:t>
      </w:r>
      <w:r w:rsidR="00156329">
        <w:rPr>
          <w:szCs w:val="22"/>
        </w:rPr>
        <w:t>B</w:t>
      </w:r>
      <w:r w:rsidR="00601E41">
        <w:rPr>
          <w:szCs w:val="22"/>
        </w:rPr>
        <w:t xml:space="preserve">egreppet samarbetsöverenskommelse </w:t>
      </w:r>
      <w:r w:rsidR="00156329">
        <w:rPr>
          <w:szCs w:val="22"/>
        </w:rPr>
        <w:t xml:space="preserve">som används i lagförslagets detaljmotivering bör vara samverkansavtal.  </w:t>
      </w:r>
    </w:p>
    <w:p w:rsidR="0021233C" w:rsidRDefault="0021233C" w:rsidP="00B27019">
      <w:pPr>
        <w:pStyle w:val="ANormal"/>
        <w:rPr>
          <w:szCs w:val="22"/>
        </w:rPr>
      </w:pPr>
    </w:p>
    <w:p w:rsidR="0021233C" w:rsidRDefault="0021233C" w:rsidP="00B27019">
      <w:pPr>
        <w:pStyle w:val="ANormal"/>
        <w:rPr>
          <w:szCs w:val="22"/>
        </w:rPr>
      </w:pPr>
      <w:r w:rsidRPr="00B548DD">
        <w:rPr>
          <w:b/>
          <w:szCs w:val="22"/>
        </w:rPr>
        <w:t>5 §</w:t>
      </w:r>
      <w:r>
        <w:rPr>
          <w:i/>
          <w:szCs w:val="22"/>
        </w:rPr>
        <w:t xml:space="preserve"> </w:t>
      </w:r>
      <w:r>
        <w:rPr>
          <w:szCs w:val="22"/>
        </w:rPr>
        <w:t>Föreslås att begreppet samverkansöverenskommelse ersätts med sa</w:t>
      </w:r>
      <w:r>
        <w:rPr>
          <w:szCs w:val="22"/>
        </w:rPr>
        <w:t>m</w:t>
      </w:r>
      <w:r>
        <w:rPr>
          <w:szCs w:val="22"/>
        </w:rPr>
        <w:t>verkansavtal för att överensstämma med 69 § i förslaget till ny landskap</w:t>
      </w:r>
      <w:r>
        <w:rPr>
          <w:szCs w:val="22"/>
        </w:rPr>
        <w:t>s</w:t>
      </w:r>
      <w:r>
        <w:rPr>
          <w:szCs w:val="22"/>
        </w:rPr>
        <w:t xml:space="preserve">lag för socialvården. Ändringen </w:t>
      </w:r>
      <w:r w:rsidR="00995550">
        <w:rPr>
          <w:szCs w:val="22"/>
        </w:rPr>
        <w:t>i</w:t>
      </w:r>
      <w:r>
        <w:rPr>
          <w:szCs w:val="22"/>
        </w:rPr>
        <w:t xml:space="preserve"> 2 mom. är av språklig natur.</w:t>
      </w:r>
    </w:p>
    <w:p w:rsidR="00156329" w:rsidRDefault="00156329" w:rsidP="00B27019">
      <w:pPr>
        <w:pStyle w:val="ANormal"/>
        <w:rPr>
          <w:szCs w:val="22"/>
        </w:rPr>
      </w:pPr>
    </w:p>
    <w:p w:rsidR="00156329" w:rsidRDefault="00156329" w:rsidP="00B27019">
      <w:pPr>
        <w:pStyle w:val="ANormal"/>
        <w:rPr>
          <w:szCs w:val="22"/>
        </w:rPr>
      </w:pPr>
      <w:r>
        <w:rPr>
          <w:b/>
          <w:szCs w:val="22"/>
        </w:rPr>
        <w:t xml:space="preserve">6 § </w:t>
      </w:r>
      <w:r>
        <w:rPr>
          <w:szCs w:val="22"/>
        </w:rPr>
        <w:t>Ändringen är av språklig natur.</w:t>
      </w:r>
    </w:p>
    <w:p w:rsidR="00156329" w:rsidRDefault="00156329" w:rsidP="00B27019">
      <w:pPr>
        <w:pStyle w:val="ANormal"/>
        <w:rPr>
          <w:szCs w:val="22"/>
        </w:rPr>
      </w:pPr>
    </w:p>
    <w:p w:rsidR="00156329" w:rsidRDefault="00156329" w:rsidP="00B27019">
      <w:pPr>
        <w:pStyle w:val="ANormal"/>
        <w:rPr>
          <w:szCs w:val="22"/>
        </w:rPr>
      </w:pPr>
      <w:r>
        <w:rPr>
          <w:b/>
          <w:szCs w:val="22"/>
        </w:rPr>
        <w:t xml:space="preserve">7 § </w:t>
      </w:r>
      <w:r>
        <w:rPr>
          <w:szCs w:val="22"/>
        </w:rPr>
        <w:t xml:space="preserve">Föreslås att samverkansöverenskommelse i 1 mom. </w:t>
      </w:r>
      <w:r w:rsidR="00D6591D">
        <w:rPr>
          <w:szCs w:val="22"/>
        </w:rPr>
        <w:t>p</w:t>
      </w:r>
      <w:r>
        <w:rPr>
          <w:szCs w:val="22"/>
        </w:rPr>
        <w:t xml:space="preserve">unkt 5 och </w:t>
      </w:r>
      <w:r w:rsidR="00D6591D">
        <w:rPr>
          <w:szCs w:val="22"/>
        </w:rPr>
        <w:t>sa</w:t>
      </w:r>
      <w:r w:rsidR="00D6591D">
        <w:rPr>
          <w:szCs w:val="22"/>
        </w:rPr>
        <w:t>m</w:t>
      </w:r>
      <w:r w:rsidR="00D6591D">
        <w:rPr>
          <w:szCs w:val="22"/>
        </w:rPr>
        <w:t xml:space="preserve">arbetsöverenskommelse </w:t>
      </w:r>
      <w:r>
        <w:rPr>
          <w:szCs w:val="22"/>
        </w:rPr>
        <w:t xml:space="preserve">i 2 mom. </w:t>
      </w:r>
      <w:r w:rsidR="00D6591D">
        <w:rPr>
          <w:szCs w:val="22"/>
        </w:rPr>
        <w:t>e</w:t>
      </w:r>
      <w:r>
        <w:rPr>
          <w:szCs w:val="22"/>
        </w:rPr>
        <w:t>rsätts med samverkansavtal för att öve</w:t>
      </w:r>
      <w:r>
        <w:rPr>
          <w:szCs w:val="22"/>
        </w:rPr>
        <w:t>r</w:t>
      </w:r>
      <w:r>
        <w:rPr>
          <w:szCs w:val="22"/>
        </w:rPr>
        <w:t xml:space="preserve">ensstämma med 69 § i förslaget till ny landskapslag för socialvården. </w:t>
      </w:r>
      <w:r w:rsidR="009B0876">
        <w:rPr>
          <w:szCs w:val="22"/>
        </w:rPr>
        <w:t xml:space="preserve">ÅFS numret för landskapslagen om hälso- och sjukvård intas då lagen omnämns för första gången. </w:t>
      </w:r>
      <w:r>
        <w:rPr>
          <w:szCs w:val="22"/>
        </w:rPr>
        <w:t xml:space="preserve">Övriga ändringar är av språklig </w:t>
      </w:r>
      <w:r w:rsidR="009B0876">
        <w:rPr>
          <w:szCs w:val="22"/>
        </w:rPr>
        <w:t>n</w:t>
      </w:r>
      <w:r>
        <w:rPr>
          <w:szCs w:val="22"/>
        </w:rPr>
        <w:t>atur.</w:t>
      </w:r>
      <w:r w:rsidR="00D6591D">
        <w:rPr>
          <w:szCs w:val="22"/>
        </w:rPr>
        <w:t xml:space="preserve"> I lagförslagets d</w:t>
      </w:r>
      <w:r w:rsidR="00D6591D">
        <w:rPr>
          <w:szCs w:val="22"/>
        </w:rPr>
        <w:t>e</w:t>
      </w:r>
      <w:r w:rsidR="00D6591D">
        <w:rPr>
          <w:szCs w:val="22"/>
        </w:rPr>
        <w:lastRenderedPageBreak/>
        <w:t xml:space="preserve">taljmotivering till 7 § 1 mom. punkt 3 </w:t>
      </w:r>
      <w:r w:rsidR="00164C69">
        <w:rPr>
          <w:szCs w:val="22"/>
        </w:rPr>
        <w:t xml:space="preserve">ska ”årligen” rätteligen vara ”minst vart fjärde år”, eftersom en hänvisning görs till 8 § vilken stadgar om att en utvärdering ska göras minst vart fjärde år. </w:t>
      </w:r>
    </w:p>
    <w:p w:rsidR="00DC2AB6" w:rsidRDefault="00DC2AB6" w:rsidP="00B27019">
      <w:pPr>
        <w:pStyle w:val="ANormal"/>
        <w:rPr>
          <w:szCs w:val="22"/>
        </w:rPr>
      </w:pPr>
    </w:p>
    <w:p w:rsidR="00DC2AB6" w:rsidRDefault="00DC2AB6" w:rsidP="00B27019">
      <w:pPr>
        <w:pStyle w:val="ANormal"/>
        <w:rPr>
          <w:szCs w:val="22"/>
        </w:rPr>
      </w:pPr>
      <w:r>
        <w:rPr>
          <w:b/>
          <w:szCs w:val="22"/>
        </w:rPr>
        <w:t xml:space="preserve">10 § </w:t>
      </w:r>
      <w:r>
        <w:rPr>
          <w:szCs w:val="22"/>
        </w:rPr>
        <w:t>Ändringen i 1 mom. är av teknisk natur. Övriga ändringar är av språ</w:t>
      </w:r>
      <w:r>
        <w:rPr>
          <w:szCs w:val="22"/>
        </w:rPr>
        <w:t>k</w:t>
      </w:r>
      <w:r>
        <w:rPr>
          <w:szCs w:val="22"/>
        </w:rPr>
        <w:t>lig natur.</w:t>
      </w:r>
    </w:p>
    <w:p w:rsidR="00D54B55" w:rsidRDefault="00D54B55" w:rsidP="00B27019">
      <w:pPr>
        <w:pStyle w:val="ANormal"/>
        <w:rPr>
          <w:szCs w:val="22"/>
        </w:rPr>
      </w:pPr>
    </w:p>
    <w:p w:rsidR="00D54B55" w:rsidRDefault="00D54B55" w:rsidP="00B27019">
      <w:pPr>
        <w:pStyle w:val="ANormal"/>
        <w:rPr>
          <w:szCs w:val="22"/>
        </w:rPr>
      </w:pPr>
      <w:r>
        <w:rPr>
          <w:b/>
          <w:szCs w:val="22"/>
        </w:rPr>
        <w:t>14</w:t>
      </w:r>
      <w:r w:rsidR="00E30E54">
        <w:rPr>
          <w:b/>
          <w:szCs w:val="22"/>
        </w:rPr>
        <w:t xml:space="preserve"> </w:t>
      </w:r>
      <w:r>
        <w:rPr>
          <w:b/>
          <w:szCs w:val="22"/>
        </w:rPr>
        <w:t>-</w:t>
      </w:r>
      <w:r w:rsidR="00E30E54">
        <w:rPr>
          <w:b/>
          <w:szCs w:val="22"/>
        </w:rPr>
        <w:t xml:space="preserve"> </w:t>
      </w:r>
      <w:r>
        <w:rPr>
          <w:b/>
          <w:szCs w:val="22"/>
        </w:rPr>
        <w:t xml:space="preserve">15 </w:t>
      </w:r>
      <w:proofErr w:type="gramStart"/>
      <w:r>
        <w:rPr>
          <w:b/>
          <w:szCs w:val="22"/>
        </w:rPr>
        <w:t>§§</w:t>
      </w:r>
      <w:proofErr w:type="gramEnd"/>
      <w:r>
        <w:rPr>
          <w:b/>
          <w:szCs w:val="22"/>
        </w:rPr>
        <w:t xml:space="preserve"> </w:t>
      </w:r>
      <w:r w:rsidR="004728C0" w:rsidRPr="004728C0">
        <w:rPr>
          <w:szCs w:val="22"/>
        </w:rPr>
        <w:t>Landskapslagens om socialvård</w:t>
      </w:r>
      <w:r w:rsidR="004728C0">
        <w:rPr>
          <w:b/>
          <w:szCs w:val="22"/>
        </w:rPr>
        <w:t xml:space="preserve"> </w:t>
      </w:r>
      <w:r>
        <w:rPr>
          <w:szCs w:val="22"/>
        </w:rPr>
        <w:t>nummer ska endast anges då l</w:t>
      </w:r>
      <w:r>
        <w:rPr>
          <w:szCs w:val="22"/>
        </w:rPr>
        <w:t>a</w:t>
      </w:r>
      <w:r>
        <w:rPr>
          <w:szCs w:val="22"/>
        </w:rPr>
        <w:t>gen nämns för första gången, dvs i § 5.</w:t>
      </w:r>
    </w:p>
    <w:p w:rsidR="00E7326B" w:rsidRDefault="00E7326B" w:rsidP="00B27019">
      <w:pPr>
        <w:pStyle w:val="ANormal"/>
        <w:rPr>
          <w:szCs w:val="22"/>
        </w:rPr>
      </w:pPr>
    </w:p>
    <w:p w:rsidR="00E7326B" w:rsidRDefault="00E7326B" w:rsidP="00B27019">
      <w:pPr>
        <w:pStyle w:val="ANormal"/>
        <w:rPr>
          <w:szCs w:val="22"/>
        </w:rPr>
      </w:pPr>
      <w:r>
        <w:rPr>
          <w:b/>
          <w:szCs w:val="22"/>
        </w:rPr>
        <w:t xml:space="preserve">19 § </w:t>
      </w:r>
      <w:r>
        <w:rPr>
          <w:szCs w:val="22"/>
        </w:rPr>
        <w:t xml:space="preserve">FFS eller ÅFS nummer anges endast då lagen omnämns för första gången i en lag. </w:t>
      </w:r>
      <w:r w:rsidR="00502B92">
        <w:rPr>
          <w:szCs w:val="22"/>
        </w:rPr>
        <w:t xml:space="preserve">Då </w:t>
      </w:r>
      <w:r>
        <w:rPr>
          <w:szCs w:val="22"/>
        </w:rPr>
        <w:t xml:space="preserve">FFS numret redan </w:t>
      </w:r>
      <w:r w:rsidR="00502B92">
        <w:rPr>
          <w:szCs w:val="22"/>
        </w:rPr>
        <w:t xml:space="preserve">finns </w:t>
      </w:r>
      <w:r>
        <w:rPr>
          <w:szCs w:val="22"/>
        </w:rPr>
        <w:t xml:space="preserve">angivet i 5 § föreslås </w:t>
      </w:r>
      <w:r w:rsidR="00502B92">
        <w:rPr>
          <w:szCs w:val="22"/>
        </w:rPr>
        <w:t>att numret stryks</w:t>
      </w:r>
      <w:r>
        <w:rPr>
          <w:szCs w:val="22"/>
        </w:rPr>
        <w:t xml:space="preserve">.  </w:t>
      </w:r>
    </w:p>
    <w:p w:rsidR="00C73D43" w:rsidRDefault="00C73D43" w:rsidP="00B27019">
      <w:pPr>
        <w:pStyle w:val="ANormal"/>
        <w:rPr>
          <w:szCs w:val="22"/>
        </w:rPr>
      </w:pPr>
    </w:p>
    <w:p w:rsidR="00C73D43" w:rsidRDefault="00C73D43" w:rsidP="00C73D43">
      <w:pPr>
        <w:pStyle w:val="ANormal"/>
        <w:numPr>
          <w:ilvl w:val="0"/>
          <w:numId w:val="46"/>
        </w:numPr>
        <w:ind w:left="284" w:hanging="284"/>
        <w:rPr>
          <w:b/>
          <w:szCs w:val="22"/>
        </w:rPr>
      </w:pPr>
      <w:r>
        <w:rPr>
          <w:b/>
          <w:szCs w:val="22"/>
        </w:rPr>
        <w:t xml:space="preserve">Landskapslag om ändring av 25 och 33 </w:t>
      </w:r>
      <w:proofErr w:type="gramStart"/>
      <w:r>
        <w:rPr>
          <w:b/>
          <w:szCs w:val="22"/>
        </w:rPr>
        <w:t>§§</w:t>
      </w:r>
      <w:proofErr w:type="gramEnd"/>
      <w:r>
        <w:rPr>
          <w:b/>
          <w:szCs w:val="22"/>
        </w:rPr>
        <w:t xml:space="preserve"> landskapslagen om hälso- och sjukvård</w:t>
      </w:r>
    </w:p>
    <w:p w:rsidR="00C73D43" w:rsidRDefault="00C73D43" w:rsidP="00C73D43">
      <w:pPr>
        <w:pStyle w:val="ANormal"/>
        <w:rPr>
          <w:b/>
          <w:szCs w:val="22"/>
        </w:rPr>
      </w:pPr>
    </w:p>
    <w:p w:rsidR="00C73D43" w:rsidRPr="00C73D43" w:rsidRDefault="00C73D43" w:rsidP="00C73D43">
      <w:pPr>
        <w:pStyle w:val="ANormal"/>
        <w:rPr>
          <w:szCs w:val="22"/>
        </w:rPr>
      </w:pPr>
      <w:r>
        <w:rPr>
          <w:b/>
          <w:szCs w:val="22"/>
        </w:rPr>
        <w:t xml:space="preserve">Lagens rubrik </w:t>
      </w:r>
      <w:r>
        <w:rPr>
          <w:szCs w:val="22"/>
        </w:rPr>
        <w:t>Ändringen är av språklig natur.</w:t>
      </w:r>
    </w:p>
    <w:p w:rsidR="00C73D43" w:rsidRPr="00C73D43" w:rsidRDefault="00C73D43" w:rsidP="00C73D43">
      <w:pPr>
        <w:pStyle w:val="ANormal"/>
        <w:rPr>
          <w:b/>
          <w:szCs w:val="22"/>
        </w:rPr>
      </w:pPr>
    </w:p>
    <w:p w:rsidR="004C7F0E" w:rsidRDefault="004C7F0E" w:rsidP="004C7F0E">
      <w:pPr>
        <w:pStyle w:val="ANormal"/>
        <w:rPr>
          <w:b/>
          <w:sz w:val="10"/>
          <w:szCs w:val="10"/>
        </w:rPr>
      </w:pPr>
    </w:p>
    <w:p w:rsidR="004C7F0E" w:rsidRPr="004C7F0E" w:rsidRDefault="004C7F0E" w:rsidP="004C7F0E">
      <w:pPr>
        <w:pStyle w:val="ANormal"/>
        <w:rPr>
          <w:b/>
          <w:szCs w:val="22"/>
        </w:rPr>
      </w:pPr>
    </w:p>
    <w:p w:rsidR="002401D0" w:rsidRDefault="002401D0">
      <w:pPr>
        <w:pStyle w:val="RubrikA"/>
      </w:pPr>
      <w:bookmarkStart w:id="12" w:name="_Toc529800936"/>
      <w:bookmarkStart w:id="13" w:name="_Toc18567982"/>
      <w:r>
        <w:t>Ärendets behandling</w:t>
      </w:r>
      <w:bookmarkEnd w:id="12"/>
      <w:bookmarkEnd w:id="13"/>
    </w:p>
    <w:p w:rsidR="002401D0" w:rsidRDefault="002401D0">
      <w:pPr>
        <w:pStyle w:val="Rubrikmellanrum"/>
      </w:pPr>
    </w:p>
    <w:p w:rsidR="003D5079" w:rsidRDefault="003D5079" w:rsidP="003D5079">
      <w:pPr>
        <w:pStyle w:val="ANormal"/>
      </w:pPr>
      <w:r>
        <w:t>Lagtinget har den 3 juni 2019</w:t>
      </w:r>
      <w:r w:rsidRPr="009A273F">
        <w:t xml:space="preserve"> </w:t>
      </w:r>
      <w:proofErr w:type="spellStart"/>
      <w:r w:rsidRPr="009A273F">
        <w:t>inbegärt</w:t>
      </w:r>
      <w:proofErr w:type="spellEnd"/>
      <w:r w:rsidRPr="009A273F">
        <w:t xml:space="preserve"> </w:t>
      </w:r>
      <w:r>
        <w:t>social- och miljöutskottets</w:t>
      </w:r>
      <w:r w:rsidRPr="009A273F">
        <w:t xml:space="preserve"> yttrande i ärendet.</w:t>
      </w:r>
    </w:p>
    <w:p w:rsidR="001A47E8" w:rsidRDefault="003D5079" w:rsidP="003D5079">
      <w:pPr>
        <w:pStyle w:val="ANormal"/>
      </w:pPr>
      <w:r>
        <w:tab/>
        <w:t>Utskottet har i ärendet hört</w:t>
      </w:r>
      <w:r w:rsidR="001A47E8">
        <w:t xml:space="preserve"> ministern Wille </w:t>
      </w:r>
      <w:proofErr w:type="spellStart"/>
      <w:r w:rsidR="001A47E8">
        <w:t>Val</w:t>
      </w:r>
      <w:r w:rsidR="00C56FF6">
        <w:t>v</w:t>
      </w:r>
      <w:r w:rsidR="001A47E8">
        <w:t>e</w:t>
      </w:r>
      <w:proofErr w:type="spellEnd"/>
      <w:r w:rsidR="001A47E8">
        <w:t xml:space="preserve">, </w:t>
      </w:r>
      <w:proofErr w:type="spellStart"/>
      <w:r w:rsidR="00A2450B">
        <w:t>VD:n</w:t>
      </w:r>
      <w:proofErr w:type="spellEnd"/>
      <w:r w:rsidR="00A2450B">
        <w:t xml:space="preserve"> Johanna Björkvall från </w:t>
      </w:r>
      <w:proofErr w:type="spellStart"/>
      <w:r w:rsidR="00A2450B">
        <w:t>Björkkö</w:t>
      </w:r>
      <w:proofErr w:type="spellEnd"/>
      <w:r w:rsidR="00A2450B">
        <w:t xml:space="preserve"> Ab, överläraren Erika Boman från Högskolan på Åland, </w:t>
      </w:r>
      <w:r w:rsidR="00C56FF6">
        <w:t>o</w:t>
      </w:r>
      <w:r w:rsidR="00B860A4">
        <w:t xml:space="preserve">rdföranden i Norra Ålands Pensionärer r.f. Gun Carlson, </w:t>
      </w:r>
      <w:r w:rsidR="00A2450B">
        <w:t>he</w:t>
      </w:r>
      <w:r w:rsidR="00A2450B">
        <w:t>m</w:t>
      </w:r>
      <w:r w:rsidR="00A2450B">
        <w:t>tjänstledaren Fanny Enqvist från Kumlinge kommun</w:t>
      </w:r>
      <w:r w:rsidR="001F1281">
        <w:t xml:space="preserve"> (per telefon)</w:t>
      </w:r>
      <w:r w:rsidR="00A2450B">
        <w:t>, social- och hälsovårdsinspektören Maria Erikson från ÅMHM, social- och häls</w:t>
      </w:r>
      <w:r w:rsidR="00A2450B">
        <w:t>o</w:t>
      </w:r>
      <w:r w:rsidR="00A2450B">
        <w:t xml:space="preserve">vårdsinspektören Mikael </w:t>
      </w:r>
      <w:r w:rsidR="0095654D">
        <w:t>G</w:t>
      </w:r>
      <w:r w:rsidR="00A2450B">
        <w:t xml:space="preserve">ranholm från ÅMHM, </w:t>
      </w:r>
      <w:r w:rsidR="00F33113">
        <w:t xml:space="preserve">verksamhetsledaren Fia Hagelberg från Demensföreningen på Åland r.f., </w:t>
      </w:r>
      <w:r w:rsidR="001A47E8">
        <w:t>ergoterapeuten Inger Ha</w:t>
      </w:r>
      <w:r w:rsidR="001A47E8">
        <w:t>g</w:t>
      </w:r>
      <w:r w:rsidR="001A47E8">
        <w:t>ström från ÅHS, lektorn i yrkesämne</w:t>
      </w:r>
      <w:r w:rsidR="00C56FF6">
        <w:t>n</w:t>
      </w:r>
      <w:r w:rsidR="001A47E8">
        <w:t xml:space="preserve"> vid närvårdarutbildningen Anita Karlsson, </w:t>
      </w:r>
      <w:r w:rsidR="00B860A4">
        <w:t>koordinatorn</w:t>
      </w:r>
      <w:r w:rsidR="00C56FF6">
        <w:t xml:space="preserve"> </w:t>
      </w:r>
      <w:r w:rsidR="00B860A4">
        <w:t xml:space="preserve">Liz Karlsson </w:t>
      </w:r>
      <w:r w:rsidR="00C56FF6">
        <w:t xml:space="preserve">för </w:t>
      </w:r>
      <w:proofErr w:type="spellStart"/>
      <w:r w:rsidR="00C56FF6">
        <w:t>Åldreomsorg</w:t>
      </w:r>
      <w:proofErr w:type="spellEnd"/>
      <w:r w:rsidR="00C56FF6">
        <w:t xml:space="preserve"> på Distans (</w:t>
      </w:r>
      <w:proofErr w:type="spellStart"/>
      <w:r w:rsidR="00C56FF6">
        <w:t>ÄlDis</w:t>
      </w:r>
      <w:proofErr w:type="spellEnd"/>
      <w:r w:rsidR="00C56FF6">
        <w:t xml:space="preserve">) </w:t>
      </w:r>
      <w:r w:rsidR="00B860A4">
        <w:t xml:space="preserve">från Jomala kommun, </w:t>
      </w:r>
      <w:r w:rsidR="00F612E1">
        <w:t>t.f. äldreomsorgschefen Pernilla Karlsson från Mar</w:t>
      </w:r>
      <w:r w:rsidR="00F612E1">
        <w:t>i</w:t>
      </w:r>
      <w:r w:rsidR="00F612E1">
        <w:t xml:space="preserve">ehamns stad, </w:t>
      </w:r>
      <w:r w:rsidR="00563C61">
        <w:t xml:space="preserve">äldreomsorgschefen Maria Knip från Saltviks kommun, </w:t>
      </w:r>
      <w:r w:rsidR="00A2450B">
        <w:t>st</w:t>
      </w:r>
      <w:r w:rsidR="00A2450B">
        <w:t>y</w:t>
      </w:r>
      <w:r w:rsidR="00A2450B">
        <w:t xml:space="preserve">relseordföranden </w:t>
      </w:r>
      <w:proofErr w:type="spellStart"/>
      <w:r w:rsidR="00A2450B">
        <w:t>Pauliina</w:t>
      </w:r>
      <w:proofErr w:type="spellEnd"/>
      <w:r w:rsidR="00A2450B">
        <w:t xml:space="preserve"> </w:t>
      </w:r>
      <w:proofErr w:type="spellStart"/>
      <w:r w:rsidR="00A2450B">
        <w:t>Körkkö</w:t>
      </w:r>
      <w:proofErr w:type="spellEnd"/>
      <w:r w:rsidR="00A2450B">
        <w:t xml:space="preserve"> från </w:t>
      </w:r>
      <w:proofErr w:type="spellStart"/>
      <w:r w:rsidR="00A2450B">
        <w:t>Björkkö</w:t>
      </w:r>
      <w:proofErr w:type="spellEnd"/>
      <w:r w:rsidR="00A2450B">
        <w:t xml:space="preserve"> Ab, </w:t>
      </w:r>
      <w:r w:rsidR="00B860A4">
        <w:t>tidigare ministern Ha</w:t>
      </w:r>
      <w:r w:rsidR="00B860A4">
        <w:t>r</w:t>
      </w:r>
      <w:r w:rsidR="00B860A4">
        <w:t xml:space="preserve">riet Lindeman, </w:t>
      </w:r>
      <w:r w:rsidR="001A47E8">
        <w:t xml:space="preserve">specialsakkunniga Gunilla Lindqvist, </w:t>
      </w:r>
      <w:r w:rsidR="00511B35">
        <w:t xml:space="preserve">styrelsemedlemmen i Mariehamns Pensionärsförening r.f. Kerstin Ramström, </w:t>
      </w:r>
      <w:r w:rsidR="00A2450B">
        <w:t xml:space="preserve">hemtjänstledaren Marianne </w:t>
      </w:r>
      <w:proofErr w:type="spellStart"/>
      <w:r w:rsidR="00A2450B">
        <w:t>Rosenholm</w:t>
      </w:r>
      <w:proofErr w:type="spellEnd"/>
      <w:r w:rsidR="00A2450B">
        <w:t xml:space="preserve"> från Mariehamns stad, </w:t>
      </w:r>
      <w:r w:rsidR="001A47E8">
        <w:t>lektorn i yrkesämnen vid nä</w:t>
      </w:r>
      <w:r w:rsidR="001A47E8">
        <w:t>r</w:t>
      </w:r>
      <w:r w:rsidR="001A47E8">
        <w:t xml:space="preserve">vårdarutbildningen Annika </w:t>
      </w:r>
      <w:proofErr w:type="spellStart"/>
      <w:r w:rsidR="001A47E8">
        <w:t>Reymers</w:t>
      </w:r>
      <w:proofErr w:type="spellEnd"/>
      <w:r w:rsidR="001A47E8">
        <w:t xml:space="preserve">, </w:t>
      </w:r>
      <w:r w:rsidR="00F612E1">
        <w:t xml:space="preserve">förbundsdirektören Magnus Sandberg från Ålands kommunförbund r.f., </w:t>
      </w:r>
      <w:r w:rsidR="00563C61">
        <w:t xml:space="preserve">verksamhetsledaren Erkki </w:t>
      </w:r>
      <w:proofErr w:type="spellStart"/>
      <w:r w:rsidR="00563C61">
        <w:t>Santamala</w:t>
      </w:r>
      <w:proofErr w:type="spellEnd"/>
      <w:r w:rsidR="00563C61">
        <w:t xml:space="preserve"> från </w:t>
      </w:r>
      <w:proofErr w:type="spellStart"/>
      <w:r w:rsidR="00563C61">
        <w:t>Tehy</w:t>
      </w:r>
      <w:proofErr w:type="spellEnd"/>
      <w:r w:rsidR="00563C61">
        <w:t xml:space="preserve"> Åland, </w:t>
      </w:r>
      <w:r w:rsidR="00F30BE9">
        <w:t xml:space="preserve">organisationssekreteraren Anne-Helena Sjöblom från FOA-Å r.f., </w:t>
      </w:r>
      <w:r w:rsidR="00F612E1">
        <w:t>vikarierande översköterskan Heidi Viktorsson från Boende- och vår</w:t>
      </w:r>
      <w:r w:rsidR="00F612E1">
        <w:t>d</w:t>
      </w:r>
      <w:r w:rsidR="00F612E1">
        <w:t xml:space="preserve">center Oasen </w:t>
      </w:r>
      <w:proofErr w:type="spellStart"/>
      <w:r w:rsidR="00F612E1">
        <w:t>k.f</w:t>
      </w:r>
      <w:proofErr w:type="spellEnd"/>
      <w:r w:rsidR="00F612E1">
        <w:t xml:space="preserve">., </w:t>
      </w:r>
      <w:r w:rsidR="001A47E8">
        <w:t xml:space="preserve">klinikchefen Tora </w:t>
      </w:r>
      <w:proofErr w:type="spellStart"/>
      <w:r w:rsidR="001A47E8">
        <w:t>Woivalin</w:t>
      </w:r>
      <w:proofErr w:type="spellEnd"/>
      <w:r w:rsidR="001A47E8">
        <w:t xml:space="preserve"> från ÅHS, </w:t>
      </w:r>
      <w:r w:rsidR="00563C61">
        <w:t>ordföranden Pirjo Åker</w:t>
      </w:r>
      <w:r w:rsidR="00C56FF6">
        <w:t xml:space="preserve">blom från </w:t>
      </w:r>
      <w:proofErr w:type="spellStart"/>
      <w:r w:rsidR="00C56FF6">
        <w:t>Tehy</w:t>
      </w:r>
      <w:proofErr w:type="spellEnd"/>
      <w:r w:rsidR="00C56FF6">
        <w:t xml:space="preserve"> Åland och</w:t>
      </w:r>
      <w:r w:rsidR="00563C61">
        <w:t xml:space="preserve"> </w:t>
      </w:r>
      <w:r w:rsidR="00C56FF6">
        <w:t>byråchefen Maj-Len Österlund.</w:t>
      </w:r>
      <w:r w:rsidR="001A47E8">
        <w:t xml:space="preserve">  </w:t>
      </w:r>
    </w:p>
    <w:p w:rsidR="003D5079" w:rsidRPr="00D91EE7" w:rsidRDefault="003D5079" w:rsidP="003D5079">
      <w:pPr>
        <w:pStyle w:val="ANormal"/>
      </w:pPr>
      <w:r>
        <w:tab/>
      </w:r>
      <w:r w:rsidRPr="009A273F">
        <w:t xml:space="preserve">I ärendets avgörande behandling deltog ordföranden </w:t>
      </w:r>
      <w:r w:rsidRPr="00D91EE7">
        <w:t xml:space="preserve">Carina Aaltonen, </w:t>
      </w:r>
    </w:p>
    <w:p w:rsidR="003D5079" w:rsidRPr="00D91EE7" w:rsidRDefault="003D5079" w:rsidP="003D5079">
      <w:pPr>
        <w:pStyle w:val="ANormal"/>
      </w:pPr>
      <w:r w:rsidRPr="00D91EE7">
        <w:t>viceordföranden Mikael Lindholm</w:t>
      </w:r>
      <w:r>
        <w:t xml:space="preserve"> samt </w:t>
      </w:r>
      <w:r w:rsidRPr="00D91EE7">
        <w:t>ledamöterna</w:t>
      </w:r>
      <w:r w:rsidR="00BF2972">
        <w:t xml:space="preserve"> </w:t>
      </w:r>
      <w:proofErr w:type="spellStart"/>
      <w:r w:rsidR="00BF2972">
        <w:t>Igge</w:t>
      </w:r>
      <w:proofErr w:type="spellEnd"/>
      <w:r w:rsidR="00BF2972">
        <w:t xml:space="preserve"> Holmberg,</w:t>
      </w:r>
      <w:r w:rsidR="006705E4">
        <w:t xml:space="preserve"> </w:t>
      </w:r>
      <w:r>
        <w:t>A</w:t>
      </w:r>
      <w:r>
        <w:t>n</w:t>
      </w:r>
      <w:r>
        <w:t>nette Holmberg-Jansson, Torsten Sundblom</w:t>
      </w:r>
      <w:r w:rsidRPr="00D91EE7">
        <w:t xml:space="preserve"> och Pernilla Söderlund.</w:t>
      </w:r>
    </w:p>
    <w:p w:rsidR="002401D0" w:rsidRDefault="002401D0">
      <w:pPr>
        <w:pStyle w:val="ANormal"/>
      </w:pPr>
    </w:p>
    <w:p w:rsidR="002401D0" w:rsidRDefault="002401D0">
      <w:pPr>
        <w:pStyle w:val="ANormal"/>
      </w:pPr>
    </w:p>
    <w:p w:rsidR="002401D0" w:rsidRDefault="002401D0">
      <w:pPr>
        <w:pStyle w:val="RubrikA"/>
      </w:pPr>
      <w:bookmarkStart w:id="14" w:name="_Toc529800937"/>
      <w:bookmarkStart w:id="15" w:name="_Toc18567983"/>
      <w:r>
        <w:t>Utskottets förslag</w:t>
      </w:r>
      <w:bookmarkEnd w:id="14"/>
      <w:bookmarkEnd w:id="15"/>
    </w:p>
    <w:p w:rsidR="002401D0" w:rsidRDefault="002401D0">
      <w:pPr>
        <w:pStyle w:val="Rubrikmellanrum"/>
      </w:pPr>
    </w:p>
    <w:p w:rsidR="002401D0" w:rsidRDefault="002401D0">
      <w:pPr>
        <w:pStyle w:val="ANormal"/>
      </w:pPr>
      <w:r>
        <w:t>Med hänvisning till det anförda föreslår utskottet</w:t>
      </w:r>
    </w:p>
    <w:p w:rsidR="002401D0" w:rsidRDefault="002401D0">
      <w:pPr>
        <w:pStyle w:val="ANormal"/>
      </w:pPr>
    </w:p>
    <w:p w:rsidR="002401D0" w:rsidRDefault="002401D0">
      <w:pPr>
        <w:pStyle w:val="Klam"/>
      </w:pPr>
      <w:r>
        <w:t>att lagtinget</w:t>
      </w:r>
      <w:r w:rsidR="003D5079">
        <w:t xml:space="preserve"> antar </w:t>
      </w:r>
      <w:r w:rsidR="00A62C59">
        <w:t xml:space="preserve">det tredje lagförslaget i oförändrad lydelse </w:t>
      </w:r>
      <w:r w:rsidR="00F92D2C">
        <w:t xml:space="preserve">samt det första och andra lagförslaget </w:t>
      </w:r>
      <w:r w:rsidR="003D5079">
        <w:t xml:space="preserve">i följande lydelse: </w:t>
      </w:r>
    </w:p>
    <w:p w:rsidR="003D5079" w:rsidRDefault="003D5079" w:rsidP="003D5079">
      <w:pPr>
        <w:pStyle w:val="ANormal"/>
      </w:pPr>
    </w:p>
    <w:p w:rsidR="003D5079" w:rsidRPr="003D5079" w:rsidRDefault="003D5079" w:rsidP="003D5079">
      <w:pPr>
        <w:pStyle w:val="ANormal"/>
      </w:pPr>
    </w:p>
    <w:p w:rsidR="003D5079" w:rsidRPr="00F15D02" w:rsidRDefault="003D5079" w:rsidP="003D5079">
      <w:pPr>
        <w:pStyle w:val="LagHuvRubr"/>
      </w:pPr>
      <w:bookmarkStart w:id="16" w:name="_Toc9509988"/>
      <w:r w:rsidRPr="00F15D02">
        <w:t>Ä L D R E L A G</w:t>
      </w:r>
      <w:r w:rsidRPr="00F15D02">
        <w:br/>
        <w:t>för Åland</w:t>
      </w:r>
      <w:bookmarkEnd w:id="16"/>
    </w:p>
    <w:p w:rsidR="003D5079" w:rsidRPr="00F15D02" w:rsidRDefault="003D5079" w:rsidP="003D5079">
      <w:pPr>
        <w:pStyle w:val="ANormal"/>
      </w:pPr>
    </w:p>
    <w:p w:rsidR="003D5079" w:rsidRDefault="003D5079" w:rsidP="003D5079">
      <w:pPr>
        <w:pStyle w:val="ANormal"/>
      </w:pPr>
      <w:r>
        <w:tab/>
      </w:r>
      <w:r w:rsidR="004C7F0E">
        <w:t>(Ingressen lika som i lagförslaget).</w:t>
      </w:r>
    </w:p>
    <w:p w:rsidR="003D5079" w:rsidRDefault="003D5079" w:rsidP="003D5079">
      <w:pPr>
        <w:pStyle w:val="ANormal"/>
      </w:pPr>
    </w:p>
    <w:p w:rsidR="003D5079" w:rsidRDefault="003D5079" w:rsidP="003D5079">
      <w:pPr>
        <w:pStyle w:val="LagKapitel"/>
      </w:pPr>
      <w:bookmarkStart w:id="17" w:name="_Hlk535929561"/>
      <w:r>
        <w:t>1 kap.</w:t>
      </w:r>
      <w:r>
        <w:br/>
        <w:t>Inledande bestämmelser</w:t>
      </w:r>
    </w:p>
    <w:bookmarkEnd w:id="17"/>
    <w:p w:rsidR="003D5079" w:rsidRDefault="003D5079" w:rsidP="003D5079">
      <w:pPr>
        <w:pStyle w:val="ANormal"/>
      </w:pPr>
    </w:p>
    <w:p w:rsidR="003D5079" w:rsidRDefault="003D5079" w:rsidP="003D5079">
      <w:pPr>
        <w:pStyle w:val="LagParagraf"/>
      </w:pPr>
      <w:bookmarkStart w:id="18" w:name="_Hlk531270340"/>
      <w:bookmarkStart w:id="19" w:name="_Hlk531272384"/>
      <w:r>
        <w:t>1 </w:t>
      </w:r>
      <w:r w:rsidR="00160102">
        <w:t xml:space="preserve">– 3 </w:t>
      </w:r>
      <w:proofErr w:type="gramStart"/>
      <w:r w:rsidR="00160102">
        <w:t>§</w:t>
      </w:r>
      <w:r>
        <w:t>§</w:t>
      </w:r>
      <w:proofErr w:type="gramEnd"/>
    </w:p>
    <w:p w:rsidR="003D5079" w:rsidRDefault="003D5079" w:rsidP="003D5079">
      <w:pPr>
        <w:pStyle w:val="LagPararubrik"/>
      </w:pPr>
    </w:p>
    <w:bookmarkEnd w:id="18"/>
    <w:p w:rsidR="003D5079" w:rsidRDefault="003D5079" w:rsidP="003D5079">
      <w:pPr>
        <w:pStyle w:val="ANormal"/>
      </w:pPr>
      <w:r>
        <w:tab/>
      </w:r>
      <w:bookmarkStart w:id="20" w:name="_Hlk862590"/>
      <w:r w:rsidR="00160102">
        <w:t>(Lika som i lagförslaget).</w:t>
      </w:r>
      <w:bookmarkEnd w:id="19"/>
      <w:bookmarkEnd w:id="20"/>
    </w:p>
    <w:p w:rsidR="003D5079" w:rsidRPr="00A7000C" w:rsidRDefault="003D5079" w:rsidP="003D5079">
      <w:pPr>
        <w:pStyle w:val="ANormal"/>
      </w:pPr>
      <w:bookmarkStart w:id="21" w:name="_Hlk531697966"/>
    </w:p>
    <w:bookmarkEnd w:id="21"/>
    <w:p w:rsidR="003D5079" w:rsidRDefault="003D5079" w:rsidP="003D5079">
      <w:pPr>
        <w:pStyle w:val="LagKapitel"/>
      </w:pPr>
      <w:r>
        <w:t>2 kap.</w:t>
      </w:r>
      <w:r>
        <w:br/>
        <w:t>Allmänna skyldigheter</w:t>
      </w:r>
    </w:p>
    <w:p w:rsidR="003D5079" w:rsidRDefault="003D5079" w:rsidP="003D5079">
      <w:pPr>
        <w:pStyle w:val="ANormal"/>
      </w:pPr>
    </w:p>
    <w:p w:rsidR="003D5079" w:rsidRDefault="003D5079" w:rsidP="003D5079">
      <w:pPr>
        <w:pStyle w:val="LagParagraf"/>
      </w:pPr>
      <w:bookmarkStart w:id="22" w:name="_Hlk531697990"/>
      <w:bookmarkStart w:id="23" w:name="_Hlk534987444"/>
      <w:r>
        <w:t>4 §</w:t>
      </w:r>
    </w:p>
    <w:p w:rsidR="003D5079" w:rsidRPr="002A2446" w:rsidRDefault="003D5079" w:rsidP="003D5079">
      <w:pPr>
        <w:pStyle w:val="LagPararubrik"/>
      </w:pPr>
      <w:r w:rsidRPr="002A2446">
        <w:t>Ansvar för genomförandet</w:t>
      </w:r>
      <w:bookmarkEnd w:id="22"/>
    </w:p>
    <w:p w:rsidR="003D5079" w:rsidRDefault="003D5079" w:rsidP="003D5079">
      <w:pPr>
        <w:pStyle w:val="ANormal"/>
      </w:pPr>
      <w:r>
        <w:tab/>
        <w:t xml:space="preserve">Kommunerna och </w:t>
      </w:r>
      <w:r w:rsidRPr="00B27019">
        <w:rPr>
          <w:i/>
        </w:rPr>
        <w:t>Ålands</w:t>
      </w:r>
      <w:r>
        <w:t xml:space="preserve"> hälso- och sjukvård ska i enlighet med denna lag stödja den </w:t>
      </w:r>
      <w:r w:rsidRPr="00986B20">
        <w:t>äldre befolkningens välbefinnande, hälsa, funktionsförmåga och förmåga att</w:t>
      </w:r>
      <w:r>
        <w:t xml:space="preserve"> klara sig på egen hand. Tillräckliga resurser </w:t>
      </w:r>
      <w:r w:rsidRPr="00986B20">
        <w:t xml:space="preserve">ska reserveras för att tillhandahålla och för att utveckla </w:t>
      </w:r>
      <w:r>
        <w:t>tjänsterna och servicen för den äldre befolkningen.</w:t>
      </w:r>
    </w:p>
    <w:p w:rsidR="003D5079" w:rsidRDefault="003D5079" w:rsidP="003D5079">
      <w:pPr>
        <w:pStyle w:val="ANormal"/>
      </w:pPr>
    </w:p>
    <w:p w:rsidR="003D5079" w:rsidRDefault="003D5079" w:rsidP="003D5079">
      <w:pPr>
        <w:pStyle w:val="LagParagraf"/>
      </w:pPr>
      <w:bookmarkStart w:id="24" w:name="_Hlk531698073"/>
      <w:r>
        <w:t>5 §</w:t>
      </w:r>
    </w:p>
    <w:p w:rsidR="003D5079" w:rsidRDefault="003D5079" w:rsidP="003D5079">
      <w:pPr>
        <w:pStyle w:val="LagPararubrik"/>
      </w:pPr>
      <w:r>
        <w:t>Samarbete</w:t>
      </w:r>
    </w:p>
    <w:bookmarkEnd w:id="24"/>
    <w:p w:rsidR="003D5079" w:rsidRDefault="003D5079" w:rsidP="003D5079">
      <w:pPr>
        <w:pStyle w:val="ANormal"/>
      </w:pPr>
      <w:r>
        <w:tab/>
        <w:t xml:space="preserve">De kommunala myndigheterna och Ålands hälso- och sjukvård ska samarbeta för att ordna socialvårds- samt hälso- och sjukvårdstjänsterna för de äldre så ändamålsenligt som möjligt. Samarbetet regleras i </w:t>
      </w:r>
      <w:r w:rsidRPr="00995550">
        <w:rPr>
          <w:i/>
        </w:rPr>
        <w:t>de</w:t>
      </w:r>
      <w:r w:rsidR="00995550">
        <w:rPr>
          <w:i/>
        </w:rPr>
        <w:t>t</w:t>
      </w:r>
      <w:r>
        <w:t xml:space="preserve"> </w:t>
      </w:r>
      <w:r w:rsidRPr="00B27019">
        <w:rPr>
          <w:i/>
        </w:rPr>
        <w:t>samve</w:t>
      </w:r>
      <w:r w:rsidRPr="00B27019">
        <w:rPr>
          <w:i/>
        </w:rPr>
        <w:t>r</w:t>
      </w:r>
      <w:r w:rsidRPr="00B27019">
        <w:rPr>
          <w:i/>
        </w:rPr>
        <w:t>kans</w:t>
      </w:r>
      <w:r w:rsidR="00B27019">
        <w:rPr>
          <w:i/>
        </w:rPr>
        <w:t>avtal</w:t>
      </w:r>
      <w:r w:rsidRPr="0047404A">
        <w:t xml:space="preserve"> s</w:t>
      </w:r>
      <w:r>
        <w:t xml:space="preserve">om ingås med stöd av landskapslagen </w:t>
      </w:r>
      <w:proofErr w:type="gramStart"/>
      <w:r>
        <w:t>( :</w:t>
      </w:r>
      <w:proofErr w:type="gramEnd"/>
      <w:r>
        <w:t xml:space="preserve"> ) om socialvård.</w:t>
      </w:r>
    </w:p>
    <w:p w:rsidR="003D5079" w:rsidRDefault="003D5079" w:rsidP="003D5079">
      <w:pPr>
        <w:pStyle w:val="ANormal"/>
      </w:pPr>
      <w:r>
        <w:tab/>
        <w:t>Kommunerna och Ålands hälso- och sjukvård ska i syfte att stödja den äldre befolkningens välbefinnande, hälsa, funktionsförmåga och förmåga att klara sig på egen hand samarbeta med andra offentliga myndigheter, f</w:t>
      </w:r>
      <w:r>
        <w:t>ö</w:t>
      </w:r>
      <w:r>
        <w:t>retag</w:t>
      </w:r>
      <w:r w:rsidR="00B27019">
        <w:t xml:space="preserve"> </w:t>
      </w:r>
      <w:r w:rsidR="00B27019">
        <w:rPr>
          <w:i/>
        </w:rPr>
        <w:t xml:space="preserve">(uteslutning) </w:t>
      </w:r>
      <w:r>
        <w:t>och organisationer som företräder den äldre befolknin</w:t>
      </w:r>
      <w:r>
        <w:t>g</w:t>
      </w:r>
      <w:r>
        <w:t>en samt andra organisationer och allmännyttiga samfund som är ver</w:t>
      </w:r>
      <w:r>
        <w:t>k</w:t>
      </w:r>
      <w:r>
        <w:t>samma i landskapet.</w:t>
      </w:r>
    </w:p>
    <w:bookmarkEnd w:id="23"/>
    <w:p w:rsidR="003D5079" w:rsidRDefault="003D5079" w:rsidP="003D5079">
      <w:pPr>
        <w:pStyle w:val="ANormal"/>
      </w:pPr>
    </w:p>
    <w:p w:rsidR="003D5079" w:rsidRDefault="003D5079" w:rsidP="003D5079">
      <w:pPr>
        <w:pStyle w:val="LagParagraf"/>
      </w:pPr>
      <w:r>
        <w:t>6 §</w:t>
      </w:r>
    </w:p>
    <w:p w:rsidR="003D5079" w:rsidRDefault="003D5079" w:rsidP="003D5079">
      <w:pPr>
        <w:pStyle w:val="LagPararubrik"/>
      </w:pPr>
      <w:r>
        <w:t>Tillgång till service och dess tillgänglighet</w:t>
      </w:r>
    </w:p>
    <w:p w:rsidR="003D5079" w:rsidRPr="00B222ED" w:rsidRDefault="003D5079" w:rsidP="003D5079">
      <w:pPr>
        <w:pStyle w:val="ANormal"/>
      </w:pPr>
      <w:r>
        <w:tab/>
        <w:t xml:space="preserve">Kommunerna ska ordna socialservice för den äldre befolkningen i kommunen som till </w:t>
      </w:r>
      <w:r w:rsidR="001D6C91">
        <w:rPr>
          <w:i/>
        </w:rPr>
        <w:t>(uteslutning)</w:t>
      </w:r>
      <w:r>
        <w:t xml:space="preserve"> innehåll, kvalitet, tillgång och tillgängli</w:t>
      </w:r>
      <w:r>
        <w:t>g</w:t>
      </w:r>
      <w:r>
        <w:t>het motsvarar det behov som finns på grund av antalet äldre personer, deras individuella funktionsförmåga och välbefinnande samt behovet av social trygghet.</w:t>
      </w:r>
    </w:p>
    <w:p w:rsidR="003D5079" w:rsidRDefault="003D5079" w:rsidP="003D5079">
      <w:pPr>
        <w:pStyle w:val="ANormal"/>
      </w:pPr>
      <w:r>
        <w:tab/>
      </w:r>
      <w:r w:rsidR="001D6C91">
        <w:t xml:space="preserve">(2 mom. </w:t>
      </w:r>
      <w:r w:rsidR="00995550">
        <w:t>l</w:t>
      </w:r>
      <w:r w:rsidR="001D6C91">
        <w:t>ika som i lagförslaget).</w:t>
      </w:r>
    </w:p>
    <w:p w:rsidR="003D5079" w:rsidRDefault="003D5079" w:rsidP="003D5079">
      <w:pPr>
        <w:pStyle w:val="ANormal"/>
      </w:pPr>
    </w:p>
    <w:p w:rsidR="003D5079" w:rsidRDefault="003D5079" w:rsidP="003D5079">
      <w:pPr>
        <w:pStyle w:val="LagParagraf"/>
      </w:pPr>
      <w:bookmarkStart w:id="25" w:name="_Hlk531698118"/>
      <w:r>
        <w:t>7 §</w:t>
      </w:r>
    </w:p>
    <w:p w:rsidR="003D5079" w:rsidRDefault="003D5079" w:rsidP="003D5079">
      <w:pPr>
        <w:pStyle w:val="LagPararubrik"/>
      </w:pPr>
      <w:bookmarkStart w:id="26" w:name="_Hlk534550367"/>
      <w:r>
        <w:t>Plan för att stödja den äldre befolkningen</w:t>
      </w:r>
    </w:p>
    <w:bookmarkEnd w:id="25"/>
    <w:bookmarkEnd w:id="26"/>
    <w:p w:rsidR="003D5079" w:rsidRDefault="003D5079" w:rsidP="003D5079">
      <w:pPr>
        <w:pStyle w:val="ANormal"/>
      </w:pPr>
      <w:r>
        <w:tab/>
        <w:t xml:space="preserve"> Kommunfullmäktige ska anta en plan för att stödja den äldre befol</w:t>
      </w:r>
      <w:r>
        <w:t>k</w:t>
      </w:r>
      <w:r>
        <w:t xml:space="preserve">ningen. </w:t>
      </w:r>
      <w:proofErr w:type="spellStart"/>
      <w:r>
        <w:t>Äldrerådet</w:t>
      </w:r>
      <w:proofErr w:type="spellEnd"/>
      <w:r>
        <w:t xml:space="preserve"> ska ges möjlighet att delta i beredningen av planen. Pl</w:t>
      </w:r>
      <w:r>
        <w:t>a</w:t>
      </w:r>
      <w:r>
        <w:t>nen ska revideras minst vart fjärde år. Planen ska innehålla:</w:t>
      </w:r>
    </w:p>
    <w:p w:rsidR="003D5079" w:rsidRDefault="003D5079" w:rsidP="003D5079">
      <w:pPr>
        <w:pStyle w:val="ANormal"/>
      </w:pPr>
      <w:r>
        <w:tab/>
        <w:t xml:space="preserve">1) En beskrivning av kommunens och Ålands hälso- och sjukvårds </w:t>
      </w:r>
      <w:r w:rsidRPr="001F1DDE">
        <w:t>b</w:t>
      </w:r>
      <w:r w:rsidRPr="001F1DDE">
        <w:t>e</w:t>
      </w:r>
      <w:r w:rsidRPr="001F1DDE">
        <w:t>fintliga resurser</w:t>
      </w:r>
      <w:r>
        <w:t xml:space="preserve"> för att tillhandahålla tjänster och service till den äldre b</w:t>
      </w:r>
      <w:r>
        <w:t>e</w:t>
      </w:r>
      <w:r>
        <w:t>folkningen i kommunen.</w:t>
      </w:r>
    </w:p>
    <w:p w:rsidR="003D5079" w:rsidRDefault="003D5079" w:rsidP="003D5079">
      <w:pPr>
        <w:pStyle w:val="ANormal"/>
      </w:pPr>
      <w:r>
        <w:lastRenderedPageBreak/>
        <w:tab/>
        <w:t xml:space="preserve">2) En beskrivning av </w:t>
      </w:r>
      <w:r w:rsidRPr="001F1DDE">
        <w:t xml:space="preserve">den befolkningsgrupp som </w:t>
      </w:r>
      <w:r>
        <w:t>består av äldre personer</w:t>
      </w:r>
      <w:r w:rsidRPr="001F1DDE">
        <w:t xml:space="preserve"> och som även inkluderar en prognos över förändringar under den förest</w:t>
      </w:r>
      <w:r w:rsidRPr="001F1DDE">
        <w:t>å</w:t>
      </w:r>
      <w:r w:rsidRPr="001F1DDE">
        <w:t>ende fyraårsperioden</w:t>
      </w:r>
      <w:r>
        <w:t>.</w:t>
      </w:r>
    </w:p>
    <w:p w:rsidR="003D5079" w:rsidRDefault="003D5079" w:rsidP="003D5079">
      <w:pPr>
        <w:pStyle w:val="ANormal"/>
      </w:pPr>
      <w:r>
        <w:tab/>
        <w:t xml:space="preserve">3) </w:t>
      </w:r>
      <w:r w:rsidRPr="001F1DDE">
        <w:t>En bedömning</w:t>
      </w:r>
      <w:r>
        <w:t xml:space="preserve"> av den äldre befolkningens välbefinnande, </w:t>
      </w:r>
      <w:r w:rsidRPr="001F1DDE">
        <w:t>tillräckli</w:t>
      </w:r>
      <w:r w:rsidRPr="001F1DDE">
        <w:t>g</w:t>
      </w:r>
      <w:r w:rsidRPr="001F1DDE">
        <w:t xml:space="preserve">heten och kvaliteten i fråga om de tjänster </w:t>
      </w:r>
      <w:r>
        <w:t>som tillhandahålls av kommunen och andra tjänsteproducenter samt andra faktorer som påverkar den äldre befolkningens servicebehov.</w:t>
      </w:r>
    </w:p>
    <w:p w:rsidR="003D5079" w:rsidRDefault="003D5079" w:rsidP="003D5079">
      <w:pPr>
        <w:pStyle w:val="ANormal"/>
      </w:pPr>
      <w:r>
        <w:tab/>
        <w:t xml:space="preserve">4) En beskrivning av </w:t>
      </w:r>
      <w:r w:rsidRPr="008A5881">
        <w:t>åtgärder</w:t>
      </w:r>
      <w:r>
        <w:t xml:space="preserve"> med en </w:t>
      </w:r>
      <w:r w:rsidRPr="008A5881">
        <w:t>tidsplan</w:t>
      </w:r>
      <w:r>
        <w:t xml:space="preserve"> för att ordna och utveckla servicenivån i enlighet med kraven i lagstiftningen under den kommande fyraårsperioden</w:t>
      </w:r>
      <w:r w:rsidRPr="00271455">
        <w:t xml:space="preserve"> </w:t>
      </w:r>
      <w:r>
        <w:t xml:space="preserve">samt en bedömning av de resurser som kommunen behöver för dessa åtgärder. Beskrivningen ska ange hur </w:t>
      </w:r>
      <w:r w:rsidRPr="00C754F1">
        <w:t xml:space="preserve">ansvaret </w:t>
      </w:r>
      <w:r>
        <w:t>för åtgärderna fö</w:t>
      </w:r>
      <w:r>
        <w:t>r</w:t>
      </w:r>
      <w:r>
        <w:t>delar sig mellan de olika kommunala verksamheterna. Åtgärderna ska stödja den äldre befolkningens välbefinnande, hälsa, funktionsförmåga och förmåga att klara sig på egen hand.</w:t>
      </w:r>
    </w:p>
    <w:p w:rsidR="003D5079" w:rsidRDefault="003D5079" w:rsidP="003D5079">
      <w:pPr>
        <w:pStyle w:val="ANormal"/>
      </w:pPr>
      <w:r>
        <w:tab/>
        <w:t>5) De</w:t>
      </w:r>
      <w:r w:rsidRPr="00D3263A">
        <w:t xml:space="preserve"> </w:t>
      </w:r>
      <w:r w:rsidRPr="00FB028F">
        <w:t>gemensamma mål</w:t>
      </w:r>
      <w:r>
        <w:t>en</w:t>
      </w:r>
      <w:r w:rsidRPr="00FB028F">
        <w:t xml:space="preserve"> för de samordnade tjänsterna, ansvarsförde</w:t>
      </w:r>
      <w:r w:rsidRPr="00FB028F">
        <w:t>l</w:t>
      </w:r>
      <w:r w:rsidRPr="00FB028F">
        <w:t>ning</w:t>
      </w:r>
      <w:r>
        <w:t>en</w:t>
      </w:r>
      <w:r w:rsidRPr="00FB028F">
        <w:t xml:space="preserve"> och </w:t>
      </w:r>
      <w:r>
        <w:t xml:space="preserve">de </w:t>
      </w:r>
      <w:r w:rsidRPr="00FB028F">
        <w:t>övergripande rutiner</w:t>
      </w:r>
      <w:r>
        <w:t>na</w:t>
      </w:r>
      <w:r w:rsidRPr="00FB028F">
        <w:t xml:space="preserve"> för samarbete</w:t>
      </w:r>
      <w:r>
        <w:t>t</w:t>
      </w:r>
      <w:r w:rsidRPr="00FB028F">
        <w:t xml:space="preserve"> </w:t>
      </w:r>
      <w:r>
        <w:t>samt</w:t>
      </w:r>
      <w:r w:rsidRPr="00FB028F">
        <w:t xml:space="preserve"> övriga åtgärder för säkerställandet av funktionella servicehelheter för klienterna</w:t>
      </w:r>
      <w:r>
        <w:t xml:space="preserve">, som kommunen och Ålands hälso- och sjukvård enligt 69 § i </w:t>
      </w:r>
      <w:r w:rsidR="00601E41">
        <w:rPr>
          <w:i/>
        </w:rPr>
        <w:t xml:space="preserve">(uteslutning) </w:t>
      </w:r>
      <w:r>
        <w:t>lan</w:t>
      </w:r>
      <w:r>
        <w:t>d</w:t>
      </w:r>
      <w:r>
        <w:t xml:space="preserve">skapslagen om socialvård ska komma överens om i </w:t>
      </w:r>
      <w:r w:rsidRPr="00601E41">
        <w:rPr>
          <w:i/>
        </w:rPr>
        <w:t>e</w:t>
      </w:r>
      <w:r w:rsidR="00601E41" w:rsidRPr="00601E41">
        <w:rPr>
          <w:i/>
        </w:rPr>
        <w:t>tt</w:t>
      </w:r>
      <w:r w:rsidRPr="00601E41">
        <w:rPr>
          <w:i/>
        </w:rPr>
        <w:t xml:space="preserve"> samverkans</w:t>
      </w:r>
      <w:r w:rsidR="00601E41" w:rsidRPr="00601E41">
        <w:rPr>
          <w:i/>
        </w:rPr>
        <w:t>avtal</w:t>
      </w:r>
      <w:r>
        <w:t>.</w:t>
      </w:r>
    </w:p>
    <w:p w:rsidR="003D5079" w:rsidRDefault="003D5079" w:rsidP="003D5079">
      <w:pPr>
        <w:pStyle w:val="ANormal"/>
      </w:pPr>
      <w:r>
        <w:tab/>
        <w:t xml:space="preserve">6) En beskrivning av kommunens kort- och långsiktiga </w:t>
      </w:r>
      <w:r w:rsidRPr="006A2A8A">
        <w:t>mål</w:t>
      </w:r>
      <w:r>
        <w:t xml:space="preserve"> </w:t>
      </w:r>
      <w:r w:rsidRPr="00B45237">
        <w:t>för</w:t>
      </w:r>
      <w:r>
        <w:t xml:space="preserve"> hur den äldre befolkningens välbefinnande, funktionsförmåga och förmåga att klara sig på egen hand ska </w:t>
      </w:r>
      <w:r w:rsidRPr="006A2A8A">
        <w:t>stödjas</w:t>
      </w:r>
      <w:r>
        <w:t xml:space="preserve"> och servicen för den äldre </w:t>
      </w:r>
      <w:r w:rsidRPr="006A2A8A">
        <w:t>befolkningen u</w:t>
      </w:r>
      <w:r w:rsidRPr="006A2A8A">
        <w:t>t</w:t>
      </w:r>
      <w:r w:rsidRPr="006A2A8A">
        <w:t>vecklas och förbättras kvalitativt och kvantitativt.</w:t>
      </w:r>
      <w:r>
        <w:t xml:space="preserve"> Beskrivningen ska inkl</w:t>
      </w:r>
      <w:r>
        <w:t>u</w:t>
      </w:r>
      <w:r>
        <w:t>dera vilka långsiktiga åtgärder som behöver vidtas för att uppnå målen, tidsplanen för åtgärderna samt vilka myndigheter som ansvarar för geno</w:t>
      </w:r>
      <w:r>
        <w:t>m</w:t>
      </w:r>
      <w:r>
        <w:t>förandet av åtgärderna.</w:t>
      </w:r>
    </w:p>
    <w:p w:rsidR="003D5079" w:rsidRDefault="003D5079" w:rsidP="003D5079">
      <w:pPr>
        <w:pStyle w:val="ANormal"/>
      </w:pPr>
      <w:r>
        <w:tab/>
      </w:r>
      <w:r w:rsidRPr="002103C1">
        <w:t>Ålands hälso- och sjukvård antar med stöd av</w:t>
      </w:r>
      <w:r>
        <w:t xml:space="preserve"> 25 § l</w:t>
      </w:r>
      <w:r w:rsidRPr="002103C1">
        <w:t>andskapslag</w:t>
      </w:r>
      <w:r>
        <w:t xml:space="preserve">en </w:t>
      </w:r>
      <w:r w:rsidR="00B73A16">
        <w:rPr>
          <w:i/>
        </w:rPr>
        <w:t xml:space="preserve">(2011:114) </w:t>
      </w:r>
      <w:r w:rsidRPr="002103C1">
        <w:t>om hälso- och sjukvård</w:t>
      </w:r>
      <w:r>
        <w:t xml:space="preserve"> </w:t>
      </w:r>
      <w:r w:rsidRPr="002103C1">
        <w:t xml:space="preserve">en </w:t>
      </w:r>
      <w:r>
        <w:t>strategisk</w:t>
      </w:r>
      <w:r w:rsidR="00601E41">
        <w:t xml:space="preserve"> </w:t>
      </w:r>
      <w:r w:rsidRPr="002103C1">
        <w:t>plan över hur behoven av hälso- och sjukvård för landskapets invånare ska uppfyllas.</w:t>
      </w:r>
      <w:r>
        <w:t xml:space="preserve"> Såväl Ålands hälso- och sjukvårds plan </w:t>
      </w:r>
      <w:r w:rsidR="00601E41">
        <w:rPr>
          <w:i/>
        </w:rPr>
        <w:t xml:space="preserve">(uteslutning) som </w:t>
      </w:r>
      <w:r>
        <w:t xml:space="preserve">kommunens plan för att stödja den äldre befolkningen ska beakta det som sägs i denna lag om samarbete, ansvar för genomförandet samt det som överenskoms i </w:t>
      </w:r>
      <w:r w:rsidRPr="00601E41">
        <w:rPr>
          <w:i/>
        </w:rPr>
        <w:t>e</w:t>
      </w:r>
      <w:r w:rsidR="00601E41">
        <w:rPr>
          <w:i/>
        </w:rPr>
        <w:t>tt</w:t>
      </w:r>
      <w:r w:rsidRPr="00601E41">
        <w:rPr>
          <w:i/>
        </w:rPr>
        <w:t xml:space="preserve"> sam</w:t>
      </w:r>
      <w:r w:rsidR="00601E41">
        <w:rPr>
          <w:i/>
        </w:rPr>
        <w:t xml:space="preserve">verkansavtal </w:t>
      </w:r>
      <w:r>
        <w:t>med kommunen.</w:t>
      </w:r>
    </w:p>
    <w:p w:rsidR="003D5079" w:rsidRDefault="003D5079" w:rsidP="003D5079">
      <w:pPr>
        <w:pStyle w:val="ANormal"/>
      </w:pPr>
    </w:p>
    <w:p w:rsidR="003D5079" w:rsidRDefault="003D5079" w:rsidP="003D5079">
      <w:pPr>
        <w:pStyle w:val="LagParagraf"/>
      </w:pPr>
      <w:r>
        <w:t>8 </w:t>
      </w:r>
      <w:r w:rsidR="00D6591D">
        <w:t xml:space="preserve">– 9 </w:t>
      </w:r>
      <w:proofErr w:type="gramStart"/>
      <w:r w:rsidR="00D6591D">
        <w:t>§</w:t>
      </w:r>
      <w:r>
        <w:t>§</w:t>
      </w:r>
      <w:proofErr w:type="gramEnd"/>
    </w:p>
    <w:p w:rsidR="003D5079" w:rsidRDefault="003D5079" w:rsidP="003D5079">
      <w:pPr>
        <w:pStyle w:val="ANormal"/>
      </w:pPr>
      <w:r>
        <w:tab/>
      </w:r>
      <w:r w:rsidR="00B5642B">
        <w:t>(Lika som i lagförslaget).</w:t>
      </w:r>
    </w:p>
    <w:p w:rsidR="003D5079" w:rsidRDefault="003D5079" w:rsidP="003D5079">
      <w:pPr>
        <w:pStyle w:val="ANormal"/>
      </w:pPr>
      <w:bookmarkStart w:id="27" w:name="_Hlk531698140"/>
    </w:p>
    <w:p w:rsidR="003D5079" w:rsidRDefault="003D5079" w:rsidP="003D5079">
      <w:pPr>
        <w:pStyle w:val="LagParagraf"/>
      </w:pPr>
      <w:bookmarkStart w:id="28" w:name="_Hlk4075347"/>
      <w:r>
        <w:t>10 §</w:t>
      </w:r>
    </w:p>
    <w:p w:rsidR="003D5079" w:rsidRDefault="003D5079" w:rsidP="003D5079">
      <w:pPr>
        <w:pStyle w:val="LagPararubrik"/>
      </w:pPr>
      <w:proofErr w:type="spellStart"/>
      <w:r>
        <w:t>Äldreråd</w:t>
      </w:r>
      <w:proofErr w:type="spellEnd"/>
    </w:p>
    <w:p w:rsidR="003D5079" w:rsidRDefault="003D5079" w:rsidP="003D5079">
      <w:pPr>
        <w:pStyle w:val="ANormal"/>
      </w:pPr>
      <w:r>
        <w:tab/>
        <w:t>Utöver den rätt som invånarna i en kommun har med stöd av komm</w:t>
      </w:r>
      <w:r>
        <w:t>u</w:t>
      </w:r>
      <w:r>
        <w:t>nallagen att delta i och påverka beslutsfattandet i kommunen så ska ko</w:t>
      </w:r>
      <w:r>
        <w:t>m</w:t>
      </w:r>
      <w:r>
        <w:t xml:space="preserve">munen inrätta ett </w:t>
      </w:r>
      <w:proofErr w:type="spellStart"/>
      <w:r>
        <w:t>äldreråd</w:t>
      </w:r>
      <w:proofErr w:type="spellEnd"/>
      <w:r>
        <w:t xml:space="preserve"> i enlighet med 31a § kommunallagen </w:t>
      </w:r>
      <w:r w:rsidR="00B679B9">
        <w:rPr>
          <w:i/>
        </w:rPr>
        <w:t xml:space="preserve">(1997:73) </w:t>
      </w:r>
      <w:r>
        <w:t xml:space="preserve">för Åland. </w:t>
      </w:r>
      <w:proofErr w:type="spellStart"/>
      <w:r>
        <w:t>Äldrerådet</w:t>
      </w:r>
      <w:proofErr w:type="spellEnd"/>
      <w:r>
        <w:t xml:space="preserve"> är ett rådgivande organ som kan vara gemensamt för flera kommuner.</w:t>
      </w:r>
    </w:p>
    <w:p w:rsidR="003D5079" w:rsidRDefault="003D5079" w:rsidP="003D5079">
      <w:pPr>
        <w:pStyle w:val="ANormal"/>
      </w:pPr>
      <w:r>
        <w:tab/>
      </w:r>
      <w:r w:rsidR="00390657">
        <w:t>(2 mom. lika som i lagförslaget).</w:t>
      </w:r>
    </w:p>
    <w:p w:rsidR="003D5079" w:rsidRDefault="003D5079" w:rsidP="003D5079">
      <w:pPr>
        <w:pStyle w:val="ANormal"/>
      </w:pPr>
      <w:r>
        <w:tab/>
        <w:t xml:space="preserve">Till </w:t>
      </w:r>
      <w:proofErr w:type="spellStart"/>
      <w:r>
        <w:t>äldrerådets</w:t>
      </w:r>
      <w:proofErr w:type="spellEnd"/>
      <w:r>
        <w:t xml:space="preserve"> uppgifter hör, utöver att delta i beredningen av planen i 7 § och utvärderingen i 8 §, att ge utlåtanden i ärenden som handläggs i kommunen och som har betydelse för den äldre befolkningens välfärd, hälsa</w:t>
      </w:r>
      <w:r w:rsidR="00390657" w:rsidRPr="00390657">
        <w:rPr>
          <w:i/>
        </w:rPr>
        <w:t>,</w:t>
      </w:r>
      <w:r>
        <w:t xml:space="preserve"> delaktighet, livsmiljö, boende, rörlighet och möjligheter att klara sig själv samt den service som den äldre befolkningen behöver samt servicens tillgänglighet.</w:t>
      </w:r>
    </w:p>
    <w:p w:rsidR="003D5079" w:rsidRDefault="003D5079" w:rsidP="003D5079">
      <w:pPr>
        <w:pStyle w:val="ANormal"/>
      </w:pPr>
      <w:r>
        <w:tab/>
      </w:r>
      <w:proofErr w:type="spellStart"/>
      <w:r>
        <w:t>Äldrerådet</w:t>
      </w:r>
      <w:proofErr w:type="spellEnd"/>
      <w:r>
        <w:t xml:space="preserve"> kan även ge </w:t>
      </w:r>
      <w:r w:rsidRPr="00390657">
        <w:rPr>
          <w:i/>
        </w:rPr>
        <w:t>utlåtande</w:t>
      </w:r>
      <w:r w:rsidR="00390657">
        <w:rPr>
          <w:i/>
        </w:rPr>
        <w:t>n</w:t>
      </w:r>
      <w:r w:rsidRPr="00390657">
        <w:rPr>
          <w:i/>
        </w:rPr>
        <w:t xml:space="preserve"> </w:t>
      </w:r>
      <w:r>
        <w:t>om andra myndigheters beslutsfa</w:t>
      </w:r>
      <w:r>
        <w:t>t</w:t>
      </w:r>
      <w:r>
        <w:t>tande som berör den äldre befolkningens livsvillkor.</w:t>
      </w:r>
    </w:p>
    <w:p w:rsidR="003D5079" w:rsidRDefault="003D5079" w:rsidP="003D5079">
      <w:pPr>
        <w:pStyle w:val="ANormal"/>
      </w:pPr>
      <w:r>
        <w:tab/>
        <w:t xml:space="preserve">Kommunen ska tillhandahålla </w:t>
      </w:r>
      <w:proofErr w:type="spellStart"/>
      <w:r>
        <w:t>äldrerådet</w:t>
      </w:r>
      <w:proofErr w:type="spellEnd"/>
      <w:r>
        <w:t xml:space="preserve"> det som behövs för att det ska ha tillräckliga verksamhetsförutsättningar.</w:t>
      </w:r>
    </w:p>
    <w:bookmarkEnd w:id="28"/>
    <w:p w:rsidR="003D5079" w:rsidRDefault="003D5079" w:rsidP="003D5079">
      <w:pPr>
        <w:pStyle w:val="ANormal"/>
      </w:pPr>
    </w:p>
    <w:p w:rsidR="003D5079" w:rsidRDefault="003D5079" w:rsidP="003D5079">
      <w:pPr>
        <w:pStyle w:val="LagParagraf"/>
      </w:pPr>
      <w:r>
        <w:t>11 §</w:t>
      </w:r>
    </w:p>
    <w:p w:rsidR="003D5079" w:rsidRPr="0016460B" w:rsidRDefault="003D5079" w:rsidP="003D5079">
      <w:pPr>
        <w:pStyle w:val="ANormal"/>
      </w:pPr>
      <w:r w:rsidRPr="0016460B">
        <w:lastRenderedPageBreak/>
        <w:tab/>
      </w:r>
      <w:r w:rsidR="00D54B55">
        <w:t>(Lika som i lagförslaget).</w:t>
      </w:r>
    </w:p>
    <w:p w:rsidR="00D54B55" w:rsidRPr="0016460B" w:rsidRDefault="003D5079" w:rsidP="00D54B55">
      <w:pPr>
        <w:pStyle w:val="ANormal"/>
      </w:pPr>
      <w:r w:rsidRPr="0016460B">
        <w:tab/>
      </w:r>
    </w:p>
    <w:p w:rsidR="003D5079" w:rsidRDefault="003D5079" w:rsidP="003D5079">
      <w:pPr>
        <w:pStyle w:val="LagKapitel"/>
      </w:pPr>
      <w:bookmarkStart w:id="29" w:name="_Hlk534568960"/>
      <w:r w:rsidRPr="00A97BE1">
        <w:t>3 kap.</w:t>
      </w:r>
      <w:r>
        <w:br/>
        <w:t>Tjänster och service för äldre personer med nedsatt funktionsförmåga</w:t>
      </w:r>
    </w:p>
    <w:bookmarkEnd w:id="29"/>
    <w:p w:rsidR="003D5079" w:rsidRPr="00C80BBD" w:rsidRDefault="003D5079" w:rsidP="003D5079">
      <w:pPr>
        <w:pStyle w:val="ANormal"/>
      </w:pPr>
    </w:p>
    <w:p w:rsidR="003D5079" w:rsidRDefault="003D5079" w:rsidP="003D5079">
      <w:pPr>
        <w:pStyle w:val="LagParagraf"/>
      </w:pPr>
      <w:r>
        <w:t>12 </w:t>
      </w:r>
      <w:r w:rsidR="00D54B55">
        <w:t xml:space="preserve">– 13 </w:t>
      </w:r>
      <w:proofErr w:type="gramStart"/>
      <w:r w:rsidR="00D54B55">
        <w:t>§</w:t>
      </w:r>
      <w:r>
        <w:t>§</w:t>
      </w:r>
      <w:proofErr w:type="gramEnd"/>
    </w:p>
    <w:p w:rsidR="003D5079" w:rsidRPr="00EB1C64" w:rsidRDefault="003D5079" w:rsidP="003D5079">
      <w:pPr>
        <w:pStyle w:val="ANormal"/>
      </w:pPr>
      <w:r>
        <w:tab/>
      </w:r>
      <w:r w:rsidR="00D54B55">
        <w:t xml:space="preserve">(Lika som i lagförslaget). </w:t>
      </w:r>
    </w:p>
    <w:p w:rsidR="003D5079" w:rsidRPr="00EB1C64" w:rsidRDefault="003D5079" w:rsidP="003D5079">
      <w:pPr>
        <w:pStyle w:val="ANormal"/>
      </w:pPr>
    </w:p>
    <w:bookmarkEnd w:id="27"/>
    <w:p w:rsidR="003D5079" w:rsidRDefault="003D5079" w:rsidP="003D5079">
      <w:pPr>
        <w:pStyle w:val="ANormal"/>
        <w:jc w:val="center"/>
      </w:pPr>
      <w:r>
        <w:t>14 §</w:t>
      </w:r>
    </w:p>
    <w:p w:rsidR="003D5079" w:rsidRDefault="003D5079" w:rsidP="003D5079">
      <w:pPr>
        <w:pStyle w:val="LagPararubrik"/>
      </w:pPr>
      <w:r>
        <w:t>Bedömning av servicebehovet</w:t>
      </w:r>
    </w:p>
    <w:p w:rsidR="003D5079" w:rsidRDefault="003D5079" w:rsidP="003D5079">
      <w:pPr>
        <w:pStyle w:val="ANormal"/>
        <w:rPr>
          <w:lang w:val="sv-FI"/>
        </w:rPr>
      </w:pPr>
      <w:r>
        <w:tab/>
      </w:r>
      <w:r w:rsidRPr="00883DD9">
        <w:rPr>
          <w:lang w:val="sv-FI"/>
        </w:rPr>
        <w:t>Bestämmelser om bedömning av servicebehov finns i 36</w:t>
      </w:r>
      <w:r>
        <w:rPr>
          <w:lang w:val="sv-FI"/>
        </w:rPr>
        <w:t> §</w:t>
      </w:r>
      <w:r w:rsidRPr="00883DD9">
        <w:rPr>
          <w:lang w:val="sv-FI"/>
        </w:rPr>
        <w:t xml:space="preserve"> i landskap</w:t>
      </w:r>
      <w:r w:rsidRPr="00883DD9">
        <w:rPr>
          <w:lang w:val="sv-FI"/>
        </w:rPr>
        <w:t>s</w:t>
      </w:r>
      <w:r w:rsidRPr="00883DD9">
        <w:rPr>
          <w:lang w:val="sv-FI"/>
        </w:rPr>
        <w:t xml:space="preserve">lagen </w:t>
      </w:r>
      <w:r w:rsidR="00D54B55">
        <w:rPr>
          <w:i/>
          <w:lang w:val="sv-FI"/>
        </w:rPr>
        <w:t>(uteslutning)</w:t>
      </w:r>
      <w:r w:rsidR="00C56FF6">
        <w:rPr>
          <w:i/>
          <w:lang w:val="sv-FI"/>
        </w:rPr>
        <w:t xml:space="preserve"> </w:t>
      </w:r>
      <w:r w:rsidRPr="00883DD9">
        <w:rPr>
          <w:lang w:val="sv-FI"/>
        </w:rPr>
        <w:t>om socialvård.</w:t>
      </w:r>
    </w:p>
    <w:p w:rsidR="003D5079" w:rsidRPr="00883DD9" w:rsidRDefault="003D5079" w:rsidP="003D5079">
      <w:pPr>
        <w:pStyle w:val="ANormal"/>
        <w:rPr>
          <w:lang w:val="sv-FI"/>
        </w:rPr>
      </w:pPr>
      <w:r>
        <w:rPr>
          <w:lang w:val="sv-FI"/>
        </w:rPr>
        <w:tab/>
      </w:r>
      <w:r w:rsidR="00D54B55">
        <w:rPr>
          <w:lang w:val="sv-FI"/>
        </w:rPr>
        <w:t xml:space="preserve">(2 – 3 mom. lika som i lagförslaget). </w:t>
      </w:r>
    </w:p>
    <w:p w:rsidR="003D5079" w:rsidRDefault="003D5079" w:rsidP="003D5079">
      <w:pPr>
        <w:pStyle w:val="ANormal"/>
        <w:rPr>
          <w:lang w:val="sv-FI"/>
        </w:rPr>
      </w:pPr>
      <w:r>
        <w:rPr>
          <w:lang w:val="sv-FI"/>
        </w:rPr>
        <w:tab/>
      </w:r>
    </w:p>
    <w:p w:rsidR="003D5079" w:rsidRDefault="003D5079" w:rsidP="003D5079">
      <w:pPr>
        <w:pStyle w:val="LagParagraf"/>
      </w:pPr>
      <w:bookmarkStart w:id="30" w:name="_Hlk534569324"/>
      <w:bookmarkStart w:id="31" w:name="_Hlk531698188"/>
      <w:r>
        <w:t>15 §</w:t>
      </w:r>
    </w:p>
    <w:p w:rsidR="003D5079" w:rsidRDefault="003D5079" w:rsidP="003D5079">
      <w:pPr>
        <w:pStyle w:val="LagPararubrik"/>
      </w:pPr>
      <w:r>
        <w:t>Klientplan</w:t>
      </w:r>
    </w:p>
    <w:bookmarkEnd w:id="30"/>
    <w:p w:rsidR="003D5079" w:rsidRPr="00883DD9" w:rsidRDefault="003D5079" w:rsidP="003D5079">
      <w:pPr>
        <w:pStyle w:val="ANormal"/>
      </w:pPr>
      <w:r>
        <w:tab/>
      </w:r>
      <w:bookmarkStart w:id="32" w:name="_Hlk534736959"/>
      <w:r w:rsidRPr="00883DD9">
        <w:t>Bestämmelser om utarbetande av en klientplan finns i 39</w:t>
      </w:r>
      <w:r>
        <w:t> §</w:t>
      </w:r>
      <w:r w:rsidRPr="00883DD9">
        <w:t xml:space="preserve"> i landskap</w:t>
      </w:r>
      <w:r w:rsidRPr="00883DD9">
        <w:t>s</w:t>
      </w:r>
      <w:r w:rsidRPr="00883DD9">
        <w:t xml:space="preserve">lagen </w:t>
      </w:r>
      <w:r w:rsidR="00D54B55">
        <w:rPr>
          <w:i/>
        </w:rPr>
        <w:t>(uteslutning)</w:t>
      </w:r>
      <w:r w:rsidR="00C56FF6">
        <w:rPr>
          <w:i/>
        </w:rPr>
        <w:t xml:space="preserve"> </w:t>
      </w:r>
      <w:r w:rsidRPr="00883DD9">
        <w:t>om socialvård.</w:t>
      </w:r>
    </w:p>
    <w:p w:rsidR="003D5079" w:rsidRPr="00883DD9" w:rsidRDefault="003D5079" w:rsidP="003D5079">
      <w:pPr>
        <w:pStyle w:val="ANormal"/>
        <w:rPr>
          <w:lang w:val="sv-FI"/>
        </w:rPr>
      </w:pPr>
      <w:r>
        <w:rPr>
          <w:lang w:val="sv-FI"/>
        </w:rPr>
        <w:tab/>
      </w:r>
      <w:r w:rsidR="00D54B55">
        <w:rPr>
          <w:lang w:val="sv-FI"/>
        </w:rPr>
        <w:t xml:space="preserve">(2- 3 mom. lika som i lagförslaget). </w:t>
      </w:r>
    </w:p>
    <w:p w:rsidR="003D5079" w:rsidRDefault="003D5079" w:rsidP="003D5079">
      <w:pPr>
        <w:pStyle w:val="ANormal"/>
      </w:pPr>
      <w:bookmarkStart w:id="33" w:name="_Hlk534802328"/>
      <w:bookmarkEnd w:id="32"/>
    </w:p>
    <w:p w:rsidR="003D5079" w:rsidRDefault="003D5079" w:rsidP="003D5079">
      <w:pPr>
        <w:pStyle w:val="LagParagraf"/>
      </w:pPr>
      <w:r>
        <w:t>16 </w:t>
      </w:r>
      <w:r w:rsidR="00E30E54">
        <w:t xml:space="preserve">– 18 </w:t>
      </w:r>
      <w:proofErr w:type="gramStart"/>
      <w:r w:rsidR="00E30E54">
        <w:t>§</w:t>
      </w:r>
      <w:r>
        <w:t>§</w:t>
      </w:r>
      <w:proofErr w:type="gramEnd"/>
    </w:p>
    <w:p w:rsidR="003D5079" w:rsidRPr="00251883" w:rsidRDefault="003D5079" w:rsidP="003D5079">
      <w:pPr>
        <w:pStyle w:val="ANormal"/>
      </w:pPr>
      <w:r>
        <w:tab/>
      </w:r>
      <w:r w:rsidR="00E30E54">
        <w:t>(Lika som i lagförslaget).</w:t>
      </w:r>
    </w:p>
    <w:bookmarkEnd w:id="33"/>
    <w:p w:rsidR="003D5079" w:rsidRPr="005F32EB" w:rsidRDefault="003D5079" w:rsidP="003D5079">
      <w:pPr>
        <w:pStyle w:val="ANormal"/>
        <w:rPr>
          <w:lang w:val="sv-FI"/>
        </w:rPr>
      </w:pPr>
    </w:p>
    <w:p w:rsidR="003D5079" w:rsidRPr="00903C23" w:rsidRDefault="003D5079" w:rsidP="007659A2">
      <w:pPr>
        <w:pStyle w:val="ANormal"/>
        <w:jc w:val="center"/>
      </w:pPr>
      <w:bookmarkStart w:id="34" w:name="_Hlk535853812"/>
      <w:bookmarkStart w:id="35" w:name="_Hlk535844153"/>
      <w:bookmarkStart w:id="36" w:name="_Hlk534580893"/>
      <w:bookmarkStart w:id="37" w:name="_Hlk535410080"/>
      <w:bookmarkEnd w:id="31"/>
      <w:bookmarkEnd w:id="34"/>
      <w:bookmarkEnd w:id="35"/>
      <w:r w:rsidRPr="00903C23">
        <w:t>19</w:t>
      </w:r>
      <w:r>
        <w:t> §</w:t>
      </w:r>
    </w:p>
    <w:p w:rsidR="003D5079" w:rsidRPr="00903C23" w:rsidRDefault="003D5079" w:rsidP="003D5079">
      <w:pPr>
        <w:pStyle w:val="LagPararubrik"/>
      </w:pPr>
      <w:r w:rsidRPr="00903C23">
        <w:t>Anmälan om äldre personers servicebehov</w:t>
      </w:r>
    </w:p>
    <w:bookmarkEnd w:id="36"/>
    <w:p w:rsidR="003D5079" w:rsidRPr="00903C23" w:rsidRDefault="003D5079" w:rsidP="003D5079">
      <w:pPr>
        <w:pStyle w:val="ANormal"/>
      </w:pPr>
      <w:r w:rsidRPr="00903C23">
        <w:tab/>
        <w:t>Om en yrkesutbildad person inom hälso- och sjukvården som avses i l</w:t>
      </w:r>
      <w:r w:rsidRPr="00903C23">
        <w:t>a</w:t>
      </w:r>
      <w:r w:rsidRPr="00903C23">
        <w:t xml:space="preserve">gen om yrkesutbildade personer inom hälso- och sjukvården </w:t>
      </w:r>
      <w:r w:rsidR="00406DA6">
        <w:rPr>
          <w:i/>
        </w:rPr>
        <w:t>(uteslutning)</w:t>
      </w:r>
      <w:r w:rsidRPr="00903C23">
        <w:t xml:space="preserve"> eller någon som är anställd inom socialvården i kommunen, inom Ålands hälso- och sjukvård, räddningsväsendet eller hos alarmcentralen eller pol</w:t>
      </w:r>
      <w:r w:rsidRPr="00903C23">
        <w:t>i</w:t>
      </w:r>
      <w:r w:rsidRPr="00903C23">
        <w:t>sen i sitt uppdrag har fått kännedom om en äldre person som är i behov av social- eller hälsovård och som är uppenbart oförmögen att sörja för sin omsorg, hälsa eller säkerhet, ska den anställda oberoende av sekretessb</w:t>
      </w:r>
      <w:r w:rsidRPr="00903C23">
        <w:t>e</w:t>
      </w:r>
      <w:r w:rsidRPr="00903C23">
        <w:t>stämmelserna utan dröjsmål göra en anmälan om behovet av hälso- och sjukvård till Ålands hälso- och sjukvård och till den kommunala myndighet som ansvarar för socialvården om behovet av socialvård.</w:t>
      </w:r>
    </w:p>
    <w:p w:rsidR="003D5079" w:rsidRPr="00903C23" w:rsidRDefault="003D5079" w:rsidP="003D5079">
      <w:pPr>
        <w:pStyle w:val="ANormal"/>
      </w:pPr>
      <w:r w:rsidRPr="00903C23">
        <w:tab/>
      </w:r>
      <w:r w:rsidR="00D45DFE">
        <w:t>(2 – 3 mom. lika som i lagförslaget).</w:t>
      </w:r>
    </w:p>
    <w:p w:rsidR="003D5079" w:rsidRPr="00592BA5" w:rsidRDefault="003D5079" w:rsidP="003D5079">
      <w:pPr>
        <w:pStyle w:val="ANormal"/>
      </w:pPr>
    </w:p>
    <w:bookmarkEnd w:id="37"/>
    <w:p w:rsidR="003D5079" w:rsidRDefault="003D5079" w:rsidP="003D5079">
      <w:pPr>
        <w:pStyle w:val="LagKapitel"/>
      </w:pPr>
      <w:r>
        <w:t>4 kap.</w:t>
      </w:r>
      <w:r>
        <w:br/>
        <w:t>Särskilda bestämmelser</w:t>
      </w:r>
    </w:p>
    <w:p w:rsidR="003D5079" w:rsidRDefault="003D5079" w:rsidP="003D5079">
      <w:pPr>
        <w:pStyle w:val="ANormal"/>
      </w:pPr>
    </w:p>
    <w:p w:rsidR="003D5079" w:rsidRDefault="003D5079" w:rsidP="003D5079">
      <w:pPr>
        <w:pStyle w:val="LagParagraf"/>
      </w:pPr>
      <w:r>
        <w:t>20 </w:t>
      </w:r>
      <w:r w:rsidR="005A7891">
        <w:t xml:space="preserve">– 24 </w:t>
      </w:r>
      <w:proofErr w:type="gramStart"/>
      <w:r w:rsidR="005A7891">
        <w:t>§</w:t>
      </w:r>
      <w:r>
        <w:t>§</w:t>
      </w:r>
      <w:proofErr w:type="gramEnd"/>
    </w:p>
    <w:p w:rsidR="003D5079" w:rsidRDefault="003D5079" w:rsidP="003D5079">
      <w:pPr>
        <w:pStyle w:val="ANormal"/>
      </w:pPr>
      <w:r>
        <w:tab/>
      </w:r>
      <w:r w:rsidR="005A7891">
        <w:t>(Lika som i lagförslaget).</w:t>
      </w:r>
    </w:p>
    <w:p w:rsidR="003D5079" w:rsidRDefault="003D5079" w:rsidP="003D5079">
      <w:pPr>
        <w:pStyle w:val="ANormal"/>
      </w:pPr>
    </w:p>
    <w:p w:rsidR="003D5079" w:rsidRDefault="003D5079" w:rsidP="003D5079">
      <w:pPr>
        <w:pStyle w:val="ANormal"/>
      </w:pPr>
    </w:p>
    <w:p w:rsidR="003D5079" w:rsidRDefault="00466CE9" w:rsidP="003D5079">
      <w:pPr>
        <w:pStyle w:val="ANormal"/>
        <w:jc w:val="center"/>
        <w:rPr>
          <w:rStyle w:val="Hyperlnk"/>
          <w:lang w:val="sv-FI"/>
        </w:rPr>
      </w:pPr>
      <w:hyperlink w:anchor="_top" w:tooltip="Klicka för att gå till toppen av dokumentet" w:history="1">
        <w:r w:rsidR="003D5079" w:rsidRPr="0093018A">
          <w:rPr>
            <w:rStyle w:val="Hyperlnk"/>
            <w:lang w:val="sv-FI"/>
          </w:rPr>
          <w:t>__________________</w:t>
        </w:r>
      </w:hyperlink>
    </w:p>
    <w:p w:rsidR="003D5079" w:rsidRDefault="003D5079" w:rsidP="003D5079">
      <w:pPr>
        <w:pStyle w:val="ANormal"/>
        <w:jc w:val="center"/>
        <w:rPr>
          <w:rStyle w:val="Hyperlnk"/>
          <w:lang w:val="sv-FI"/>
        </w:rPr>
      </w:pPr>
    </w:p>
    <w:p w:rsidR="003D5079" w:rsidRDefault="003D5079" w:rsidP="003D5079">
      <w:pPr>
        <w:pStyle w:val="ANormal"/>
        <w:jc w:val="center"/>
        <w:rPr>
          <w:rStyle w:val="Hyperlnk"/>
          <w:lang w:val="sv-FI"/>
        </w:rPr>
      </w:pPr>
    </w:p>
    <w:p w:rsidR="003D5079" w:rsidRDefault="003D5079" w:rsidP="003D5079">
      <w:pPr>
        <w:pStyle w:val="ANormal"/>
        <w:jc w:val="center"/>
        <w:rPr>
          <w:rStyle w:val="Hyperlnk"/>
          <w:lang w:val="sv-FI"/>
        </w:rPr>
      </w:pPr>
    </w:p>
    <w:p w:rsidR="003D5079" w:rsidRDefault="003D5079" w:rsidP="003D5079">
      <w:pPr>
        <w:pStyle w:val="ANormal"/>
        <w:rPr>
          <w:lang w:val="sv-FI"/>
        </w:rPr>
      </w:pPr>
    </w:p>
    <w:p w:rsidR="003D5079" w:rsidRPr="000E5301" w:rsidRDefault="003D5079" w:rsidP="003D5079">
      <w:pPr>
        <w:pStyle w:val="ANormal"/>
        <w:rPr>
          <w:lang w:val="sv-FI"/>
        </w:rPr>
      </w:pPr>
      <w:r w:rsidRPr="000E5301">
        <w:rPr>
          <w:lang w:val="sv-FI"/>
        </w:rPr>
        <w:t>2.</w:t>
      </w:r>
    </w:p>
    <w:p w:rsidR="003D5079" w:rsidRPr="000E5301" w:rsidRDefault="003D5079" w:rsidP="00C73D43">
      <w:pPr>
        <w:pStyle w:val="LagHuvRubr"/>
        <w:rPr>
          <w:lang w:val="sv-FI"/>
        </w:rPr>
      </w:pPr>
      <w:bookmarkStart w:id="38" w:name="_Toc9328693"/>
      <w:bookmarkStart w:id="39" w:name="_Toc9509989"/>
      <w:bookmarkStart w:id="40" w:name="_Hlk4752287"/>
      <w:r w:rsidRPr="000E5301">
        <w:rPr>
          <w:lang w:val="sv-FI"/>
        </w:rPr>
        <w:t>L A N D S K A P S L A G</w:t>
      </w:r>
      <w:r w:rsidRPr="000E5301">
        <w:rPr>
          <w:lang w:val="sv-FI"/>
        </w:rPr>
        <w:br/>
      </w:r>
      <w:bookmarkStart w:id="41" w:name="_Hlk4752319"/>
      <w:r w:rsidRPr="000E5301">
        <w:rPr>
          <w:lang w:val="sv-FI"/>
        </w:rPr>
        <w:t xml:space="preserve">om </w:t>
      </w:r>
      <w:bookmarkStart w:id="42" w:name="_Hlk4752301"/>
      <w:r w:rsidRPr="000E5301">
        <w:rPr>
          <w:lang w:val="sv-FI"/>
        </w:rPr>
        <w:t>ändring av 25 och 33</w:t>
      </w:r>
      <w:r>
        <w:rPr>
          <w:lang w:val="sv-FI"/>
        </w:rPr>
        <w:t> </w:t>
      </w:r>
      <w:proofErr w:type="gramStart"/>
      <w:r>
        <w:rPr>
          <w:lang w:val="sv-FI"/>
        </w:rPr>
        <w:t>§</w:t>
      </w:r>
      <w:r w:rsidRPr="000E5301">
        <w:rPr>
          <w:lang w:val="sv-FI"/>
        </w:rPr>
        <w:t>§</w:t>
      </w:r>
      <w:proofErr w:type="gramEnd"/>
      <w:r w:rsidRPr="000E5301">
        <w:rPr>
          <w:lang w:val="sv-FI"/>
        </w:rPr>
        <w:t xml:space="preserve"> </w:t>
      </w:r>
      <w:r w:rsidRPr="00C73D43">
        <w:rPr>
          <w:i/>
          <w:lang w:val="sv-FI"/>
        </w:rPr>
        <w:t>landskapslag</w:t>
      </w:r>
      <w:r w:rsidR="00C73D43">
        <w:rPr>
          <w:i/>
          <w:lang w:val="sv-FI"/>
        </w:rPr>
        <w:t>en</w:t>
      </w:r>
      <w:r w:rsidRPr="00C73D43">
        <w:rPr>
          <w:i/>
          <w:lang w:val="sv-FI"/>
        </w:rPr>
        <w:t xml:space="preserve"> </w:t>
      </w:r>
      <w:r w:rsidRPr="000E5301">
        <w:rPr>
          <w:lang w:val="sv-FI"/>
        </w:rPr>
        <w:t>om hälso- och</w:t>
      </w:r>
      <w:r w:rsidR="00C73D43">
        <w:rPr>
          <w:lang w:val="sv-FI"/>
        </w:rPr>
        <w:t xml:space="preserve"> sjukvård</w:t>
      </w:r>
      <w:bookmarkEnd w:id="38"/>
      <w:bookmarkEnd w:id="39"/>
      <w:bookmarkEnd w:id="41"/>
    </w:p>
    <w:p w:rsidR="003D5079" w:rsidRPr="000E5301" w:rsidRDefault="003D5079" w:rsidP="00C73D43">
      <w:pPr>
        <w:pStyle w:val="ANormal"/>
        <w:jc w:val="center"/>
        <w:rPr>
          <w:lang w:val="sv-FI"/>
        </w:rPr>
      </w:pPr>
    </w:p>
    <w:p w:rsidR="003D5079" w:rsidRDefault="003D5079" w:rsidP="003D5079">
      <w:pPr>
        <w:pStyle w:val="ANormal"/>
      </w:pPr>
      <w:bookmarkStart w:id="43" w:name="_Hlk4752328"/>
      <w:r w:rsidRPr="000E5301">
        <w:rPr>
          <w:lang w:val="sv-FI"/>
        </w:rPr>
        <w:tab/>
      </w:r>
      <w:r w:rsidR="00C73D43">
        <w:rPr>
          <w:lang w:val="sv-FI"/>
        </w:rPr>
        <w:t>(Ingressen lika som i lagförslaget).</w:t>
      </w:r>
    </w:p>
    <w:bookmarkEnd w:id="40"/>
    <w:bookmarkEnd w:id="43"/>
    <w:p w:rsidR="003D5079" w:rsidRDefault="003D5079" w:rsidP="003D5079">
      <w:pPr>
        <w:pStyle w:val="ANormal"/>
      </w:pPr>
    </w:p>
    <w:bookmarkEnd w:id="42"/>
    <w:p w:rsidR="003D5079" w:rsidRDefault="003D5079" w:rsidP="003D5079">
      <w:pPr>
        <w:pStyle w:val="LagParagraf"/>
      </w:pPr>
      <w:r>
        <w:lastRenderedPageBreak/>
        <w:t>25 §</w:t>
      </w:r>
    </w:p>
    <w:p w:rsidR="003D5079" w:rsidRPr="009C5738" w:rsidRDefault="003D5079" w:rsidP="003D5079">
      <w:pPr>
        <w:pStyle w:val="ANormal"/>
      </w:pPr>
      <w:r>
        <w:tab/>
      </w:r>
      <w:bookmarkStart w:id="44" w:name="_Hlk532913784"/>
      <w:r w:rsidR="00C73D43">
        <w:t>(Lika som i lagförslaget).</w:t>
      </w:r>
      <w:bookmarkEnd w:id="44"/>
    </w:p>
    <w:p w:rsidR="003D5079" w:rsidRPr="008D2D9E" w:rsidRDefault="003D5079" w:rsidP="003D5079">
      <w:pPr>
        <w:pStyle w:val="ANormal"/>
        <w:rPr>
          <w:i/>
        </w:rPr>
      </w:pPr>
    </w:p>
    <w:p w:rsidR="003D5079" w:rsidRDefault="003D5079" w:rsidP="003D5079">
      <w:pPr>
        <w:pStyle w:val="LagParagraf"/>
      </w:pPr>
      <w:r>
        <w:t>33 §</w:t>
      </w:r>
    </w:p>
    <w:p w:rsidR="003D5079" w:rsidRDefault="003D5079" w:rsidP="003D5079">
      <w:pPr>
        <w:pStyle w:val="ANormal"/>
      </w:pPr>
      <w:r>
        <w:tab/>
      </w:r>
      <w:r w:rsidR="00C73D43">
        <w:t>(Lika som i lagförslaget).</w:t>
      </w:r>
    </w:p>
    <w:p w:rsidR="003D5079" w:rsidRDefault="003D5079" w:rsidP="003D5079">
      <w:pPr>
        <w:pStyle w:val="ANormal"/>
      </w:pPr>
    </w:p>
    <w:bookmarkStart w:id="45" w:name="_Hlk4753290"/>
    <w:p w:rsidR="003D5079" w:rsidRDefault="003D5079" w:rsidP="003D5079">
      <w:pPr>
        <w:pStyle w:val="ANormal"/>
        <w:jc w:val="center"/>
      </w:pPr>
      <w:r>
        <w:fldChar w:fldCharType="begin"/>
      </w:r>
      <w:r>
        <w:instrText xml:space="preserve"> HYPERLINK \l "_top" \o "Klicka för att gå till toppen av dokumentet" </w:instrText>
      </w:r>
      <w:r>
        <w:fldChar w:fldCharType="separate"/>
      </w:r>
      <w:r>
        <w:rPr>
          <w:rStyle w:val="Hyperlnk"/>
        </w:rPr>
        <w:t>__________________</w:t>
      </w:r>
      <w:r>
        <w:rPr>
          <w:rStyle w:val="Hyperlnk"/>
        </w:rPr>
        <w:fldChar w:fldCharType="end"/>
      </w:r>
    </w:p>
    <w:p w:rsidR="003D5079" w:rsidRDefault="003D5079" w:rsidP="003D5079">
      <w:pPr>
        <w:pStyle w:val="ANormal"/>
      </w:pPr>
    </w:p>
    <w:p w:rsidR="003D5079" w:rsidRDefault="003D5079" w:rsidP="003D5079">
      <w:pPr>
        <w:pStyle w:val="ANormal"/>
      </w:pPr>
      <w:r>
        <w:tab/>
      </w:r>
      <w:r w:rsidR="00C73D43">
        <w:t>(Ikraftträdelsebestämmelsen lika som i lagförslaget).</w:t>
      </w:r>
    </w:p>
    <w:bookmarkStart w:id="46" w:name="_Hlk535934111"/>
    <w:p w:rsidR="003D5079" w:rsidRDefault="003D5079" w:rsidP="003D5079">
      <w:pPr>
        <w:pStyle w:val="ANormal"/>
        <w:jc w:val="center"/>
      </w:pPr>
      <w:r>
        <w:rPr>
          <w:rStyle w:val="Hyperlnk"/>
        </w:rPr>
        <w:fldChar w:fldCharType="begin"/>
      </w:r>
      <w:r>
        <w:rPr>
          <w:rStyle w:val="Hyperlnk"/>
        </w:rPr>
        <w:instrText xml:space="preserve"> HYPERLINK \l "_top" \o "Klicka för att gå till toppen av dokumentet" </w:instrText>
      </w:r>
      <w:r>
        <w:rPr>
          <w:rStyle w:val="Hyperlnk"/>
        </w:rPr>
        <w:fldChar w:fldCharType="separate"/>
      </w:r>
      <w:r>
        <w:rPr>
          <w:rStyle w:val="Hyperlnk"/>
        </w:rPr>
        <w:t>__________________</w:t>
      </w:r>
      <w:r>
        <w:rPr>
          <w:rStyle w:val="Hyperlnk"/>
        </w:rPr>
        <w:fldChar w:fldCharType="end"/>
      </w:r>
    </w:p>
    <w:bookmarkEnd w:id="45"/>
    <w:bookmarkEnd w:id="46"/>
    <w:p w:rsidR="003D5079" w:rsidRDefault="003D5079" w:rsidP="003D5079">
      <w:pPr>
        <w:pStyle w:val="ANormal"/>
      </w:pPr>
    </w:p>
    <w:p w:rsidR="003D5079" w:rsidRDefault="003D5079" w:rsidP="003D5079">
      <w:pPr>
        <w:rPr>
          <w:szCs w:val="20"/>
        </w:rPr>
      </w:pPr>
    </w:p>
    <w:p w:rsidR="003D5079" w:rsidRDefault="003D5079" w:rsidP="003D5079">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2401D0" w:rsidP="00BF2972">
            <w:pPr>
              <w:pStyle w:val="ANormal"/>
              <w:keepNext/>
            </w:pPr>
            <w:r>
              <w:t xml:space="preserve">Mariehamn den </w:t>
            </w:r>
            <w:r w:rsidR="00E63360">
              <w:t>5</w:t>
            </w:r>
            <w:r w:rsidR="003D5079">
              <w:t xml:space="preserve"> </w:t>
            </w:r>
            <w:r w:rsidR="001A018D">
              <w:t>september</w:t>
            </w:r>
            <w:r w:rsidR="003D5079">
              <w:t xml:space="preserve"> 2019</w:t>
            </w:r>
          </w:p>
          <w:p w:rsidR="00BF2972" w:rsidRDefault="00BF2972" w:rsidP="00BF2972">
            <w:pPr>
              <w:pStyle w:val="ANormal"/>
              <w:keepNext/>
            </w:pP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3D5079">
            <w:pPr>
              <w:pStyle w:val="ANormal"/>
              <w:keepNext/>
            </w:pPr>
            <w:r>
              <w:t>Carina Aaltonen</w:t>
            </w:r>
          </w:p>
        </w:tc>
      </w:tr>
      <w:tr w:rsidR="002401D0">
        <w:tc>
          <w:tcPr>
            <w:tcW w:w="4454" w:type="dxa"/>
            <w:vAlign w:val="bottom"/>
          </w:tcPr>
          <w:p w:rsidR="002401D0" w:rsidRDefault="002401D0">
            <w:pPr>
              <w:pStyle w:val="ANormal"/>
              <w:keepNext/>
            </w:pPr>
          </w:p>
          <w:p w:rsidR="002401D0" w:rsidRDefault="002401D0">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2401D0">
            <w:pPr>
              <w:pStyle w:val="ANormal"/>
              <w:keepNext/>
            </w:pPr>
          </w:p>
          <w:p w:rsidR="002401D0" w:rsidRDefault="001A018D" w:rsidP="001A018D">
            <w:pPr>
              <w:pStyle w:val="ANormal"/>
              <w:keepNext/>
            </w:pPr>
            <w:r>
              <w:t>Sten Eriksson</w:t>
            </w:r>
          </w:p>
        </w:tc>
      </w:tr>
    </w:tbl>
    <w:p w:rsidR="002401D0" w:rsidRDefault="002401D0">
      <w:pPr>
        <w:pStyle w:val="ANormal"/>
      </w:pPr>
    </w:p>
    <w:sectPr w:rsidR="002401D0">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E94" w:rsidRDefault="00CB4E94">
      <w:r>
        <w:separator/>
      </w:r>
    </w:p>
  </w:endnote>
  <w:endnote w:type="continuationSeparator" w:id="0">
    <w:p w:rsidR="00CB4E94" w:rsidRDefault="00CB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D0F" w:rsidRDefault="00882D0F">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D0F" w:rsidRDefault="00882D0F">
    <w:pPr>
      <w:pStyle w:val="Sidfot"/>
      <w:rPr>
        <w:lang w:val="fi-FI"/>
      </w:rPr>
    </w:pPr>
    <w:r>
      <w:fldChar w:fldCharType="begin"/>
    </w:r>
    <w:r>
      <w:rPr>
        <w:lang w:val="fi-FI"/>
      </w:rPr>
      <w:instrText xml:space="preserve"> FILENAME  \* MERGEFORMAT </w:instrText>
    </w:r>
    <w:r>
      <w:fldChar w:fldCharType="separate"/>
    </w:r>
    <w:r w:rsidR="00EA5CBB">
      <w:rPr>
        <w:noProof/>
        <w:lang w:val="fi-FI"/>
      </w:rPr>
      <w:t>SMU1220182019.docx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D0F" w:rsidRDefault="00882D0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E94" w:rsidRDefault="00CB4E94">
      <w:r>
        <w:separator/>
      </w:r>
    </w:p>
  </w:footnote>
  <w:footnote w:type="continuationSeparator" w:id="0">
    <w:p w:rsidR="00CB4E94" w:rsidRDefault="00CB4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D0F" w:rsidRDefault="00882D0F">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466CE9">
      <w:rPr>
        <w:rStyle w:val="Sidnummer"/>
        <w:noProof/>
      </w:rPr>
      <w:t>8</w:t>
    </w:r>
    <w:r>
      <w:rPr>
        <w:rStyle w:val="Sidnummer"/>
      </w:rPr>
      <w:fldChar w:fldCharType="end"/>
    </w:r>
  </w:p>
  <w:p w:rsidR="00882D0F" w:rsidRDefault="00882D0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D0F" w:rsidRDefault="00882D0F">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466CE9">
      <w:rPr>
        <w:rStyle w:val="Sidnummer"/>
        <w:noProof/>
      </w:rPr>
      <w:t>7</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95B5B8F"/>
    <w:multiLevelType w:val="hybridMultilevel"/>
    <w:tmpl w:val="5D3E8B54"/>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8"/>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079"/>
    <w:rsid w:val="000074C1"/>
    <w:rsid w:val="00015E9C"/>
    <w:rsid w:val="0003296A"/>
    <w:rsid w:val="00051556"/>
    <w:rsid w:val="0009673F"/>
    <w:rsid w:val="000B2DC9"/>
    <w:rsid w:val="000D6353"/>
    <w:rsid w:val="000F7417"/>
    <w:rsid w:val="000F7C93"/>
    <w:rsid w:val="0015337C"/>
    <w:rsid w:val="00156329"/>
    <w:rsid w:val="00160102"/>
    <w:rsid w:val="00164C69"/>
    <w:rsid w:val="001A018D"/>
    <w:rsid w:val="001A47E8"/>
    <w:rsid w:val="001C7FE0"/>
    <w:rsid w:val="001D6C91"/>
    <w:rsid w:val="001F1281"/>
    <w:rsid w:val="0021233C"/>
    <w:rsid w:val="0021544D"/>
    <w:rsid w:val="002401D0"/>
    <w:rsid w:val="0024327F"/>
    <w:rsid w:val="00270E20"/>
    <w:rsid w:val="002F045C"/>
    <w:rsid w:val="00331434"/>
    <w:rsid w:val="003547A9"/>
    <w:rsid w:val="0036359C"/>
    <w:rsid w:val="00390657"/>
    <w:rsid w:val="00391CE2"/>
    <w:rsid w:val="003D5079"/>
    <w:rsid w:val="003F5251"/>
    <w:rsid w:val="00406DA6"/>
    <w:rsid w:val="004326BC"/>
    <w:rsid w:val="00440D0C"/>
    <w:rsid w:val="00466CE9"/>
    <w:rsid w:val="00470C43"/>
    <w:rsid w:val="004728C0"/>
    <w:rsid w:val="004C7F0E"/>
    <w:rsid w:val="00502B92"/>
    <w:rsid w:val="00511B35"/>
    <w:rsid w:val="00524B01"/>
    <w:rsid w:val="00563C61"/>
    <w:rsid w:val="005928F4"/>
    <w:rsid w:val="005A7891"/>
    <w:rsid w:val="005D20FB"/>
    <w:rsid w:val="005F6BA4"/>
    <w:rsid w:val="00601E41"/>
    <w:rsid w:val="006042ED"/>
    <w:rsid w:val="00646BEC"/>
    <w:rsid w:val="006705E4"/>
    <w:rsid w:val="006B2E9E"/>
    <w:rsid w:val="006E1F19"/>
    <w:rsid w:val="00723B93"/>
    <w:rsid w:val="00764B70"/>
    <w:rsid w:val="007659A2"/>
    <w:rsid w:val="0077573E"/>
    <w:rsid w:val="00811D50"/>
    <w:rsid w:val="00817B04"/>
    <w:rsid w:val="00827419"/>
    <w:rsid w:val="00882D0F"/>
    <w:rsid w:val="00883509"/>
    <w:rsid w:val="008D2CFB"/>
    <w:rsid w:val="008D2E8E"/>
    <w:rsid w:val="0095654D"/>
    <w:rsid w:val="00957C36"/>
    <w:rsid w:val="00995550"/>
    <w:rsid w:val="009B0876"/>
    <w:rsid w:val="009B141B"/>
    <w:rsid w:val="009D73B2"/>
    <w:rsid w:val="009F7CE2"/>
    <w:rsid w:val="00A2450B"/>
    <w:rsid w:val="00A57A10"/>
    <w:rsid w:val="00A62C59"/>
    <w:rsid w:val="00A743C9"/>
    <w:rsid w:val="00AA4BC2"/>
    <w:rsid w:val="00AD7D1E"/>
    <w:rsid w:val="00B27019"/>
    <w:rsid w:val="00B32E91"/>
    <w:rsid w:val="00B36A8F"/>
    <w:rsid w:val="00B548DD"/>
    <w:rsid w:val="00B5642B"/>
    <w:rsid w:val="00B618B0"/>
    <w:rsid w:val="00B679B9"/>
    <w:rsid w:val="00B73A16"/>
    <w:rsid w:val="00B860A4"/>
    <w:rsid w:val="00B90DEC"/>
    <w:rsid w:val="00BB2BC6"/>
    <w:rsid w:val="00BD0653"/>
    <w:rsid w:val="00BF2972"/>
    <w:rsid w:val="00C56FF6"/>
    <w:rsid w:val="00C572DE"/>
    <w:rsid w:val="00C6045C"/>
    <w:rsid w:val="00C73D43"/>
    <w:rsid w:val="00CB087E"/>
    <w:rsid w:val="00CB4E94"/>
    <w:rsid w:val="00CF700E"/>
    <w:rsid w:val="00D45DFE"/>
    <w:rsid w:val="00D54B55"/>
    <w:rsid w:val="00D6591D"/>
    <w:rsid w:val="00DC2AB6"/>
    <w:rsid w:val="00DC45B2"/>
    <w:rsid w:val="00E30E54"/>
    <w:rsid w:val="00E63360"/>
    <w:rsid w:val="00E7326B"/>
    <w:rsid w:val="00E94E29"/>
    <w:rsid w:val="00EA5CBB"/>
    <w:rsid w:val="00EC237E"/>
    <w:rsid w:val="00F30BE9"/>
    <w:rsid w:val="00F33113"/>
    <w:rsid w:val="00F46D82"/>
    <w:rsid w:val="00F612E1"/>
    <w:rsid w:val="00F92D2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3509"/>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qFormat/>
    <w:pPr>
      <w:keepNext/>
      <w:numPr>
        <w:numId w:val="37"/>
      </w:numPr>
      <w:spacing w:before="240" w:after="60" w:line="240" w:lineRule="auto"/>
      <w:outlineLvl w:val="0"/>
    </w:pPr>
    <w:rPr>
      <w:rFonts w:ascii="Arial" w:eastAsia="Times New Roman" w:hAnsi="Arial" w:cs="Arial"/>
      <w:b/>
      <w:bCs/>
      <w:kern w:val="32"/>
      <w:sz w:val="32"/>
      <w:szCs w:val="32"/>
      <w:lang w:val="sv-SE" w:eastAsia="sv-SE"/>
    </w:rPr>
  </w:style>
  <w:style w:type="paragraph" w:styleId="Rubrik2">
    <w:name w:val="heading 2"/>
    <w:basedOn w:val="Normal"/>
    <w:next w:val="Normal"/>
    <w:qFormat/>
    <w:pPr>
      <w:keepNext/>
      <w:numPr>
        <w:ilvl w:val="1"/>
        <w:numId w:val="38"/>
      </w:numPr>
      <w:spacing w:before="240" w:after="60" w:line="240" w:lineRule="auto"/>
      <w:outlineLvl w:val="1"/>
    </w:pPr>
    <w:rPr>
      <w:rFonts w:ascii="Arial" w:eastAsia="Times New Roman" w:hAnsi="Arial" w:cs="Arial"/>
      <w:b/>
      <w:bCs/>
      <w:i/>
      <w:iCs/>
      <w:sz w:val="28"/>
      <w:szCs w:val="28"/>
      <w:lang w:val="sv-SE" w:eastAsia="sv-SE"/>
    </w:rPr>
  </w:style>
  <w:style w:type="paragraph" w:styleId="Rubrik3">
    <w:name w:val="heading 3"/>
    <w:basedOn w:val="Normal"/>
    <w:next w:val="Normal"/>
    <w:qFormat/>
    <w:pPr>
      <w:keepNext/>
      <w:numPr>
        <w:ilvl w:val="2"/>
        <w:numId w:val="39"/>
      </w:numPr>
      <w:spacing w:before="240" w:after="60" w:line="240" w:lineRule="auto"/>
      <w:outlineLvl w:val="2"/>
    </w:pPr>
    <w:rPr>
      <w:rFonts w:ascii="Arial" w:eastAsia="Times New Roman" w:hAnsi="Arial" w:cs="Arial"/>
      <w:b/>
      <w:bCs/>
      <w:sz w:val="26"/>
      <w:szCs w:val="26"/>
      <w:lang w:val="sv-SE" w:eastAsia="sv-SE"/>
    </w:rPr>
  </w:style>
  <w:style w:type="paragraph" w:styleId="Rubrik4">
    <w:name w:val="heading 4"/>
    <w:basedOn w:val="Normal"/>
    <w:next w:val="Normal"/>
    <w:qFormat/>
    <w:pPr>
      <w:keepNext/>
      <w:numPr>
        <w:ilvl w:val="3"/>
        <w:numId w:val="40"/>
      </w:numPr>
      <w:spacing w:before="240" w:after="60" w:line="240" w:lineRule="auto"/>
      <w:outlineLvl w:val="3"/>
    </w:pPr>
    <w:rPr>
      <w:rFonts w:ascii="Times New Roman" w:eastAsia="Times New Roman" w:hAnsi="Times New Roman" w:cs="Times New Roman"/>
      <w:b/>
      <w:bCs/>
      <w:sz w:val="28"/>
      <w:szCs w:val="28"/>
      <w:lang w:val="sv-SE" w:eastAsia="sv-SE"/>
    </w:rPr>
  </w:style>
  <w:style w:type="paragraph" w:styleId="Rubrik5">
    <w:name w:val="heading 5"/>
    <w:basedOn w:val="Normal"/>
    <w:next w:val="Normal"/>
    <w:qFormat/>
    <w:pPr>
      <w:numPr>
        <w:ilvl w:val="4"/>
        <w:numId w:val="41"/>
      </w:numPr>
      <w:spacing w:before="240" w:after="60" w:line="240" w:lineRule="auto"/>
      <w:outlineLvl w:val="4"/>
    </w:pPr>
    <w:rPr>
      <w:rFonts w:ascii="Times New Roman" w:eastAsia="Times New Roman" w:hAnsi="Times New Roman" w:cs="Times New Roman"/>
      <w:b/>
      <w:bCs/>
      <w:i/>
      <w:iCs/>
      <w:sz w:val="26"/>
      <w:szCs w:val="26"/>
      <w:lang w:val="sv-SE" w:eastAsia="sv-SE"/>
    </w:rPr>
  </w:style>
  <w:style w:type="paragraph" w:styleId="Rubrik6">
    <w:name w:val="heading 6"/>
    <w:basedOn w:val="Normal"/>
    <w:next w:val="Normal"/>
    <w:qFormat/>
    <w:pPr>
      <w:numPr>
        <w:ilvl w:val="5"/>
        <w:numId w:val="42"/>
      </w:numPr>
      <w:spacing w:before="240" w:after="60" w:line="240" w:lineRule="auto"/>
      <w:outlineLvl w:val="5"/>
    </w:pPr>
    <w:rPr>
      <w:rFonts w:ascii="Times New Roman" w:eastAsia="Times New Roman" w:hAnsi="Times New Roman" w:cs="Times New Roman"/>
      <w:b/>
      <w:bCs/>
      <w:lang w:val="sv-SE" w:eastAsia="sv-SE"/>
    </w:rPr>
  </w:style>
  <w:style w:type="paragraph" w:styleId="Rubrik7">
    <w:name w:val="heading 7"/>
    <w:basedOn w:val="Normal"/>
    <w:next w:val="Normal"/>
    <w:qFormat/>
    <w:pPr>
      <w:numPr>
        <w:ilvl w:val="6"/>
        <w:numId w:val="43"/>
      </w:numPr>
      <w:spacing w:before="240" w:after="60" w:line="240" w:lineRule="auto"/>
      <w:outlineLvl w:val="6"/>
    </w:pPr>
    <w:rPr>
      <w:rFonts w:ascii="Times New Roman" w:eastAsia="Times New Roman" w:hAnsi="Times New Roman" w:cs="Times New Roman"/>
      <w:sz w:val="24"/>
      <w:szCs w:val="24"/>
      <w:lang w:val="sv-SE" w:eastAsia="sv-SE"/>
    </w:rPr>
  </w:style>
  <w:style w:type="paragraph" w:styleId="Rubrik8">
    <w:name w:val="heading 8"/>
    <w:basedOn w:val="Normal"/>
    <w:next w:val="Normal"/>
    <w:qFormat/>
    <w:pPr>
      <w:numPr>
        <w:ilvl w:val="7"/>
        <w:numId w:val="44"/>
      </w:numPr>
      <w:spacing w:before="240" w:after="60" w:line="240" w:lineRule="auto"/>
      <w:outlineLvl w:val="7"/>
    </w:pPr>
    <w:rPr>
      <w:rFonts w:ascii="Times New Roman" w:eastAsia="Times New Roman" w:hAnsi="Times New Roman" w:cs="Times New Roman"/>
      <w:i/>
      <w:iCs/>
      <w:sz w:val="24"/>
      <w:szCs w:val="24"/>
      <w:lang w:val="sv-SE" w:eastAsia="sv-SE"/>
    </w:rPr>
  </w:style>
  <w:style w:type="paragraph" w:styleId="Rubrik9">
    <w:name w:val="heading 9"/>
    <w:basedOn w:val="Normal"/>
    <w:next w:val="Normal"/>
    <w:qFormat/>
    <w:pPr>
      <w:numPr>
        <w:ilvl w:val="8"/>
        <w:numId w:val="45"/>
      </w:numPr>
      <w:spacing w:before="240" w:after="60" w:line="240" w:lineRule="auto"/>
      <w:outlineLvl w:val="8"/>
    </w:pPr>
    <w:rPr>
      <w:rFonts w:ascii="Arial" w:eastAsia="Times New Roman" w:hAnsi="Arial" w:cs="Arial"/>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spacing w:after="0" w:line="240" w:lineRule="auto"/>
    </w:pPr>
    <w:rPr>
      <w:rFonts w:ascii="Times New Roman" w:eastAsia="Times New Roman" w:hAnsi="Times New Roman" w:cs="Times New Roman"/>
      <w:sz w:val="24"/>
      <w:szCs w:val="24"/>
      <w:lang w:val="sv-SE" w:eastAsia="sv-SE"/>
    </w:rPr>
  </w:style>
  <w:style w:type="paragraph" w:styleId="Brdtextmedindrag">
    <w:name w:val="Body Text Indent"/>
    <w:basedOn w:val="Normal"/>
    <w:pPr>
      <w:spacing w:after="120" w:line="240" w:lineRule="auto"/>
      <w:ind w:left="283"/>
    </w:pPr>
    <w:rPr>
      <w:rFonts w:ascii="Times New Roman" w:eastAsia="Times New Roman" w:hAnsi="Times New Roman" w:cs="Times New Roman"/>
      <w:sz w:val="24"/>
      <w:szCs w:val="24"/>
      <w:lang w:val="sv-SE" w:eastAsia="sv-SE"/>
    </w:r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spacing w:after="0" w:line="240" w:lineRule="auto"/>
    </w:pPr>
    <w:rPr>
      <w:rFonts w:ascii="Arial" w:eastAsia="Times New Roman" w:hAnsi="Arial" w:cs="Arial"/>
      <w:sz w:val="16"/>
      <w:szCs w:val="24"/>
      <w:lang w:val="sv-SE" w:eastAsia="sv-SE"/>
    </w:rPr>
  </w:style>
  <w:style w:type="paragraph" w:styleId="Sidfot">
    <w:name w:val="footer"/>
    <w:basedOn w:val="Normal"/>
    <w:pPr>
      <w:tabs>
        <w:tab w:val="right" w:pos="8165"/>
      </w:tabs>
      <w:spacing w:after="0" w:line="240" w:lineRule="auto"/>
    </w:pPr>
    <w:rPr>
      <w:rFonts w:ascii="Verdana" w:eastAsia="Times New Roman" w:hAnsi="Verdana" w:cs="Arial"/>
      <w:sz w:val="14"/>
      <w:szCs w:val="24"/>
      <w:lang w:val="sv-SE" w:eastAsia="sv-SE"/>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after="0" w:line="288" w:lineRule="auto"/>
      <w:jc w:val="both"/>
    </w:pPr>
    <w:rPr>
      <w:rFonts w:ascii="Times New Roman" w:eastAsia="Times New Roman" w:hAnsi="Times New Roman" w:cs="Times New Roman"/>
      <w:sz w:val="24"/>
      <w:szCs w:val="24"/>
      <w:lang w:val="sv-SE" w:eastAsia="sv-SE"/>
    </w:r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rsid w:val="008D2E8E"/>
    <w:pPr>
      <w:spacing w:after="0" w:line="240" w:lineRule="auto"/>
    </w:pPr>
    <w:rPr>
      <w:rFonts w:ascii="Tahoma" w:eastAsia="Times New Roman" w:hAnsi="Tahoma" w:cs="Tahoma"/>
      <w:sz w:val="16"/>
      <w:szCs w:val="16"/>
      <w:lang w:val="sv-SE" w:eastAsia="sv-SE"/>
    </w:rPr>
  </w:style>
  <w:style w:type="character" w:customStyle="1" w:styleId="BallongtextChar">
    <w:name w:val="Ballongtext Char"/>
    <w:basedOn w:val="Standardstycketeckensnitt"/>
    <w:link w:val="Ballongtext"/>
    <w:rsid w:val="008D2E8E"/>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3509"/>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qFormat/>
    <w:pPr>
      <w:keepNext/>
      <w:numPr>
        <w:numId w:val="37"/>
      </w:numPr>
      <w:spacing w:before="240" w:after="60" w:line="240" w:lineRule="auto"/>
      <w:outlineLvl w:val="0"/>
    </w:pPr>
    <w:rPr>
      <w:rFonts w:ascii="Arial" w:eastAsia="Times New Roman" w:hAnsi="Arial" w:cs="Arial"/>
      <w:b/>
      <w:bCs/>
      <w:kern w:val="32"/>
      <w:sz w:val="32"/>
      <w:szCs w:val="32"/>
      <w:lang w:val="sv-SE" w:eastAsia="sv-SE"/>
    </w:rPr>
  </w:style>
  <w:style w:type="paragraph" w:styleId="Rubrik2">
    <w:name w:val="heading 2"/>
    <w:basedOn w:val="Normal"/>
    <w:next w:val="Normal"/>
    <w:qFormat/>
    <w:pPr>
      <w:keepNext/>
      <w:numPr>
        <w:ilvl w:val="1"/>
        <w:numId w:val="38"/>
      </w:numPr>
      <w:spacing w:before="240" w:after="60" w:line="240" w:lineRule="auto"/>
      <w:outlineLvl w:val="1"/>
    </w:pPr>
    <w:rPr>
      <w:rFonts w:ascii="Arial" w:eastAsia="Times New Roman" w:hAnsi="Arial" w:cs="Arial"/>
      <w:b/>
      <w:bCs/>
      <w:i/>
      <w:iCs/>
      <w:sz w:val="28"/>
      <w:szCs w:val="28"/>
      <w:lang w:val="sv-SE" w:eastAsia="sv-SE"/>
    </w:rPr>
  </w:style>
  <w:style w:type="paragraph" w:styleId="Rubrik3">
    <w:name w:val="heading 3"/>
    <w:basedOn w:val="Normal"/>
    <w:next w:val="Normal"/>
    <w:qFormat/>
    <w:pPr>
      <w:keepNext/>
      <w:numPr>
        <w:ilvl w:val="2"/>
        <w:numId w:val="39"/>
      </w:numPr>
      <w:spacing w:before="240" w:after="60" w:line="240" w:lineRule="auto"/>
      <w:outlineLvl w:val="2"/>
    </w:pPr>
    <w:rPr>
      <w:rFonts w:ascii="Arial" w:eastAsia="Times New Roman" w:hAnsi="Arial" w:cs="Arial"/>
      <w:b/>
      <w:bCs/>
      <w:sz w:val="26"/>
      <w:szCs w:val="26"/>
      <w:lang w:val="sv-SE" w:eastAsia="sv-SE"/>
    </w:rPr>
  </w:style>
  <w:style w:type="paragraph" w:styleId="Rubrik4">
    <w:name w:val="heading 4"/>
    <w:basedOn w:val="Normal"/>
    <w:next w:val="Normal"/>
    <w:qFormat/>
    <w:pPr>
      <w:keepNext/>
      <w:numPr>
        <w:ilvl w:val="3"/>
        <w:numId w:val="40"/>
      </w:numPr>
      <w:spacing w:before="240" w:after="60" w:line="240" w:lineRule="auto"/>
      <w:outlineLvl w:val="3"/>
    </w:pPr>
    <w:rPr>
      <w:rFonts w:ascii="Times New Roman" w:eastAsia="Times New Roman" w:hAnsi="Times New Roman" w:cs="Times New Roman"/>
      <w:b/>
      <w:bCs/>
      <w:sz w:val="28"/>
      <w:szCs w:val="28"/>
      <w:lang w:val="sv-SE" w:eastAsia="sv-SE"/>
    </w:rPr>
  </w:style>
  <w:style w:type="paragraph" w:styleId="Rubrik5">
    <w:name w:val="heading 5"/>
    <w:basedOn w:val="Normal"/>
    <w:next w:val="Normal"/>
    <w:qFormat/>
    <w:pPr>
      <w:numPr>
        <w:ilvl w:val="4"/>
        <w:numId w:val="41"/>
      </w:numPr>
      <w:spacing w:before="240" w:after="60" w:line="240" w:lineRule="auto"/>
      <w:outlineLvl w:val="4"/>
    </w:pPr>
    <w:rPr>
      <w:rFonts w:ascii="Times New Roman" w:eastAsia="Times New Roman" w:hAnsi="Times New Roman" w:cs="Times New Roman"/>
      <w:b/>
      <w:bCs/>
      <w:i/>
      <w:iCs/>
      <w:sz w:val="26"/>
      <w:szCs w:val="26"/>
      <w:lang w:val="sv-SE" w:eastAsia="sv-SE"/>
    </w:rPr>
  </w:style>
  <w:style w:type="paragraph" w:styleId="Rubrik6">
    <w:name w:val="heading 6"/>
    <w:basedOn w:val="Normal"/>
    <w:next w:val="Normal"/>
    <w:qFormat/>
    <w:pPr>
      <w:numPr>
        <w:ilvl w:val="5"/>
        <w:numId w:val="42"/>
      </w:numPr>
      <w:spacing w:before="240" w:after="60" w:line="240" w:lineRule="auto"/>
      <w:outlineLvl w:val="5"/>
    </w:pPr>
    <w:rPr>
      <w:rFonts w:ascii="Times New Roman" w:eastAsia="Times New Roman" w:hAnsi="Times New Roman" w:cs="Times New Roman"/>
      <w:b/>
      <w:bCs/>
      <w:lang w:val="sv-SE" w:eastAsia="sv-SE"/>
    </w:rPr>
  </w:style>
  <w:style w:type="paragraph" w:styleId="Rubrik7">
    <w:name w:val="heading 7"/>
    <w:basedOn w:val="Normal"/>
    <w:next w:val="Normal"/>
    <w:qFormat/>
    <w:pPr>
      <w:numPr>
        <w:ilvl w:val="6"/>
        <w:numId w:val="43"/>
      </w:numPr>
      <w:spacing w:before="240" w:after="60" w:line="240" w:lineRule="auto"/>
      <w:outlineLvl w:val="6"/>
    </w:pPr>
    <w:rPr>
      <w:rFonts w:ascii="Times New Roman" w:eastAsia="Times New Roman" w:hAnsi="Times New Roman" w:cs="Times New Roman"/>
      <w:sz w:val="24"/>
      <w:szCs w:val="24"/>
      <w:lang w:val="sv-SE" w:eastAsia="sv-SE"/>
    </w:rPr>
  </w:style>
  <w:style w:type="paragraph" w:styleId="Rubrik8">
    <w:name w:val="heading 8"/>
    <w:basedOn w:val="Normal"/>
    <w:next w:val="Normal"/>
    <w:qFormat/>
    <w:pPr>
      <w:numPr>
        <w:ilvl w:val="7"/>
        <w:numId w:val="44"/>
      </w:numPr>
      <w:spacing w:before="240" w:after="60" w:line="240" w:lineRule="auto"/>
      <w:outlineLvl w:val="7"/>
    </w:pPr>
    <w:rPr>
      <w:rFonts w:ascii="Times New Roman" w:eastAsia="Times New Roman" w:hAnsi="Times New Roman" w:cs="Times New Roman"/>
      <w:i/>
      <w:iCs/>
      <w:sz w:val="24"/>
      <w:szCs w:val="24"/>
      <w:lang w:val="sv-SE" w:eastAsia="sv-SE"/>
    </w:rPr>
  </w:style>
  <w:style w:type="paragraph" w:styleId="Rubrik9">
    <w:name w:val="heading 9"/>
    <w:basedOn w:val="Normal"/>
    <w:next w:val="Normal"/>
    <w:qFormat/>
    <w:pPr>
      <w:numPr>
        <w:ilvl w:val="8"/>
        <w:numId w:val="45"/>
      </w:numPr>
      <w:spacing w:before="240" w:after="60" w:line="240" w:lineRule="auto"/>
      <w:outlineLvl w:val="8"/>
    </w:pPr>
    <w:rPr>
      <w:rFonts w:ascii="Arial" w:eastAsia="Times New Roman" w:hAnsi="Arial" w:cs="Arial"/>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spacing w:after="0" w:line="240" w:lineRule="auto"/>
    </w:pPr>
    <w:rPr>
      <w:rFonts w:ascii="Times New Roman" w:eastAsia="Times New Roman" w:hAnsi="Times New Roman" w:cs="Times New Roman"/>
      <w:sz w:val="24"/>
      <w:szCs w:val="24"/>
      <w:lang w:val="sv-SE" w:eastAsia="sv-SE"/>
    </w:rPr>
  </w:style>
  <w:style w:type="paragraph" w:styleId="Brdtextmedindrag">
    <w:name w:val="Body Text Indent"/>
    <w:basedOn w:val="Normal"/>
    <w:pPr>
      <w:spacing w:after="120" w:line="240" w:lineRule="auto"/>
      <w:ind w:left="283"/>
    </w:pPr>
    <w:rPr>
      <w:rFonts w:ascii="Times New Roman" w:eastAsia="Times New Roman" w:hAnsi="Times New Roman" w:cs="Times New Roman"/>
      <w:sz w:val="24"/>
      <w:szCs w:val="24"/>
      <w:lang w:val="sv-SE" w:eastAsia="sv-SE"/>
    </w:r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spacing w:after="0" w:line="240" w:lineRule="auto"/>
    </w:pPr>
    <w:rPr>
      <w:rFonts w:ascii="Arial" w:eastAsia="Times New Roman" w:hAnsi="Arial" w:cs="Arial"/>
      <w:sz w:val="16"/>
      <w:szCs w:val="24"/>
      <w:lang w:val="sv-SE" w:eastAsia="sv-SE"/>
    </w:rPr>
  </w:style>
  <w:style w:type="paragraph" w:styleId="Sidfot">
    <w:name w:val="footer"/>
    <w:basedOn w:val="Normal"/>
    <w:pPr>
      <w:tabs>
        <w:tab w:val="right" w:pos="8165"/>
      </w:tabs>
      <w:spacing w:after="0" w:line="240" w:lineRule="auto"/>
    </w:pPr>
    <w:rPr>
      <w:rFonts w:ascii="Verdana" w:eastAsia="Times New Roman" w:hAnsi="Verdana" w:cs="Arial"/>
      <w:sz w:val="14"/>
      <w:szCs w:val="24"/>
      <w:lang w:val="sv-SE" w:eastAsia="sv-SE"/>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after="0" w:line="288" w:lineRule="auto"/>
      <w:jc w:val="both"/>
    </w:pPr>
    <w:rPr>
      <w:rFonts w:ascii="Times New Roman" w:eastAsia="Times New Roman" w:hAnsi="Times New Roman" w:cs="Times New Roman"/>
      <w:sz w:val="24"/>
      <w:szCs w:val="24"/>
      <w:lang w:val="sv-SE" w:eastAsia="sv-SE"/>
    </w:r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rsid w:val="008D2E8E"/>
    <w:pPr>
      <w:spacing w:after="0" w:line="240" w:lineRule="auto"/>
    </w:pPr>
    <w:rPr>
      <w:rFonts w:ascii="Tahoma" w:eastAsia="Times New Roman" w:hAnsi="Tahoma" w:cs="Tahoma"/>
      <w:sz w:val="16"/>
      <w:szCs w:val="16"/>
      <w:lang w:val="sv-SE" w:eastAsia="sv-SE"/>
    </w:rPr>
  </w:style>
  <w:style w:type="character" w:customStyle="1" w:styleId="BallongtextChar">
    <w:name w:val="Ballongtext Char"/>
    <w:basedOn w:val="Standardstycketeckensnitt"/>
    <w:link w:val="Ballongtext"/>
    <w:rsid w:val="008D2E8E"/>
    <w:rPr>
      <w:rFonts w:ascii="Tahoma" w:hAnsi="Tahoma" w:cs="Tahoma"/>
      <w:sz w:val="16"/>
      <w:szCs w:val="1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LT-Betänkande.dot</Template>
  <TotalTime>1</TotalTime>
  <Pages>8</Pages>
  <Words>2983</Words>
  <Characters>15816</Characters>
  <Application>Microsoft Office Word</Application>
  <DocSecurity>0</DocSecurity>
  <Lines>131</Lines>
  <Paragraphs>37</Paragraphs>
  <ScaleCrop>false</ScaleCrop>
  <HeadingPairs>
    <vt:vector size="2" baseType="variant">
      <vt:variant>
        <vt:lpstr>Rubrik</vt:lpstr>
      </vt:variant>
      <vt:variant>
        <vt:i4>1</vt:i4>
      </vt:variant>
    </vt:vector>
  </HeadingPairs>
  <TitlesOfParts>
    <vt:vector size="1" baseType="lpstr">
      <vt:lpstr>Social- och miljöutskottets betänkande nr 12/2018-2019</vt:lpstr>
    </vt:vector>
  </TitlesOfParts>
  <Company>Ålands lagting</Company>
  <LinksUpToDate>false</LinksUpToDate>
  <CharactersWithSpaces>18762</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och miljöutskottets betänkande nr 12/2018-2019</dc:title>
  <dc:creator>Jessica Laaksonen</dc:creator>
  <cp:lastModifiedBy>Jessica Laaksonen</cp:lastModifiedBy>
  <cp:revision>4</cp:revision>
  <cp:lastPrinted>2019-09-05T09:08:00Z</cp:lastPrinted>
  <dcterms:created xsi:type="dcterms:W3CDTF">2019-09-05T09:17:00Z</dcterms:created>
  <dcterms:modified xsi:type="dcterms:W3CDTF">2019-09-05T10:38:00Z</dcterms:modified>
</cp:coreProperties>
</file>