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AF3004">
        <w:trPr>
          <w:cantSplit/>
          <w:trHeight w:val="20"/>
        </w:trPr>
        <w:tc>
          <w:tcPr>
            <w:tcW w:w="861" w:type="dxa"/>
            <w:vMerge w:val="restart"/>
          </w:tcPr>
          <w:p w:rsidR="00AF3004" w:rsidRDefault="001278FE">
            <w:pPr>
              <w:pStyle w:val="xLedtext"/>
              <w:keepNext/>
              <w:rPr>
                <w:noProof/>
              </w:rPr>
            </w:pPr>
            <w:bookmarkStart w:id="0" w:name="_GoBack"/>
            <w:bookmarkEnd w:id="0"/>
            <w:r>
              <w:rPr>
                <w:noProof/>
                <w:sz w:val="20"/>
                <w:lang w:val="sv-FI" w:eastAsia="sv-FI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2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AF3004" w:rsidRDefault="001278FE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004">
        <w:trPr>
          <w:cantSplit/>
          <w:trHeight w:val="299"/>
        </w:trPr>
        <w:tc>
          <w:tcPr>
            <w:tcW w:w="861" w:type="dxa"/>
            <w:vMerge/>
          </w:tcPr>
          <w:p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AF3004" w:rsidRDefault="00AF3004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:rsidR="00AF3004" w:rsidRDefault="00B54EC0">
            <w:pPr>
              <w:pStyle w:val="xDokTypNr"/>
            </w:pPr>
            <w:r>
              <w:t>LAGFÖRSLAG</w:t>
            </w:r>
            <w:r w:rsidR="00AF3004">
              <w:t xml:space="preserve"> nr </w:t>
            </w:r>
            <w:r w:rsidR="00171A5F">
              <w:t>25</w:t>
            </w:r>
            <w:r w:rsidR="00AF3004">
              <w:t>/20</w:t>
            </w:r>
            <w:r w:rsidR="005646EC">
              <w:t>18</w:t>
            </w:r>
            <w:r w:rsidR="00AF3004">
              <w:t>-20</w:t>
            </w:r>
            <w:r w:rsidR="005646EC">
              <w:t>19</w:t>
            </w: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</w:tcPr>
          <w:p w:rsidR="00AF3004" w:rsidRDefault="00AF3004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AF3004" w:rsidRDefault="00AF3004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  <w:r>
              <w:rPr>
                <w:lang w:val="de-DE"/>
              </w:rPr>
              <w:t>Datum</w:t>
            </w:r>
          </w:p>
        </w:tc>
        <w:tc>
          <w:tcPr>
            <w:tcW w:w="2563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</w:tcPr>
          <w:p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4448" w:type="dxa"/>
            <w:vAlign w:val="center"/>
          </w:tcPr>
          <w:p w:rsidR="00AF3004" w:rsidRDefault="00AF3004">
            <w:pPr>
              <w:pStyle w:val="xAvsandare2"/>
              <w:rPr>
                <w:lang w:val="de-DE"/>
              </w:rPr>
            </w:pPr>
          </w:p>
        </w:tc>
        <w:tc>
          <w:tcPr>
            <w:tcW w:w="1725" w:type="dxa"/>
            <w:vAlign w:val="center"/>
          </w:tcPr>
          <w:p w:rsidR="00AF3004" w:rsidRDefault="00AF3004">
            <w:pPr>
              <w:pStyle w:val="xDatum1"/>
              <w:rPr>
                <w:lang w:val="de-DE"/>
              </w:rPr>
            </w:pPr>
            <w:r>
              <w:rPr>
                <w:lang w:val="de-DE"/>
              </w:rPr>
              <w:t>20</w:t>
            </w:r>
            <w:r w:rsidR="005646EC">
              <w:rPr>
                <w:lang w:val="de-DE"/>
              </w:rPr>
              <w:t>19</w:t>
            </w:r>
            <w:r>
              <w:rPr>
                <w:lang w:val="de-DE"/>
              </w:rPr>
              <w:t>-</w:t>
            </w:r>
            <w:r w:rsidR="005646EC">
              <w:rPr>
                <w:lang w:val="de-DE"/>
              </w:rPr>
              <w:t>04</w:t>
            </w:r>
            <w:r>
              <w:rPr>
                <w:lang w:val="de-DE"/>
              </w:rPr>
              <w:t>-</w:t>
            </w:r>
            <w:r w:rsidR="005646EC">
              <w:rPr>
                <w:lang w:val="de-DE"/>
              </w:rPr>
              <w:t>1</w:t>
            </w:r>
            <w:r w:rsidR="000820F5">
              <w:rPr>
                <w:lang w:val="de-DE"/>
              </w:rPr>
              <w:t>8</w:t>
            </w:r>
          </w:p>
        </w:tc>
        <w:tc>
          <w:tcPr>
            <w:tcW w:w="2563" w:type="dxa"/>
            <w:vAlign w:val="center"/>
          </w:tcPr>
          <w:p w:rsidR="00AF3004" w:rsidRDefault="00AF3004">
            <w:pPr>
              <w:pStyle w:val="xBeteckning1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1725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2563" w:type="dxa"/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Avsandare3"/>
              <w:rPr>
                <w:lang w:val="de-DE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Datum2"/>
              <w:rPr>
                <w:lang w:val="de-DE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AF3004" w:rsidRDefault="00AF3004">
            <w:pPr>
              <w:pStyle w:val="xBeteckning2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AF3004" w:rsidRDefault="00AF3004">
            <w:pPr>
              <w:pStyle w:val="xLedtext"/>
              <w:rPr>
                <w:lang w:val="de-DE"/>
              </w:rPr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  <w:rPr>
                <w:lang w:val="de-DE"/>
              </w:rPr>
            </w:pPr>
          </w:p>
        </w:tc>
        <w:tc>
          <w:tcPr>
            <w:tcW w:w="4448" w:type="dxa"/>
            <w:vMerge w:val="restart"/>
          </w:tcPr>
          <w:p w:rsidR="00AF3004" w:rsidRDefault="00AF3004">
            <w:pPr>
              <w:pStyle w:val="xMottagare1"/>
            </w:pPr>
            <w:bookmarkStart w:id="1" w:name="_top"/>
            <w:bookmarkEnd w:id="1"/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AF3004" w:rsidRDefault="00AF3004">
            <w:pPr>
              <w:pStyle w:val="xMottagare1"/>
              <w:tabs>
                <w:tab w:val="left" w:pos="2349"/>
              </w:tabs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  <w:tr w:rsidR="00AF3004">
        <w:trPr>
          <w:cantSplit/>
          <w:trHeight w:val="238"/>
        </w:trPr>
        <w:tc>
          <w:tcPr>
            <w:tcW w:w="861" w:type="dxa"/>
          </w:tcPr>
          <w:p w:rsidR="00AF3004" w:rsidRDefault="00AF3004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AF3004" w:rsidRDefault="00AF3004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AF3004" w:rsidRDefault="00AF3004">
            <w:pPr>
              <w:pStyle w:val="xCelltext"/>
            </w:pPr>
          </w:p>
        </w:tc>
      </w:tr>
    </w:tbl>
    <w:p w:rsidR="00AF3004" w:rsidRDefault="00AF3004">
      <w:pPr>
        <w:rPr>
          <w:b/>
          <w:bCs/>
        </w:rPr>
        <w:sectPr w:rsidR="00AF3004">
          <w:footerReference w:type="even" r:id="rId11"/>
          <w:footerReference w:type="default" r:id="rId12"/>
          <w:pgSz w:w="11906" w:h="16838" w:code="9"/>
          <w:pgMar w:top="567" w:right="1134" w:bottom="1134" w:left="1191" w:header="624" w:footer="851" w:gutter="0"/>
          <w:cols w:space="708"/>
          <w:docGrid w:linePitch="360"/>
        </w:sectPr>
      </w:pPr>
    </w:p>
    <w:p w:rsidR="00AF3004" w:rsidRDefault="00910FDC">
      <w:pPr>
        <w:pStyle w:val="ArendeRubrik"/>
      </w:pPr>
      <w:r>
        <w:lastRenderedPageBreak/>
        <w:t>E</w:t>
      </w:r>
      <w:r w:rsidR="00D74B5E">
        <w:t xml:space="preserve">lektronisk fakturering hos </w:t>
      </w:r>
      <w:r w:rsidR="00324A43">
        <w:t>upphandlande</w:t>
      </w:r>
      <w:r w:rsidR="00D74B5E">
        <w:t xml:space="preserve"> enheter och näringsidkare </w:t>
      </w:r>
    </w:p>
    <w:p w:rsidR="00AF3004" w:rsidRDefault="00AF3004">
      <w:pPr>
        <w:pStyle w:val="ANormal"/>
      </w:pPr>
    </w:p>
    <w:p w:rsidR="00AF3004" w:rsidRDefault="00AF3004">
      <w:pPr>
        <w:pStyle w:val="ANormal"/>
      </w:pPr>
    </w:p>
    <w:p w:rsidR="00AF3004" w:rsidRDefault="00AF3004">
      <w:pPr>
        <w:pStyle w:val="RubrikA"/>
      </w:pPr>
      <w:bookmarkStart w:id="2" w:name="_Toc2672910"/>
      <w:r>
        <w:t>Huvudsakligt innehåll</w:t>
      </w:r>
      <w:bookmarkEnd w:id="2"/>
    </w:p>
    <w:p w:rsidR="00AF3004" w:rsidRDefault="00AF3004">
      <w:pPr>
        <w:pStyle w:val="Rubrikmellanrum"/>
      </w:pPr>
    </w:p>
    <w:p w:rsidR="00B54EC0" w:rsidRDefault="00B54EC0" w:rsidP="00B54EC0">
      <w:pPr>
        <w:pStyle w:val="ANormal"/>
      </w:pPr>
      <w:r>
        <w:t>Landskapsregeringen föreslår att Europaparlamentets och rådets direktiv om elektronisk fakturering vid offentlig upphandling genomförs och ti</w:t>
      </w:r>
      <w:r>
        <w:t>l</w:t>
      </w:r>
      <w:r>
        <w:t xml:space="preserve">lämpas på Åland genom att </w:t>
      </w:r>
      <w:r w:rsidR="00B52529">
        <w:t xml:space="preserve">Finlands </w:t>
      </w:r>
      <w:r>
        <w:t>lag om elektronisk fakturering hos upphandlande enheter och näringsidkare antas som blankettlag på Åland.</w:t>
      </w:r>
    </w:p>
    <w:p w:rsidR="00AF3004" w:rsidRDefault="00B54EC0" w:rsidP="00B54EC0">
      <w:pPr>
        <w:pStyle w:val="ANormal"/>
      </w:pPr>
      <w:r>
        <w:tab/>
        <w:t>Lagförslaget hänför sig till ett EU-direktiv om e-faktura som ska g</w:t>
      </w:r>
      <w:r>
        <w:t>e</w:t>
      </w:r>
      <w:r>
        <w:t>nomföras senast den 18 april 2019. Avsikten är att lagändringen ska träda i kraft så snart som möjligt.</w:t>
      </w:r>
    </w:p>
    <w:p w:rsidR="00AF3004" w:rsidRDefault="00AF3004">
      <w:pPr>
        <w:pStyle w:val="ANormal"/>
      </w:pPr>
    </w:p>
    <w:p w:rsidR="00AF3004" w:rsidRDefault="006027C0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:rsidR="00AF3004" w:rsidRDefault="00AF3004">
      <w:pPr>
        <w:pStyle w:val="ANormal"/>
      </w:pPr>
    </w:p>
    <w:p w:rsidR="00AF3004" w:rsidRDefault="00AF3004">
      <w:pPr>
        <w:pStyle w:val="ANormal"/>
      </w:pPr>
      <w:r>
        <w:br w:type="page"/>
      </w:r>
    </w:p>
    <w:p w:rsidR="00AF3004" w:rsidRDefault="00AF3004">
      <w:pPr>
        <w:pStyle w:val="Innehll1"/>
      </w:pPr>
      <w:r>
        <w:lastRenderedPageBreak/>
        <w:t>INNEHÅLL</w:t>
      </w:r>
    </w:p>
    <w:p w:rsidR="001278FE" w:rsidRDefault="00AF300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672910" w:history="1">
        <w:r w:rsidR="001278FE" w:rsidRPr="00E129BF">
          <w:rPr>
            <w:rStyle w:val="Hyperlnk"/>
          </w:rPr>
          <w:t>Huvudsakligt innehåll</w:t>
        </w:r>
        <w:r w:rsidR="001278FE">
          <w:rPr>
            <w:webHidden/>
          </w:rPr>
          <w:tab/>
        </w:r>
        <w:r w:rsidR="001278FE">
          <w:rPr>
            <w:webHidden/>
          </w:rPr>
          <w:fldChar w:fldCharType="begin"/>
        </w:r>
        <w:r w:rsidR="001278FE">
          <w:rPr>
            <w:webHidden/>
          </w:rPr>
          <w:instrText xml:space="preserve"> PAGEREF _Toc2672910 \h </w:instrText>
        </w:r>
        <w:r w:rsidR="001278FE">
          <w:rPr>
            <w:webHidden/>
          </w:rPr>
        </w:r>
        <w:r w:rsidR="001278FE">
          <w:rPr>
            <w:webHidden/>
          </w:rPr>
          <w:fldChar w:fldCharType="separate"/>
        </w:r>
        <w:r w:rsidR="002420C0">
          <w:rPr>
            <w:webHidden/>
          </w:rPr>
          <w:t>1</w:t>
        </w:r>
        <w:r w:rsidR="001278FE">
          <w:rPr>
            <w:webHidden/>
          </w:rPr>
          <w:fldChar w:fldCharType="end"/>
        </w:r>
      </w:hyperlink>
    </w:p>
    <w:p w:rsidR="001278FE" w:rsidRDefault="006027C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2911" w:history="1">
        <w:r w:rsidR="001278FE" w:rsidRPr="00E129BF">
          <w:rPr>
            <w:rStyle w:val="Hyperlnk"/>
          </w:rPr>
          <w:t>Allmän motivering</w:t>
        </w:r>
        <w:r w:rsidR="001278FE">
          <w:rPr>
            <w:webHidden/>
          </w:rPr>
          <w:tab/>
        </w:r>
        <w:r w:rsidR="001278FE">
          <w:rPr>
            <w:webHidden/>
          </w:rPr>
          <w:fldChar w:fldCharType="begin"/>
        </w:r>
        <w:r w:rsidR="001278FE">
          <w:rPr>
            <w:webHidden/>
          </w:rPr>
          <w:instrText xml:space="preserve"> PAGEREF _Toc2672911 \h </w:instrText>
        </w:r>
        <w:r w:rsidR="001278FE">
          <w:rPr>
            <w:webHidden/>
          </w:rPr>
        </w:r>
        <w:r w:rsidR="001278FE">
          <w:rPr>
            <w:webHidden/>
          </w:rPr>
          <w:fldChar w:fldCharType="separate"/>
        </w:r>
        <w:r w:rsidR="002420C0">
          <w:rPr>
            <w:webHidden/>
          </w:rPr>
          <w:t>3</w:t>
        </w:r>
        <w:r w:rsidR="001278FE">
          <w:rPr>
            <w:webHidden/>
          </w:rPr>
          <w:fldChar w:fldCharType="end"/>
        </w:r>
      </w:hyperlink>
    </w:p>
    <w:p w:rsidR="001278FE" w:rsidRDefault="006027C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2912" w:history="1">
        <w:r w:rsidR="001278FE" w:rsidRPr="00E129BF">
          <w:rPr>
            <w:rStyle w:val="Hyperlnk"/>
          </w:rPr>
          <w:t>1. Bakgrund</w:t>
        </w:r>
        <w:r w:rsidR="001278FE">
          <w:rPr>
            <w:webHidden/>
          </w:rPr>
          <w:tab/>
        </w:r>
        <w:r w:rsidR="001278FE">
          <w:rPr>
            <w:webHidden/>
          </w:rPr>
          <w:fldChar w:fldCharType="begin"/>
        </w:r>
        <w:r w:rsidR="001278FE">
          <w:rPr>
            <w:webHidden/>
          </w:rPr>
          <w:instrText xml:space="preserve"> PAGEREF _Toc2672912 \h </w:instrText>
        </w:r>
        <w:r w:rsidR="001278FE">
          <w:rPr>
            <w:webHidden/>
          </w:rPr>
        </w:r>
        <w:r w:rsidR="001278FE">
          <w:rPr>
            <w:webHidden/>
          </w:rPr>
          <w:fldChar w:fldCharType="separate"/>
        </w:r>
        <w:r w:rsidR="002420C0">
          <w:rPr>
            <w:webHidden/>
          </w:rPr>
          <w:t>3</w:t>
        </w:r>
        <w:r w:rsidR="001278FE">
          <w:rPr>
            <w:webHidden/>
          </w:rPr>
          <w:fldChar w:fldCharType="end"/>
        </w:r>
      </w:hyperlink>
    </w:p>
    <w:p w:rsidR="001278FE" w:rsidRDefault="006027C0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2913" w:history="1">
        <w:r w:rsidR="001278FE" w:rsidRPr="00E129BF">
          <w:rPr>
            <w:rStyle w:val="Hyperlnk"/>
          </w:rPr>
          <w:t>1.1 Landskapslagstiftning om upphandling</w:t>
        </w:r>
        <w:r w:rsidR="001278FE">
          <w:rPr>
            <w:webHidden/>
          </w:rPr>
          <w:tab/>
        </w:r>
        <w:r w:rsidR="001278FE">
          <w:rPr>
            <w:webHidden/>
          </w:rPr>
          <w:fldChar w:fldCharType="begin"/>
        </w:r>
        <w:r w:rsidR="001278FE">
          <w:rPr>
            <w:webHidden/>
          </w:rPr>
          <w:instrText xml:space="preserve"> PAGEREF _Toc2672913 \h </w:instrText>
        </w:r>
        <w:r w:rsidR="001278FE">
          <w:rPr>
            <w:webHidden/>
          </w:rPr>
        </w:r>
        <w:r w:rsidR="001278FE">
          <w:rPr>
            <w:webHidden/>
          </w:rPr>
          <w:fldChar w:fldCharType="separate"/>
        </w:r>
        <w:r w:rsidR="002420C0">
          <w:rPr>
            <w:webHidden/>
          </w:rPr>
          <w:t>3</w:t>
        </w:r>
        <w:r w:rsidR="001278FE">
          <w:rPr>
            <w:webHidden/>
          </w:rPr>
          <w:fldChar w:fldCharType="end"/>
        </w:r>
      </w:hyperlink>
    </w:p>
    <w:p w:rsidR="001278FE" w:rsidRDefault="006027C0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2914" w:history="1">
        <w:r w:rsidR="001278FE" w:rsidRPr="00E129BF">
          <w:rPr>
            <w:rStyle w:val="Hyperlnk"/>
          </w:rPr>
          <w:t>1.2 E-upphandling</w:t>
        </w:r>
        <w:r w:rsidR="001278FE">
          <w:rPr>
            <w:webHidden/>
          </w:rPr>
          <w:tab/>
        </w:r>
        <w:r w:rsidR="001278FE">
          <w:rPr>
            <w:webHidden/>
          </w:rPr>
          <w:fldChar w:fldCharType="begin"/>
        </w:r>
        <w:r w:rsidR="001278FE">
          <w:rPr>
            <w:webHidden/>
          </w:rPr>
          <w:instrText xml:space="preserve"> PAGEREF _Toc2672914 \h </w:instrText>
        </w:r>
        <w:r w:rsidR="001278FE">
          <w:rPr>
            <w:webHidden/>
          </w:rPr>
        </w:r>
        <w:r w:rsidR="001278FE">
          <w:rPr>
            <w:webHidden/>
          </w:rPr>
          <w:fldChar w:fldCharType="separate"/>
        </w:r>
        <w:r w:rsidR="002420C0">
          <w:rPr>
            <w:webHidden/>
          </w:rPr>
          <w:t>3</w:t>
        </w:r>
        <w:r w:rsidR="001278FE">
          <w:rPr>
            <w:webHidden/>
          </w:rPr>
          <w:fldChar w:fldCharType="end"/>
        </w:r>
      </w:hyperlink>
    </w:p>
    <w:p w:rsidR="001278FE" w:rsidRDefault="006027C0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2915" w:history="1">
        <w:r w:rsidR="001278FE" w:rsidRPr="00E129BF">
          <w:rPr>
            <w:rStyle w:val="Hyperlnk"/>
          </w:rPr>
          <w:t>1.3 E-fakturadirektivet</w:t>
        </w:r>
        <w:r w:rsidR="001278FE">
          <w:rPr>
            <w:webHidden/>
          </w:rPr>
          <w:tab/>
        </w:r>
        <w:r w:rsidR="001278FE">
          <w:rPr>
            <w:webHidden/>
          </w:rPr>
          <w:fldChar w:fldCharType="begin"/>
        </w:r>
        <w:r w:rsidR="001278FE">
          <w:rPr>
            <w:webHidden/>
          </w:rPr>
          <w:instrText xml:space="preserve"> PAGEREF _Toc2672915 \h </w:instrText>
        </w:r>
        <w:r w:rsidR="001278FE">
          <w:rPr>
            <w:webHidden/>
          </w:rPr>
        </w:r>
        <w:r w:rsidR="001278FE">
          <w:rPr>
            <w:webHidden/>
          </w:rPr>
          <w:fldChar w:fldCharType="separate"/>
        </w:r>
        <w:r w:rsidR="002420C0">
          <w:rPr>
            <w:webHidden/>
          </w:rPr>
          <w:t>4</w:t>
        </w:r>
        <w:r w:rsidR="001278FE">
          <w:rPr>
            <w:webHidden/>
          </w:rPr>
          <w:fldChar w:fldCharType="end"/>
        </w:r>
      </w:hyperlink>
    </w:p>
    <w:p w:rsidR="001278FE" w:rsidRDefault="006027C0">
      <w:pPr>
        <w:pStyle w:val="Innehll3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2916" w:history="1">
        <w:r w:rsidR="001278FE" w:rsidRPr="00E129BF">
          <w:rPr>
            <w:rStyle w:val="Hyperlnk"/>
          </w:rPr>
          <w:t>1.4 Lag om elektronisk fakturering hos upphandlande enheter och näringsidkare</w:t>
        </w:r>
        <w:r w:rsidR="001278FE">
          <w:rPr>
            <w:webHidden/>
          </w:rPr>
          <w:tab/>
        </w:r>
        <w:r w:rsidR="001278FE">
          <w:rPr>
            <w:webHidden/>
          </w:rPr>
          <w:fldChar w:fldCharType="begin"/>
        </w:r>
        <w:r w:rsidR="001278FE">
          <w:rPr>
            <w:webHidden/>
          </w:rPr>
          <w:instrText xml:space="preserve"> PAGEREF _Toc2672916 \h </w:instrText>
        </w:r>
        <w:r w:rsidR="001278FE">
          <w:rPr>
            <w:webHidden/>
          </w:rPr>
        </w:r>
        <w:r w:rsidR="001278FE">
          <w:rPr>
            <w:webHidden/>
          </w:rPr>
          <w:fldChar w:fldCharType="separate"/>
        </w:r>
        <w:r w:rsidR="002420C0">
          <w:rPr>
            <w:webHidden/>
          </w:rPr>
          <w:t>4</w:t>
        </w:r>
        <w:r w:rsidR="001278FE">
          <w:rPr>
            <w:webHidden/>
          </w:rPr>
          <w:fldChar w:fldCharType="end"/>
        </w:r>
      </w:hyperlink>
    </w:p>
    <w:p w:rsidR="001278FE" w:rsidRDefault="006027C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2917" w:history="1">
        <w:r w:rsidR="001278FE" w:rsidRPr="00E129BF">
          <w:rPr>
            <w:rStyle w:val="Hyperlnk"/>
          </w:rPr>
          <w:t>2. Landskapsregeringens överväganden och förslag</w:t>
        </w:r>
        <w:r w:rsidR="001278FE">
          <w:rPr>
            <w:webHidden/>
          </w:rPr>
          <w:tab/>
        </w:r>
        <w:r w:rsidR="001278FE">
          <w:rPr>
            <w:webHidden/>
          </w:rPr>
          <w:fldChar w:fldCharType="begin"/>
        </w:r>
        <w:r w:rsidR="001278FE">
          <w:rPr>
            <w:webHidden/>
          </w:rPr>
          <w:instrText xml:space="preserve"> PAGEREF _Toc2672917 \h </w:instrText>
        </w:r>
        <w:r w:rsidR="001278FE">
          <w:rPr>
            <w:webHidden/>
          </w:rPr>
        </w:r>
        <w:r w:rsidR="001278FE">
          <w:rPr>
            <w:webHidden/>
          </w:rPr>
          <w:fldChar w:fldCharType="separate"/>
        </w:r>
        <w:r w:rsidR="002420C0">
          <w:rPr>
            <w:webHidden/>
          </w:rPr>
          <w:t>4</w:t>
        </w:r>
        <w:r w:rsidR="001278FE">
          <w:rPr>
            <w:webHidden/>
          </w:rPr>
          <w:fldChar w:fldCharType="end"/>
        </w:r>
      </w:hyperlink>
    </w:p>
    <w:p w:rsidR="001278FE" w:rsidRDefault="006027C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2918" w:history="1">
        <w:r w:rsidR="001278FE" w:rsidRPr="00E129BF">
          <w:rPr>
            <w:rStyle w:val="Hyperlnk"/>
          </w:rPr>
          <w:t>3. Förslagets verkningar</w:t>
        </w:r>
        <w:r w:rsidR="001278FE">
          <w:rPr>
            <w:webHidden/>
          </w:rPr>
          <w:tab/>
        </w:r>
        <w:r w:rsidR="001278FE">
          <w:rPr>
            <w:webHidden/>
          </w:rPr>
          <w:fldChar w:fldCharType="begin"/>
        </w:r>
        <w:r w:rsidR="001278FE">
          <w:rPr>
            <w:webHidden/>
          </w:rPr>
          <w:instrText xml:space="preserve"> PAGEREF _Toc2672918 \h </w:instrText>
        </w:r>
        <w:r w:rsidR="001278FE">
          <w:rPr>
            <w:webHidden/>
          </w:rPr>
        </w:r>
        <w:r w:rsidR="001278FE">
          <w:rPr>
            <w:webHidden/>
          </w:rPr>
          <w:fldChar w:fldCharType="separate"/>
        </w:r>
        <w:r w:rsidR="002420C0">
          <w:rPr>
            <w:webHidden/>
          </w:rPr>
          <w:t>5</w:t>
        </w:r>
        <w:r w:rsidR="001278FE">
          <w:rPr>
            <w:webHidden/>
          </w:rPr>
          <w:fldChar w:fldCharType="end"/>
        </w:r>
      </w:hyperlink>
    </w:p>
    <w:p w:rsidR="001278FE" w:rsidRDefault="006027C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2919" w:history="1">
        <w:r w:rsidR="001278FE" w:rsidRPr="00E129BF">
          <w:rPr>
            <w:rStyle w:val="Hyperlnk"/>
          </w:rPr>
          <w:t>4. Lagstiftningsbehörigheten</w:t>
        </w:r>
        <w:r w:rsidR="001278FE">
          <w:rPr>
            <w:webHidden/>
          </w:rPr>
          <w:tab/>
        </w:r>
        <w:r w:rsidR="001278FE">
          <w:rPr>
            <w:webHidden/>
          </w:rPr>
          <w:fldChar w:fldCharType="begin"/>
        </w:r>
        <w:r w:rsidR="001278FE">
          <w:rPr>
            <w:webHidden/>
          </w:rPr>
          <w:instrText xml:space="preserve"> PAGEREF _Toc2672919 \h </w:instrText>
        </w:r>
        <w:r w:rsidR="001278FE">
          <w:rPr>
            <w:webHidden/>
          </w:rPr>
        </w:r>
        <w:r w:rsidR="001278FE">
          <w:rPr>
            <w:webHidden/>
          </w:rPr>
          <w:fldChar w:fldCharType="separate"/>
        </w:r>
        <w:r w:rsidR="002420C0">
          <w:rPr>
            <w:webHidden/>
          </w:rPr>
          <w:t>5</w:t>
        </w:r>
        <w:r w:rsidR="001278FE">
          <w:rPr>
            <w:webHidden/>
          </w:rPr>
          <w:fldChar w:fldCharType="end"/>
        </w:r>
      </w:hyperlink>
    </w:p>
    <w:p w:rsidR="001278FE" w:rsidRDefault="006027C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2920" w:history="1">
        <w:r w:rsidR="001278FE" w:rsidRPr="00E129BF">
          <w:rPr>
            <w:rStyle w:val="Hyperlnk"/>
          </w:rPr>
          <w:t>5. Ärendets beredning</w:t>
        </w:r>
        <w:r w:rsidR="001278FE">
          <w:rPr>
            <w:webHidden/>
          </w:rPr>
          <w:tab/>
        </w:r>
        <w:r w:rsidR="001278FE">
          <w:rPr>
            <w:webHidden/>
          </w:rPr>
          <w:fldChar w:fldCharType="begin"/>
        </w:r>
        <w:r w:rsidR="001278FE">
          <w:rPr>
            <w:webHidden/>
          </w:rPr>
          <w:instrText xml:space="preserve"> PAGEREF _Toc2672920 \h </w:instrText>
        </w:r>
        <w:r w:rsidR="001278FE">
          <w:rPr>
            <w:webHidden/>
          </w:rPr>
        </w:r>
        <w:r w:rsidR="001278FE">
          <w:rPr>
            <w:webHidden/>
          </w:rPr>
          <w:fldChar w:fldCharType="separate"/>
        </w:r>
        <w:r w:rsidR="002420C0">
          <w:rPr>
            <w:webHidden/>
          </w:rPr>
          <w:t>5</w:t>
        </w:r>
        <w:r w:rsidR="001278FE">
          <w:rPr>
            <w:webHidden/>
          </w:rPr>
          <w:fldChar w:fldCharType="end"/>
        </w:r>
      </w:hyperlink>
    </w:p>
    <w:p w:rsidR="001278FE" w:rsidRDefault="006027C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2921" w:history="1">
        <w:r w:rsidR="001278FE" w:rsidRPr="00E129BF">
          <w:rPr>
            <w:rStyle w:val="Hyperlnk"/>
          </w:rPr>
          <w:t>Detaljmotivering</w:t>
        </w:r>
        <w:r w:rsidR="001278FE">
          <w:rPr>
            <w:webHidden/>
          </w:rPr>
          <w:tab/>
        </w:r>
        <w:r w:rsidR="001278FE">
          <w:rPr>
            <w:webHidden/>
          </w:rPr>
          <w:fldChar w:fldCharType="begin"/>
        </w:r>
        <w:r w:rsidR="001278FE">
          <w:rPr>
            <w:webHidden/>
          </w:rPr>
          <w:instrText xml:space="preserve"> PAGEREF _Toc2672921 \h </w:instrText>
        </w:r>
        <w:r w:rsidR="001278FE">
          <w:rPr>
            <w:webHidden/>
          </w:rPr>
        </w:r>
        <w:r w:rsidR="001278FE">
          <w:rPr>
            <w:webHidden/>
          </w:rPr>
          <w:fldChar w:fldCharType="separate"/>
        </w:r>
        <w:r w:rsidR="002420C0">
          <w:rPr>
            <w:webHidden/>
          </w:rPr>
          <w:t>6</w:t>
        </w:r>
        <w:r w:rsidR="001278FE">
          <w:rPr>
            <w:webHidden/>
          </w:rPr>
          <w:fldChar w:fldCharType="end"/>
        </w:r>
      </w:hyperlink>
    </w:p>
    <w:p w:rsidR="001278FE" w:rsidRDefault="006027C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2922" w:history="1">
        <w:r w:rsidR="001278FE" w:rsidRPr="00E129BF">
          <w:rPr>
            <w:rStyle w:val="Hyperlnk"/>
          </w:rPr>
          <w:t>Landskapslag om tillämpning på Åland av lag om elektronisk fakturering hos upphandlande enheter och näringsidkare</w:t>
        </w:r>
        <w:r w:rsidR="001278FE">
          <w:rPr>
            <w:webHidden/>
          </w:rPr>
          <w:tab/>
        </w:r>
        <w:r w:rsidR="001278FE">
          <w:rPr>
            <w:webHidden/>
          </w:rPr>
          <w:fldChar w:fldCharType="begin"/>
        </w:r>
        <w:r w:rsidR="001278FE">
          <w:rPr>
            <w:webHidden/>
          </w:rPr>
          <w:instrText xml:space="preserve"> PAGEREF _Toc2672922 \h </w:instrText>
        </w:r>
        <w:r w:rsidR="001278FE">
          <w:rPr>
            <w:webHidden/>
          </w:rPr>
        </w:r>
        <w:r w:rsidR="001278FE">
          <w:rPr>
            <w:webHidden/>
          </w:rPr>
          <w:fldChar w:fldCharType="separate"/>
        </w:r>
        <w:r w:rsidR="002420C0">
          <w:rPr>
            <w:webHidden/>
          </w:rPr>
          <w:t>6</w:t>
        </w:r>
        <w:r w:rsidR="001278FE">
          <w:rPr>
            <w:webHidden/>
          </w:rPr>
          <w:fldChar w:fldCharType="end"/>
        </w:r>
      </w:hyperlink>
    </w:p>
    <w:p w:rsidR="001278FE" w:rsidRPr="00240DF5" w:rsidRDefault="006027C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2923" w:history="1">
        <w:r w:rsidR="001278FE" w:rsidRPr="00240DF5">
          <w:rPr>
            <w:rStyle w:val="Hyperlnk"/>
          </w:rPr>
          <w:t>Lagtext</w:t>
        </w:r>
        <w:r w:rsidR="001278FE" w:rsidRPr="00240DF5">
          <w:rPr>
            <w:webHidden/>
          </w:rPr>
          <w:tab/>
        </w:r>
        <w:r w:rsidR="001278FE" w:rsidRPr="00240DF5">
          <w:rPr>
            <w:webHidden/>
          </w:rPr>
          <w:fldChar w:fldCharType="begin"/>
        </w:r>
        <w:r w:rsidR="001278FE" w:rsidRPr="00240DF5">
          <w:rPr>
            <w:webHidden/>
          </w:rPr>
          <w:instrText xml:space="preserve"> PAGEREF _Toc2672923 \h </w:instrText>
        </w:r>
        <w:r w:rsidR="001278FE" w:rsidRPr="00240DF5">
          <w:rPr>
            <w:webHidden/>
          </w:rPr>
        </w:r>
        <w:r w:rsidR="001278FE" w:rsidRPr="00240DF5">
          <w:rPr>
            <w:webHidden/>
          </w:rPr>
          <w:fldChar w:fldCharType="separate"/>
        </w:r>
        <w:r w:rsidR="002420C0">
          <w:rPr>
            <w:webHidden/>
          </w:rPr>
          <w:t>8</w:t>
        </w:r>
        <w:r w:rsidR="001278FE" w:rsidRPr="00240DF5">
          <w:rPr>
            <w:webHidden/>
          </w:rPr>
          <w:fldChar w:fldCharType="end"/>
        </w:r>
      </w:hyperlink>
    </w:p>
    <w:p w:rsidR="001278FE" w:rsidRDefault="006027C0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2672924" w:history="1">
        <w:r w:rsidR="001278FE" w:rsidRPr="00240DF5">
          <w:rPr>
            <w:rStyle w:val="Hyperlnk"/>
          </w:rPr>
          <w:t>L A N D S K A P S L A G om tillämpning på Åland av lagen om elektronisk fakturering hos upphandlande enheter och näringsidkare</w:t>
        </w:r>
        <w:r w:rsidR="001278FE" w:rsidRPr="00240DF5">
          <w:rPr>
            <w:webHidden/>
          </w:rPr>
          <w:tab/>
        </w:r>
        <w:r w:rsidR="001278FE" w:rsidRPr="00240DF5">
          <w:rPr>
            <w:webHidden/>
          </w:rPr>
          <w:fldChar w:fldCharType="begin"/>
        </w:r>
        <w:r w:rsidR="001278FE" w:rsidRPr="00240DF5">
          <w:rPr>
            <w:webHidden/>
          </w:rPr>
          <w:instrText xml:space="preserve"> PAGEREF _Toc2672924 \h </w:instrText>
        </w:r>
        <w:r w:rsidR="001278FE" w:rsidRPr="00240DF5">
          <w:rPr>
            <w:webHidden/>
          </w:rPr>
        </w:r>
        <w:r w:rsidR="001278FE" w:rsidRPr="00240DF5">
          <w:rPr>
            <w:webHidden/>
          </w:rPr>
          <w:fldChar w:fldCharType="separate"/>
        </w:r>
        <w:r w:rsidR="002420C0">
          <w:rPr>
            <w:webHidden/>
          </w:rPr>
          <w:t>8</w:t>
        </w:r>
        <w:r w:rsidR="001278FE" w:rsidRPr="00240DF5">
          <w:rPr>
            <w:webHidden/>
          </w:rPr>
          <w:fldChar w:fldCharType="end"/>
        </w:r>
      </w:hyperlink>
    </w:p>
    <w:p w:rsidR="00AF3004" w:rsidRDefault="00AF3004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AF3004" w:rsidRDefault="00AF3004">
      <w:pPr>
        <w:pStyle w:val="ANormal"/>
      </w:pPr>
      <w:r>
        <w:br w:type="page"/>
      </w:r>
    </w:p>
    <w:p w:rsidR="00AF3004" w:rsidRDefault="00AF3004">
      <w:pPr>
        <w:pStyle w:val="RubrikA"/>
      </w:pPr>
      <w:bookmarkStart w:id="3" w:name="_Toc2672911"/>
      <w:r>
        <w:lastRenderedPageBreak/>
        <w:t>Allmän motivering</w:t>
      </w:r>
      <w:bookmarkEnd w:id="3"/>
    </w:p>
    <w:p w:rsidR="00AF3004" w:rsidRDefault="00AF3004">
      <w:pPr>
        <w:pStyle w:val="Rubrikmellanrum"/>
      </w:pPr>
    </w:p>
    <w:p w:rsidR="00AF3004" w:rsidRDefault="00AF3004">
      <w:pPr>
        <w:pStyle w:val="RubrikB"/>
      </w:pPr>
      <w:bookmarkStart w:id="4" w:name="_Toc2672912"/>
      <w:r>
        <w:t>1. Bakgrund</w:t>
      </w:r>
      <w:bookmarkEnd w:id="4"/>
    </w:p>
    <w:p w:rsidR="00AF3004" w:rsidRDefault="00AF3004">
      <w:pPr>
        <w:pStyle w:val="Rubrikmellanrum"/>
      </w:pPr>
    </w:p>
    <w:p w:rsidR="00AF3004" w:rsidRDefault="00AF3004">
      <w:pPr>
        <w:pStyle w:val="RubrikC"/>
      </w:pPr>
      <w:bookmarkStart w:id="5" w:name="_Toc2672913"/>
      <w:r>
        <w:t xml:space="preserve">1.1 </w:t>
      </w:r>
      <w:r w:rsidR="00B54EC0">
        <w:t>Landskapslagstiftning om upphandling</w:t>
      </w:r>
      <w:bookmarkEnd w:id="5"/>
    </w:p>
    <w:p w:rsidR="00AF3004" w:rsidRDefault="00AF3004">
      <w:pPr>
        <w:pStyle w:val="Rubrikmellanrum"/>
      </w:pPr>
    </w:p>
    <w:p w:rsidR="00B54EC0" w:rsidRDefault="00B54EC0" w:rsidP="00B54EC0">
      <w:pPr>
        <w:pStyle w:val="ANormal"/>
        <w:rPr>
          <w:szCs w:val="22"/>
        </w:rPr>
      </w:pPr>
      <w:r w:rsidRPr="00954B4E">
        <w:rPr>
          <w:szCs w:val="22"/>
        </w:rPr>
        <w:t>Landskapslagstiftning om offentlig upphandling har funnits sedan år 1994 då Åland anslöts till EES och genomförde Europeiska gemenskapens b</w:t>
      </w:r>
      <w:r w:rsidRPr="00954B4E">
        <w:rPr>
          <w:szCs w:val="22"/>
        </w:rPr>
        <w:t>e</w:t>
      </w:r>
      <w:r w:rsidRPr="00954B4E">
        <w:rPr>
          <w:szCs w:val="22"/>
        </w:rPr>
        <w:t>stämmelser om offentlig upphandling. Landskapslagstiftningen om up</w:t>
      </w:r>
      <w:r w:rsidRPr="00954B4E">
        <w:rPr>
          <w:szCs w:val="22"/>
        </w:rPr>
        <w:t>p</w:t>
      </w:r>
      <w:r w:rsidRPr="00954B4E">
        <w:rPr>
          <w:szCs w:val="22"/>
        </w:rPr>
        <w:t>handling har reviderats vid fyra tillfällen, senast år 2017 då landskapslagen (2017:80) om tillämpning av rikslagar om offentlig upphandling trädde i kraft (se LF nr 23/2016 - 2017 och LR nr 3/2017 - 2018).</w:t>
      </w:r>
    </w:p>
    <w:p w:rsidR="00B54EC0" w:rsidRPr="001246D0" w:rsidRDefault="00B54EC0" w:rsidP="00B54EC0">
      <w:pPr>
        <w:pStyle w:val="ANormal"/>
        <w:rPr>
          <w:szCs w:val="22"/>
        </w:rPr>
      </w:pPr>
      <w:r w:rsidRPr="00036409">
        <w:tab/>
        <w:t>Genom landskapslagen om tillämpning av rikslagar om offentlig up</w:t>
      </w:r>
      <w:r w:rsidRPr="00036409">
        <w:t>p</w:t>
      </w:r>
      <w:r w:rsidRPr="00036409">
        <w:t xml:space="preserve">handling (nedan blankettlagen) tillämpliggörs </w:t>
      </w:r>
      <w:r w:rsidR="00B52529">
        <w:t xml:space="preserve">Finlands </w:t>
      </w:r>
      <w:r w:rsidRPr="00036409">
        <w:t xml:space="preserve">lagar om offentlig upphandling och koncession (FFS 1397/2016), lagen om upphandling och koncession inom sektorerna vatten, energi, transporter och posttjänster (FFS 1398/2016) och </w:t>
      </w:r>
      <w:r w:rsidRPr="00BB3664">
        <w:t>lagen om beaktande av energi-</w:t>
      </w:r>
      <w:r w:rsidR="00580C2B">
        <w:t xml:space="preserve"> </w:t>
      </w:r>
      <w:r w:rsidRPr="00BB3664">
        <w:t>och miljökonsekve</w:t>
      </w:r>
      <w:r w:rsidRPr="00BB3664">
        <w:t>n</w:t>
      </w:r>
      <w:r w:rsidRPr="00BB3664">
        <w:t>ser vid offentlig upphandling av fordon (FFS 1509/2011) med vissa avv</w:t>
      </w:r>
      <w:r w:rsidRPr="00BB3664">
        <w:t>i</w:t>
      </w:r>
      <w:r w:rsidRPr="00BB3664">
        <w:t>kelser på Åland.</w:t>
      </w:r>
      <w:r w:rsidRPr="00BB3664">
        <w:rPr>
          <w:szCs w:val="22"/>
        </w:rPr>
        <w:t xml:space="preserve"> </w:t>
      </w:r>
      <w:r w:rsidR="00B52529">
        <w:rPr>
          <w:szCs w:val="22"/>
        </w:rPr>
        <w:t xml:space="preserve">Finlands </w:t>
      </w:r>
      <w:r w:rsidRPr="00BB3664">
        <w:rPr>
          <w:szCs w:val="22"/>
        </w:rPr>
        <w:t>lagstiftning och den åländska blankettlagen</w:t>
      </w:r>
      <w:r w:rsidRPr="00954B4E">
        <w:rPr>
          <w:szCs w:val="22"/>
        </w:rPr>
        <w:t xml:space="preserve"> by</w:t>
      </w:r>
      <w:r w:rsidRPr="00954B4E">
        <w:rPr>
          <w:szCs w:val="22"/>
        </w:rPr>
        <w:t>g</w:t>
      </w:r>
      <w:r w:rsidRPr="00954B4E">
        <w:rPr>
          <w:szCs w:val="22"/>
        </w:rPr>
        <w:t xml:space="preserve">ger på </w:t>
      </w:r>
      <w:r w:rsidRPr="001246D0">
        <w:rPr>
          <w:szCs w:val="22"/>
        </w:rPr>
        <w:t>Europaparlamentets och rådets direktiv 2014/24/EU om offentlig upphandling, Europaparlamentets och rådets direktiv 2014/23/EU om til</w:t>
      </w:r>
      <w:r w:rsidRPr="001246D0">
        <w:rPr>
          <w:szCs w:val="22"/>
        </w:rPr>
        <w:t>l</w:t>
      </w:r>
      <w:r w:rsidRPr="001246D0">
        <w:rPr>
          <w:szCs w:val="22"/>
        </w:rPr>
        <w:t>delning av koncessioner, Europaparlamentets och rådets direktiv 2014/25/EU om upphandling av enheter som är verksamma på områdena vatten, energi, transporter och posttjänster samt Europaparlamentets och rådets direktiv 2009/33/EG om främjande av rena och energieffektiva vä</w:t>
      </w:r>
      <w:r w:rsidRPr="001246D0">
        <w:rPr>
          <w:szCs w:val="22"/>
        </w:rPr>
        <w:t>g</w:t>
      </w:r>
      <w:r w:rsidRPr="001246D0">
        <w:rPr>
          <w:szCs w:val="22"/>
        </w:rPr>
        <w:t>transportfordon.</w:t>
      </w:r>
    </w:p>
    <w:p w:rsidR="00B54EC0" w:rsidRDefault="00B54EC0" w:rsidP="00B54EC0">
      <w:pPr>
        <w:pStyle w:val="ANormal"/>
        <w:rPr>
          <w:szCs w:val="22"/>
        </w:rPr>
      </w:pPr>
      <w:r w:rsidRPr="001246D0">
        <w:rPr>
          <w:szCs w:val="22"/>
        </w:rPr>
        <w:tab/>
        <w:t xml:space="preserve">Blankettlagen tillämpas enbart på upphandlingar som beräknas uppgå minst till de tröskelvärden som </w:t>
      </w:r>
      <w:r>
        <w:rPr>
          <w:szCs w:val="22"/>
        </w:rPr>
        <w:t xml:space="preserve">vartannat år </w:t>
      </w:r>
      <w:r w:rsidRPr="001246D0">
        <w:rPr>
          <w:szCs w:val="22"/>
        </w:rPr>
        <w:t xml:space="preserve">fastställs av </w:t>
      </w:r>
      <w:r w:rsidRPr="001246D0">
        <w:rPr>
          <w:color w:val="00111F"/>
          <w:szCs w:val="22"/>
        </w:rPr>
        <w:t>Europeiska geme</w:t>
      </w:r>
      <w:r w:rsidRPr="001246D0">
        <w:rPr>
          <w:color w:val="00111F"/>
          <w:szCs w:val="22"/>
        </w:rPr>
        <w:t>n</w:t>
      </w:r>
      <w:r w:rsidRPr="001246D0">
        <w:rPr>
          <w:color w:val="00111F"/>
          <w:szCs w:val="22"/>
        </w:rPr>
        <w:t xml:space="preserve">skapernas kommission. </w:t>
      </w:r>
      <w:r w:rsidRPr="001246D0">
        <w:rPr>
          <w:szCs w:val="22"/>
        </w:rPr>
        <w:t>Gällande upphandlingar under tröskelvärdena har inte någon landskapslagstiftning antagits, utan offentliga sektorns egna a</w:t>
      </w:r>
      <w:r w:rsidRPr="001246D0">
        <w:rPr>
          <w:szCs w:val="22"/>
        </w:rPr>
        <w:t>n</w:t>
      </w:r>
      <w:r w:rsidRPr="001246D0">
        <w:rPr>
          <w:szCs w:val="22"/>
        </w:rPr>
        <w:t>visningar för upphandling tillämpas. Gällande upphandlingar som utförs av Ålands landskapsregering och under landskapsregeringen underlydande myndigheter och inrättningar tillämpas Ålands landskapsregerings beslut (2018:13) gällande vissa upphandlingar.</w:t>
      </w:r>
    </w:p>
    <w:p w:rsidR="00B54EC0" w:rsidRPr="001246D0" w:rsidRDefault="00B54EC0" w:rsidP="00B54EC0">
      <w:pPr>
        <w:pStyle w:val="ANormal"/>
        <w:rPr>
          <w:szCs w:val="22"/>
        </w:rPr>
      </w:pPr>
    </w:p>
    <w:p w:rsidR="00B54EC0" w:rsidRDefault="00B54EC0" w:rsidP="00B54EC0">
      <w:pPr>
        <w:pStyle w:val="RubrikC"/>
      </w:pPr>
      <w:bookmarkStart w:id="6" w:name="_Toc2174231"/>
      <w:bookmarkStart w:id="7" w:name="_Toc2672914"/>
      <w:r w:rsidRPr="00A746B3">
        <w:t>1.2 E-upphandling</w:t>
      </w:r>
      <w:bookmarkEnd w:id="6"/>
      <w:bookmarkEnd w:id="7"/>
    </w:p>
    <w:p w:rsidR="00B54EC0" w:rsidRPr="00FD7259" w:rsidRDefault="00B54EC0" w:rsidP="00B54EC0">
      <w:pPr>
        <w:pStyle w:val="Rubrikmellanrum"/>
      </w:pPr>
    </w:p>
    <w:p w:rsidR="00B54EC0" w:rsidRPr="00A746B3" w:rsidRDefault="00B54EC0" w:rsidP="00B54EC0">
      <w:pPr>
        <w:pStyle w:val="ANormal"/>
      </w:pPr>
      <w:r w:rsidRPr="00A746B3">
        <w:t>En papperslös offentlig förvaltning hör till prioriteringarna i den digitala agenda för Europa som antogs på EU-nivå år 2010. Det betonas att e-förvaltning och en digital inre marknad är centrala ekonomiska faktorer för ett modernt och konkurrenskraftigt EU.</w:t>
      </w:r>
    </w:p>
    <w:p w:rsidR="00B54EC0" w:rsidRPr="00A746B3" w:rsidRDefault="00B54EC0" w:rsidP="00B54EC0">
      <w:pPr>
        <w:pStyle w:val="ANormal"/>
      </w:pPr>
      <w:r w:rsidRPr="00A746B3">
        <w:tab/>
        <w:t>I sitt meddelande ”Att nyttja fördelarna med elektronisk fakturering i Europa” KOM (2010) 712, uppställde kommissionen som mål att e-fakturering ska vara den dominerande faktureringsmodellen i Europa senast år 2020. I Europeiska kommissionens meddelande KOM (2013) 453 ”G</w:t>
      </w:r>
      <w:r w:rsidRPr="00A746B3">
        <w:t>e</w:t>
      </w:r>
      <w:r w:rsidRPr="00A746B3">
        <w:t>nomgående e-upphandling för att modernisera offentlig förvaltning” ko</w:t>
      </w:r>
      <w:r w:rsidRPr="00A746B3">
        <w:t>n</w:t>
      </w:r>
      <w:r w:rsidRPr="00A746B3">
        <w:t>stateras att de offentliga utgifterna för varor, byggarbeten och tjänster står för 19 % av EU:s BNP och att en effektivare förvaltning av dessa områden genom t.ex. e-upphandling kan förbättra den allmänna effektiviteten i den offentliga förvaltningen. Målet är att göra hela upphandlingsprocessen elektronisk, från e-publicering till e-betalning och e-arkivering.</w:t>
      </w:r>
    </w:p>
    <w:p w:rsidR="00B54EC0" w:rsidRDefault="00B54EC0" w:rsidP="00B54EC0">
      <w:pPr>
        <w:pStyle w:val="ANormal"/>
        <w:rPr>
          <w:highlight w:val="yellow"/>
        </w:rPr>
      </w:pPr>
      <w:r w:rsidRPr="00A746B3">
        <w:tab/>
        <w:t xml:space="preserve">I </w:t>
      </w:r>
      <w:r>
        <w:t>EU-upphandlings</w:t>
      </w:r>
      <w:r w:rsidRPr="00A746B3">
        <w:t>direktiven som nämnt</w:t>
      </w:r>
      <w:r>
        <w:t>s</w:t>
      </w:r>
      <w:r w:rsidRPr="00A746B3">
        <w:t xml:space="preserve"> ovan under 1.1 ingår b</w:t>
      </w:r>
      <w:r w:rsidRPr="00A746B3">
        <w:t>e</w:t>
      </w:r>
      <w:r w:rsidRPr="00A746B3">
        <w:t>stämmelser om använd</w:t>
      </w:r>
      <w:r>
        <w:t xml:space="preserve">ning </w:t>
      </w:r>
      <w:r w:rsidRPr="00A746B3">
        <w:t>a</w:t>
      </w:r>
      <w:r>
        <w:t>v</w:t>
      </w:r>
      <w:r w:rsidRPr="00A746B3">
        <w:t xml:space="preserve"> elektroniska meddelanden, att göra up</w:t>
      </w:r>
      <w:r w:rsidRPr="00A746B3">
        <w:t>p</w:t>
      </w:r>
      <w:r w:rsidRPr="00A746B3">
        <w:t xml:space="preserve">handlingsdokument tillgängliga elektroniskt och att lämna in anbud elektroniskt. I syfte att digitalisera </w:t>
      </w:r>
      <w:r>
        <w:t>även fakturering under kontraktsp</w:t>
      </w:r>
      <w:r>
        <w:t>e</w:t>
      </w:r>
      <w:r>
        <w:t xml:space="preserve">rioden </w:t>
      </w:r>
      <w:r w:rsidRPr="00A746B3">
        <w:t>antogs</w:t>
      </w:r>
      <w:r>
        <w:t xml:space="preserve"> den 16 april 2014</w:t>
      </w:r>
      <w:r w:rsidRPr="00A746B3">
        <w:t xml:space="preserve"> Europaparlamentet och rådets direktiv 2014/55/EU om elektronisk fakturering vid</w:t>
      </w:r>
      <w:r>
        <w:t xml:space="preserve"> offentlig upphandling.</w:t>
      </w:r>
    </w:p>
    <w:p w:rsidR="00B54EC0" w:rsidRDefault="00B54EC0" w:rsidP="00B54EC0">
      <w:pPr>
        <w:pStyle w:val="RubrikC"/>
      </w:pPr>
      <w:bookmarkStart w:id="8" w:name="_Toc2174232"/>
      <w:bookmarkStart w:id="9" w:name="_Toc2672915"/>
      <w:r>
        <w:lastRenderedPageBreak/>
        <w:t>1.3 E-fakturadirektivet</w:t>
      </w:r>
      <w:bookmarkEnd w:id="8"/>
      <w:bookmarkEnd w:id="9"/>
    </w:p>
    <w:p w:rsidR="00B54EC0" w:rsidRPr="00B54EC0" w:rsidRDefault="00B54EC0" w:rsidP="00B54EC0">
      <w:pPr>
        <w:pStyle w:val="Rubrikmellanrum"/>
      </w:pPr>
    </w:p>
    <w:p w:rsidR="00B54EC0" w:rsidRPr="00556947" w:rsidRDefault="00B54EC0" w:rsidP="00B54EC0">
      <w:pPr>
        <w:pStyle w:val="ANormal"/>
      </w:pPr>
      <w:r>
        <w:t>Den 26 maj 2016 trädde Europaparlamentet och rådets direktiv 2014/55/EU om elektronisk fakturering vid offentlig upphandling, nedan e-fakturadirektivet, i kraft. På basen av direktivets krav har Europiska sta</w:t>
      </w:r>
      <w:r>
        <w:t>n</w:t>
      </w:r>
      <w:r>
        <w:t>dardiseringskommittén (CEN) utarbetat en europeisk standard för elektr</w:t>
      </w:r>
      <w:r>
        <w:t>o</w:t>
      </w:r>
      <w:r>
        <w:t>nisk fakturering som offentliggjordes den 17 oktober 2017. De upphan</w:t>
      </w:r>
      <w:r>
        <w:t>d</w:t>
      </w:r>
      <w:r>
        <w:t xml:space="preserve">lande enheterna ska enligt e-fakturadirektivet ta emot och behandla e-fakturor som överensstämmer med den nya europeiska fakturastandarden. </w:t>
      </w:r>
      <w:r w:rsidRPr="00556947">
        <w:t>Direktivet tillämpas på e-fakturor som utfärdas till följd av offentliga up</w:t>
      </w:r>
      <w:r w:rsidRPr="00556947">
        <w:t>p</w:t>
      </w:r>
      <w:r w:rsidRPr="00556947">
        <w:t>handlingskontrakt och koncessioner som överskrider EU-tröskelvärdena.</w:t>
      </w:r>
    </w:p>
    <w:p w:rsidR="00B54EC0" w:rsidRDefault="00B54EC0" w:rsidP="00B54EC0">
      <w:pPr>
        <w:pStyle w:val="ANormal"/>
      </w:pPr>
      <w:r w:rsidRPr="00556947">
        <w:tab/>
        <w:t>Målet med e-fakturadirektivet är att införa en gemensam europeisk standard för elektronisk fakturering i offentlig upphandling och därmed på detta område undanröja hinder för handeln på den inre marknaden. Många EU-medlemsstater har velat främja användningen av e-faktura i den offen</w:t>
      </w:r>
      <w:r w:rsidRPr="00556947">
        <w:t>t</w:t>
      </w:r>
      <w:r w:rsidRPr="00556947">
        <w:t>liga sektorn, men e-fakturorna har baserat</w:t>
      </w:r>
      <w:r>
        <w:t xml:space="preserve"> sig på olika nationella standa</w:t>
      </w:r>
      <w:r>
        <w:t>r</w:t>
      </w:r>
      <w:r>
        <w:t>der. Företag som bedriver gränsöverskridande affärsverksamhet måste därmed följa en ny e-fakturastandard varje gång de går in på en ny mar</w:t>
      </w:r>
      <w:r>
        <w:t>k</w:t>
      </w:r>
      <w:r>
        <w:t>nad, vilket är kostsamt.</w:t>
      </w:r>
    </w:p>
    <w:p w:rsidR="00B54EC0" w:rsidRPr="00556947" w:rsidRDefault="00B54EC0" w:rsidP="00B54EC0">
      <w:pPr>
        <w:pStyle w:val="ANormal"/>
      </w:pPr>
      <w:r>
        <w:tab/>
        <w:t>E-fakturadirektivet ska senast genomföras den 18 april 2019.</w:t>
      </w:r>
      <w:r w:rsidRPr="00556947">
        <w:t xml:space="preserve"> Gällande upphandlande enheter under den centrala nivån får denna skyldighet skjutas upp till senast den 18 april 2020.</w:t>
      </w:r>
    </w:p>
    <w:p w:rsidR="00B54EC0" w:rsidRPr="00556947" w:rsidRDefault="00B54EC0" w:rsidP="00B54EC0">
      <w:pPr>
        <w:pStyle w:val="ANormal"/>
      </w:pPr>
    </w:p>
    <w:p w:rsidR="00B54EC0" w:rsidRDefault="00B54EC0" w:rsidP="00B54EC0">
      <w:pPr>
        <w:pStyle w:val="RubrikC"/>
      </w:pPr>
      <w:bookmarkStart w:id="10" w:name="_Toc2174233"/>
      <w:bookmarkStart w:id="11" w:name="_Toc2672916"/>
      <w:r w:rsidRPr="00556947">
        <w:t xml:space="preserve">1.4 </w:t>
      </w:r>
      <w:r>
        <w:t xml:space="preserve">Lag om elektronisk </w:t>
      </w:r>
      <w:r w:rsidRPr="00556947">
        <w:t>fakturering hos upphandlande enheter och näringsidkare</w:t>
      </w:r>
      <w:bookmarkEnd w:id="10"/>
      <w:bookmarkEnd w:id="11"/>
    </w:p>
    <w:p w:rsidR="00B54EC0" w:rsidRPr="00B54EC0" w:rsidRDefault="00B54EC0" w:rsidP="00B54EC0">
      <w:pPr>
        <w:pStyle w:val="Rubrikmellanrum"/>
      </w:pPr>
    </w:p>
    <w:p w:rsidR="00B54EC0" w:rsidRPr="008C5900" w:rsidRDefault="00B54EC0" w:rsidP="00B54EC0">
      <w:pPr>
        <w:pStyle w:val="ANormal"/>
      </w:pPr>
      <w:r w:rsidRPr="008C5900">
        <w:t xml:space="preserve">Regeringsproposition RP 256/2018 rd med förslag till lag om elektronisk fakturering hos upphandlande enheter och näringsidkare </w:t>
      </w:r>
      <w:r>
        <w:t xml:space="preserve">(nedan lagen om elektronisk fakturering) </w:t>
      </w:r>
      <w:r w:rsidRPr="008C5900">
        <w:t>avgavs till riksdagen den 29 november 2018. L</w:t>
      </w:r>
      <w:r w:rsidRPr="008C5900">
        <w:t>a</w:t>
      </w:r>
      <w:r w:rsidRPr="008C5900">
        <w:t>gen antogs av riksdagen den 8 februari 2019. Lagen om elektronisk faktur</w:t>
      </w:r>
      <w:r w:rsidRPr="008C5900">
        <w:t>e</w:t>
      </w:r>
      <w:r w:rsidRPr="008C5900">
        <w:t xml:space="preserve">ring antogs som en separat lag istället för att integrera bestämmelser om e-faktura i </w:t>
      </w:r>
      <w:r w:rsidR="00A67C88">
        <w:t xml:space="preserve">Finlands </w:t>
      </w:r>
      <w:r w:rsidRPr="008C5900">
        <w:t>upphandlingslagar. Skälet till detta är att upphandlingsl</w:t>
      </w:r>
      <w:r w:rsidRPr="008C5900">
        <w:t>a</w:t>
      </w:r>
      <w:r w:rsidRPr="008C5900">
        <w:t>garna i huvudsak gäller de upphandlande enheternas förfarande fram till det att upphandlingskontraktet ingås, medan lagen om elektronisk fakturering gäller kontraktsperioden.</w:t>
      </w:r>
      <w:r w:rsidRPr="008C5900">
        <w:rPr>
          <w:rStyle w:val="Fotnotsreferens"/>
        </w:rPr>
        <w:footnoteReference w:id="1"/>
      </w:r>
    </w:p>
    <w:p w:rsidR="00B54EC0" w:rsidRDefault="00B54EC0" w:rsidP="00B54EC0">
      <w:pPr>
        <w:pStyle w:val="ANormal"/>
      </w:pPr>
      <w:r w:rsidRPr="008C5900">
        <w:tab/>
        <w:t>I lagen åläggs upphandlande myndigheter att ta emot och behandla så</w:t>
      </w:r>
      <w:r w:rsidRPr="008C5900">
        <w:t>d</w:t>
      </w:r>
      <w:r w:rsidRPr="008C5900">
        <w:t xml:space="preserve">ana e-fakturor som överensstämmer med den europeiska standarden för elektroniska fakturor och som sänds till de upphandlande enheterna till följd av utförda upphandlingskontrakt och koncessioner. Lagen innehåller </w:t>
      </w:r>
      <w:r>
        <w:t xml:space="preserve">även </w:t>
      </w:r>
      <w:r w:rsidRPr="008C5900">
        <w:t xml:space="preserve">bestämmelser som går utöver e-fakturadirektivets krav. Kravet för upphandlande enheter att ta emot e-fakturor gäller även upphandling som understiger EU:s tröskelvärden men som överstiger </w:t>
      </w:r>
      <w:r w:rsidR="00A67C88">
        <w:t xml:space="preserve">Finlands </w:t>
      </w:r>
      <w:r w:rsidRPr="008C5900">
        <w:t>nationella tröskelvärden för när upphandlingslagstiftning</w:t>
      </w:r>
      <w:r w:rsidR="00A67C88">
        <w:t>en</w:t>
      </w:r>
      <w:r w:rsidRPr="008C5900">
        <w:t xml:space="preserve"> ska tillämpas. I lagen i</w:t>
      </w:r>
      <w:r w:rsidRPr="008C5900">
        <w:t>n</w:t>
      </w:r>
      <w:r w:rsidRPr="008C5900">
        <w:t xml:space="preserve">går även en </w:t>
      </w:r>
      <w:r>
        <w:t xml:space="preserve">annan </w:t>
      </w:r>
      <w:r w:rsidRPr="008C5900">
        <w:t xml:space="preserve">bestämmelse </w:t>
      </w:r>
      <w:r>
        <w:t>som går utöver e-fakturadirektivets b</w:t>
      </w:r>
      <w:r>
        <w:t>e</w:t>
      </w:r>
      <w:r>
        <w:t xml:space="preserve">stämmelser, beträffande </w:t>
      </w:r>
      <w:r w:rsidRPr="008C5900">
        <w:t>att samtliga upphandlande enheter och näringsi</w:t>
      </w:r>
      <w:r w:rsidRPr="008C5900">
        <w:t>d</w:t>
      </w:r>
      <w:r w:rsidRPr="008C5900">
        <w:t>kare på begäran ska ha rätt att få fakturor i form av e-faktura av andra up</w:t>
      </w:r>
      <w:r w:rsidRPr="008C5900">
        <w:t>p</w:t>
      </w:r>
      <w:r w:rsidRPr="008C5900">
        <w:t>handlande enheter och näringsidkare. För näringsidkare gäller detta krav under förutsättning att verksamheten har en omsättning om minst 10 000 euro under räkenskapsperioden.</w:t>
      </w:r>
    </w:p>
    <w:p w:rsidR="00B54EC0" w:rsidRPr="00EF02EF" w:rsidRDefault="00B54EC0" w:rsidP="00B54EC0">
      <w:pPr>
        <w:pStyle w:val="ANormal"/>
      </w:pPr>
    </w:p>
    <w:p w:rsidR="00B54EC0" w:rsidRDefault="00B54EC0" w:rsidP="00B54EC0">
      <w:pPr>
        <w:pStyle w:val="RubrikB"/>
      </w:pPr>
      <w:bookmarkStart w:id="12" w:name="_Toc2174234"/>
      <w:bookmarkStart w:id="13" w:name="_Toc2672917"/>
      <w:r>
        <w:t>2. Landskapsregeringens överväganden och förslag</w:t>
      </w:r>
      <w:bookmarkEnd w:id="12"/>
      <w:bookmarkEnd w:id="13"/>
    </w:p>
    <w:p w:rsidR="00B54EC0" w:rsidRPr="00B54EC0" w:rsidRDefault="00B54EC0" w:rsidP="00B54EC0">
      <w:pPr>
        <w:pStyle w:val="Rubrikmellanrum"/>
      </w:pPr>
    </w:p>
    <w:p w:rsidR="00B54EC0" w:rsidRPr="0019709E" w:rsidRDefault="00B54EC0" w:rsidP="00B54EC0">
      <w:pPr>
        <w:pStyle w:val="ANormal"/>
      </w:pPr>
      <w:r w:rsidRPr="00EF02EF">
        <w:t>Landskapsregeringen föreslår att lagen om elektronisk fakturering antas för Ålands del som blankettlag. Lagstiftningsbehörigheten på området som l</w:t>
      </w:r>
      <w:r w:rsidRPr="00EF02EF">
        <w:t>a</w:t>
      </w:r>
      <w:r w:rsidRPr="00EF02EF">
        <w:t xml:space="preserve">gen reglerar är delad. </w:t>
      </w:r>
      <w:r w:rsidRPr="0019709E">
        <w:t xml:space="preserve">Enbart mindre avvikelser i innehållet i lagen om </w:t>
      </w:r>
      <w:r w:rsidRPr="0019709E">
        <w:lastRenderedPageBreak/>
        <w:t>elektronisk fakturering föreslås för att anpassa lagen till den åländska up</w:t>
      </w:r>
      <w:r w:rsidRPr="0019709E">
        <w:t>p</w:t>
      </w:r>
      <w:r w:rsidRPr="0019709E">
        <w:t>handlingslagstiftningen.</w:t>
      </w:r>
    </w:p>
    <w:p w:rsidR="00B54EC0" w:rsidRDefault="00B54EC0" w:rsidP="00B54EC0">
      <w:pPr>
        <w:pStyle w:val="ANormal"/>
      </w:pPr>
      <w:r w:rsidRPr="000209C8">
        <w:tab/>
        <w:t>Bestämmelserna i lagen om elektronisk fakturering gällande näringsi</w:t>
      </w:r>
      <w:r w:rsidRPr="000209C8">
        <w:t>d</w:t>
      </w:r>
      <w:r w:rsidRPr="000209C8">
        <w:t>kares rätt att begära e-faktura och skyldighet att på begäran tillställa e-faktura utgör riksbehörighet och gäller direkt även för Ålands del. Den åländska lagstiftningsbehörigheten omfattar bestämmelser om upphandling och förvaltningsförfarande för de upphandlande enheter som faller under</w:t>
      </w:r>
      <w:r w:rsidRPr="00EF02EF">
        <w:t xml:space="preserve"> åländsk lagstiftningsbehörighet. Beträffande dessa upphandlande enheter tillämpas som ovan nämnts under 1.1 </w:t>
      </w:r>
      <w:r w:rsidR="00567068">
        <w:t>Finland</w:t>
      </w:r>
      <w:r w:rsidRPr="00EF02EF">
        <w:t>s lagstiftning som blanket</w:t>
      </w:r>
      <w:r w:rsidRPr="00EF02EF">
        <w:t>t</w:t>
      </w:r>
      <w:r w:rsidRPr="00EF02EF">
        <w:t>lagstiftning på Åland på upphandlingar över EU:s tröskelvärden.</w:t>
      </w:r>
    </w:p>
    <w:p w:rsidR="00B54EC0" w:rsidRPr="00E13C2B" w:rsidRDefault="00B54EC0" w:rsidP="00B54EC0">
      <w:pPr>
        <w:pStyle w:val="ANormal"/>
      </w:pPr>
      <w:r w:rsidRPr="00313A60">
        <w:tab/>
        <w:t xml:space="preserve">Under EU:s tröskelvärden finns inte något krav enligt e-fakturadirektivet för upphandlande myndigheter att ta emot e-faktura. </w:t>
      </w:r>
      <w:r w:rsidR="00B52529">
        <w:t>L</w:t>
      </w:r>
      <w:r w:rsidRPr="00313A60">
        <w:t>a</w:t>
      </w:r>
      <w:r w:rsidRPr="00313A60">
        <w:t>gen om elektronisk fakturering går dock längre än direktivets krav, och ti</w:t>
      </w:r>
      <w:r w:rsidRPr="00313A60">
        <w:t>l</w:t>
      </w:r>
      <w:r w:rsidRPr="00313A60">
        <w:t>lämpas på upphandlingar under EU-tröskelvärdena. Avsikten med dessa mer långtgående lagkrav är att påskynda införandet av e-fakturor i strukt</w:t>
      </w:r>
      <w:r w:rsidRPr="00313A60">
        <w:t>u</w:t>
      </w:r>
      <w:r w:rsidRPr="00313A60">
        <w:t xml:space="preserve">rerat format enligt den europeiska standarden i såväl den offentliga sektorn som inom näringslivet i Finland (RP 256/2018 rd s. </w:t>
      </w:r>
      <w:r w:rsidRPr="00C46CC5">
        <w:t>33). Genom att införa e-faktura kan man åstadkomma inbesparingar i och med att de manuella a</w:t>
      </w:r>
      <w:r w:rsidRPr="00C46CC5">
        <w:t>r</w:t>
      </w:r>
      <w:r w:rsidRPr="00C46CC5">
        <w:t>betsmomenten för hantering av pappersfakturor och kostnader för arkiv</w:t>
      </w:r>
      <w:r w:rsidRPr="00C46CC5">
        <w:t>e</w:t>
      </w:r>
      <w:r w:rsidRPr="00C46CC5">
        <w:t>ring minskar. Landskapsregeringen understöder denna strävan. Landskap</w:t>
      </w:r>
      <w:r w:rsidRPr="00C46CC5">
        <w:t>s</w:t>
      </w:r>
      <w:r w:rsidRPr="00C46CC5">
        <w:t xml:space="preserve">regeringen föreslår därför att lagen om elektronisk fakturering ska </w:t>
      </w:r>
      <w:r w:rsidRPr="00313A60">
        <w:t xml:space="preserve">tillämpas på Åland beträffande upphandlande myndigheters skyldighet att ta emot och behandla e-faktura både vid upphandlingar över EU:s tröskelvärden och upphandlingar under EU:s tröskelvärden, vilka på Åland görs i enlighet med de bestämmelser om </w:t>
      </w:r>
      <w:r w:rsidRPr="00E13C2B">
        <w:t>upphandling som antagits för den upphandlande enheten.</w:t>
      </w:r>
    </w:p>
    <w:p w:rsidR="00AD1C3E" w:rsidRPr="00E13C2B" w:rsidRDefault="00AD1C3E" w:rsidP="00B54EC0">
      <w:pPr>
        <w:pStyle w:val="ANormal"/>
      </w:pPr>
      <w:r w:rsidRPr="00E13C2B">
        <w:tab/>
        <w:t>Gällande förvaring och bevarande av e-faktura ska kraven i bokföring</w:t>
      </w:r>
      <w:r w:rsidRPr="00E13C2B">
        <w:t>s</w:t>
      </w:r>
      <w:r w:rsidRPr="00E13C2B">
        <w:t>lagen (FFS 1336/1997) följas och handlingarna ska ingå i den upphan</w:t>
      </w:r>
      <w:r w:rsidRPr="00E13C2B">
        <w:t>d</w:t>
      </w:r>
      <w:r w:rsidRPr="00E13C2B">
        <w:t>lande enhetens arkivplan. Arkivplanen ska i enlighet med 6 § 2 mom. i a</w:t>
      </w:r>
      <w:r w:rsidRPr="00E13C2B">
        <w:t>r</w:t>
      </w:r>
      <w:r w:rsidRPr="00E13C2B">
        <w:t>kivlagen (2004:13) för landskapet Åland fastställas av landskapsregeringen.</w:t>
      </w:r>
    </w:p>
    <w:p w:rsidR="00B54EC0" w:rsidRPr="00E13C2B" w:rsidRDefault="00B54EC0" w:rsidP="00B54EC0">
      <w:pPr>
        <w:pStyle w:val="ANormal"/>
        <w:rPr>
          <w:strike/>
        </w:rPr>
      </w:pPr>
    </w:p>
    <w:p w:rsidR="00B54EC0" w:rsidRPr="00E13C2B" w:rsidRDefault="00B54EC0" w:rsidP="00B54EC0">
      <w:pPr>
        <w:pStyle w:val="RubrikB"/>
      </w:pPr>
      <w:bookmarkStart w:id="14" w:name="_Toc2174235"/>
      <w:bookmarkStart w:id="15" w:name="_Toc2672918"/>
      <w:r w:rsidRPr="00E13C2B">
        <w:t>3. Förslagets verkningar</w:t>
      </w:r>
      <w:bookmarkEnd w:id="14"/>
      <w:bookmarkEnd w:id="15"/>
    </w:p>
    <w:p w:rsidR="00B54EC0" w:rsidRPr="00E13C2B" w:rsidRDefault="00B54EC0" w:rsidP="00B54EC0">
      <w:pPr>
        <w:pStyle w:val="Rubrikmellanrum"/>
      </w:pPr>
    </w:p>
    <w:p w:rsidR="00622912" w:rsidRPr="00E13C2B" w:rsidRDefault="00B54EC0" w:rsidP="00403EEF">
      <w:pPr>
        <w:pStyle w:val="ANormal"/>
      </w:pPr>
      <w:r w:rsidRPr="00E13C2B">
        <w:t>E-faktura är ett smidigt och tidseffektivt sätt att hantera fakturering. På Åland har många upphandlande enheter redan i dagsläget beredskap att ta emot e-faktura.</w:t>
      </w:r>
      <w:r w:rsidR="002C3449" w:rsidRPr="00E13C2B">
        <w:t xml:space="preserve"> </w:t>
      </w:r>
      <w:r w:rsidR="00622912" w:rsidRPr="00E13C2B">
        <w:t>Digital fakturahantering underlättar för upphandlande e</w:t>
      </w:r>
      <w:r w:rsidR="00622912" w:rsidRPr="00E13C2B">
        <w:t>n</w:t>
      </w:r>
      <w:r w:rsidR="00622912" w:rsidRPr="00E13C2B">
        <w:t>heter på Åland och även gällande fakturahantering gentemot fastlandet och övriga EU.</w:t>
      </w:r>
    </w:p>
    <w:p w:rsidR="00B54EC0" w:rsidRPr="00E13C2B" w:rsidRDefault="00B54EC0" w:rsidP="00B54EC0">
      <w:pPr>
        <w:pStyle w:val="ANormal"/>
      </w:pPr>
    </w:p>
    <w:p w:rsidR="00B54EC0" w:rsidRDefault="00B54EC0" w:rsidP="00B54EC0">
      <w:pPr>
        <w:pStyle w:val="RubrikB"/>
      </w:pPr>
      <w:bookmarkStart w:id="16" w:name="_Toc2174236"/>
      <w:bookmarkStart w:id="17" w:name="_Toc2672919"/>
      <w:r w:rsidRPr="00E13C2B">
        <w:t>4. Lagstiftningsbehörigheten</w:t>
      </w:r>
      <w:bookmarkEnd w:id="16"/>
      <w:bookmarkEnd w:id="17"/>
    </w:p>
    <w:p w:rsidR="00B54EC0" w:rsidRPr="000253BE" w:rsidRDefault="00B54EC0" w:rsidP="00B54EC0">
      <w:pPr>
        <w:pStyle w:val="Rubrikmellanrum"/>
      </w:pPr>
    </w:p>
    <w:p w:rsidR="00B54EC0" w:rsidRPr="00EC4DBC" w:rsidRDefault="00B54EC0" w:rsidP="00B54EC0">
      <w:pPr>
        <w:pStyle w:val="ANormal"/>
        <w:rPr>
          <w:szCs w:val="22"/>
        </w:rPr>
      </w:pPr>
      <w:r w:rsidRPr="00EC4DBC">
        <w:rPr>
          <w:szCs w:val="22"/>
        </w:rPr>
        <w:t>Landskapet Åland har i enlighet med 18</w:t>
      </w:r>
      <w:r w:rsidR="001278FE">
        <w:rPr>
          <w:szCs w:val="22"/>
        </w:rPr>
        <w:t> §</w:t>
      </w:r>
      <w:r w:rsidRPr="00EC4DBC">
        <w:rPr>
          <w:szCs w:val="22"/>
        </w:rPr>
        <w:t xml:space="preserve"> 1 och 4</w:t>
      </w:r>
      <w:r>
        <w:rPr>
          <w:szCs w:val="22"/>
        </w:rPr>
        <w:t> punkt</w:t>
      </w:r>
      <w:r w:rsidRPr="00EC4DBC">
        <w:rPr>
          <w:szCs w:val="22"/>
        </w:rPr>
        <w:t>erna i självstyrels</w:t>
      </w:r>
      <w:r w:rsidRPr="00EC4DBC">
        <w:rPr>
          <w:szCs w:val="22"/>
        </w:rPr>
        <w:t>e</w:t>
      </w:r>
      <w:r w:rsidRPr="00EC4DBC">
        <w:rPr>
          <w:szCs w:val="22"/>
        </w:rPr>
        <w:t>lagen</w:t>
      </w:r>
      <w:r w:rsidR="001D154F">
        <w:rPr>
          <w:szCs w:val="22"/>
        </w:rPr>
        <w:t xml:space="preserve"> (1991:71) för landskapet Åland </w:t>
      </w:r>
      <w:r w:rsidRPr="00EC4DBC">
        <w:rPr>
          <w:szCs w:val="22"/>
        </w:rPr>
        <w:t xml:space="preserve">lagstiftningsbehörighet gällande landskapsregeringen och de myndigheter och inrättningar som lyder under den samt gällande kommunernas förvaltning. </w:t>
      </w:r>
      <w:r w:rsidRPr="00EC4DBC">
        <w:rPr>
          <w:color w:val="000000"/>
          <w:szCs w:val="22"/>
        </w:rPr>
        <w:t>Enligt 18</w:t>
      </w:r>
      <w:r w:rsidR="001278FE">
        <w:rPr>
          <w:color w:val="000000"/>
          <w:szCs w:val="22"/>
        </w:rPr>
        <w:t> §</w:t>
      </w:r>
      <w:r w:rsidRPr="00EC4DBC">
        <w:rPr>
          <w:color w:val="000000"/>
          <w:szCs w:val="22"/>
        </w:rPr>
        <w:t xml:space="preserve"> 22</w:t>
      </w:r>
      <w:r>
        <w:rPr>
          <w:color w:val="000000"/>
          <w:szCs w:val="22"/>
        </w:rPr>
        <w:t> punkt</w:t>
      </w:r>
      <w:r w:rsidRPr="00EC4DBC">
        <w:rPr>
          <w:color w:val="000000"/>
          <w:szCs w:val="22"/>
        </w:rPr>
        <w:t>en i självstyrelselagen har landskapet lagstiftningsbehörighet i fråga om n</w:t>
      </w:r>
      <w:r w:rsidRPr="00EC4DBC">
        <w:rPr>
          <w:color w:val="000000"/>
          <w:szCs w:val="22"/>
        </w:rPr>
        <w:t>ä</w:t>
      </w:r>
      <w:r w:rsidRPr="00EC4DBC">
        <w:rPr>
          <w:color w:val="000000"/>
          <w:szCs w:val="22"/>
        </w:rPr>
        <w:t>ringsverksamhet med beaktande av vad som stadgas i bland annat 27</w:t>
      </w:r>
      <w:r w:rsidR="001278FE">
        <w:rPr>
          <w:color w:val="000000"/>
          <w:szCs w:val="22"/>
        </w:rPr>
        <w:t> §</w:t>
      </w:r>
      <w:r w:rsidRPr="00EC4DBC">
        <w:rPr>
          <w:color w:val="000000"/>
          <w:szCs w:val="22"/>
        </w:rPr>
        <w:t xml:space="preserve"> 19</w:t>
      </w:r>
      <w:r>
        <w:rPr>
          <w:color w:val="000000"/>
          <w:szCs w:val="22"/>
        </w:rPr>
        <w:t> punkt</w:t>
      </w:r>
      <w:r w:rsidRPr="00EC4DBC">
        <w:rPr>
          <w:color w:val="000000"/>
          <w:szCs w:val="22"/>
        </w:rPr>
        <w:t xml:space="preserve">en. Enligt denna punkt är lagstiftningsbehörigheten i fråga om standardisering förbehållen riket. </w:t>
      </w:r>
      <w:r w:rsidRPr="00EC4DBC">
        <w:rPr>
          <w:szCs w:val="22"/>
        </w:rPr>
        <w:t>Enligt 27</w:t>
      </w:r>
      <w:r w:rsidR="001278FE">
        <w:rPr>
          <w:szCs w:val="22"/>
        </w:rPr>
        <w:t> §</w:t>
      </w:r>
      <w:r w:rsidRPr="00EC4DBC">
        <w:rPr>
          <w:szCs w:val="22"/>
        </w:rPr>
        <w:t xml:space="preserve"> 8</w:t>
      </w:r>
      <w:r>
        <w:rPr>
          <w:szCs w:val="22"/>
        </w:rPr>
        <w:t> punkt</w:t>
      </w:r>
      <w:r w:rsidRPr="00EC4DBC">
        <w:rPr>
          <w:szCs w:val="22"/>
        </w:rPr>
        <w:t>en har rikets lagstif</w:t>
      </w:r>
      <w:r w:rsidRPr="00EC4DBC">
        <w:rPr>
          <w:szCs w:val="22"/>
        </w:rPr>
        <w:t>t</w:t>
      </w:r>
      <w:r w:rsidRPr="00EC4DBC">
        <w:rPr>
          <w:szCs w:val="22"/>
        </w:rPr>
        <w:t>ningsbehörighet gällande föreningar och stiftelse, bolag och andra pr</w:t>
      </w:r>
      <w:r w:rsidRPr="00EC4DBC">
        <w:rPr>
          <w:szCs w:val="22"/>
        </w:rPr>
        <w:t>i</w:t>
      </w:r>
      <w:r w:rsidRPr="00EC4DBC">
        <w:rPr>
          <w:szCs w:val="22"/>
        </w:rPr>
        <w:t>vaträttsliga anslutningar och beträffande bokföring, samt enligt 10</w:t>
      </w:r>
      <w:r>
        <w:rPr>
          <w:szCs w:val="22"/>
        </w:rPr>
        <w:t> punkt</w:t>
      </w:r>
      <w:r w:rsidRPr="00EC4DBC">
        <w:rPr>
          <w:szCs w:val="22"/>
        </w:rPr>
        <w:t>en beträffande främjande av konkurrens.</w:t>
      </w:r>
    </w:p>
    <w:p w:rsidR="00B54EC0" w:rsidRDefault="00B54EC0" w:rsidP="00B54EC0">
      <w:pPr>
        <w:pStyle w:val="ANormal"/>
        <w:rPr>
          <w:highlight w:val="yellow"/>
        </w:rPr>
      </w:pPr>
    </w:p>
    <w:p w:rsidR="00B54EC0" w:rsidRDefault="00B54EC0" w:rsidP="00B54EC0">
      <w:pPr>
        <w:pStyle w:val="RubrikB"/>
      </w:pPr>
      <w:bookmarkStart w:id="18" w:name="_Toc2174237"/>
      <w:bookmarkStart w:id="19" w:name="_Toc2672920"/>
      <w:r>
        <w:t>5. Ärendets beredning</w:t>
      </w:r>
      <w:bookmarkEnd w:id="18"/>
      <w:bookmarkEnd w:id="19"/>
    </w:p>
    <w:p w:rsidR="00B54EC0" w:rsidRPr="000253BE" w:rsidRDefault="00B54EC0" w:rsidP="00B54EC0">
      <w:pPr>
        <w:pStyle w:val="Rubrikmellanrum"/>
      </w:pPr>
    </w:p>
    <w:p w:rsidR="00115FB4" w:rsidRDefault="00B54EC0" w:rsidP="00FD5515">
      <w:pPr>
        <w:pStyle w:val="ANormal"/>
      </w:pPr>
      <w:r>
        <w:t>Ärendet har beretts som ett tjänstemannauppdrag vid Ålands landskapsr</w:t>
      </w:r>
      <w:r>
        <w:t>e</w:t>
      </w:r>
      <w:r>
        <w:t>gerings lagberedning i samarbete med landskapsregeringens finansavde</w:t>
      </w:r>
      <w:r>
        <w:t>l</w:t>
      </w:r>
      <w:r>
        <w:t>ning.</w:t>
      </w:r>
    </w:p>
    <w:p w:rsidR="00AF3004" w:rsidRDefault="00115FB4" w:rsidP="00AB759A">
      <w:pPr>
        <w:pStyle w:val="ANormal"/>
      </w:pPr>
      <w:r>
        <w:lastRenderedPageBreak/>
        <w:tab/>
      </w:r>
      <w:r w:rsidR="00B54EC0">
        <w:t xml:space="preserve">Lagförslaget har skickats på remiss till </w:t>
      </w:r>
      <w:r w:rsidR="00A1492D">
        <w:t>4</w:t>
      </w:r>
      <w:r w:rsidR="00E67B64">
        <w:t>2</w:t>
      </w:r>
      <w:r w:rsidR="00A1492D">
        <w:t xml:space="preserve"> remissinstanser: </w:t>
      </w:r>
      <w:r w:rsidR="006E41C6">
        <w:t>Ålands miljö- och hälsoskyddsmyndighet</w:t>
      </w:r>
      <w:r w:rsidR="00A1492D">
        <w:t xml:space="preserve">, </w:t>
      </w:r>
      <w:r w:rsidR="006E41C6">
        <w:t>Ålands arbetsmarknads- och</w:t>
      </w:r>
      <w:r w:rsidR="00785515">
        <w:t xml:space="preserve"> </w:t>
      </w:r>
      <w:r w:rsidR="006E41C6">
        <w:t>studi</w:t>
      </w:r>
      <w:r w:rsidR="006E41C6">
        <w:t>e</w:t>
      </w:r>
      <w:r w:rsidR="006E41C6">
        <w:t>servicemyndighet</w:t>
      </w:r>
      <w:r w:rsidR="00A1492D">
        <w:t xml:space="preserve">, </w:t>
      </w:r>
      <w:r w:rsidR="006E41C6">
        <w:t>Ålands hälso- och sjukvård</w:t>
      </w:r>
      <w:r w:rsidR="00A1492D">
        <w:t xml:space="preserve">, </w:t>
      </w:r>
      <w:r w:rsidR="006E41C6">
        <w:t>Ålands polismyndighet</w:t>
      </w:r>
      <w:r w:rsidR="00A1492D">
        <w:t xml:space="preserve">, </w:t>
      </w:r>
      <w:r w:rsidR="006E41C6">
        <w:t>Ålands gymnasium</w:t>
      </w:r>
      <w:r>
        <w:t xml:space="preserve">, </w:t>
      </w:r>
      <w:r w:rsidR="006E41C6">
        <w:t>Högskolan på Åland</w:t>
      </w:r>
      <w:r w:rsidR="00A1492D">
        <w:t xml:space="preserve">, </w:t>
      </w:r>
      <w:r w:rsidR="006E41C6">
        <w:t>Ålands ombudsmannamyndi</w:t>
      </w:r>
      <w:r w:rsidR="006E41C6">
        <w:t>g</w:t>
      </w:r>
      <w:r w:rsidR="006E41C6">
        <w:t>het</w:t>
      </w:r>
      <w:r w:rsidR="00A1492D">
        <w:t xml:space="preserve">, </w:t>
      </w:r>
      <w:r w:rsidR="006E41C6">
        <w:t>Datainspektionen</w:t>
      </w:r>
      <w:r w:rsidR="00065275">
        <w:t xml:space="preserve">, </w:t>
      </w:r>
      <w:r w:rsidR="006E41C6">
        <w:t>Upphandlingsinspektionen</w:t>
      </w:r>
      <w:r w:rsidR="00A1492D">
        <w:t xml:space="preserve">, </w:t>
      </w:r>
      <w:r w:rsidR="006E41C6">
        <w:t>Ålands kulturdelegation</w:t>
      </w:r>
      <w:r w:rsidR="00A1492D">
        <w:t xml:space="preserve">, </w:t>
      </w:r>
      <w:r w:rsidR="006E41C6">
        <w:t>Brändö kommun</w:t>
      </w:r>
      <w:r w:rsidR="00A1492D">
        <w:t xml:space="preserve">, </w:t>
      </w:r>
      <w:r w:rsidR="006E41C6">
        <w:t>Eckerö kommun</w:t>
      </w:r>
      <w:r w:rsidR="00A1492D">
        <w:t xml:space="preserve">, </w:t>
      </w:r>
      <w:r w:rsidR="006E41C6">
        <w:t>Finströms kommun</w:t>
      </w:r>
      <w:r w:rsidR="00A1492D">
        <w:t xml:space="preserve">, </w:t>
      </w:r>
      <w:r w:rsidR="006E41C6">
        <w:t>Föglö kommun</w:t>
      </w:r>
      <w:r w:rsidR="00A1492D">
        <w:t xml:space="preserve">, </w:t>
      </w:r>
      <w:r w:rsidR="006E41C6">
        <w:t>Geta kommun</w:t>
      </w:r>
      <w:r w:rsidR="00A1492D">
        <w:t xml:space="preserve">, </w:t>
      </w:r>
      <w:r w:rsidR="006E41C6">
        <w:t>Hammarlands kommun</w:t>
      </w:r>
      <w:r w:rsidR="00A1492D">
        <w:t xml:space="preserve">, </w:t>
      </w:r>
      <w:r w:rsidR="006E41C6">
        <w:t>Jomala kommun</w:t>
      </w:r>
      <w:r w:rsidR="00A1492D">
        <w:t xml:space="preserve">, </w:t>
      </w:r>
      <w:r w:rsidR="006E41C6">
        <w:t>Kumlinge ko</w:t>
      </w:r>
      <w:r w:rsidR="006E41C6">
        <w:t>m</w:t>
      </w:r>
      <w:r w:rsidR="006E41C6">
        <w:t>mun</w:t>
      </w:r>
      <w:r w:rsidR="00A1492D">
        <w:t xml:space="preserve">, </w:t>
      </w:r>
      <w:r w:rsidR="006E41C6">
        <w:t>Kökars kommun</w:t>
      </w:r>
      <w:r w:rsidR="00A1492D">
        <w:t xml:space="preserve">, </w:t>
      </w:r>
      <w:r w:rsidR="006E41C6">
        <w:t>Lemlands kommun</w:t>
      </w:r>
      <w:r w:rsidR="00A1492D">
        <w:t xml:space="preserve">, </w:t>
      </w:r>
      <w:r w:rsidR="006E41C6">
        <w:t>Lumparlands kommun</w:t>
      </w:r>
      <w:r w:rsidR="00A1492D">
        <w:t xml:space="preserve">, </w:t>
      </w:r>
      <w:r w:rsidR="006E41C6">
        <w:t>Mari</w:t>
      </w:r>
      <w:r w:rsidR="006E41C6">
        <w:t>e</w:t>
      </w:r>
      <w:r w:rsidR="006E41C6">
        <w:t>hamns stad</w:t>
      </w:r>
      <w:r w:rsidR="00A1492D">
        <w:t xml:space="preserve">, </w:t>
      </w:r>
      <w:r w:rsidR="006E41C6">
        <w:t>Saltviks kommun</w:t>
      </w:r>
      <w:r w:rsidR="00A1492D">
        <w:t xml:space="preserve">, </w:t>
      </w:r>
      <w:r w:rsidR="006E41C6">
        <w:t>Sottunga kommun</w:t>
      </w:r>
      <w:r w:rsidR="00A1492D">
        <w:t xml:space="preserve">, </w:t>
      </w:r>
      <w:r w:rsidR="006E41C6">
        <w:t>Sunds kommun</w:t>
      </w:r>
      <w:r w:rsidR="00A1492D">
        <w:t xml:space="preserve">, </w:t>
      </w:r>
      <w:r w:rsidR="006E41C6">
        <w:t>Vårdö kommun</w:t>
      </w:r>
      <w:r w:rsidR="00A1492D">
        <w:t xml:space="preserve">, </w:t>
      </w:r>
      <w:r w:rsidR="006E41C6">
        <w:t>Ålands kommunförbund</w:t>
      </w:r>
      <w:r w:rsidR="00EF401D">
        <w:t xml:space="preserve"> k</w:t>
      </w:r>
      <w:r>
        <w:t>.</w:t>
      </w:r>
      <w:r w:rsidR="00EF401D">
        <w:t xml:space="preserve">f., </w:t>
      </w:r>
      <w:r w:rsidR="006E41C6">
        <w:t>Ålands omsorgsförbund</w:t>
      </w:r>
      <w:r w:rsidR="00EF401D">
        <w:t xml:space="preserve"> k.f., </w:t>
      </w:r>
      <w:r w:rsidR="006E41C6">
        <w:t>Oasen boende- och vårdcenter</w:t>
      </w:r>
      <w:r w:rsidR="00E67B64">
        <w:t>, Renhållningsmyndigheten Ålands miljöserv</w:t>
      </w:r>
      <w:r w:rsidR="00E72FE5">
        <w:t>i</w:t>
      </w:r>
      <w:r w:rsidR="00E67B64">
        <w:t>ce</w:t>
      </w:r>
      <w:r w:rsidR="00E72FE5">
        <w:t xml:space="preserve"> k</w:t>
      </w:r>
      <w:r w:rsidR="00E67B64">
        <w:t xml:space="preserve">.f., </w:t>
      </w:r>
      <w:r w:rsidR="006E41C6">
        <w:t>Ålands folkhögskola</w:t>
      </w:r>
      <w:r w:rsidR="00E67B64">
        <w:t xml:space="preserve">, </w:t>
      </w:r>
      <w:r w:rsidR="006E41C6">
        <w:t>Ålands näringsliv</w:t>
      </w:r>
      <w:r w:rsidR="00E67B64">
        <w:t xml:space="preserve">, </w:t>
      </w:r>
      <w:r w:rsidR="006E41C6">
        <w:t>Företagarna på Åland</w:t>
      </w:r>
      <w:r w:rsidR="00E67B64">
        <w:t xml:space="preserve">, </w:t>
      </w:r>
      <w:r w:rsidR="006E41C6">
        <w:t>Södra Ålands högstadiedistrikt</w:t>
      </w:r>
      <w:r w:rsidR="00E67B64">
        <w:t xml:space="preserve">, </w:t>
      </w:r>
      <w:r w:rsidR="006E41C6">
        <w:t>Norra Ålands högstadiedistrikt</w:t>
      </w:r>
      <w:r w:rsidR="00E67B64">
        <w:t xml:space="preserve">, </w:t>
      </w:r>
      <w:r w:rsidR="006E41C6">
        <w:t>Fordonsmyndi</w:t>
      </w:r>
      <w:r w:rsidR="006E41C6">
        <w:t>g</w:t>
      </w:r>
      <w:r w:rsidR="006E41C6">
        <w:t>heten</w:t>
      </w:r>
      <w:r w:rsidR="00E67B64">
        <w:t xml:space="preserve">, Ålands energimyndighet, </w:t>
      </w:r>
      <w:r w:rsidR="006E41C6">
        <w:t>Ålands sjösäkerhetscentrum</w:t>
      </w:r>
      <w:r w:rsidR="00E67B64">
        <w:t xml:space="preserve">, </w:t>
      </w:r>
      <w:r w:rsidR="006E41C6">
        <w:t>Ålands st</w:t>
      </w:r>
      <w:r w:rsidR="006E41C6">
        <w:t>a</w:t>
      </w:r>
      <w:r w:rsidR="006E41C6">
        <w:t>tistik- och utredningsbyrå,</w:t>
      </w:r>
      <w:r w:rsidR="00E67B64">
        <w:t xml:space="preserve"> </w:t>
      </w:r>
      <w:r w:rsidR="006E41C6">
        <w:t>Fastighetsverket</w:t>
      </w:r>
      <w:r w:rsidR="00E67B64">
        <w:t xml:space="preserve">, </w:t>
      </w:r>
      <w:r w:rsidR="006E41C6">
        <w:t>Ålands musikinstitut</w:t>
      </w:r>
      <w:r w:rsidR="00E67B64">
        <w:t>, L</w:t>
      </w:r>
      <w:r w:rsidR="006E41C6">
        <w:t>otter</w:t>
      </w:r>
      <w:r w:rsidR="006E41C6">
        <w:t>i</w:t>
      </w:r>
      <w:r w:rsidR="006E41C6">
        <w:t>inspektionen</w:t>
      </w:r>
      <w:r w:rsidR="00B54EC0">
        <w:t>.</w:t>
      </w:r>
    </w:p>
    <w:p w:rsidR="00AF3004" w:rsidRDefault="00AF3004" w:rsidP="00E72FE5">
      <w:pPr>
        <w:pStyle w:val="ANormal"/>
        <w:jc w:val="left"/>
      </w:pPr>
    </w:p>
    <w:p w:rsidR="00AF3004" w:rsidRDefault="00AF3004">
      <w:pPr>
        <w:pStyle w:val="RubrikA"/>
      </w:pPr>
      <w:bookmarkStart w:id="20" w:name="_Toc2672921"/>
      <w:r>
        <w:t>Detaljmotivering</w:t>
      </w:r>
      <w:bookmarkEnd w:id="20"/>
    </w:p>
    <w:p w:rsidR="00AF3004" w:rsidRDefault="00AF3004">
      <w:pPr>
        <w:pStyle w:val="Rubrikmellanrum"/>
      </w:pPr>
    </w:p>
    <w:p w:rsidR="00AF3004" w:rsidRDefault="00B54EC0">
      <w:pPr>
        <w:pStyle w:val="RubrikB"/>
      </w:pPr>
      <w:bookmarkStart w:id="21" w:name="_Toc2672922"/>
      <w:r>
        <w:t xml:space="preserve">Landskapslag om </w:t>
      </w:r>
      <w:r w:rsidRPr="00DA2E07">
        <w:t>tillämpning på Åland av lag om elektronisk fakturering hos upphandlande enheter och näringsidkare</w:t>
      </w:r>
      <w:bookmarkEnd w:id="21"/>
    </w:p>
    <w:p w:rsidR="00AF3004" w:rsidRDefault="00AF3004">
      <w:pPr>
        <w:pStyle w:val="Rubrikmellanrum"/>
      </w:pPr>
    </w:p>
    <w:p w:rsidR="00AF3004" w:rsidRDefault="00B54EC0">
      <w:pPr>
        <w:pStyle w:val="ANormal"/>
      </w:pPr>
      <w:r>
        <w:t>1</w:t>
      </w:r>
      <w:r w:rsidR="001278FE">
        <w:t> §</w:t>
      </w:r>
      <w:r w:rsidR="00AF3004">
        <w:t xml:space="preserve"> </w:t>
      </w:r>
      <w:r w:rsidRPr="00DA2E07">
        <w:rPr>
          <w:i/>
        </w:rPr>
        <w:t>Lagens tillämpningsområde</w:t>
      </w:r>
      <w:r w:rsidR="00AF3004">
        <w:rPr>
          <w:i/>
          <w:iCs/>
        </w:rPr>
        <w:t>.</w:t>
      </w:r>
      <w:r w:rsidR="00AF3004">
        <w:t xml:space="preserve"> </w:t>
      </w:r>
      <w:r>
        <w:t xml:space="preserve">Landskapsregeringen föreslår att lagen (FFS </w:t>
      </w:r>
      <w:r w:rsidR="005C7E8E">
        <w:t>241</w:t>
      </w:r>
      <w:r>
        <w:t>/</w:t>
      </w:r>
      <w:r w:rsidR="005C7E8E">
        <w:t>2019</w:t>
      </w:r>
      <w:r>
        <w:t>) om elektronisk fakturering hos upphandlande enheter och näringsidkare ska tillämpas på Åland som blankettlag.</w:t>
      </w:r>
    </w:p>
    <w:p w:rsidR="00B54EC0" w:rsidRDefault="00B54EC0">
      <w:pPr>
        <w:pStyle w:val="ANormal"/>
      </w:pPr>
    </w:p>
    <w:p w:rsidR="00B54EC0" w:rsidRPr="00A57A05" w:rsidRDefault="00B54EC0" w:rsidP="00B54EC0">
      <w:pPr>
        <w:pStyle w:val="ANormal"/>
      </w:pPr>
      <w:r>
        <w:t>2</w:t>
      </w:r>
      <w:r w:rsidR="001278FE">
        <w:t> §</w:t>
      </w:r>
      <w:r>
        <w:t xml:space="preserve"> </w:t>
      </w:r>
      <w:r w:rsidRPr="00422696">
        <w:rPr>
          <w:i/>
        </w:rPr>
        <w:t>Ändring</w:t>
      </w:r>
      <w:r w:rsidR="00B317A2">
        <w:rPr>
          <w:i/>
        </w:rPr>
        <w:t xml:space="preserve"> </w:t>
      </w:r>
      <w:r w:rsidRPr="00422696">
        <w:rPr>
          <w:i/>
        </w:rPr>
        <w:t>av rikslagen.</w:t>
      </w:r>
      <w:r>
        <w:t xml:space="preserve"> </w:t>
      </w:r>
      <w:r w:rsidR="00240DF5" w:rsidRPr="00CC757E">
        <w:t xml:space="preserve">Landskapsregeringen </w:t>
      </w:r>
      <w:r w:rsidRPr="00CC757E">
        <w:t>för</w:t>
      </w:r>
      <w:r w:rsidR="00240DF5" w:rsidRPr="00CC757E">
        <w:t>e</w:t>
      </w:r>
      <w:r w:rsidRPr="00CC757E">
        <w:t>slå</w:t>
      </w:r>
      <w:r w:rsidR="00240DF5" w:rsidRPr="00CC757E">
        <w:t>r</w:t>
      </w:r>
      <w:r w:rsidRPr="00CC757E">
        <w:t xml:space="preserve"> att</w:t>
      </w:r>
      <w:r>
        <w:t xml:space="preserve"> ändringar i rik</w:t>
      </w:r>
      <w:r>
        <w:t>s</w:t>
      </w:r>
      <w:r>
        <w:t>lagen som omfattas av den åländska lagstiftningsbehörigheten ska träda i kraft per automatik på Åland om inte andra bestämmelser intas i den för</w:t>
      </w:r>
      <w:r>
        <w:t>e</w:t>
      </w:r>
      <w:r>
        <w:t>slagna lagen.</w:t>
      </w:r>
    </w:p>
    <w:p w:rsidR="00B54EC0" w:rsidRDefault="00B54EC0" w:rsidP="00B54EC0">
      <w:pPr>
        <w:pStyle w:val="ANormal"/>
      </w:pPr>
    </w:p>
    <w:p w:rsidR="00B54EC0" w:rsidRPr="00CC757E" w:rsidRDefault="00B54EC0" w:rsidP="00B317A2">
      <w:pPr>
        <w:pStyle w:val="LagPararubrik"/>
        <w:jc w:val="both"/>
        <w:rPr>
          <w:i w:val="0"/>
        </w:rPr>
      </w:pPr>
      <w:r w:rsidRPr="00422696">
        <w:rPr>
          <w:i w:val="0"/>
        </w:rPr>
        <w:t>3</w:t>
      </w:r>
      <w:r w:rsidR="001278FE">
        <w:rPr>
          <w:i w:val="0"/>
        </w:rPr>
        <w:t> §</w:t>
      </w:r>
      <w:r>
        <w:t xml:space="preserve"> </w:t>
      </w:r>
      <w:r w:rsidR="00B317A2">
        <w:t>Upphandlande myndigheters skyldighet att ta emot och behandla elektroniska fakturor.</w:t>
      </w:r>
      <w:r>
        <w:rPr>
          <w:i w:val="0"/>
        </w:rPr>
        <w:t xml:space="preserve"> I </w:t>
      </w:r>
      <w:r w:rsidRPr="00A06BCF">
        <w:t>1</w:t>
      </w:r>
      <w:r w:rsidR="001278FE">
        <w:t> mom.</w:t>
      </w:r>
      <w:r>
        <w:rPr>
          <w:i w:val="0"/>
        </w:rPr>
        <w:t xml:space="preserve"> föreslår landskapsregeringen att samma definition av de upphandlande myndigheter som ska tillämpa lagen ska göras som i 3</w:t>
      </w:r>
      <w:r w:rsidR="001278FE">
        <w:rPr>
          <w:i w:val="0"/>
        </w:rPr>
        <w:t> §</w:t>
      </w:r>
      <w:r>
        <w:rPr>
          <w:i w:val="0"/>
        </w:rPr>
        <w:t xml:space="preserve"> i landskapslagen (ÅFS 2017:80) om tillämpning på Åland av riksförfattningar om offentlig upphandling. </w:t>
      </w:r>
      <w:r w:rsidR="00CC757E">
        <w:rPr>
          <w:i w:val="0"/>
        </w:rPr>
        <w:t xml:space="preserve">Landkapsregeringen föreslår att det tas in en </w:t>
      </w:r>
      <w:r w:rsidRPr="00CC757E">
        <w:rPr>
          <w:i w:val="0"/>
        </w:rPr>
        <w:t>hänvisning till denna bestämmelse</w:t>
      </w:r>
      <w:r w:rsidR="00CC757E" w:rsidRPr="00CC757E">
        <w:rPr>
          <w:i w:val="0"/>
        </w:rPr>
        <w:t>.</w:t>
      </w:r>
    </w:p>
    <w:p w:rsidR="00B54EC0" w:rsidRDefault="00B54EC0" w:rsidP="00B54EC0">
      <w:pPr>
        <w:pStyle w:val="ANormal"/>
      </w:pPr>
      <w:r w:rsidRPr="00CC757E">
        <w:tab/>
        <w:t xml:space="preserve">I </w:t>
      </w:r>
      <w:r w:rsidRPr="00CC757E">
        <w:rPr>
          <w:i/>
        </w:rPr>
        <w:t>2</w:t>
      </w:r>
      <w:r w:rsidR="001278FE" w:rsidRPr="00CC757E">
        <w:rPr>
          <w:i/>
        </w:rPr>
        <w:t> mom.</w:t>
      </w:r>
      <w:r w:rsidRPr="00CC757E">
        <w:t xml:space="preserve"> föreslå</w:t>
      </w:r>
      <w:r w:rsidR="00CC757E" w:rsidRPr="00CC757E">
        <w:t xml:space="preserve">r landskapsregeringen </w:t>
      </w:r>
      <w:r w:rsidRPr="00CC757E">
        <w:t>att den föreslagna lagen ska ti</w:t>
      </w:r>
      <w:r w:rsidRPr="00CC757E">
        <w:t>l</w:t>
      </w:r>
      <w:r w:rsidRPr="00CC757E">
        <w:t>lämpas på fakturor som grundar sig på sådana upphandlingskontrakt</w:t>
      </w:r>
      <w:r w:rsidRPr="00C90710">
        <w:t xml:space="preserve"> eller koncessioner som omfattas av landskapslagen om tillämpning på Åland av rikslagar om offentlig upphandling. Enligt 1</w:t>
      </w:r>
      <w:r w:rsidR="001278FE">
        <w:t> §</w:t>
      </w:r>
      <w:r w:rsidRPr="00C90710">
        <w:t xml:space="preserve"> 2</w:t>
      </w:r>
      <w:r w:rsidR="001278FE">
        <w:t> mom.</w:t>
      </w:r>
      <w:r w:rsidRPr="00C90710">
        <w:t xml:space="preserve"> i sistnämnda lan</w:t>
      </w:r>
      <w:r w:rsidRPr="00C90710">
        <w:t>d</w:t>
      </w:r>
      <w:r w:rsidRPr="00C90710">
        <w:t>skapslag tillämpas lagen på upphandlingar över EU:s tröskelvärden. Under EU:s tröskelvärden tillämpar de upphandlande myndigheterna de</w:t>
      </w:r>
      <w:r>
        <w:t xml:space="preserve"> bestä</w:t>
      </w:r>
      <w:r>
        <w:t>m</w:t>
      </w:r>
      <w:r>
        <w:t xml:space="preserve">melser om upphandling som myndigheten antagit. </w:t>
      </w:r>
      <w:r w:rsidRPr="00CC757E">
        <w:t>Till exempel beträffande</w:t>
      </w:r>
      <w:r>
        <w:t xml:space="preserve"> upphandlingar under EU:s tröskelvärden som görs av Ålands landskapsr</w:t>
      </w:r>
      <w:r>
        <w:t>e</w:t>
      </w:r>
      <w:r>
        <w:t>gering och under landskapsregeringen lydande myndigheter och inrättnin</w:t>
      </w:r>
      <w:r>
        <w:t>g</w:t>
      </w:r>
      <w:r>
        <w:t xml:space="preserve">ar tillämpas Ålands landskapsregerings beslut (2018:13) gällande vissa upphandlingar, och de kommunala </w:t>
      </w:r>
      <w:r w:rsidRPr="003D68B3">
        <w:t xml:space="preserve">myndigheterna antar egna bestämmelser om upphandling under EU:s </w:t>
      </w:r>
      <w:r w:rsidRPr="00004A0F">
        <w:t>tröskelvärden. Skyldigheten att ta emot och behandla e-faktura ska omfatta även upphandlingar som de upphandlande myndigheterna gör med stöd av sådana bestämmelser om upphandlingar under EU:s tröskelvärden</w:t>
      </w:r>
      <w:r w:rsidR="00004C04">
        <w:t>.</w:t>
      </w:r>
    </w:p>
    <w:p w:rsidR="00004C04" w:rsidRPr="00004A0F" w:rsidRDefault="00004C04" w:rsidP="00B54EC0">
      <w:pPr>
        <w:pStyle w:val="ANormal"/>
      </w:pPr>
    </w:p>
    <w:p w:rsidR="00B54EC0" w:rsidRDefault="00B54EC0" w:rsidP="00B54EC0">
      <w:pPr>
        <w:pStyle w:val="ANormal"/>
      </w:pPr>
      <w:r w:rsidRPr="00004A0F">
        <w:t>4</w:t>
      </w:r>
      <w:r w:rsidR="001278FE" w:rsidRPr="00004A0F">
        <w:t> §</w:t>
      </w:r>
      <w:r w:rsidRPr="00004A0F">
        <w:t xml:space="preserve"> </w:t>
      </w:r>
      <w:r w:rsidRPr="00004A0F">
        <w:rPr>
          <w:i/>
        </w:rPr>
        <w:t>Ikraftträd</w:t>
      </w:r>
      <w:r w:rsidR="00EF71F3" w:rsidRPr="00004A0F">
        <w:rPr>
          <w:i/>
        </w:rPr>
        <w:t>ande</w:t>
      </w:r>
      <w:r w:rsidRPr="00004A0F">
        <w:t>. Avsikten är att lagen ska träda i kraft så snart som mö</w:t>
      </w:r>
      <w:r w:rsidRPr="00004A0F">
        <w:t>j</w:t>
      </w:r>
      <w:r w:rsidRPr="00004A0F">
        <w:t>ligt. I enlighet med 20</w:t>
      </w:r>
      <w:r w:rsidR="001278FE" w:rsidRPr="00004A0F">
        <w:t> §</w:t>
      </w:r>
      <w:r w:rsidRPr="00004A0F">
        <w:t xml:space="preserve"> 2</w:t>
      </w:r>
      <w:r w:rsidR="001278FE" w:rsidRPr="00004A0F">
        <w:t> mom.</w:t>
      </w:r>
      <w:r w:rsidRPr="00004A0F">
        <w:t xml:space="preserve"> i självstyrelselagen föreslås</w:t>
      </w:r>
      <w:r>
        <w:t xml:space="preserve"> därför att d</w:t>
      </w:r>
      <w:r>
        <w:t>a</w:t>
      </w:r>
      <w:r>
        <w:t>tumet för lagens ikraftträdelse lämnas öppen för landskapsregeringen att fatta beslut om.</w:t>
      </w:r>
    </w:p>
    <w:p w:rsidR="00B54EC0" w:rsidRDefault="00B54EC0" w:rsidP="00B54EC0">
      <w:pPr>
        <w:pStyle w:val="ANormal"/>
      </w:pPr>
      <w:r>
        <w:lastRenderedPageBreak/>
        <w:tab/>
        <w:t>I enlighet med artikel 11.2 i e-fakturadirektivet får medlemsstaterna skjuta upp tidpunkten för när bestämmelsen om upphandlande enheters skyldighet att ta emot och behandla e-fakturor ska börja tillämpas beträ</w:t>
      </w:r>
      <w:r>
        <w:t>f</w:t>
      </w:r>
      <w:r>
        <w:t>fande upphandlande myndigheter och enheter under den centrala nivån se</w:t>
      </w:r>
      <w:r>
        <w:t>n</w:t>
      </w:r>
      <w:r>
        <w:t xml:space="preserve">ast till den 18 april 2020. </w:t>
      </w:r>
      <w:r w:rsidRPr="0091453B">
        <w:t>Landskapsregeringen föreslår att bestämmelsen i rikslagens 3</w:t>
      </w:r>
      <w:r w:rsidR="001278FE">
        <w:t> §</w:t>
      </w:r>
      <w:r w:rsidRPr="0091453B">
        <w:t xml:space="preserve"> ska börja tillämpas på Åland fr.o.m. den 1 april 2020 beträ</w:t>
      </w:r>
      <w:r w:rsidRPr="0091453B">
        <w:t>f</w:t>
      </w:r>
      <w:r w:rsidRPr="0091453B">
        <w:t>fande övriga upphandlande myndigheter än landskapsregeringen och under landskapsregeringen lydande myndigheter. Samma ikraftträdelsetidpunkt föreslås beträffande 4</w:t>
      </w:r>
      <w:r w:rsidR="001278FE">
        <w:t> §</w:t>
      </w:r>
      <w:r w:rsidRPr="0091453B">
        <w:t xml:space="preserve"> i rikslagen gällande upphandlande myndigheters skyldighet att på begäran tillställa e-faktura. Ikraftträdelsetidpunkten</w:t>
      </w:r>
      <w:r>
        <w:t xml:space="preserve"> sa</w:t>
      </w:r>
      <w:r>
        <w:t>m</w:t>
      </w:r>
      <w:r>
        <w:t>manfaller med ikraftträdelsetidpunkten för skyldigheten för näringsidkare enligt rikslagens 4</w:t>
      </w:r>
      <w:r w:rsidR="001278FE">
        <w:t> §</w:t>
      </w:r>
      <w:r>
        <w:t xml:space="preserve"> att tillställa e-faktura, vilket utgör riksbehörighet att besluta om även på Åland. I enlighet med 19</w:t>
      </w:r>
      <w:r w:rsidR="001278FE">
        <w:t> §</w:t>
      </w:r>
      <w:r>
        <w:t xml:space="preserve"> 3</w:t>
      </w:r>
      <w:r w:rsidR="001278FE">
        <w:t> mom.</w:t>
      </w:r>
      <w:r>
        <w:t xml:space="preserve"> i självstyrelselagen (1991:71) för Åland kan bestämmelser av rikslagstiftningsnatur som i sak överensstämmer med motsvarande bestämmelser i rikslag tas in i en lan</w:t>
      </w:r>
      <w:r>
        <w:t>d</w:t>
      </w:r>
      <w:r>
        <w:t>skapslag för vinnande av enhetlighet och överskådlighet.</w:t>
      </w:r>
    </w:p>
    <w:p w:rsidR="00AF3004" w:rsidRDefault="00AF3004">
      <w:pPr>
        <w:pStyle w:val="ANormal"/>
      </w:pPr>
    </w:p>
    <w:p w:rsidR="00AF3004" w:rsidRDefault="00AF3004">
      <w:pPr>
        <w:pStyle w:val="RubrikA"/>
      </w:pPr>
      <w:r>
        <w:br w:type="page"/>
      </w:r>
      <w:bookmarkStart w:id="22" w:name="_Toc2672923"/>
      <w:r>
        <w:lastRenderedPageBreak/>
        <w:t>Lagtext</w:t>
      </w:r>
      <w:bookmarkEnd w:id="22"/>
    </w:p>
    <w:p w:rsidR="00AF3004" w:rsidRDefault="00AF3004">
      <w:pPr>
        <w:pStyle w:val="Rubrikmellanrum"/>
      </w:pPr>
    </w:p>
    <w:p w:rsidR="00AF3004" w:rsidRDefault="00AF3004">
      <w:pPr>
        <w:pStyle w:val="ANormal"/>
      </w:pPr>
      <w:r>
        <w:t>Landskapsregeringen föreslår att följande lag antas.</w:t>
      </w:r>
    </w:p>
    <w:p w:rsidR="00AF3004" w:rsidRDefault="00AF3004">
      <w:pPr>
        <w:pStyle w:val="ANormal"/>
      </w:pPr>
    </w:p>
    <w:p w:rsidR="00AF3004" w:rsidRDefault="00AF3004">
      <w:pPr>
        <w:pStyle w:val="ANormal"/>
        <w:rPr>
          <w:lang w:val="en-GB"/>
        </w:rPr>
      </w:pPr>
    </w:p>
    <w:p w:rsidR="00AF3004" w:rsidRPr="001278FE" w:rsidRDefault="00AF3004">
      <w:pPr>
        <w:pStyle w:val="LagHuvRubr"/>
      </w:pPr>
      <w:bookmarkStart w:id="23" w:name="_Toc2672924"/>
      <w:r w:rsidRPr="001278FE">
        <w:t>L A N D S K A P S L A G</w:t>
      </w:r>
      <w:r w:rsidRPr="001278FE">
        <w:br/>
        <w:t>om</w:t>
      </w:r>
      <w:r w:rsidR="001278FE" w:rsidRPr="001278FE">
        <w:t xml:space="preserve"> </w:t>
      </w:r>
      <w:bookmarkStart w:id="24" w:name="_Hlk536614005"/>
      <w:r w:rsidR="001278FE" w:rsidRPr="001278FE">
        <w:t xml:space="preserve">tillämpning på </w:t>
      </w:r>
      <w:r w:rsidR="001278FE" w:rsidRPr="00CC757E">
        <w:t>Åland av lagen om elektronisk</w:t>
      </w:r>
      <w:r w:rsidR="001278FE" w:rsidRPr="001278FE">
        <w:t xml:space="preserve"> fakturering hos upphandlande enheter och näringsidkare</w:t>
      </w:r>
      <w:bookmarkEnd w:id="24"/>
      <w:bookmarkEnd w:id="23"/>
    </w:p>
    <w:p w:rsidR="00AF3004" w:rsidRPr="001278FE" w:rsidRDefault="00AF3004">
      <w:pPr>
        <w:pStyle w:val="ANormal"/>
      </w:pPr>
    </w:p>
    <w:p w:rsidR="00AF3004" w:rsidRDefault="00AF3004">
      <w:pPr>
        <w:pStyle w:val="ANormal"/>
      </w:pPr>
      <w:r>
        <w:tab/>
        <w:t>I enlighet med lagtingets beslut föreskrivs:</w:t>
      </w:r>
    </w:p>
    <w:p w:rsidR="00AF3004" w:rsidRDefault="00AF3004">
      <w:pPr>
        <w:pStyle w:val="ANormal"/>
      </w:pPr>
    </w:p>
    <w:p w:rsidR="001278FE" w:rsidRDefault="001278FE" w:rsidP="001278FE">
      <w:pPr>
        <w:pStyle w:val="LagParagraf"/>
      </w:pPr>
      <w:r>
        <w:t>1 §</w:t>
      </w:r>
    </w:p>
    <w:p w:rsidR="001278FE" w:rsidRDefault="001278FE" w:rsidP="001278FE">
      <w:pPr>
        <w:pStyle w:val="LagPararubrik"/>
      </w:pPr>
      <w:r>
        <w:t>Lagens tillämpningsområde</w:t>
      </w:r>
    </w:p>
    <w:p w:rsidR="001278FE" w:rsidRDefault="001278FE" w:rsidP="001278FE">
      <w:pPr>
        <w:pStyle w:val="ANormal"/>
      </w:pPr>
      <w:r>
        <w:tab/>
        <w:t xml:space="preserve">Inom Ålands behörighet är lagen (FFS </w:t>
      </w:r>
      <w:r w:rsidR="00941701">
        <w:t>241</w:t>
      </w:r>
      <w:r>
        <w:t>/</w:t>
      </w:r>
      <w:r w:rsidR="00941701">
        <w:t>2019</w:t>
      </w:r>
      <w:r>
        <w:t>) om elektronisk fakt</w:t>
      </w:r>
      <w:r>
        <w:t>u</w:t>
      </w:r>
      <w:r>
        <w:t>rering hos upphandlande enheter och näringsidkare tillämplig med de avv</w:t>
      </w:r>
      <w:r>
        <w:t>i</w:t>
      </w:r>
      <w:r>
        <w:t>kelser som anges i denna lag.</w:t>
      </w:r>
    </w:p>
    <w:p w:rsidR="001278FE" w:rsidRDefault="001278FE" w:rsidP="001278FE">
      <w:pPr>
        <w:pStyle w:val="LagParagraf"/>
      </w:pPr>
      <w:r>
        <w:t>2 §</w:t>
      </w:r>
    </w:p>
    <w:p w:rsidR="001278FE" w:rsidRDefault="001278FE" w:rsidP="001278FE">
      <w:pPr>
        <w:pStyle w:val="LagPararubrik"/>
      </w:pPr>
      <w:r>
        <w:t>Ändring av rikslagen</w:t>
      </w:r>
    </w:p>
    <w:p w:rsidR="001278FE" w:rsidRDefault="001278FE" w:rsidP="001278FE">
      <w:pPr>
        <w:pStyle w:val="ANormal"/>
      </w:pPr>
      <w:r>
        <w:tab/>
        <w:t>Ändringar av den lag som avses i 1 § ska tillämpas på Åland från det att de träder i kraft i riket, om inte annat följer av bestämmelser i denna lag.</w:t>
      </w:r>
    </w:p>
    <w:p w:rsidR="001278FE" w:rsidRDefault="001278FE" w:rsidP="001278FE">
      <w:pPr>
        <w:pStyle w:val="ANormal"/>
      </w:pPr>
    </w:p>
    <w:p w:rsidR="001278FE" w:rsidRDefault="001278FE" w:rsidP="001278FE">
      <w:pPr>
        <w:pStyle w:val="LagParagraf"/>
      </w:pPr>
      <w:r>
        <w:t>3 §</w:t>
      </w:r>
    </w:p>
    <w:p w:rsidR="001278FE" w:rsidRDefault="001278FE" w:rsidP="001278FE">
      <w:pPr>
        <w:pStyle w:val="LagPararubrik"/>
      </w:pPr>
      <w:r>
        <w:t>Upphandlande myndigheters skyldighet att ta emot och behandla elektroniska fakturor</w:t>
      </w:r>
    </w:p>
    <w:p w:rsidR="001278FE" w:rsidRDefault="001278FE" w:rsidP="001278FE">
      <w:pPr>
        <w:pStyle w:val="ANormal"/>
      </w:pPr>
      <w:r>
        <w:tab/>
        <w:t>Denna lag ska tillämpas på upphandling som görs av de upphandlande myndigheter som fastställs i 3 § i landskapslagen (2017:80) om tillämpning på Åland av riksförfattningar om offentlig upphandling.</w:t>
      </w:r>
    </w:p>
    <w:p w:rsidR="001278FE" w:rsidRPr="00044486" w:rsidRDefault="001278FE" w:rsidP="001278FE">
      <w:pPr>
        <w:pStyle w:val="ANormal"/>
      </w:pPr>
      <w:r>
        <w:tab/>
      </w:r>
      <w:r w:rsidRPr="00044486">
        <w:t>De upphandlande myndigheterna ska ta emot och behandla elektroniska fakturor som grundar sig på sådana upphandlingskontrakt eller koncessio</w:t>
      </w:r>
      <w:r w:rsidRPr="00044486">
        <w:t>n</w:t>
      </w:r>
      <w:r w:rsidRPr="00044486">
        <w:t xml:space="preserve">er som omfattas av </w:t>
      </w:r>
      <w:r w:rsidRPr="00B24352">
        <w:t>landskapslagen om tillämpning på Åland av rikslagar om offentlig upphandling eller på de upphandlande myndigheternas b</w:t>
      </w:r>
      <w:r w:rsidRPr="00B24352">
        <w:t>e</w:t>
      </w:r>
      <w:r w:rsidRPr="00B24352">
        <w:t>stämmelser om upphandling i övrigt.</w:t>
      </w:r>
      <w:r w:rsidRPr="00044486">
        <w:t xml:space="preserve"> </w:t>
      </w:r>
    </w:p>
    <w:p w:rsidR="001278FE" w:rsidRPr="00A42BE9" w:rsidRDefault="001278FE" w:rsidP="001278FE">
      <w:pPr>
        <w:pStyle w:val="ANormal"/>
        <w:rPr>
          <w:strike/>
        </w:rPr>
      </w:pPr>
    </w:p>
    <w:p w:rsidR="001278FE" w:rsidRPr="0029085E" w:rsidRDefault="001278FE" w:rsidP="001278FE">
      <w:pPr>
        <w:pStyle w:val="LagParagraf"/>
      </w:pPr>
      <w:r w:rsidRPr="0029085E">
        <w:t>4</w:t>
      </w:r>
      <w:r>
        <w:t> §</w:t>
      </w:r>
    </w:p>
    <w:p w:rsidR="001278FE" w:rsidRPr="0029085E" w:rsidRDefault="001278FE" w:rsidP="001278FE">
      <w:pPr>
        <w:pStyle w:val="LagPararubrik"/>
      </w:pPr>
      <w:r w:rsidRPr="0029085E">
        <w:t>Ikraftträd</w:t>
      </w:r>
      <w:r w:rsidR="00EF71F3">
        <w:t>ande</w:t>
      </w:r>
    </w:p>
    <w:p w:rsidR="001278FE" w:rsidRPr="0029085E" w:rsidRDefault="001278FE" w:rsidP="001278FE">
      <w:pPr>
        <w:pStyle w:val="ANormal"/>
      </w:pPr>
      <w:r w:rsidRPr="0029085E">
        <w:tab/>
        <w:t>Denna lag träder i kraft den</w:t>
      </w:r>
    </w:p>
    <w:p w:rsidR="001278FE" w:rsidRPr="0029085E" w:rsidRDefault="001278FE" w:rsidP="001278FE">
      <w:pPr>
        <w:pStyle w:val="ANormal"/>
      </w:pPr>
      <w:r w:rsidRPr="0029085E">
        <w:tab/>
        <w:t>Åtgärder som verkställighet av lagen förutsätter får vidtas innan den tr</w:t>
      </w:r>
      <w:r w:rsidRPr="0029085E">
        <w:t>ä</w:t>
      </w:r>
      <w:r w:rsidRPr="0029085E">
        <w:t>der i kraft.</w:t>
      </w:r>
    </w:p>
    <w:p w:rsidR="001278FE" w:rsidRPr="00E94C05" w:rsidRDefault="001278FE" w:rsidP="001278FE">
      <w:pPr>
        <w:pStyle w:val="ANormal"/>
      </w:pPr>
      <w:r w:rsidRPr="0029085E">
        <w:tab/>
        <w:t>3</w:t>
      </w:r>
      <w:r>
        <w:t> §</w:t>
      </w:r>
      <w:r w:rsidRPr="0029085E">
        <w:t xml:space="preserve"> tillämpas på andra upphandlande enheter än landskapsregeringen </w:t>
      </w:r>
      <w:r>
        <w:t xml:space="preserve">och under landskapsregeringen lydande myndigheter </w:t>
      </w:r>
      <w:r w:rsidRPr="0029085E">
        <w:t>från och med den 1 april 2020.</w:t>
      </w:r>
      <w:r>
        <w:t xml:space="preserve"> </w:t>
      </w:r>
      <w:r w:rsidRPr="0029085E">
        <w:t>4</w:t>
      </w:r>
      <w:r>
        <w:t> §</w:t>
      </w:r>
      <w:r w:rsidRPr="0029085E">
        <w:t xml:space="preserve"> i lagen om elektronisk fakturering hos upphandlande enheter och näringsidkare </w:t>
      </w:r>
      <w:r>
        <w:t xml:space="preserve">ska </w:t>
      </w:r>
      <w:r w:rsidRPr="0029085E">
        <w:t>tillämpas på Åland från och med den 1 april 2020.</w:t>
      </w:r>
    </w:p>
    <w:p w:rsidR="001278FE" w:rsidRDefault="001278FE">
      <w:pPr>
        <w:pStyle w:val="ANormal"/>
      </w:pPr>
    </w:p>
    <w:p w:rsidR="00AF3004" w:rsidRDefault="006027C0">
      <w:pPr>
        <w:pStyle w:val="ANormal"/>
        <w:jc w:val="center"/>
      </w:pPr>
      <w:hyperlink w:anchor="_top" w:tooltip="Klicka för att gå till toppen av dokumentet" w:history="1">
        <w:r w:rsidR="00AF3004">
          <w:rPr>
            <w:rStyle w:val="Hyperlnk"/>
          </w:rPr>
          <w:t>__________________</w:t>
        </w:r>
      </w:hyperlink>
    </w:p>
    <w:p w:rsidR="00AF3004" w:rsidRDefault="00AF3004">
      <w:pPr>
        <w:pStyle w:val="ANormal"/>
      </w:pPr>
    </w:p>
    <w:p w:rsidR="00AF3004" w:rsidRDefault="00AF3004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AF3004">
        <w:trPr>
          <w:cantSplit/>
        </w:trPr>
        <w:tc>
          <w:tcPr>
            <w:tcW w:w="7931" w:type="dxa"/>
            <w:gridSpan w:val="2"/>
          </w:tcPr>
          <w:p w:rsidR="00AF3004" w:rsidRDefault="00AF3004">
            <w:pPr>
              <w:pStyle w:val="ANormal"/>
              <w:keepNext/>
            </w:pPr>
            <w:r>
              <w:t xml:space="preserve">Mariehamn den </w:t>
            </w:r>
            <w:r w:rsidR="009D04FB">
              <w:t>1</w:t>
            </w:r>
            <w:r w:rsidR="00C415E6">
              <w:t>8</w:t>
            </w:r>
            <w:r w:rsidR="009D04FB">
              <w:t xml:space="preserve"> april 2019 </w:t>
            </w:r>
          </w:p>
        </w:tc>
      </w:tr>
      <w:tr w:rsidR="00AF3004">
        <w:tc>
          <w:tcPr>
            <w:tcW w:w="4454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171A5F">
            <w:pPr>
              <w:pStyle w:val="ANormal"/>
              <w:keepNext/>
            </w:pPr>
            <w:r>
              <w:t>V i c e l</w:t>
            </w:r>
            <w:r w:rsidR="00AF3004">
              <w:t xml:space="preserve"> a n t r å d</w:t>
            </w:r>
          </w:p>
        </w:tc>
        <w:tc>
          <w:tcPr>
            <w:tcW w:w="3477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171A5F">
            <w:pPr>
              <w:pStyle w:val="ANormal"/>
              <w:keepNext/>
            </w:pPr>
            <w:r>
              <w:t>Camilla Gunell</w:t>
            </w:r>
          </w:p>
        </w:tc>
      </w:tr>
      <w:tr w:rsidR="00AF3004">
        <w:tc>
          <w:tcPr>
            <w:tcW w:w="4454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  <w:r>
              <w:t xml:space="preserve">Föredragande </w:t>
            </w:r>
            <w:r w:rsidR="001278FE">
              <w:t>minister</w:t>
            </w:r>
          </w:p>
        </w:tc>
        <w:tc>
          <w:tcPr>
            <w:tcW w:w="3477" w:type="dxa"/>
            <w:vAlign w:val="bottom"/>
          </w:tcPr>
          <w:p w:rsidR="00AF3004" w:rsidRDefault="00AF3004">
            <w:pPr>
              <w:pStyle w:val="ANormal"/>
              <w:keepNext/>
            </w:pPr>
          </w:p>
          <w:p w:rsidR="00AF3004" w:rsidRDefault="00AF3004">
            <w:pPr>
              <w:pStyle w:val="ANormal"/>
              <w:keepNext/>
            </w:pPr>
          </w:p>
          <w:p w:rsidR="00AF3004" w:rsidRDefault="009D04FB">
            <w:pPr>
              <w:pStyle w:val="ANormal"/>
              <w:keepNext/>
            </w:pPr>
            <w:r>
              <w:t>Mats Perämaa</w:t>
            </w:r>
          </w:p>
        </w:tc>
      </w:tr>
    </w:tbl>
    <w:p w:rsidR="00AF3004" w:rsidRDefault="00AF3004">
      <w:pPr>
        <w:pStyle w:val="ANormal"/>
      </w:pPr>
    </w:p>
    <w:sectPr w:rsidR="00AF3004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5"/>
    </wne:keymap>
    <wne:keymap wne:kcmPrimary="0443">
      <wne:acd wne:acdName="acd3"/>
    </wne:keymap>
    <wne:keymap wne:kcmPrimary="0444">
      <wne:acd wne:acdName="acd9"/>
    </wne:keymap>
    <wne:keymap wne:kcmPrimary="0445">
      <wne:acd wne:acdName="acd8"/>
    </wne:keymap>
    <wne:keymap wne:kcmPrimary="044B">
      <wne:acd wne:acdName="acd1"/>
    </wne:keymap>
    <wne:keymap wne:kcmPrimary="044C">
      <wne:acd wne:acdName="acd11"/>
    </wne:keymap>
    <wne:keymap wne:kcmPrimary="0451">
      <wne:acd wne:acdName="acd6"/>
    </wne:keymap>
    <wne:keymap wne:kcmPrimary="0454">
      <wne:acd wne:acdName="acd10"/>
    </wne:keymap>
    <wne:keymap wne:kcmPrimary="0456">
      <wne:acd wne:acdName="acd4"/>
    </wne:keymap>
    <wne:keymap wne:kcmPrimary="0457">
      <wne:acd wne:acdName="acd7"/>
    </wne:keymap>
    <wne:keymap wne:kcmPrimary="0458">
      <wne:acd wne:acdName="acd2"/>
    </wne:keymap>
    <wne:keymap wne:kcmPrimary="045A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</wne:acdManifest>
    <wne:toolbarData r:id="rId1"/>
  </wne:toolbars>
  <wne:acds>
    <wne:acd wne:argValue="AgBBAE4AbwByAG0AYQBsAA==" wne:acdName="acd0" wne:fciIndexBasedOn="0065"/>
    <wne:acd wne:argValue="AgBLAGwAYQBtAA==" wne:acdName="acd1" wne:fciIndexBasedOn="0065"/>
    <wne:acd wne:argValue="AgBMAGEAZwBIAHUAdgBSAHUAYgByAA==" wne:acdName="acd2" wne:fciIndexBasedOn="0065"/>
    <wne:acd wne:argValue="AgBMAGEAZwBLAGEAcABpAHQAZQBsAA==" wne:acdName="acd3" wne:fciIndexBasedOn="0065"/>
    <wne:acd wne:argValue="AgBMAGEAZwBQAGEAcgBhAGcAcgBhAGYA" wne:acdName="acd4" wne:fciIndexBasedOn="0065"/>
    <wne:acd wne:argValue="AgBMAGEAZwBQAGEAcgBhAHIAdQBiAHIAaQBrAA==" wne:acdName="acd5" wne:fciIndexBasedOn="0065"/>
    <wne:acd wne:argValue="AgBSAHUAYgByAGkAawBBAA==" wne:acdName="acd6" wne:fciIndexBasedOn="0065"/>
    <wne:acd wne:argValue="AgBSAHUAYgByAGkAawBCAA==" wne:acdName="acd7" wne:fciIndexBasedOn="0065"/>
    <wne:acd wne:argValue="AgBSAHUAYgByAGkAawBDAA==" wne:acdName="acd8" wne:fciIndexBasedOn="0065"/>
    <wne:acd wne:argValue="AgBSAHUAYgByAGkAawBEAA==" wne:acdName="acd9" wne:fciIndexBasedOn="0065"/>
    <wne:acd wne:argValue="AgBUAGEAYgBlAGwAbAB0AGUAeAB0AA==" wne:acdName="acd10" wne:fciIndexBasedOn="0065"/>
    <wne:acd wne:argValue="AgB4AEwAZQBkAHQAZQB4AHQA" wne:acdName="acd11" wne:fciIndexBasedOn="0065"/>
    <wne:acd wne:argValue="AgBBAHIAZQBuAGQAZQBPAHYAZQByAFIAdQBiAHIAaQBrAA==" wne:acdName="acd12" wne:fciIndexBasedOn="0065"/>
    <wne:acd wne:argValue="AgBBAHIAZQBuAGQAZQBSAHUAYgByAGkAawA=" wne:acdName="acd13" wne:fciIndexBasedOn="0065"/>
    <wne:acd wne:argValue="AgBBAHIAZQBuAGQAZQBVAG4AZABlAHIAUgB1AGIAcgBpAGsA" wne:acdName="acd14" wne:fciIndexBasedOn="0065"/>
    <wne:acd wne:argValue="AgBBAHIAZQBuAGQAZQBVAG4AZABlAHIAUgB1AGIAcgBpAGsAUwBpAGYAZgByAGEA" wne:acdName="acd15" wne:fciIndexBasedOn="0065"/>
    <wne:acd wne:argValue="SQAgAE4AIABOACAARQAgAEgAIADFACAATAAgAEwA" wne:acdName="acd16" wne:fciIndexBasedOn="0211"/>
    <wne:acd wne:argValue="VAAgAEEAIABCACAARQAgAEwAIABMAA==" wne:acdName="acd17" wne:fciIndexBasedOn="0211"/>
    <wne:acd wne:argValue="VQAgAE4AIABEACAARQAgAFIAIABTACAASwAgAFIAIABJACAARgAgAFQAIABTACAAVAAgAEEAIABC&#10;ACAARQAgAA==" wne:acdName="acd18" wne:fciIndexBasedOn="0211"/>
    <wne:acd wne:argValue="LQAgAC0AbADlAG4AZwAgAHMAdAByAGUAYwBrAGEAZAAgAGwAaQBuAGoAZQA=" wne:acdName="acd19" wne:fciIndexBasedOn="0211"/>
    <wne:acd wne:argValue="LQAtAGsAbwByAHQAIABjAGUAbgB0AHIAZQByAGEAZAAgAGwAaQBuAGoAZQA=" wne:acdName="acd20" wne:fciIndexBasedOn="0211"/>
    <wne:acd wne:argValue="UAAgAEEAIABSACAAQQAgAEwAIABMACAARQAgAEwAIABMACAAVAAgAEEAIABCACAARQAgAEwAIABM&#10;AA==" wne:acdName="acd21" wne:fciIndexBasedOn="0211"/>
    <wne:acd wne:argValue="LQAgAC0AawBvAHIAdAAgAHMAdAByAGUAYwBrAGEAZAAgAGwAaQBuAGoAZQA=" wne:acdName="acd22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351" w:rsidRDefault="00A32351">
      <w:r>
        <w:separator/>
      </w:r>
    </w:p>
  </w:endnote>
  <w:endnote w:type="continuationSeparator" w:id="0">
    <w:p w:rsidR="00A32351" w:rsidRDefault="00A3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AF3004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1278FE">
    <w:pPr>
      <w:pStyle w:val="Sidfot"/>
      <w:rPr>
        <w:lang w:val="fi-FI"/>
      </w:rPr>
    </w:pPr>
    <w:r>
      <w:t>LFxx20182019_</w:t>
    </w:r>
    <w:r w:rsidR="00FD5515">
      <w:t>1</w:t>
    </w:r>
    <w:r w:rsidR="000820F5">
      <w:t>8</w:t>
    </w:r>
    <w:r>
      <w:t>0</w:t>
    </w:r>
    <w:r w:rsidR="00FD5515">
      <w:t>4</w:t>
    </w:r>
    <w:r>
      <w:t>19.docx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AF300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351" w:rsidRDefault="00A32351">
      <w:r>
        <w:separator/>
      </w:r>
    </w:p>
  </w:footnote>
  <w:footnote w:type="continuationSeparator" w:id="0">
    <w:p w:rsidR="00A32351" w:rsidRDefault="00A32351">
      <w:r>
        <w:continuationSeparator/>
      </w:r>
    </w:p>
  </w:footnote>
  <w:footnote w:id="1">
    <w:p w:rsidR="00B54EC0" w:rsidRPr="00AB4969" w:rsidRDefault="00B54EC0" w:rsidP="00B54EC0">
      <w:pPr>
        <w:pStyle w:val="Fotnotstext"/>
        <w:rPr>
          <w:lang w:val="sv-FI"/>
        </w:rPr>
      </w:pPr>
      <w:r>
        <w:rPr>
          <w:rStyle w:val="Fotnotsreferens"/>
        </w:rPr>
        <w:footnoteRef/>
      </w:r>
      <w:r>
        <w:t xml:space="preserve"> </w:t>
      </w:r>
      <w:r>
        <w:rPr>
          <w:lang w:val="sv-FI"/>
        </w:rPr>
        <w:t>RP 256/2018 rd s. 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AF3004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027C0">
      <w:rPr>
        <w:rStyle w:val="Sidnummer"/>
        <w:noProof/>
      </w:rPr>
      <w:t>2</w:t>
    </w:r>
    <w:r>
      <w:rPr>
        <w:rStyle w:val="Sidnummer"/>
      </w:rPr>
      <w:fldChar w:fldCharType="end"/>
    </w:r>
  </w:p>
  <w:p w:rsidR="00AF3004" w:rsidRDefault="00AF300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04" w:rsidRDefault="00AF3004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027C0">
      <w:rPr>
        <w:rStyle w:val="Sidnummer"/>
        <w:noProof/>
      </w:rPr>
      <w:t>7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04"/>
    <w:rsid w:val="000006EF"/>
    <w:rsid w:val="00004A0F"/>
    <w:rsid w:val="00004C04"/>
    <w:rsid w:val="00065275"/>
    <w:rsid w:val="000820F5"/>
    <w:rsid w:val="00102A71"/>
    <w:rsid w:val="00115FB4"/>
    <w:rsid w:val="001278FE"/>
    <w:rsid w:val="00135F93"/>
    <w:rsid w:val="00171A5F"/>
    <w:rsid w:val="00176BE0"/>
    <w:rsid w:val="0017701E"/>
    <w:rsid w:val="00182408"/>
    <w:rsid w:val="001D154F"/>
    <w:rsid w:val="00202894"/>
    <w:rsid w:val="002107F6"/>
    <w:rsid w:val="00224652"/>
    <w:rsid w:val="00240DF5"/>
    <w:rsid w:val="002420C0"/>
    <w:rsid w:val="00255ECE"/>
    <w:rsid w:val="002C3449"/>
    <w:rsid w:val="002E1843"/>
    <w:rsid w:val="003050A9"/>
    <w:rsid w:val="00324A43"/>
    <w:rsid w:val="00342FC4"/>
    <w:rsid w:val="003F049A"/>
    <w:rsid w:val="00403EEF"/>
    <w:rsid w:val="00464E03"/>
    <w:rsid w:val="00483B29"/>
    <w:rsid w:val="004A6BA1"/>
    <w:rsid w:val="004E67E3"/>
    <w:rsid w:val="004E6FF5"/>
    <w:rsid w:val="004F0403"/>
    <w:rsid w:val="00546342"/>
    <w:rsid w:val="005646EC"/>
    <w:rsid w:val="00567068"/>
    <w:rsid w:val="00580C2B"/>
    <w:rsid w:val="00590E3D"/>
    <w:rsid w:val="005A7627"/>
    <w:rsid w:val="005C7E8E"/>
    <w:rsid w:val="005F1DF9"/>
    <w:rsid w:val="006027C0"/>
    <w:rsid w:val="006140D6"/>
    <w:rsid w:val="00622912"/>
    <w:rsid w:val="006B633C"/>
    <w:rsid w:val="006E41C6"/>
    <w:rsid w:val="006F20E9"/>
    <w:rsid w:val="00722128"/>
    <w:rsid w:val="00756E56"/>
    <w:rsid w:val="00766BE0"/>
    <w:rsid w:val="00785515"/>
    <w:rsid w:val="007C30F1"/>
    <w:rsid w:val="007F5262"/>
    <w:rsid w:val="00805881"/>
    <w:rsid w:val="0082462C"/>
    <w:rsid w:val="0084053F"/>
    <w:rsid w:val="008450DA"/>
    <w:rsid w:val="008F416B"/>
    <w:rsid w:val="00900EA1"/>
    <w:rsid w:val="00910FDC"/>
    <w:rsid w:val="00941701"/>
    <w:rsid w:val="00993D63"/>
    <w:rsid w:val="009B1D03"/>
    <w:rsid w:val="009C7376"/>
    <w:rsid w:val="009D04FB"/>
    <w:rsid w:val="00A1492D"/>
    <w:rsid w:val="00A32351"/>
    <w:rsid w:val="00A67C88"/>
    <w:rsid w:val="00A72F85"/>
    <w:rsid w:val="00A96CCA"/>
    <w:rsid w:val="00AB759A"/>
    <w:rsid w:val="00AC51D7"/>
    <w:rsid w:val="00AD1C3E"/>
    <w:rsid w:val="00AF3004"/>
    <w:rsid w:val="00B14016"/>
    <w:rsid w:val="00B317A2"/>
    <w:rsid w:val="00B52529"/>
    <w:rsid w:val="00B54EC0"/>
    <w:rsid w:val="00B804B1"/>
    <w:rsid w:val="00BA21CF"/>
    <w:rsid w:val="00BE6E88"/>
    <w:rsid w:val="00C415E6"/>
    <w:rsid w:val="00C46CC5"/>
    <w:rsid w:val="00CC58EA"/>
    <w:rsid w:val="00CC757E"/>
    <w:rsid w:val="00CD77AC"/>
    <w:rsid w:val="00D14916"/>
    <w:rsid w:val="00D74B5E"/>
    <w:rsid w:val="00DD5E39"/>
    <w:rsid w:val="00E13C2B"/>
    <w:rsid w:val="00E67B64"/>
    <w:rsid w:val="00E72FE5"/>
    <w:rsid w:val="00EA0AC7"/>
    <w:rsid w:val="00EC4F67"/>
    <w:rsid w:val="00EE043B"/>
    <w:rsid w:val="00EF401D"/>
    <w:rsid w:val="00EF71F3"/>
    <w:rsid w:val="00F02F12"/>
    <w:rsid w:val="00F70148"/>
    <w:rsid w:val="00F84868"/>
    <w:rsid w:val="00FC66CD"/>
    <w:rsid w:val="00FD5515"/>
    <w:rsid w:val="00FD6449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54EC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4EC0"/>
    <w:rPr>
      <w:lang w:val="sv-SE" w:eastAsia="sv-SE"/>
    </w:rPr>
  </w:style>
  <w:style w:type="character" w:styleId="Fotnotsreferens">
    <w:name w:val="footnote reference"/>
    <w:uiPriority w:val="99"/>
    <w:semiHidden/>
    <w:unhideWhenUsed/>
    <w:rsid w:val="00B54EC0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170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701"/>
    <w:rPr>
      <w:rFonts w:ascii="Segoe UI" w:hAnsi="Segoe UI" w:cs="Segoe UI"/>
      <w:sz w:val="18"/>
      <w:szCs w:val="18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semiHidden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54EC0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54EC0"/>
    <w:rPr>
      <w:lang w:val="sv-SE" w:eastAsia="sv-SE"/>
    </w:rPr>
  </w:style>
  <w:style w:type="character" w:styleId="Fotnotsreferens">
    <w:name w:val="footnote reference"/>
    <w:uiPriority w:val="99"/>
    <w:semiHidden/>
    <w:unhideWhenUsed/>
    <w:rsid w:val="00B54EC0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4170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701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62231FDD.dotm</Template>
  <TotalTime>0</TotalTime>
  <Pages>8</Pages>
  <Words>2278</Words>
  <Characters>16240</Characters>
  <Application>Microsoft Office Word</Application>
  <DocSecurity>0</DocSecurity>
  <Lines>135</Lines>
  <Paragraphs>36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NyLS-Framställning</vt:lpstr>
      <vt:lpstr>NyLS-Framställning</vt:lpstr>
    </vt:vector>
  </TitlesOfParts>
  <Company>Ålands landskapsstyrelse</Company>
  <LinksUpToDate>false</LinksUpToDate>
  <CharactersWithSpaces>18482</CharactersWithSpaces>
  <SharedDoc>false</SharedDoc>
  <HLinks>
    <vt:vector size="60" baseType="variant">
      <vt:variant>
        <vt:i4>262192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_Toc530915178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_Toc530915177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_Toc530915176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_Toc530915175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_Toc530915174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_Toc530915173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_Toc530915172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_Toc530915171</vt:lpwstr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NyLS-Framställning</dc:title>
  <dc:subject>Framställningsmall</dc:subject>
  <dc:creator>piag</dc:creator>
  <cp:lastModifiedBy>Jessica Laaksonen</cp:lastModifiedBy>
  <cp:revision>2</cp:revision>
  <cp:lastPrinted>2019-04-04T08:09:00Z</cp:lastPrinted>
  <dcterms:created xsi:type="dcterms:W3CDTF">2019-04-23T11:51:00Z</dcterms:created>
  <dcterms:modified xsi:type="dcterms:W3CDTF">2019-04-23T11:51:00Z</dcterms:modified>
</cp:coreProperties>
</file>