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B2BCA">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2B2BC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147CE4">
            <w:pPr>
              <w:pStyle w:val="xDokTypNr"/>
            </w:pPr>
            <w:r>
              <w:t xml:space="preserve">BESLUT LTB </w:t>
            </w:r>
            <w:r w:rsidR="004C3641">
              <w:t>5</w:t>
            </w:r>
            <w:r w:rsidR="00041900">
              <w:t>7</w:t>
            </w:r>
            <w:r>
              <w:t>/20</w:t>
            </w:r>
            <w:r w:rsidR="008414E5">
              <w:t>1</w:t>
            </w:r>
            <w:r w:rsidR="004C3641">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4C3641">
              <w:t>9-09-16</w:t>
            </w:r>
          </w:p>
        </w:tc>
        <w:tc>
          <w:tcPr>
            <w:tcW w:w="2563" w:type="dxa"/>
            <w:vAlign w:val="center"/>
          </w:tcPr>
          <w:p w:rsidR="00337A19" w:rsidRDefault="004C3641">
            <w:pPr>
              <w:pStyle w:val="xBeteckning1"/>
            </w:pPr>
            <w:r>
              <w:t>LF 21/2018-2019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1"/>
          <w:footerReference w:type="default" r:id="rId12"/>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8B4592" w:rsidRPr="00CD14B0" w:rsidRDefault="0030333F" w:rsidP="008B4592">
      <w:pPr>
        <w:pStyle w:val="ArendeRubrik"/>
        <w:outlineLvl w:val="0"/>
      </w:pPr>
      <w:r>
        <w:t xml:space="preserve">Landskapslag </w:t>
      </w:r>
      <w:r w:rsidR="008B4592" w:rsidRPr="00CD14B0">
        <w:t>om ändring av landskapslagen om tillämpning i lan</w:t>
      </w:r>
      <w:r w:rsidR="00817A09">
        <w:t>dskapet Åland av familjevårdarlagen</w:t>
      </w:r>
    </w:p>
    <w:p w:rsidR="0030333F" w:rsidRPr="00CD14B0" w:rsidRDefault="0030333F" w:rsidP="0030333F">
      <w:pPr>
        <w:pStyle w:val="ANormal"/>
      </w:pPr>
    </w:p>
    <w:p w:rsidR="0030333F" w:rsidRDefault="0030333F" w:rsidP="0030333F">
      <w:pPr>
        <w:pStyle w:val="ANormal"/>
      </w:pPr>
      <w:r w:rsidRPr="00CD14B0">
        <w:tab/>
        <w:t>I enlighet m</w:t>
      </w:r>
      <w:r w:rsidR="006F7F1A">
        <w:t xml:space="preserve">ed lagtingets beslut </w:t>
      </w:r>
    </w:p>
    <w:p w:rsidR="00041900" w:rsidRPr="00CD14B0" w:rsidRDefault="00041900" w:rsidP="00041900">
      <w:pPr>
        <w:pStyle w:val="ANormal"/>
      </w:pPr>
      <w:r>
        <w:rPr>
          <w:b/>
        </w:rPr>
        <w:tab/>
      </w:r>
      <w:r w:rsidRPr="00CD14B0">
        <w:rPr>
          <w:b/>
        </w:rPr>
        <w:t>upphävs</w:t>
      </w:r>
      <w:r w:rsidRPr="00CD14B0">
        <w:t xml:space="preserve"> 1 § 2 mom. landskapslagen (2015:18) om tillämpning i lan</w:t>
      </w:r>
      <w:r w:rsidRPr="00CD14B0">
        <w:t>d</w:t>
      </w:r>
      <w:r w:rsidRPr="00CD14B0">
        <w:t>skapet Åland av familjevårdarlagen samt</w:t>
      </w:r>
    </w:p>
    <w:p w:rsidR="00041900" w:rsidRPr="00CD14B0" w:rsidRDefault="00041900" w:rsidP="00041900">
      <w:pPr>
        <w:pStyle w:val="ANormal"/>
      </w:pPr>
      <w:r w:rsidRPr="00CD14B0">
        <w:rPr>
          <w:b/>
        </w:rPr>
        <w:tab/>
        <w:t>fogas</w:t>
      </w:r>
      <w:r w:rsidRPr="00CD14B0">
        <w:t xml:space="preserve"> till lagen </w:t>
      </w:r>
      <w:r w:rsidRPr="00041900">
        <w:t>nya</w:t>
      </w:r>
      <w:r w:rsidRPr="00CD14B0">
        <w:t xml:space="preserve"> 1a – 1d </w:t>
      </w:r>
      <w:proofErr w:type="gramStart"/>
      <w:r w:rsidRPr="00CD14B0">
        <w:t>§</w:t>
      </w:r>
      <w:r w:rsidRPr="00041900">
        <w:t>§</w:t>
      </w:r>
      <w:proofErr w:type="gramEnd"/>
      <w:r w:rsidRPr="00CD14B0">
        <w:t xml:space="preserve"> och en ny 2a §, som följer:</w:t>
      </w:r>
    </w:p>
    <w:p w:rsidR="00041900" w:rsidRPr="00CD14B0" w:rsidRDefault="00041900" w:rsidP="00041900">
      <w:pPr>
        <w:pStyle w:val="ANormal"/>
        <w:rPr>
          <w:i/>
          <w:iCs/>
        </w:rPr>
      </w:pPr>
    </w:p>
    <w:p w:rsidR="00041900" w:rsidRPr="00CD14B0" w:rsidRDefault="00041900" w:rsidP="00041900">
      <w:pPr>
        <w:pStyle w:val="LagParagraf"/>
      </w:pPr>
      <w:r w:rsidRPr="00CD14B0">
        <w:t>1a §</w:t>
      </w:r>
    </w:p>
    <w:p w:rsidR="00041900" w:rsidRPr="00CD14B0" w:rsidRDefault="00041900" w:rsidP="00041900">
      <w:pPr>
        <w:pStyle w:val="LagPararubrik"/>
      </w:pPr>
      <w:r w:rsidRPr="00CD14B0">
        <w:t>Familjevård</w:t>
      </w:r>
    </w:p>
    <w:p w:rsidR="00041900" w:rsidRPr="00CD14B0" w:rsidRDefault="00041900" w:rsidP="00041900">
      <w:pPr>
        <w:pStyle w:val="ANormal"/>
      </w:pPr>
      <w:r w:rsidRPr="00CD14B0">
        <w:tab/>
        <w:t xml:space="preserve">Med </w:t>
      </w:r>
      <w:r w:rsidRPr="00CD14B0">
        <w:rPr>
          <w:iCs/>
        </w:rPr>
        <w:t>familjevård</w:t>
      </w:r>
      <w:r w:rsidRPr="00CD14B0">
        <w:t xml:space="preserve"> avses ordnande av vård, fostran eller annan omvårdnad av en person dygnet runt utanför hans </w:t>
      </w:r>
      <w:r w:rsidRPr="00041900">
        <w:t>eller hennes</w:t>
      </w:r>
      <w:r>
        <w:rPr>
          <w:i/>
        </w:rPr>
        <w:t xml:space="preserve"> </w:t>
      </w:r>
      <w:r w:rsidRPr="00CD14B0">
        <w:t>eget hem i ett privathem.</w:t>
      </w:r>
    </w:p>
    <w:p w:rsidR="00041900" w:rsidRPr="00CD14B0" w:rsidRDefault="00041900" w:rsidP="00041900">
      <w:pPr>
        <w:pStyle w:val="ANormal"/>
      </w:pPr>
      <w:r w:rsidRPr="00CD14B0">
        <w:tab/>
        <w:t>Målet med familjevården är att bereda den som är i familjevård möjli</w:t>
      </w:r>
      <w:r w:rsidRPr="00CD14B0">
        <w:t>g</w:t>
      </w:r>
      <w:r w:rsidRPr="00CD14B0">
        <w:t>het till vård under familjeliknande förhållanden och till nära människorela</w:t>
      </w:r>
      <w:r w:rsidRPr="00CD14B0">
        <w:t>t</w:t>
      </w:r>
      <w:r w:rsidRPr="00CD14B0">
        <w:t xml:space="preserve">ioner samt att främja hans </w:t>
      </w:r>
      <w:r w:rsidRPr="00041900">
        <w:t>eller hennes</w:t>
      </w:r>
      <w:r>
        <w:rPr>
          <w:i/>
        </w:rPr>
        <w:t xml:space="preserve"> </w:t>
      </w:r>
      <w:r w:rsidRPr="00CD14B0">
        <w:t>grundtrygghet och sociala utveck</w:t>
      </w:r>
      <w:r w:rsidRPr="00CD14B0">
        <w:t>l</w:t>
      </w:r>
      <w:r w:rsidRPr="00CD14B0">
        <w:t>ing.</w:t>
      </w:r>
    </w:p>
    <w:p w:rsidR="00041900" w:rsidRPr="00CD14B0" w:rsidRDefault="00041900" w:rsidP="00041900">
      <w:pPr>
        <w:pStyle w:val="ANormal"/>
      </w:pPr>
      <w:r w:rsidRPr="00CD14B0">
        <w:tab/>
        <w:t>Familjevård ges den som inte anses vara i behov av institutionsvård och då vård, fostran eller annan omvårdnad inte kan ordnas på ett ändamålse</w:t>
      </w:r>
      <w:r w:rsidRPr="00CD14B0">
        <w:t>n</w:t>
      </w:r>
      <w:r w:rsidRPr="00CD14B0">
        <w:t xml:space="preserve">ligt sätt i hans eller </w:t>
      </w:r>
      <w:r w:rsidRPr="00041900">
        <w:t>hennes</w:t>
      </w:r>
      <w:r w:rsidRPr="00CD14B0">
        <w:t xml:space="preserve"> eget hem eller genom utnyttjande av någon a</w:t>
      </w:r>
      <w:r w:rsidRPr="00CD14B0">
        <w:t>n</w:t>
      </w:r>
      <w:r w:rsidRPr="00CD14B0">
        <w:t>nan social- och hälsovårdsservice.</w:t>
      </w:r>
    </w:p>
    <w:p w:rsidR="00041900" w:rsidRPr="00CD14B0" w:rsidRDefault="00041900" w:rsidP="00041900">
      <w:pPr>
        <w:pStyle w:val="ANormal"/>
      </w:pPr>
    </w:p>
    <w:p w:rsidR="00041900" w:rsidRPr="00CD14B0" w:rsidRDefault="00041900" w:rsidP="00041900">
      <w:pPr>
        <w:pStyle w:val="LagParagraf"/>
      </w:pPr>
      <w:r w:rsidRPr="00CD14B0">
        <w:t>1b §</w:t>
      </w:r>
    </w:p>
    <w:p w:rsidR="00041900" w:rsidRPr="00CD14B0" w:rsidRDefault="00041900" w:rsidP="00041900">
      <w:pPr>
        <w:pStyle w:val="LagPararubrik"/>
      </w:pPr>
      <w:r w:rsidRPr="00CD14B0">
        <w:t>Familjevårdare</w:t>
      </w:r>
    </w:p>
    <w:p w:rsidR="00041900" w:rsidRPr="00CD14B0" w:rsidRDefault="00041900" w:rsidP="00041900">
      <w:pPr>
        <w:pStyle w:val="ANormal"/>
      </w:pPr>
      <w:r w:rsidRPr="00CD14B0">
        <w:tab/>
        <w:t>Med familjevårdare avses i denna lag personer som, i enlighet med ett uppdragsavtal med den kommun eller det kommunalförbund som ansvarar för ordnandet av vården</w:t>
      </w:r>
      <w:r w:rsidR="00817A09">
        <w:t>,</w:t>
      </w:r>
      <w:r w:rsidRPr="00CD14B0">
        <w:t xml:space="preserve"> ger i denna lag avsedd familjevård i sitt hem.</w:t>
      </w:r>
    </w:p>
    <w:p w:rsidR="00041900" w:rsidRPr="00CD14B0" w:rsidRDefault="00041900" w:rsidP="00041900">
      <w:pPr>
        <w:pStyle w:val="ANormal"/>
      </w:pPr>
      <w:r w:rsidRPr="00CD14B0">
        <w:tab/>
        <w:t>Som familjevårdare kan godkännas personer som med hänsyn till sin u</w:t>
      </w:r>
      <w:r w:rsidRPr="00CD14B0">
        <w:t>t</w:t>
      </w:r>
      <w:r w:rsidRPr="00CD14B0">
        <w:t>bildning, sin erfarenhet eller sina personliga egenskaper är lämpliga att ge familjevård. Innan det ingås ett uppdragsavtal ska den som har för avsikt att arbeta som familjevårdare genomgå den förberedande utbildning som up</w:t>
      </w:r>
      <w:r w:rsidRPr="00CD14B0">
        <w:t>p</w:t>
      </w:r>
      <w:r w:rsidRPr="00CD14B0">
        <w:t>giften kräver. Av särskilda skäl kan den förberedande utbildningen geno</w:t>
      </w:r>
      <w:r w:rsidRPr="00CD14B0">
        <w:t>m</w:t>
      </w:r>
      <w:r w:rsidRPr="00CD14B0">
        <w:t>gås inom ett år efter placeringen.</w:t>
      </w:r>
    </w:p>
    <w:p w:rsidR="00041900" w:rsidRPr="00CD14B0" w:rsidRDefault="00041900" w:rsidP="00041900">
      <w:pPr>
        <w:pStyle w:val="ANormal"/>
      </w:pPr>
      <w:r w:rsidRPr="00CD14B0">
        <w:tab/>
        <w:t>Förutom vad som föreskrivs i 2 mom. krävs i de fall som avses i 1d § 2 mom. att åtminstone den ena av de personer som bor p</w:t>
      </w:r>
      <w:r w:rsidR="00817A09">
        <w:t>å vårdstället och deltar i vård</w:t>
      </w:r>
      <w:r>
        <w:t xml:space="preserve"> </w:t>
      </w:r>
      <w:r w:rsidR="00817A09">
        <w:t>och fostran</w:t>
      </w:r>
      <w:r w:rsidRPr="00CD14B0">
        <w:t xml:space="preserve"> ska ha </w:t>
      </w:r>
      <w:r w:rsidRPr="00041900">
        <w:t>en</w:t>
      </w:r>
      <w:r>
        <w:rPr>
          <w:i/>
        </w:rPr>
        <w:t xml:space="preserve"> </w:t>
      </w:r>
      <w:r w:rsidRPr="00CD14B0">
        <w:t>lämplig utbildning för uppgiften och til</w:t>
      </w:r>
      <w:r w:rsidRPr="00CD14B0">
        <w:t>l</w:t>
      </w:r>
      <w:r w:rsidR="00817A09">
        <w:t>räcklig erfarenhet av vård</w:t>
      </w:r>
      <w:r>
        <w:t xml:space="preserve"> </w:t>
      </w:r>
      <w:r w:rsidR="00817A09">
        <w:t>och fostran</w:t>
      </w:r>
      <w:r w:rsidRPr="00CD14B0">
        <w:t>.</w:t>
      </w:r>
    </w:p>
    <w:p w:rsidR="00041900" w:rsidRPr="00CD14B0" w:rsidRDefault="00041900" w:rsidP="00041900">
      <w:pPr>
        <w:pStyle w:val="ANormal"/>
      </w:pPr>
      <w:r w:rsidRPr="00CD14B0">
        <w:tab/>
        <w:t>Den som ingått ett uppdragsavtal enligt denna lag står inte i ett anstäl</w:t>
      </w:r>
      <w:r w:rsidRPr="00CD14B0">
        <w:t>l</w:t>
      </w:r>
      <w:r w:rsidRPr="00CD14B0">
        <w:t>ningsförhållande som avses i 1 kap. 1 § arbetsavtalslagen (FFS 55/2001) till den kommun eller kommunalförbund som ingått avtalet.</w:t>
      </w:r>
    </w:p>
    <w:p w:rsidR="00041900" w:rsidRPr="00CD14B0" w:rsidRDefault="00041900" w:rsidP="00041900">
      <w:pPr>
        <w:pStyle w:val="ANormal"/>
      </w:pPr>
    </w:p>
    <w:p w:rsidR="00041900" w:rsidRPr="00CD14B0" w:rsidRDefault="00041900" w:rsidP="00041900">
      <w:pPr>
        <w:pStyle w:val="LagParagraf"/>
      </w:pPr>
      <w:r w:rsidRPr="00CD14B0">
        <w:t>1c §</w:t>
      </w:r>
    </w:p>
    <w:p w:rsidR="00041900" w:rsidRPr="00CD14B0" w:rsidRDefault="00041900" w:rsidP="00041900">
      <w:pPr>
        <w:pStyle w:val="LagPararubrik"/>
      </w:pPr>
      <w:r w:rsidRPr="00CD14B0">
        <w:t>Familjehem</w:t>
      </w:r>
    </w:p>
    <w:p w:rsidR="00041900" w:rsidRPr="00CD14B0" w:rsidRDefault="00041900" w:rsidP="00041900">
      <w:pPr>
        <w:pStyle w:val="ANormal"/>
      </w:pPr>
      <w:r w:rsidRPr="00CD14B0">
        <w:tab/>
        <w:t>Med familjehem avses ett privathem som tillhandahåller familjevård på basis av ett uppdragsavtal eller ett tillstånd enligt 7 § i lagen om privat s</w:t>
      </w:r>
      <w:r w:rsidRPr="00CD14B0">
        <w:t>o</w:t>
      </w:r>
      <w:r w:rsidRPr="00CD14B0">
        <w:t>cialservice (FFS 922/2011), tillämplig på Åland genom landskapslagen (2012:36) om tillämpning i landskapet Åland av lagen om privat socialse</w:t>
      </w:r>
      <w:r w:rsidRPr="00CD14B0">
        <w:t>r</w:t>
      </w:r>
      <w:r w:rsidRPr="00CD14B0">
        <w:t>vice.</w:t>
      </w:r>
    </w:p>
    <w:p w:rsidR="00041900" w:rsidRDefault="00041900" w:rsidP="00041900">
      <w:pPr>
        <w:pStyle w:val="ANormal"/>
      </w:pPr>
      <w:r w:rsidRPr="00CD14B0">
        <w:tab/>
        <w:t>Ett familjehem ska till sina sanitära och övriga förhållanden vara läm</w:t>
      </w:r>
      <w:r w:rsidRPr="00CD14B0">
        <w:t>p</w:t>
      </w:r>
      <w:r w:rsidRPr="00CD14B0">
        <w:t>ligt för den vård som ska ges där.</w:t>
      </w:r>
    </w:p>
    <w:p w:rsidR="00041900" w:rsidRPr="00CD14B0" w:rsidRDefault="00041900" w:rsidP="00041900">
      <w:pPr>
        <w:pStyle w:val="ANormal"/>
      </w:pPr>
    </w:p>
    <w:p w:rsidR="00041900" w:rsidRPr="00CD14B0" w:rsidRDefault="00041900" w:rsidP="00041900">
      <w:pPr>
        <w:pStyle w:val="ANormal"/>
      </w:pPr>
    </w:p>
    <w:p w:rsidR="00041900" w:rsidRPr="00CD14B0" w:rsidRDefault="00041900" w:rsidP="00041900">
      <w:pPr>
        <w:pStyle w:val="LagParagraf"/>
      </w:pPr>
      <w:r w:rsidRPr="00CD14B0">
        <w:lastRenderedPageBreak/>
        <w:t>1d §</w:t>
      </w:r>
    </w:p>
    <w:p w:rsidR="00041900" w:rsidRPr="00CD14B0" w:rsidRDefault="00041900" w:rsidP="00041900">
      <w:pPr>
        <w:pStyle w:val="LagPararubrik"/>
      </w:pPr>
      <w:r w:rsidRPr="00CD14B0">
        <w:t>Högsta antal personer som vårdas i familjehem</w:t>
      </w:r>
    </w:p>
    <w:p w:rsidR="00041900" w:rsidRPr="00CD14B0" w:rsidRDefault="00041900" w:rsidP="00041900">
      <w:pPr>
        <w:pStyle w:val="ANormal"/>
      </w:pPr>
      <w:r w:rsidRPr="00CD14B0">
        <w:tab/>
        <w:t>I ett familjehem får högst fyra personer vårdas samtidigt, inberäknat de barn under skolåldern och andra personer i behov av speciell vård eller o</w:t>
      </w:r>
      <w:r w:rsidRPr="00CD14B0">
        <w:t>m</w:t>
      </w:r>
      <w:r w:rsidRPr="00CD14B0">
        <w:t>sorg som bor i samma hushåll som vårdaren, om det inte är fråga om vård av syskon eller medlemmar av samma familj.</w:t>
      </w:r>
    </w:p>
    <w:p w:rsidR="00041900" w:rsidRPr="00CD14B0" w:rsidRDefault="005B591A" w:rsidP="00041900">
      <w:pPr>
        <w:pStyle w:val="ANormal"/>
      </w:pPr>
      <w:r>
        <w:tab/>
      </w:r>
      <w:proofErr w:type="gramStart"/>
      <w:r>
        <w:t xml:space="preserve">Utan </w:t>
      </w:r>
      <w:bookmarkStart w:id="1" w:name="_GoBack"/>
      <w:bookmarkEnd w:id="1"/>
      <w:r w:rsidR="00041900" w:rsidRPr="00CD14B0">
        <w:t>hinder av</w:t>
      </w:r>
      <w:proofErr w:type="gramEnd"/>
      <w:r w:rsidR="00041900" w:rsidRPr="00CD14B0">
        <w:t xml:space="preserve"> 1 mom. får i ett familjehem samtidigt vårdas högst sju personer, om det på vårdstället bor minst två personer som svarar för vå</w:t>
      </w:r>
      <w:r w:rsidR="00041900" w:rsidRPr="00CD14B0">
        <w:t>r</w:t>
      </w:r>
      <w:r w:rsidR="00041900" w:rsidRPr="00CD14B0">
        <w:t>den, fostran eller den övriga omvårdnaden i familjehemmet.</w:t>
      </w:r>
    </w:p>
    <w:p w:rsidR="00041900" w:rsidRPr="00CD14B0" w:rsidRDefault="00041900" w:rsidP="00041900">
      <w:pPr>
        <w:pStyle w:val="ANormal"/>
      </w:pPr>
      <w:r w:rsidRPr="00CD14B0">
        <w:tab/>
        <w:t>Av särskilda skäl kan undantag göras från det maximiantal vårdtagare som enligt 1 och 2 mom. kan vårdas samtidigt. Som särskilda skäl anses främst det fall där i familjevård samtidigt vårdas endast myndiga personer vars umgänge sinsemellan och arten av vilkas placering i familjevård i fö</w:t>
      </w:r>
      <w:r w:rsidRPr="00CD14B0">
        <w:t>r</w:t>
      </w:r>
      <w:r w:rsidRPr="00CD14B0">
        <w:t>ening med deras funktionsförmåga och vårdbehov</w:t>
      </w:r>
      <w:r w:rsidR="00817A09">
        <w:t>,</w:t>
      </w:r>
      <w:r w:rsidRPr="00CD14B0">
        <w:t xml:space="preserve"> gör en avvikelse från maximiantalet möjlig.</w:t>
      </w:r>
    </w:p>
    <w:p w:rsidR="00041900" w:rsidRPr="00CD14B0" w:rsidRDefault="00041900" w:rsidP="00041900">
      <w:pPr>
        <w:pStyle w:val="ANormal"/>
      </w:pPr>
    </w:p>
    <w:p w:rsidR="00041900" w:rsidRPr="00CD14B0" w:rsidRDefault="00041900" w:rsidP="00041900">
      <w:pPr>
        <w:pStyle w:val="LagParagraf"/>
      </w:pPr>
      <w:r w:rsidRPr="00CD14B0">
        <w:t>2a §</w:t>
      </w:r>
    </w:p>
    <w:p w:rsidR="00041900" w:rsidRPr="00CD14B0" w:rsidRDefault="00041900" w:rsidP="00041900">
      <w:pPr>
        <w:pStyle w:val="LagPararubrik"/>
      </w:pPr>
      <w:r w:rsidRPr="00CD14B0">
        <w:t>Särskilda avvikelser</w:t>
      </w:r>
    </w:p>
    <w:p w:rsidR="00041900" w:rsidRPr="00CD14B0" w:rsidRDefault="00041900" w:rsidP="00041900">
      <w:pPr>
        <w:pStyle w:val="ANormal"/>
      </w:pPr>
      <w:r w:rsidRPr="00CD14B0">
        <w:tab/>
        <w:t>Vid tillämpningen av familjevårdarlagen ska 1b § i denna lag tillämpas istället för 1 § i familjevårdarlagen.</w:t>
      </w:r>
    </w:p>
    <w:p w:rsidR="00041900" w:rsidRPr="00CD14B0" w:rsidRDefault="00041900" w:rsidP="00041900">
      <w:pPr>
        <w:pStyle w:val="ANormal"/>
        <w:rPr>
          <w:lang w:val="en-GB"/>
        </w:rPr>
      </w:pPr>
    </w:p>
    <w:p w:rsidR="00041900" w:rsidRDefault="00841FC6" w:rsidP="00041900">
      <w:pPr>
        <w:pStyle w:val="ANormal"/>
        <w:jc w:val="center"/>
      </w:pPr>
      <w:hyperlink w:anchor="_top" w:tooltip="Klicka för att gå till toppen av dokumentet" w:history="1">
        <w:r w:rsidR="00041900">
          <w:rPr>
            <w:rStyle w:val="Hyperlnk"/>
          </w:rPr>
          <w:t>__________________</w:t>
        </w:r>
      </w:hyperlink>
    </w:p>
    <w:p w:rsidR="00041900" w:rsidRPr="00CD14B0" w:rsidRDefault="00041900" w:rsidP="00041900">
      <w:pPr>
        <w:pStyle w:val="ANormal"/>
      </w:pPr>
    </w:p>
    <w:p w:rsidR="00041900" w:rsidRPr="00CD14B0" w:rsidRDefault="00041900" w:rsidP="00041900">
      <w:pPr>
        <w:pStyle w:val="ANormal"/>
      </w:pPr>
      <w:r w:rsidRPr="00CD14B0">
        <w:tab/>
        <w:t>Denna lag träder i kraft den 1 januari 2021.</w:t>
      </w:r>
    </w:p>
    <w:p w:rsidR="00041900" w:rsidRPr="00CD14B0" w:rsidRDefault="00041900" w:rsidP="00041900">
      <w:pPr>
        <w:pStyle w:val="ANormal"/>
      </w:pPr>
    </w:p>
    <w:p w:rsidR="00041900" w:rsidRDefault="00841FC6" w:rsidP="00041900">
      <w:pPr>
        <w:pStyle w:val="ANormal"/>
        <w:jc w:val="center"/>
      </w:pPr>
      <w:hyperlink w:anchor="_top" w:tooltip="Klicka för att gå till toppen av dokumentet" w:history="1">
        <w:r w:rsidR="00041900">
          <w:rPr>
            <w:rStyle w:val="Hyperlnk"/>
          </w:rPr>
          <w:t>__________________</w:t>
        </w:r>
      </w:hyperlink>
    </w:p>
    <w:p w:rsidR="00041900" w:rsidRPr="00CD14B0" w:rsidRDefault="00041900" w:rsidP="00041900">
      <w:pPr>
        <w:pStyle w:val="ANormal"/>
      </w:pPr>
    </w:p>
    <w:p w:rsidR="00337A19" w:rsidRDefault="00337A19" w:rsidP="008B4592">
      <w:pPr>
        <w:pStyle w:val="ANormal"/>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806BC2">
              <w:t>16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806BC2">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806BC2">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806BC2" w:rsidRDefault="00806BC2" w:rsidP="00806BC2">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41" w:rsidRDefault="004C3641">
      <w:r>
        <w:separator/>
      </w:r>
    </w:p>
  </w:endnote>
  <w:endnote w:type="continuationSeparator" w:id="0">
    <w:p w:rsidR="004C3641" w:rsidRDefault="004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rPr>
        <w:lang w:val="fi-FI"/>
      </w:rPr>
    </w:pPr>
    <w:r>
      <w:fldChar w:fldCharType="begin"/>
    </w:r>
    <w:r>
      <w:rPr>
        <w:lang w:val="fi-FI"/>
      </w:rPr>
      <w:instrText xml:space="preserve"> FILENAME  \* MERGEFORMAT </w:instrText>
    </w:r>
    <w:r>
      <w:fldChar w:fldCharType="separate"/>
    </w:r>
    <w:r w:rsidR="00841FC6">
      <w:rPr>
        <w:noProof/>
        <w:lang w:val="fi-FI"/>
      </w:rPr>
      <w:t>LTB572019.docx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41" w:rsidRDefault="004C3641">
      <w:r>
        <w:separator/>
      </w:r>
    </w:p>
  </w:footnote>
  <w:footnote w:type="continuationSeparator" w:id="0">
    <w:p w:rsidR="004C3641" w:rsidRDefault="004C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4C3641" w:rsidRDefault="004C364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41FC6">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AF95301"/>
    <w:multiLevelType w:val="hybridMultilevel"/>
    <w:tmpl w:val="ADB8FE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41"/>
    <w:rsid w:val="00004B5B"/>
    <w:rsid w:val="00041900"/>
    <w:rsid w:val="000D144A"/>
    <w:rsid w:val="00136A78"/>
    <w:rsid w:val="00147CE4"/>
    <w:rsid w:val="001663A3"/>
    <w:rsid w:val="002623FC"/>
    <w:rsid w:val="00284C7A"/>
    <w:rsid w:val="002B2BCA"/>
    <w:rsid w:val="002E1682"/>
    <w:rsid w:val="0030333F"/>
    <w:rsid w:val="00337A19"/>
    <w:rsid w:val="00367807"/>
    <w:rsid w:val="0038180C"/>
    <w:rsid w:val="003C4199"/>
    <w:rsid w:val="004C3641"/>
    <w:rsid w:val="004D7ED5"/>
    <w:rsid w:val="004E7D01"/>
    <w:rsid w:val="004F64FE"/>
    <w:rsid w:val="005B591A"/>
    <w:rsid w:val="005C5E44"/>
    <w:rsid w:val="005E1BD9"/>
    <w:rsid w:val="005F6504"/>
    <w:rsid w:val="005F6898"/>
    <w:rsid w:val="006538ED"/>
    <w:rsid w:val="006A06EC"/>
    <w:rsid w:val="006F7F1A"/>
    <w:rsid w:val="00806BC2"/>
    <w:rsid w:val="00807B12"/>
    <w:rsid w:val="00817A09"/>
    <w:rsid w:val="008414E5"/>
    <w:rsid w:val="00841FC6"/>
    <w:rsid w:val="00867707"/>
    <w:rsid w:val="008B4592"/>
    <w:rsid w:val="008B5FA2"/>
    <w:rsid w:val="009E1423"/>
    <w:rsid w:val="009F1162"/>
    <w:rsid w:val="00B5110A"/>
    <w:rsid w:val="00BA3751"/>
    <w:rsid w:val="00BD48EF"/>
    <w:rsid w:val="00BE2983"/>
    <w:rsid w:val="00D636DC"/>
    <w:rsid w:val="00D77F64"/>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2DE5-7145-4DB2-8287-BCC07E5A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LT-Beslut.dotx</Template>
  <TotalTime>11</TotalTime>
  <Pages>2</Pages>
  <Words>587</Words>
  <Characters>3428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Ålands lagting - Beslut LTB 57/2019</vt:lpstr>
    </vt:vector>
  </TitlesOfParts>
  <Company>Ålands lagting</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57/2019</dc:title>
  <dc:creator>Jessica Laaksonen</dc:creator>
  <cp:lastModifiedBy>Jessica Laaksonen</cp:lastModifiedBy>
  <cp:revision>7</cp:revision>
  <cp:lastPrinted>2019-09-25T13:12:00Z</cp:lastPrinted>
  <dcterms:created xsi:type="dcterms:W3CDTF">2019-09-16T11:37:00Z</dcterms:created>
  <dcterms:modified xsi:type="dcterms:W3CDTF">2019-09-25T13:12:00Z</dcterms:modified>
</cp:coreProperties>
</file>