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B2BCA">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2B2BCA">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30333F">
            <w:pPr>
              <w:pStyle w:val="xDokTypNr"/>
            </w:pPr>
            <w:r>
              <w:t xml:space="preserve">BESLUT LTB </w:t>
            </w:r>
            <w:r w:rsidR="004C3641">
              <w:t>5</w:t>
            </w:r>
            <w:r w:rsidR="0030333F">
              <w:t>4</w:t>
            </w:r>
            <w:r>
              <w:t>/20</w:t>
            </w:r>
            <w:r w:rsidR="008414E5">
              <w:t>1</w:t>
            </w:r>
            <w:r w:rsidR="004C3641">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4C3641">
              <w:t>9-09-16</w:t>
            </w:r>
          </w:p>
        </w:tc>
        <w:tc>
          <w:tcPr>
            <w:tcW w:w="2563" w:type="dxa"/>
            <w:vAlign w:val="center"/>
          </w:tcPr>
          <w:p w:rsidR="00337A19" w:rsidRDefault="004C3641">
            <w:pPr>
              <w:pStyle w:val="xBeteckning1"/>
            </w:pPr>
            <w:r>
              <w:t>LF 21/2018-2019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1"/>
          <w:footerReference w:type="default" r:id="rId12"/>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0333F" w:rsidRPr="00CD14B0" w:rsidRDefault="0030333F" w:rsidP="0030333F">
      <w:pPr>
        <w:pStyle w:val="ArendeRubrik"/>
        <w:outlineLvl w:val="0"/>
      </w:pPr>
      <w:r>
        <w:t xml:space="preserve">Landskapslag </w:t>
      </w:r>
      <w:r w:rsidRPr="00CD14B0">
        <w:t>om socialvårdens förvaltning och tillsyn på Åland</w:t>
      </w:r>
    </w:p>
    <w:p w:rsidR="0030333F" w:rsidRPr="00CD14B0" w:rsidRDefault="0030333F" w:rsidP="0030333F">
      <w:pPr>
        <w:pStyle w:val="ANormal"/>
      </w:pPr>
    </w:p>
    <w:p w:rsidR="0030333F" w:rsidRPr="00CD14B0" w:rsidRDefault="0030333F" w:rsidP="0030333F">
      <w:pPr>
        <w:pStyle w:val="ANormal"/>
      </w:pPr>
      <w:r w:rsidRPr="00CD14B0">
        <w:tab/>
        <w:t>I enlighet med lagtingets beslut föreskrivs:</w:t>
      </w:r>
    </w:p>
    <w:p w:rsidR="0030333F" w:rsidRPr="00CD14B0" w:rsidRDefault="0030333F" w:rsidP="0030333F">
      <w:pPr>
        <w:pStyle w:val="ANormal"/>
      </w:pPr>
    </w:p>
    <w:p w:rsidR="0030333F" w:rsidRPr="00CD14B0" w:rsidRDefault="0030333F" w:rsidP="0030333F">
      <w:pPr>
        <w:pStyle w:val="LagKapitel"/>
      </w:pPr>
      <w:r w:rsidRPr="00CD14B0">
        <w:t>1 kap.</w:t>
      </w:r>
      <w:r w:rsidRPr="00CD14B0">
        <w:br/>
        <w:t>Socialvårdens förvaltning på Åland</w:t>
      </w:r>
    </w:p>
    <w:p w:rsidR="0030333F" w:rsidRPr="00CD14B0" w:rsidRDefault="0030333F" w:rsidP="0030333F">
      <w:pPr>
        <w:tabs>
          <w:tab w:val="left" w:pos="283"/>
        </w:tabs>
        <w:spacing w:after="0" w:line="240" w:lineRule="auto"/>
        <w:jc w:val="both"/>
        <w:rPr>
          <w:rFonts w:ascii="Times New Roman" w:eastAsia="Times New Roman" w:hAnsi="Times New Roman" w:cs="Times New Roman"/>
          <w:szCs w:val="20"/>
          <w:lang w:val="sv-SE" w:eastAsia="sv-SE"/>
        </w:rPr>
      </w:pPr>
    </w:p>
    <w:p w:rsidR="0030333F" w:rsidRPr="00CD14B0" w:rsidRDefault="0030333F" w:rsidP="0030333F">
      <w:pPr>
        <w:pStyle w:val="LagParagraf"/>
      </w:pPr>
      <w:r w:rsidRPr="00CD14B0">
        <w:t>1 §</w:t>
      </w:r>
    </w:p>
    <w:p w:rsidR="0030333F" w:rsidRPr="00CD14B0" w:rsidRDefault="0030333F" w:rsidP="0030333F">
      <w:pPr>
        <w:pStyle w:val="LagPararubrik"/>
      </w:pPr>
      <w:r w:rsidRPr="00CD14B0">
        <w:t>Den allmänna styrn</w:t>
      </w:r>
      <w:r w:rsidR="00A04504">
        <w:t>ingen över socialvården</w:t>
      </w:r>
    </w:p>
    <w:p w:rsidR="0030333F" w:rsidRPr="00CD14B0" w:rsidRDefault="0030333F" w:rsidP="0030333F">
      <w:pPr>
        <w:pStyle w:val="ANormal"/>
      </w:pPr>
      <w:r w:rsidRPr="00CD14B0">
        <w:tab/>
        <w:t>Den allmänna styrningen, planeringen och utvecklingen av, samt tills</w:t>
      </w:r>
      <w:r w:rsidRPr="00CD14B0">
        <w:t>y</w:t>
      </w:r>
      <w:r w:rsidRPr="00CD14B0">
        <w:t>nen över socialvå</w:t>
      </w:r>
      <w:r w:rsidR="00A04504">
        <w:t>rden på Åland ankommer på</w:t>
      </w:r>
      <w:r w:rsidRPr="00CD14B0">
        <w:t xml:space="preserve"> landskapsregering</w:t>
      </w:r>
      <w:r w:rsidR="00A04504">
        <w:t>en</w:t>
      </w:r>
      <w:r w:rsidRPr="00CD14B0">
        <w:t>.</w:t>
      </w:r>
    </w:p>
    <w:p w:rsidR="0030333F" w:rsidRPr="00CD14B0" w:rsidRDefault="0030333F" w:rsidP="0030333F">
      <w:pPr>
        <w:pStyle w:val="ANormal"/>
      </w:pPr>
      <w:r w:rsidRPr="00CD14B0">
        <w:tab/>
        <w:t>Landskapsregeringen ansvarar för en socialpolitik som omfattar hela Åland. Landskapsregeringen antar årligen i enlighet med 4 och 5 §§ i lan</w:t>
      </w:r>
      <w:r w:rsidRPr="00CD14B0">
        <w:t>d</w:t>
      </w:r>
      <w:r w:rsidRPr="00CD14B0">
        <w:t>skapslagen (1993:71) om planering av socialvården en plan för ordnandet av socialvården i landskapet under de fem följande kalenderåren.</w:t>
      </w:r>
    </w:p>
    <w:p w:rsidR="005F6504" w:rsidRPr="00CD14B0" w:rsidRDefault="0030333F" w:rsidP="005F6504">
      <w:pPr>
        <w:pStyle w:val="ANormal"/>
      </w:pPr>
      <w:r w:rsidRPr="00CD14B0">
        <w:tab/>
      </w:r>
      <w:r w:rsidR="005F6504" w:rsidRPr="00CD14B0">
        <w:t>I enlighet med vad som föreskrivs närmare i kapitel 2 i denna lag ansv</w:t>
      </w:r>
      <w:r w:rsidR="005F6504" w:rsidRPr="00CD14B0">
        <w:t>a</w:t>
      </w:r>
      <w:r w:rsidR="005F6504" w:rsidRPr="00CD14B0">
        <w:t>rar Ålands miljö-</w:t>
      </w:r>
      <w:r w:rsidR="005F6504">
        <w:t xml:space="preserve"> </w:t>
      </w:r>
      <w:r w:rsidR="005F6504" w:rsidRPr="00CD14B0">
        <w:t>och hälsoskyddsmyndighet</w:t>
      </w:r>
      <w:r w:rsidR="005F6504">
        <w:t xml:space="preserve"> </w:t>
      </w:r>
      <w:r w:rsidR="005F6504" w:rsidRPr="005F6504">
        <w:t>(ÅMHM)</w:t>
      </w:r>
      <w:r w:rsidR="005F6504" w:rsidRPr="00CD14B0">
        <w:t xml:space="preserve"> för övervakningen av socialvården på Åland till den del den omfattas av åländsk lagstiftning</w:t>
      </w:r>
      <w:r w:rsidR="005F6504" w:rsidRPr="00CD14B0">
        <w:t>s</w:t>
      </w:r>
      <w:r w:rsidR="005F6504" w:rsidRPr="00CD14B0">
        <w:t>behörighet.</w:t>
      </w:r>
    </w:p>
    <w:p w:rsidR="0030333F" w:rsidRPr="00CD14B0" w:rsidRDefault="0030333F" w:rsidP="0030333F">
      <w:pPr>
        <w:pStyle w:val="ANormal"/>
      </w:pPr>
    </w:p>
    <w:p w:rsidR="0030333F" w:rsidRPr="00CD14B0" w:rsidRDefault="0030333F" w:rsidP="0030333F">
      <w:pPr>
        <w:pStyle w:val="LagParagraf"/>
      </w:pPr>
      <w:r w:rsidRPr="00CD14B0">
        <w:t>2 §</w:t>
      </w:r>
    </w:p>
    <w:p w:rsidR="0030333F" w:rsidRPr="00CD14B0" w:rsidRDefault="0030333F" w:rsidP="0030333F">
      <w:pPr>
        <w:pStyle w:val="LagPararubrik"/>
      </w:pPr>
      <w:r w:rsidRPr="00CD14B0">
        <w:t>Kommunala myndigheters uppgifter gällande socialvården</w:t>
      </w:r>
    </w:p>
    <w:p w:rsidR="0030333F" w:rsidRPr="00CD14B0" w:rsidRDefault="0030333F" w:rsidP="0030333F">
      <w:pPr>
        <w:pStyle w:val="ANormal"/>
      </w:pPr>
      <w:r w:rsidRPr="00CD14B0">
        <w:tab/>
        <w:t>Kommunen ombesörjer i enlighet med landskapslagen (:) om socialvård och äldrelagen (</w:t>
      </w:r>
      <w:r w:rsidRPr="00CD14B0">
        <w:rPr>
          <w:rFonts w:eastAsia="Segoe UI Emoji"/>
        </w:rPr>
        <w:t>:) för Åland</w:t>
      </w:r>
      <w:r w:rsidR="00A04504">
        <w:rPr>
          <w:rFonts w:eastAsia="Segoe UI Emoji"/>
        </w:rPr>
        <w:t>,</w:t>
      </w:r>
      <w:r w:rsidRPr="00CD14B0">
        <w:rPr>
          <w:rFonts w:eastAsia="Segoe UI Emoji"/>
        </w:rPr>
        <w:t xml:space="preserve"> </w:t>
      </w:r>
      <w:r w:rsidRPr="00CD14B0">
        <w:t>äldreomsorg för personer som fyllt 65 år.</w:t>
      </w:r>
    </w:p>
    <w:p w:rsidR="005F6504" w:rsidRPr="00CD14B0" w:rsidRDefault="0030333F" w:rsidP="005F6504">
      <w:pPr>
        <w:pStyle w:val="ANormal"/>
      </w:pPr>
      <w:r w:rsidRPr="00CD14B0">
        <w:tab/>
      </w:r>
      <w:r w:rsidR="005F6504" w:rsidRPr="00CD14B0">
        <w:t>En myndighet för kommunalt samordnad socialtjänst ombesörjer i e</w:t>
      </w:r>
      <w:r w:rsidR="005F6504" w:rsidRPr="00CD14B0">
        <w:t>n</w:t>
      </w:r>
      <w:r w:rsidR="005F6504" w:rsidRPr="00CD14B0">
        <w:t xml:space="preserve">lighet med 1 § i landskapslagen </w:t>
      </w:r>
      <w:r w:rsidR="005F6504" w:rsidRPr="005F6504">
        <w:t>(2016:2)</w:t>
      </w:r>
      <w:r w:rsidR="005F6504">
        <w:rPr>
          <w:i/>
        </w:rPr>
        <w:t xml:space="preserve"> </w:t>
      </w:r>
      <w:r w:rsidR="005F6504" w:rsidRPr="00CD14B0">
        <w:t>om en kommunalt samordnad s</w:t>
      </w:r>
      <w:r w:rsidR="005F6504" w:rsidRPr="00CD14B0">
        <w:t>o</w:t>
      </w:r>
      <w:r w:rsidR="005F6504" w:rsidRPr="00CD14B0">
        <w:t>cialtjänst</w:t>
      </w:r>
      <w:r w:rsidR="00A04504">
        <w:t>,</w:t>
      </w:r>
      <w:r w:rsidR="005F6504" w:rsidRPr="00CD14B0">
        <w:t xml:space="preserve"> övrig socialvård på sätt som föreskrivs i landskapslagen om soc</w:t>
      </w:r>
      <w:r w:rsidR="005F6504" w:rsidRPr="00CD14B0">
        <w:t>i</w:t>
      </w:r>
      <w:r w:rsidR="005F6504" w:rsidRPr="00CD14B0">
        <w:t>alvård.</w:t>
      </w:r>
    </w:p>
    <w:p w:rsidR="005F6504" w:rsidRPr="00CD14B0" w:rsidRDefault="0030333F" w:rsidP="005F6504">
      <w:pPr>
        <w:pStyle w:val="ANormal"/>
      </w:pPr>
      <w:r w:rsidRPr="00CD14B0">
        <w:tab/>
      </w:r>
      <w:r w:rsidR="005F6504" w:rsidRPr="00CD14B0">
        <w:t>Vad i landskapslag föreskrivs om en kommun och dess invånare ska i fråga om socialvård som ankommer på ett kommunalförbund på motsv</w:t>
      </w:r>
      <w:r w:rsidR="005F6504" w:rsidRPr="00CD14B0">
        <w:t>a</w:t>
      </w:r>
      <w:r w:rsidR="005F6504" w:rsidRPr="00CD14B0">
        <w:t xml:space="preserve">rande sätt tillämpas på </w:t>
      </w:r>
      <w:r w:rsidR="00A04504">
        <w:t>kommunalförbundet och på invånarna</w:t>
      </w:r>
      <w:r w:rsidR="005F6504" w:rsidRPr="00CD14B0">
        <w:t xml:space="preserve"> i dess me</w:t>
      </w:r>
      <w:r w:rsidR="005F6504" w:rsidRPr="00CD14B0">
        <w:t>d</w:t>
      </w:r>
      <w:r w:rsidR="005F6504" w:rsidRPr="00CD14B0">
        <w:t xml:space="preserve">lemskommuner. På samma sätt ska vad i landskapslag föreskrivs om </w:t>
      </w:r>
      <w:r w:rsidR="005F6504" w:rsidRPr="005F6504">
        <w:t>en</w:t>
      </w:r>
      <w:r w:rsidR="005F6504">
        <w:rPr>
          <w:i/>
        </w:rPr>
        <w:t xml:space="preserve"> </w:t>
      </w:r>
      <w:r w:rsidR="005F6504" w:rsidRPr="00CD14B0">
        <w:t xml:space="preserve">kommun på motsvarande sätt tillämpas i fråga om socialvård som enligt 2 mom. ankommer på </w:t>
      </w:r>
      <w:r w:rsidR="005F6504" w:rsidRPr="005F6504">
        <w:t>en</w:t>
      </w:r>
      <w:r w:rsidR="005F6504">
        <w:rPr>
          <w:i/>
        </w:rPr>
        <w:t xml:space="preserve"> </w:t>
      </w:r>
      <w:r w:rsidR="005F6504" w:rsidRPr="00CD14B0">
        <w:t>myndighet för kommunalt samordnad soc</w:t>
      </w:r>
      <w:r w:rsidR="005F6504" w:rsidRPr="00CD14B0">
        <w:t>i</w:t>
      </w:r>
      <w:r w:rsidR="005F6504" w:rsidRPr="00CD14B0">
        <w:t>altjänst och på invånare i någon av de kommuner som hör till ett socia</w:t>
      </w:r>
      <w:r w:rsidR="005F6504" w:rsidRPr="00CD14B0">
        <w:t>l</w:t>
      </w:r>
      <w:r w:rsidR="005F6504" w:rsidRPr="00CD14B0">
        <w:t>vårdsområde enligt 3 § 1 mom. i landskapslagen om en kommunalt samordnad socia</w:t>
      </w:r>
      <w:r w:rsidR="005F6504" w:rsidRPr="00CD14B0">
        <w:t>l</w:t>
      </w:r>
      <w:r w:rsidR="005F6504" w:rsidRPr="00CD14B0">
        <w:t>tjänst, om inte annat föreskrivs i annan lagstiftning.</w:t>
      </w:r>
    </w:p>
    <w:p w:rsidR="0030333F" w:rsidRPr="00CD14B0" w:rsidRDefault="0030333F" w:rsidP="0030333F">
      <w:pPr>
        <w:pStyle w:val="ANormal"/>
      </w:pPr>
    </w:p>
    <w:p w:rsidR="0030333F" w:rsidRPr="00CD14B0" w:rsidRDefault="0030333F" w:rsidP="0030333F">
      <w:pPr>
        <w:pStyle w:val="LagParagraf"/>
      </w:pPr>
      <w:r w:rsidRPr="00CD14B0">
        <w:t>3 §</w:t>
      </w:r>
    </w:p>
    <w:p w:rsidR="0030333F" w:rsidRPr="00CD14B0" w:rsidRDefault="0030333F" w:rsidP="0030333F">
      <w:pPr>
        <w:pStyle w:val="LagPararubrik"/>
      </w:pPr>
      <w:r w:rsidRPr="00CD14B0">
        <w:t>Verksamhetsmöjligheter vid tillhanda</w:t>
      </w:r>
      <w:r w:rsidR="00A04504">
        <w:t xml:space="preserve">hållandet av socialvård </w:t>
      </w:r>
    </w:p>
    <w:p w:rsidR="0030333F" w:rsidRPr="00CD14B0" w:rsidRDefault="0030333F" w:rsidP="0030333F">
      <w:pPr>
        <w:pStyle w:val="ANormal"/>
      </w:pPr>
      <w:r w:rsidRPr="00CD14B0">
        <w:tab/>
        <w:t>En kommun ska ordna de uppgifter som hör till socialvården i enlighet med 3 § i landskapslagen om planering av socialvården.</w:t>
      </w:r>
    </w:p>
    <w:p w:rsidR="0030333F" w:rsidRPr="00CD14B0" w:rsidRDefault="0030333F" w:rsidP="0030333F">
      <w:pPr>
        <w:pStyle w:val="ANormal"/>
      </w:pPr>
    </w:p>
    <w:p w:rsidR="0030333F" w:rsidRPr="00CD14B0" w:rsidRDefault="0030333F" w:rsidP="0030333F">
      <w:pPr>
        <w:pStyle w:val="LagParagraf"/>
      </w:pPr>
      <w:r w:rsidRPr="00CD14B0">
        <w:t>4 §</w:t>
      </w:r>
    </w:p>
    <w:p w:rsidR="0030333F" w:rsidRPr="00CD14B0" w:rsidRDefault="0030333F" w:rsidP="0030333F">
      <w:pPr>
        <w:pStyle w:val="LagPararubrik"/>
        <w:rPr>
          <w:color w:val="444444"/>
        </w:rPr>
      </w:pPr>
      <w:r w:rsidRPr="00CD14B0">
        <w:t>Organ som ansvarar för den kommunala socialvården</w:t>
      </w:r>
    </w:p>
    <w:p w:rsidR="0030333F" w:rsidRPr="00CD14B0" w:rsidRDefault="0030333F" w:rsidP="0030333F">
      <w:pPr>
        <w:pStyle w:val="ANormal"/>
      </w:pPr>
      <w:r w:rsidRPr="00CD14B0">
        <w:tab/>
        <w:t>I kommunen handhas de uppgifter som enligt landskapslagen om soc</w:t>
      </w:r>
      <w:r w:rsidRPr="00CD14B0">
        <w:t>i</w:t>
      </w:r>
      <w:r w:rsidRPr="00CD14B0">
        <w:t>alvård gäller verkställigheten av socialvården och de uppgifter som enligt annan lag åligger ett organ som ansvarar för den kommunala socialvården av en nämnd eller kommunstyrelsen i enlighet med kommunfullmäktiges beslut.</w:t>
      </w:r>
    </w:p>
    <w:p w:rsidR="0030333F" w:rsidRDefault="0030333F" w:rsidP="0030333F">
      <w:pPr>
        <w:pStyle w:val="ANormal"/>
      </w:pPr>
      <w:r w:rsidRPr="00CD14B0">
        <w:lastRenderedPageBreak/>
        <w:tab/>
        <w:t>Nämnden eller kommunstyrelsen ska företräda kommunen, bevaka dess rätt och föra talan i ärenden som angår individuell verkställighet av socia</w:t>
      </w:r>
      <w:r w:rsidRPr="00CD14B0">
        <w:t>l</w:t>
      </w:r>
      <w:r w:rsidRPr="00CD14B0">
        <w:t>vården samt i dessa ärenden på kommunens vägnar ingå avtal och andra rättshandlingar.</w:t>
      </w:r>
    </w:p>
    <w:p w:rsidR="0030333F" w:rsidRPr="00CD14B0" w:rsidRDefault="0030333F" w:rsidP="0030333F">
      <w:pPr>
        <w:pStyle w:val="ANormal"/>
      </w:pPr>
    </w:p>
    <w:p w:rsidR="0030333F" w:rsidRPr="00CD14B0" w:rsidRDefault="0030333F" w:rsidP="0030333F">
      <w:pPr>
        <w:pStyle w:val="LagParagraf"/>
      </w:pPr>
      <w:r w:rsidRPr="00CD14B0">
        <w:t>5 §</w:t>
      </w:r>
    </w:p>
    <w:p w:rsidR="0030333F" w:rsidRPr="00CD14B0" w:rsidRDefault="0030333F" w:rsidP="0030333F">
      <w:pPr>
        <w:pStyle w:val="LagPararubrik"/>
      </w:pPr>
      <w:r w:rsidRPr="00CD14B0">
        <w:t>Valbarhet till organ som ansvarar för den kommunala socialvården</w:t>
      </w:r>
    </w:p>
    <w:p w:rsidR="005F6504" w:rsidRDefault="0030333F" w:rsidP="005F6504">
      <w:pPr>
        <w:pStyle w:val="ANormal"/>
      </w:pPr>
      <w:r w:rsidRPr="00CD14B0">
        <w:tab/>
      </w:r>
      <w:r w:rsidR="005F6504" w:rsidRPr="00CD14B0">
        <w:t>En tjänsteman vid landskapsregeringen eller ÅMHM, till vars uppgifter hör den övergripande ledningen av socialvården eller övervakning av soc</w:t>
      </w:r>
      <w:r w:rsidR="005F6504" w:rsidRPr="00CD14B0">
        <w:t>i</w:t>
      </w:r>
      <w:r w:rsidR="005F6504" w:rsidRPr="00CD14B0">
        <w:t>alvården</w:t>
      </w:r>
      <w:r w:rsidR="00A04504">
        <w:t>,</w:t>
      </w:r>
      <w:r w:rsidR="005F6504" w:rsidRPr="00CD14B0">
        <w:t xml:space="preserve"> är inte inom sitt tjänsteområde valbar till ett organ som avses i 4 §.</w:t>
      </w:r>
    </w:p>
    <w:p w:rsidR="0030333F" w:rsidRPr="00CD14B0" w:rsidRDefault="0030333F" w:rsidP="0030333F">
      <w:pPr>
        <w:pStyle w:val="ANormal"/>
      </w:pPr>
    </w:p>
    <w:p w:rsidR="0030333F" w:rsidRPr="00CD14B0" w:rsidRDefault="0030333F" w:rsidP="0030333F">
      <w:pPr>
        <w:pStyle w:val="LagParagraf"/>
      </w:pPr>
      <w:r w:rsidRPr="00CD14B0">
        <w:t>6 §</w:t>
      </w:r>
    </w:p>
    <w:p w:rsidR="0030333F" w:rsidRPr="00CD14B0" w:rsidRDefault="0030333F" w:rsidP="0030333F">
      <w:pPr>
        <w:pStyle w:val="LagPararubrik"/>
      </w:pPr>
      <w:r w:rsidRPr="00CD14B0">
        <w:t>Delegering av beslutanderätt</w:t>
      </w:r>
    </w:p>
    <w:p w:rsidR="0030333F" w:rsidRPr="00CD14B0" w:rsidRDefault="0030333F" w:rsidP="0030333F">
      <w:pPr>
        <w:pStyle w:val="ANormal"/>
      </w:pPr>
      <w:r w:rsidRPr="00CD14B0">
        <w:tab/>
        <w:t>Ett i 4 § avsett organs lagstadgade beslutanderätt och rätt att föra talan kan i en instruktion delegeras till tjänsteinnehavare som är underställda o</w:t>
      </w:r>
      <w:r w:rsidRPr="00CD14B0">
        <w:t>r</w:t>
      </w:r>
      <w:r w:rsidRPr="00CD14B0">
        <w:t>ganet, frånsett beslut om vård oberoende av egen vilja.</w:t>
      </w:r>
    </w:p>
    <w:p w:rsidR="0030333F" w:rsidRPr="00CD14B0" w:rsidRDefault="0030333F" w:rsidP="0030333F">
      <w:pPr>
        <w:pStyle w:val="ANormal"/>
      </w:pPr>
      <w:r w:rsidRPr="00CD14B0">
        <w:tab/>
        <w:t>En tjänsteinnehavare</w:t>
      </w:r>
      <w:r w:rsidR="00A04504">
        <w:t>,</w:t>
      </w:r>
      <w:r w:rsidRPr="00CD14B0">
        <w:t xml:space="preserve"> som av det organet</w:t>
      </w:r>
      <w:r w:rsidR="00A04504">
        <w:t xml:space="preserve"> som anges i 4 §</w:t>
      </w:r>
      <w:r w:rsidRPr="00CD14B0">
        <w:t xml:space="preserve"> har förordnats att sköta uppgiften</w:t>
      </w:r>
      <w:r w:rsidR="00A04504">
        <w:t>,</w:t>
      </w:r>
      <w:r w:rsidRPr="00CD14B0">
        <w:t xml:space="preserve"> har rätt att enligt de </w:t>
      </w:r>
      <w:r w:rsidR="00A04504">
        <w:t xml:space="preserve">av organet fastställda </w:t>
      </w:r>
      <w:r w:rsidRPr="00CD14B0">
        <w:t>grunderna och dess allmänna anvisningar på organets vägnar i brådskande fall besluta om vård oberoende av egen vilja och därtill anknutna åtgärder och att i dessa fall själv eller g</w:t>
      </w:r>
      <w:r w:rsidRPr="00CD14B0">
        <w:t>e</w:t>
      </w:r>
      <w:r w:rsidRPr="00CD14B0">
        <w:t>nom ombud föra organets talan.</w:t>
      </w:r>
    </w:p>
    <w:p w:rsidR="0030333F" w:rsidRPr="00CD14B0" w:rsidRDefault="0030333F" w:rsidP="0030333F">
      <w:pPr>
        <w:pStyle w:val="ANormal"/>
      </w:pPr>
    </w:p>
    <w:p w:rsidR="0030333F" w:rsidRPr="00CD14B0" w:rsidRDefault="0030333F" w:rsidP="0030333F">
      <w:pPr>
        <w:pStyle w:val="LagKapitel"/>
      </w:pPr>
      <w:r w:rsidRPr="00CD14B0">
        <w:t>2 kap.</w:t>
      </w:r>
      <w:r w:rsidRPr="00CD14B0">
        <w:br/>
        <w:t>Myndighetstillsyn</w:t>
      </w:r>
    </w:p>
    <w:p w:rsidR="0030333F" w:rsidRPr="00CD14B0" w:rsidRDefault="0030333F" w:rsidP="0030333F">
      <w:pPr>
        <w:pStyle w:val="ANormal"/>
      </w:pPr>
    </w:p>
    <w:p w:rsidR="0030333F" w:rsidRPr="00CD14B0" w:rsidRDefault="0030333F" w:rsidP="0030333F">
      <w:pPr>
        <w:pStyle w:val="LagParagraf"/>
      </w:pPr>
      <w:r w:rsidRPr="00CD14B0">
        <w:t>7 §</w:t>
      </w:r>
    </w:p>
    <w:p w:rsidR="0030333F" w:rsidRPr="00CD14B0" w:rsidRDefault="0030333F" w:rsidP="0030333F">
      <w:pPr>
        <w:pStyle w:val="LagPararubrik"/>
      </w:pPr>
      <w:r w:rsidRPr="00CD14B0">
        <w:t>Tillsynsmyndighet</w:t>
      </w:r>
    </w:p>
    <w:p w:rsidR="0030333F" w:rsidRPr="00CD14B0" w:rsidRDefault="0030333F" w:rsidP="0030333F">
      <w:pPr>
        <w:pStyle w:val="ANormal"/>
      </w:pPr>
      <w:r w:rsidRPr="00CD14B0">
        <w:tab/>
        <w:t>Övervakningen av den socialvård som tillhandahålls med stöd av lan</w:t>
      </w:r>
      <w:r w:rsidRPr="00CD14B0">
        <w:t>d</w:t>
      </w:r>
      <w:r w:rsidRPr="00CD14B0">
        <w:t>skapslagen om socialvård eller genom annan socialvårdslagstiftning sköts beträffande de områden som faller under landskapet lagstiftningsbehöri</w:t>
      </w:r>
      <w:r w:rsidRPr="00CD14B0">
        <w:t>g</w:t>
      </w:r>
      <w:r w:rsidRPr="00CD14B0">
        <w:t>het av ÅMHM. Om ÅMHM vid övervakningen konstaterar allvarliga brister ska myndigheten, utan hinder av sekretessbestämmelser, anmäla briste</w:t>
      </w:r>
      <w:r w:rsidRPr="00CD14B0">
        <w:t>r</w:t>
      </w:r>
      <w:r w:rsidRPr="00CD14B0">
        <w:t>na till landskapsregeringen.</w:t>
      </w:r>
    </w:p>
    <w:p w:rsidR="005F6504" w:rsidRPr="005F6504" w:rsidRDefault="0030333F" w:rsidP="005F6504">
      <w:pPr>
        <w:pStyle w:val="ANormal"/>
      </w:pPr>
      <w:r w:rsidRPr="00CD14B0">
        <w:tab/>
      </w:r>
      <w:r w:rsidR="005F6504" w:rsidRPr="00CD14B0">
        <w:t xml:space="preserve">Landskapsregeringen kan på det sätt som närmare föreskrivs i 29 § </w:t>
      </w:r>
      <w:r w:rsidR="007F70A1">
        <w:t xml:space="preserve">i </w:t>
      </w:r>
      <w:r w:rsidR="005F6504" w:rsidRPr="00CD14B0">
        <w:t xml:space="preserve">landskapslagen om planering av socialvården pröva ändamålsenligheten i kommunens sociala servicesystem och i denna granskning vidta de åtgärder som föreskrivs i 29 </w:t>
      </w:r>
      <w:r w:rsidR="005F6504" w:rsidRPr="005F6504">
        <w:t>§ i nämnda lag</w:t>
      </w:r>
      <w:r w:rsidR="005F6504">
        <w:rPr>
          <w:i/>
        </w:rPr>
        <w:t xml:space="preserve"> </w:t>
      </w:r>
      <w:r w:rsidR="005F6504" w:rsidRPr="00CD14B0">
        <w:t xml:space="preserve">och </w:t>
      </w:r>
      <w:r w:rsidR="005F6504" w:rsidRPr="005F6504">
        <w:t>i</w:t>
      </w:r>
      <w:r w:rsidR="005F6504">
        <w:rPr>
          <w:i/>
        </w:rPr>
        <w:t xml:space="preserve"> </w:t>
      </w:r>
      <w:r w:rsidR="005F6504" w:rsidRPr="00CD14B0">
        <w:t>47 §</w:t>
      </w:r>
      <w:r w:rsidR="005F6504">
        <w:t xml:space="preserve"> </w:t>
      </w:r>
      <w:r w:rsidR="005F6504" w:rsidRPr="005F6504">
        <w:t>i landskapslagen (2017:120)</w:t>
      </w:r>
      <w:r w:rsidR="005F6504">
        <w:rPr>
          <w:i/>
        </w:rPr>
        <w:t xml:space="preserve"> </w:t>
      </w:r>
      <w:r w:rsidR="005F6504" w:rsidRPr="005F6504">
        <w:t>om landskapsandelar till kommunerna.</w:t>
      </w:r>
    </w:p>
    <w:p w:rsidR="0030333F" w:rsidRPr="00CD14B0" w:rsidRDefault="0030333F" w:rsidP="0030333F">
      <w:pPr>
        <w:pStyle w:val="ANormal"/>
      </w:pPr>
    </w:p>
    <w:p w:rsidR="0030333F" w:rsidRPr="00CD14B0" w:rsidRDefault="0030333F" w:rsidP="0030333F">
      <w:pPr>
        <w:pStyle w:val="LagParagraf"/>
      </w:pPr>
      <w:r w:rsidRPr="00CD14B0">
        <w:t>8 §</w:t>
      </w:r>
    </w:p>
    <w:p w:rsidR="0030333F" w:rsidRPr="00CD14B0" w:rsidRDefault="0030333F" w:rsidP="0030333F">
      <w:pPr>
        <w:pStyle w:val="LagPararubrik"/>
      </w:pPr>
      <w:r w:rsidRPr="00CD14B0">
        <w:t>Inspektionsrätt</w:t>
      </w:r>
    </w:p>
    <w:p w:rsidR="0030333F" w:rsidRPr="00CD14B0" w:rsidRDefault="0030333F" w:rsidP="0030333F">
      <w:pPr>
        <w:pStyle w:val="ANormal"/>
      </w:pPr>
      <w:r w:rsidRPr="00CD14B0">
        <w:tab/>
        <w:t>ÅMHM får vid övervakning av socialvården enligt 7 § 1 mom. i denna lag inspektera verksamheten och de verksamhetsenheter och lokaler som används i verksamheten. En inspektion får förrättas utan förhandsanmälan.</w:t>
      </w:r>
    </w:p>
    <w:p w:rsidR="0030333F" w:rsidRPr="00CD14B0" w:rsidRDefault="0030333F" w:rsidP="0030333F">
      <w:pPr>
        <w:pStyle w:val="ANormal"/>
      </w:pPr>
      <w:r w:rsidRPr="00CD14B0">
        <w:tab/>
        <w:t>En inspektör ska ges tillträde till alla lokaler som används i verksamhe</w:t>
      </w:r>
      <w:r w:rsidRPr="00CD14B0">
        <w:t>t</w:t>
      </w:r>
      <w:r w:rsidRPr="00CD14B0">
        <w:t>en. Vid inspektionen ska, utan hinder av sekretessbestämmelser, alla han</w:t>
      </w:r>
      <w:r w:rsidRPr="00CD14B0">
        <w:t>d</w:t>
      </w:r>
      <w:r w:rsidRPr="00CD14B0">
        <w:t>lingar som inspektören ber att få och som är nödvändiga för inspektionen läggas fram. Inspektören ska utan hinder av sekretessbestämmelserna och utan kostnad på begäran få kopior av de handlingar som är nödvändiga för inspektionen. Inspektören har även rätt att ta fotografier under inspektio</w:t>
      </w:r>
      <w:r w:rsidRPr="00CD14B0">
        <w:t>n</w:t>
      </w:r>
      <w:r w:rsidRPr="00CD14B0">
        <w:t>en. Utrymmen som används för boende av permanent natur får dock i</w:t>
      </w:r>
      <w:r w:rsidRPr="00CD14B0">
        <w:t>n</w:t>
      </w:r>
      <w:r w:rsidRPr="00CD14B0">
        <w:t>spekteras endast om inspektionen är nödvändig för att trygga klientens ställning och rätt till ändamålsenliga tjänster.</w:t>
      </w:r>
    </w:p>
    <w:p w:rsidR="005F6504" w:rsidRPr="00CD14B0" w:rsidRDefault="0030333F" w:rsidP="005F6504">
      <w:pPr>
        <w:pStyle w:val="ANormal"/>
      </w:pPr>
      <w:r w:rsidRPr="00CD14B0">
        <w:tab/>
      </w:r>
      <w:r w:rsidR="005F6504" w:rsidRPr="00CD14B0">
        <w:t>Vid behov får utomstående experter assistera ÅMHM vid utförandet av inspektioner. En utomstående expert ska ha sådan sakkännedom och ko</w:t>
      </w:r>
      <w:r w:rsidR="005F6504" w:rsidRPr="00CD14B0">
        <w:t>m</w:t>
      </w:r>
      <w:r w:rsidR="005F6504" w:rsidRPr="00CD14B0">
        <w:t xml:space="preserve">petens som uppgifterna kräver. Förvaltningslagen </w:t>
      </w:r>
      <w:r w:rsidR="005F6504" w:rsidRPr="005F6504">
        <w:t>(2008:9)</w:t>
      </w:r>
      <w:r w:rsidR="005F6504">
        <w:rPr>
          <w:i/>
        </w:rPr>
        <w:t xml:space="preserve"> </w:t>
      </w:r>
      <w:r w:rsidR="005F6504" w:rsidRPr="00CD14B0">
        <w:t xml:space="preserve">för landskapet </w:t>
      </w:r>
      <w:r w:rsidR="005F6504" w:rsidRPr="00CD14B0">
        <w:lastRenderedPageBreak/>
        <w:t>Åland är tillämplig på en utomstående experts förvaltningsuppgifter enligt denna lag. På en utomstående expert tillämpas bestämmelserna om straf</w:t>
      </w:r>
      <w:r w:rsidR="005F6504" w:rsidRPr="00CD14B0">
        <w:t>f</w:t>
      </w:r>
      <w:r w:rsidR="005F6504" w:rsidRPr="00CD14B0">
        <w:t>rättsligt tjänsteansvar när han eller hon utför uppgifter som avses i denna paragraf. Bestämmelser om skadeståndsansvar finns i skadeståndslagen (FFS 412/1974).</w:t>
      </w:r>
    </w:p>
    <w:p w:rsidR="0030333F" w:rsidRPr="00CD14B0" w:rsidRDefault="0030333F" w:rsidP="0030333F">
      <w:pPr>
        <w:pStyle w:val="ANormal"/>
      </w:pPr>
      <w:r w:rsidRPr="00CD14B0">
        <w:tab/>
        <w:t>Ålands polismyndighet ska vid behov ge ÅMHM handräckning för utf</w:t>
      </w:r>
      <w:r w:rsidRPr="00CD14B0">
        <w:t>ö</w:t>
      </w:r>
      <w:r w:rsidRPr="00CD14B0">
        <w:t>randet av en inspektion.</w:t>
      </w:r>
    </w:p>
    <w:p w:rsidR="0030333F" w:rsidRPr="00CD14B0" w:rsidRDefault="0030333F" w:rsidP="0030333F">
      <w:pPr>
        <w:pStyle w:val="ANormal"/>
      </w:pPr>
      <w:r w:rsidRPr="00CD14B0">
        <w:tab/>
        <w:t>På inspektioner tillämpas i övrigt 34 § i förvaltningslagen för landskapet Åland.</w:t>
      </w:r>
    </w:p>
    <w:p w:rsidR="0030333F" w:rsidRPr="00CD14B0" w:rsidRDefault="0030333F" w:rsidP="0030333F">
      <w:pPr>
        <w:pStyle w:val="ANormal"/>
      </w:pPr>
    </w:p>
    <w:p w:rsidR="0030333F" w:rsidRPr="00CD14B0" w:rsidRDefault="0030333F" w:rsidP="0030333F">
      <w:pPr>
        <w:pStyle w:val="LagParagraf"/>
      </w:pPr>
      <w:r w:rsidRPr="00CD14B0">
        <w:t>9 §</w:t>
      </w:r>
    </w:p>
    <w:p w:rsidR="0030333F" w:rsidRPr="00CD14B0" w:rsidRDefault="0030333F" w:rsidP="0030333F">
      <w:pPr>
        <w:pStyle w:val="LagPararubrik"/>
      </w:pPr>
      <w:r w:rsidRPr="00CD14B0">
        <w:t>Föreläggande om avhjälpande av brister, avbrytande eller förbud mot användning av verksamhet och tvångsmedel</w:t>
      </w:r>
    </w:p>
    <w:p w:rsidR="0030333F" w:rsidRPr="00CD14B0" w:rsidRDefault="0030333F" w:rsidP="0030333F">
      <w:pPr>
        <w:pStyle w:val="ANormal"/>
      </w:pPr>
      <w:r w:rsidRPr="00CD14B0">
        <w:tab/>
        <w:t>Upptäcks brister eller andra missförhållanden som äventyrar klients</w:t>
      </w:r>
      <w:r w:rsidRPr="00CD14B0">
        <w:t>ä</w:t>
      </w:r>
      <w:r w:rsidRPr="00CD14B0">
        <w:t>kerheten i tillhandahållandet eller genomförandet av socialvården eller str</w:t>
      </w:r>
      <w:r w:rsidRPr="00CD14B0">
        <w:t>i</w:t>
      </w:r>
      <w:r w:rsidRPr="00CD14B0">
        <w:t>der verksamheten i övrigt mot lag, får ÅMHM meddela ett föreläggande om att bristen eller missförhållandet ska avhjälpas. När föreläggandet me</w:t>
      </w:r>
      <w:r w:rsidRPr="00CD14B0">
        <w:t>d</w:t>
      </w:r>
      <w:r w:rsidRPr="00CD14B0">
        <w:t>delas ska det sättas ut en tid inom vilken de behövliga åtgärderna ska vi</w:t>
      </w:r>
      <w:r w:rsidRPr="00CD14B0">
        <w:t>d</w:t>
      </w:r>
      <w:r w:rsidRPr="00CD14B0">
        <w:t>tas. Om klientsäkerheten så kräver kan det bestämmas att verksamheten omedelbart ska avbrytas eller användningen av en verksamhetsenhet eller en del därav eller av en anordning omedelbart ska förbjudas.</w:t>
      </w:r>
    </w:p>
    <w:p w:rsidR="0030333F" w:rsidRPr="00CD14B0" w:rsidRDefault="0030333F" w:rsidP="0030333F">
      <w:pPr>
        <w:pStyle w:val="ANormal"/>
      </w:pPr>
      <w:r w:rsidRPr="00CD14B0">
        <w:tab/>
        <w:t>ÅMHM får vid vite eller vid äventyr av att verksamheten avbryts eller att användningen av en verksamhetsenhet eller en del därav eller av en a</w:t>
      </w:r>
      <w:r w:rsidRPr="00CD14B0">
        <w:t>n</w:t>
      </w:r>
      <w:r w:rsidRPr="00CD14B0">
        <w:t>ordning förbjuds, förpliktiga kommunen att iaktta det föreläggande som a</w:t>
      </w:r>
      <w:r w:rsidRPr="00CD14B0">
        <w:t>v</w:t>
      </w:r>
      <w:r w:rsidRPr="00CD14B0">
        <w:t>ses i 1 mom.</w:t>
      </w:r>
    </w:p>
    <w:p w:rsidR="0030333F" w:rsidRPr="00CD14B0" w:rsidRDefault="0030333F" w:rsidP="0030333F">
      <w:pPr>
        <w:pStyle w:val="ANormal"/>
      </w:pPr>
      <w:r w:rsidRPr="00CD14B0">
        <w:tab/>
        <w:t>Beslut som fattas av ÅMHM om avbrytande av verksamheten eller om förbud mot användningen av en verksamhetsenhet eller en del därav eller av en anordning ska iakttas trots att ändring har sökts, om inte besvärsmy</w:t>
      </w:r>
      <w:r w:rsidRPr="00CD14B0">
        <w:t>n</w:t>
      </w:r>
      <w:r w:rsidRPr="00CD14B0">
        <w:t>digheten bestämmer något annat.</w:t>
      </w:r>
    </w:p>
    <w:p w:rsidR="0030333F" w:rsidRPr="00CD14B0" w:rsidRDefault="0030333F" w:rsidP="0030333F">
      <w:pPr>
        <w:pStyle w:val="ANormal"/>
      </w:pPr>
    </w:p>
    <w:p w:rsidR="0030333F" w:rsidRPr="00CD14B0" w:rsidRDefault="0030333F" w:rsidP="0030333F">
      <w:pPr>
        <w:pStyle w:val="LagParagraf"/>
      </w:pPr>
      <w:r w:rsidRPr="00CD14B0">
        <w:t>10 §</w:t>
      </w:r>
    </w:p>
    <w:p w:rsidR="0030333F" w:rsidRPr="00CD14B0" w:rsidRDefault="0030333F" w:rsidP="0030333F">
      <w:pPr>
        <w:pStyle w:val="LagPararubrik"/>
      </w:pPr>
      <w:r w:rsidRPr="00CD14B0">
        <w:t>Uppmärksamgörande och anmärkning</w:t>
      </w:r>
    </w:p>
    <w:p w:rsidR="0030333F" w:rsidRPr="00CD14B0" w:rsidRDefault="0030333F" w:rsidP="0030333F">
      <w:pPr>
        <w:pStyle w:val="ANormal"/>
      </w:pPr>
      <w:r w:rsidRPr="00CD14B0">
        <w:tab/>
        <w:t>Om ÅMHM vid övervakningen av socialvården konstaterar att en kommun vid ordnandet eller genomförandet av verksamheten enligt lan</w:t>
      </w:r>
      <w:r w:rsidRPr="00CD14B0">
        <w:t>d</w:t>
      </w:r>
      <w:r w:rsidRPr="00CD14B0">
        <w:t>skapslag har förfarit felaktigt eller underlåtit att fullgöra sin skyldighet och detta inte ger anledning till åtgärder enligt 9 §, kan ÅMHM uppmärksa</w:t>
      </w:r>
      <w:r w:rsidRPr="00CD14B0">
        <w:t>m</w:t>
      </w:r>
      <w:r w:rsidRPr="00CD14B0">
        <w:t>göra den övervakade på att verksamheten ska ordnas på ett lagenligt sätt och att god förvaltningssed ska iakttas.</w:t>
      </w:r>
    </w:p>
    <w:p w:rsidR="0030333F" w:rsidRPr="00CD14B0" w:rsidRDefault="0030333F" w:rsidP="0030333F">
      <w:pPr>
        <w:pStyle w:val="ANormal"/>
      </w:pPr>
      <w:r w:rsidRPr="00CD14B0">
        <w:tab/>
        <w:t>Om uppmärksamgörande inte kan betraktas som tillräckligt med hänsyn till de omständigheter som inverkar på helhetsbedömningen av ärendet, kan ÅMHM delge kommunen eller den tjänsteman som ansvarar för den felak</w:t>
      </w:r>
      <w:r w:rsidRPr="00CD14B0">
        <w:t>t</w:t>
      </w:r>
      <w:r w:rsidRPr="00CD14B0">
        <w:t>iga verksamheten en anmärkning för framtiden.</w:t>
      </w:r>
    </w:p>
    <w:p w:rsidR="0030333F" w:rsidRPr="00CD14B0" w:rsidRDefault="0030333F" w:rsidP="0030333F">
      <w:pPr>
        <w:pStyle w:val="ANormal"/>
      </w:pPr>
      <w:r w:rsidRPr="00CD14B0">
        <w:tab/>
        <w:t>I ett uppmärksamgörande eller i en anmärkning som gjorts av ÅMHM enligt denna paragraf får ändring inte sökas genom besvär.</w:t>
      </w:r>
    </w:p>
    <w:p w:rsidR="0030333F" w:rsidRPr="00CD14B0" w:rsidRDefault="0030333F" w:rsidP="0030333F">
      <w:pPr>
        <w:pStyle w:val="ANormal"/>
        <w:rPr>
          <w:i/>
          <w:iCs/>
        </w:rPr>
      </w:pPr>
    </w:p>
    <w:p w:rsidR="0030333F" w:rsidRPr="00CD14B0" w:rsidRDefault="0030333F" w:rsidP="0030333F">
      <w:pPr>
        <w:pStyle w:val="LagParagraf"/>
      </w:pPr>
      <w:r w:rsidRPr="00CD14B0">
        <w:t>11 §</w:t>
      </w:r>
    </w:p>
    <w:p w:rsidR="0030333F" w:rsidRPr="00CD14B0" w:rsidRDefault="0030333F" w:rsidP="0030333F">
      <w:pPr>
        <w:pStyle w:val="LagPararubrik"/>
      </w:pPr>
      <w:r w:rsidRPr="00CD14B0">
        <w:t>Behandling av ett klagomåls- eller tillsynsärende</w:t>
      </w:r>
    </w:p>
    <w:p w:rsidR="0030333F" w:rsidRPr="00CD14B0" w:rsidRDefault="0030333F" w:rsidP="0030333F">
      <w:pPr>
        <w:pStyle w:val="ANormal"/>
      </w:pPr>
      <w:r w:rsidRPr="00CD14B0">
        <w:tab/>
        <w:t>ÅMHM vidtar på basis av ett klagomålsärende eller ett tillsynsärende som kommit till dess kännedom de åtgärder som myndigheten anser vara befogade med tanke på säkerställande</w:t>
      </w:r>
      <w:r w:rsidR="002561E7">
        <w:t>t</w:t>
      </w:r>
      <w:r w:rsidRPr="00CD14B0">
        <w:t xml:space="preserve"> av klientsäkerhet</w:t>
      </w:r>
      <w:r w:rsidR="002561E7">
        <w:t>en</w:t>
      </w:r>
      <w:r w:rsidRPr="00CD14B0">
        <w:t xml:space="preserve"> eller efterlevn</w:t>
      </w:r>
      <w:r w:rsidRPr="00CD14B0">
        <w:t>a</w:t>
      </w:r>
      <w:r w:rsidRPr="00CD14B0">
        <w:t>d</w:t>
      </w:r>
      <w:r w:rsidR="002561E7">
        <w:t>en</w:t>
      </w:r>
      <w:bookmarkStart w:id="1" w:name="_GoBack"/>
      <w:bookmarkEnd w:id="1"/>
      <w:r w:rsidRPr="00CD14B0">
        <w:t xml:space="preserve"> av lag.</w:t>
      </w:r>
    </w:p>
    <w:p w:rsidR="0030333F" w:rsidRPr="00CD14B0" w:rsidRDefault="0030333F" w:rsidP="0030333F">
      <w:pPr>
        <w:pStyle w:val="ANormal"/>
      </w:pPr>
      <w:r w:rsidRPr="00CD14B0">
        <w:tab/>
        <w:t>Åtgärder som hänför sig till klagomål och andra åtgärder i anslutning till tillsynen får sättas i angelägenhetsordning när klientsäkerheten kräver det. Ett klagomåls- eller tillsynsärende som baserar sig på en händelse som li</w:t>
      </w:r>
      <w:r w:rsidRPr="00CD14B0">
        <w:t>g</w:t>
      </w:r>
      <w:r w:rsidRPr="00CD14B0">
        <w:t>ger mer än två år tillbaka i tiden undersöks inte utan särskild orsak.</w:t>
      </w:r>
    </w:p>
    <w:p w:rsidR="0030333F" w:rsidRPr="00CD14B0" w:rsidRDefault="0030333F" w:rsidP="0030333F">
      <w:pPr>
        <w:pStyle w:val="ANormal"/>
      </w:pPr>
      <w:r w:rsidRPr="00CD14B0">
        <w:lastRenderedPageBreak/>
        <w:tab/>
        <w:t>Bestämmelser om klientens rätt att anmärka på socialvård som klienten fått finns i 2e § i landskapslagen (1995:101) om tillämpning i landskapet Åland av riksförfattningar om socialvård.</w:t>
      </w:r>
    </w:p>
    <w:p w:rsidR="0030333F" w:rsidRPr="00CD14B0" w:rsidRDefault="0030333F" w:rsidP="0030333F">
      <w:pPr>
        <w:pStyle w:val="ANormal"/>
      </w:pPr>
    </w:p>
    <w:p w:rsidR="0030333F" w:rsidRPr="00CD14B0" w:rsidRDefault="0030333F" w:rsidP="0030333F">
      <w:pPr>
        <w:pStyle w:val="LagKapitel"/>
      </w:pPr>
      <w:r w:rsidRPr="00CD14B0">
        <w:t>3 kap.</w:t>
      </w:r>
      <w:r w:rsidRPr="00CD14B0">
        <w:br/>
        <w:t>Ikraftträdelse- och övergångsbestämmelser</w:t>
      </w:r>
    </w:p>
    <w:p w:rsidR="0030333F" w:rsidRPr="00CD14B0" w:rsidRDefault="0030333F" w:rsidP="0030333F">
      <w:pPr>
        <w:pStyle w:val="ANormal"/>
      </w:pPr>
    </w:p>
    <w:p w:rsidR="0030333F" w:rsidRPr="00CD14B0" w:rsidRDefault="0030333F" w:rsidP="0030333F">
      <w:pPr>
        <w:pStyle w:val="LagParagraf"/>
      </w:pPr>
      <w:r w:rsidRPr="00CD14B0">
        <w:t>12 §</w:t>
      </w:r>
    </w:p>
    <w:p w:rsidR="0030333F" w:rsidRPr="00CD14B0" w:rsidRDefault="0030333F" w:rsidP="0030333F">
      <w:pPr>
        <w:pStyle w:val="LagPararubrik"/>
      </w:pPr>
      <w:r w:rsidRPr="00CD14B0">
        <w:t>Ikraftträdande</w:t>
      </w:r>
    </w:p>
    <w:p w:rsidR="0030333F" w:rsidRPr="00CD14B0" w:rsidRDefault="0030333F" w:rsidP="0030333F">
      <w:pPr>
        <w:pStyle w:val="ANormal"/>
      </w:pPr>
      <w:r w:rsidRPr="00CD14B0">
        <w:tab/>
        <w:t xml:space="preserve">Denna lag träder i kraft den 1 januari 2021. </w:t>
      </w:r>
    </w:p>
    <w:p w:rsidR="0030333F" w:rsidRPr="00CD14B0" w:rsidRDefault="0030333F" w:rsidP="0030333F">
      <w:pPr>
        <w:pStyle w:val="ANormal"/>
      </w:pPr>
      <w:r w:rsidRPr="00CD14B0">
        <w:tab/>
      </w:r>
      <w:r w:rsidR="005F6504" w:rsidRPr="00CD14B0">
        <w:t>Till dess att en myndighet för en kommunalt samordnad socialtjänst i</w:t>
      </w:r>
      <w:r w:rsidR="005F6504" w:rsidRPr="00CD14B0">
        <w:t>n</w:t>
      </w:r>
      <w:r w:rsidR="005F6504" w:rsidRPr="00CD14B0">
        <w:t>lett sin verksamhet i enlighet med landskapslagen om en kommunalt sa</w:t>
      </w:r>
      <w:r w:rsidR="005F6504" w:rsidRPr="00CD14B0">
        <w:t>m</w:t>
      </w:r>
      <w:r w:rsidR="005F6504" w:rsidRPr="00CD14B0">
        <w:t xml:space="preserve">ordnad socialtjänst ansvarar kommunen för planeringen, tillhandahållandet och verkställandet av samtlig kommunal socialvård på </w:t>
      </w:r>
      <w:r w:rsidR="007F70A1">
        <w:t xml:space="preserve">det </w:t>
      </w:r>
      <w:r w:rsidR="005F6504" w:rsidRPr="00CD14B0">
        <w:t>sätt som för</w:t>
      </w:r>
      <w:r w:rsidR="005F6504" w:rsidRPr="00CD14B0">
        <w:t>e</w:t>
      </w:r>
      <w:r w:rsidR="005F6504" w:rsidRPr="00CD14B0">
        <w:t>skrivs i 14 § i landskapslagen om socialvård.</w:t>
      </w:r>
    </w:p>
    <w:p w:rsidR="0030333F" w:rsidRDefault="00537398" w:rsidP="0030333F">
      <w:pPr>
        <w:pStyle w:val="ANormal"/>
        <w:jc w:val="center"/>
      </w:pPr>
      <w:hyperlink w:anchor="_top" w:tooltip="Klicka för att gå till toppen av dokumentet" w:history="1">
        <w:r w:rsidR="0030333F">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806BC2">
              <w:t>16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806BC2">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806BC2">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806BC2" w:rsidRDefault="00806BC2" w:rsidP="00806BC2">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41" w:rsidRDefault="004C3641">
      <w:r>
        <w:separator/>
      </w:r>
    </w:p>
  </w:endnote>
  <w:endnote w:type="continuationSeparator" w:id="0">
    <w:p w:rsidR="004C3641" w:rsidRDefault="004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fot"/>
      <w:rPr>
        <w:lang w:val="fi-FI"/>
      </w:rPr>
    </w:pPr>
    <w:r>
      <w:fldChar w:fldCharType="begin"/>
    </w:r>
    <w:r>
      <w:rPr>
        <w:lang w:val="fi-FI"/>
      </w:rPr>
      <w:instrText xml:space="preserve"> FILENAME  \* MERGEFORMAT </w:instrText>
    </w:r>
    <w:r>
      <w:fldChar w:fldCharType="separate"/>
    </w:r>
    <w:r w:rsidR="00537398">
      <w:rPr>
        <w:noProof/>
        <w:lang w:val="fi-FI"/>
      </w:rPr>
      <w:t>LTB542019.docx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41" w:rsidRDefault="004C3641">
      <w:r>
        <w:separator/>
      </w:r>
    </w:p>
  </w:footnote>
  <w:footnote w:type="continuationSeparator" w:id="0">
    <w:p w:rsidR="004C3641" w:rsidRDefault="004C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4C3641" w:rsidRDefault="004C364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1" w:rsidRDefault="004C364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37398">
      <w:rPr>
        <w:rStyle w:val="Sidnummer"/>
        <w:noProof/>
      </w:rPr>
      <w:t>4</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AF95301"/>
    <w:multiLevelType w:val="hybridMultilevel"/>
    <w:tmpl w:val="ADB8FE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41"/>
    <w:rsid w:val="00004B5B"/>
    <w:rsid w:val="00136A78"/>
    <w:rsid w:val="002561E7"/>
    <w:rsid w:val="00284C7A"/>
    <w:rsid w:val="002B2BCA"/>
    <w:rsid w:val="002E1682"/>
    <w:rsid w:val="0030333F"/>
    <w:rsid w:val="00337A19"/>
    <w:rsid w:val="0038180C"/>
    <w:rsid w:val="003C4199"/>
    <w:rsid w:val="004C3641"/>
    <w:rsid w:val="004D7ED5"/>
    <w:rsid w:val="004E7D01"/>
    <w:rsid w:val="004F64FE"/>
    <w:rsid w:val="00537398"/>
    <w:rsid w:val="005C5E44"/>
    <w:rsid w:val="005E1BD9"/>
    <w:rsid w:val="005F6504"/>
    <w:rsid w:val="005F6898"/>
    <w:rsid w:val="006538ED"/>
    <w:rsid w:val="007F70A1"/>
    <w:rsid w:val="00806BC2"/>
    <w:rsid w:val="00807B12"/>
    <w:rsid w:val="008414E5"/>
    <w:rsid w:val="00867707"/>
    <w:rsid w:val="008B5FA2"/>
    <w:rsid w:val="009E1423"/>
    <w:rsid w:val="009F1162"/>
    <w:rsid w:val="00A04504"/>
    <w:rsid w:val="00B5110A"/>
    <w:rsid w:val="00BA3751"/>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41"/>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sz w:val="16"/>
    </w:rPr>
  </w:style>
  <w:style w:type="paragraph" w:styleId="Sidfot">
    <w:name w:val="footer"/>
    <w:basedOn w:val="Normal"/>
    <w:link w:val="SidfotChar"/>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Fotnotstext">
    <w:name w:val="footnote text"/>
    <w:basedOn w:val="Normal"/>
    <w:link w:val="Fotnotstext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rsid w:val="004C3641"/>
    <w:rPr>
      <w:lang w:val="sv-SE" w:eastAsia="sv-SE"/>
    </w:rPr>
  </w:style>
  <w:style w:type="character" w:styleId="Fotnotsreferens">
    <w:name w:val="footnote reference"/>
    <w:uiPriority w:val="99"/>
    <w:unhideWhenUsed/>
    <w:rsid w:val="004C3641"/>
    <w:rPr>
      <w:vertAlign w:val="superscript"/>
    </w:rPr>
  </w:style>
  <w:style w:type="character" w:styleId="Kommentarsreferens">
    <w:name w:val="annotation reference"/>
    <w:uiPriority w:val="99"/>
    <w:unhideWhenUsed/>
    <w:rsid w:val="004C3641"/>
    <w:rPr>
      <w:sz w:val="16"/>
      <w:szCs w:val="16"/>
    </w:rPr>
  </w:style>
  <w:style w:type="paragraph" w:styleId="Kommentarer">
    <w:name w:val="annotation text"/>
    <w:basedOn w:val="Normal"/>
    <w:link w:val="Kommentare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4C3641"/>
    <w:rPr>
      <w:lang w:val="sv-SE" w:eastAsia="sv-SE"/>
    </w:rPr>
  </w:style>
  <w:style w:type="paragraph" w:styleId="Ballongtext">
    <w:name w:val="Balloon Text"/>
    <w:basedOn w:val="Normal"/>
    <w:link w:val="BallongtextChar"/>
    <w:uiPriority w:val="99"/>
    <w:unhideWhenUsed/>
    <w:rsid w:val="004C36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4C3641"/>
    <w:rPr>
      <w:rFonts w:ascii="Segoe UI" w:eastAsia="Calibri" w:hAnsi="Segoe UI" w:cs="Segoe UI"/>
      <w:sz w:val="18"/>
      <w:szCs w:val="18"/>
      <w:lang w:eastAsia="en-US"/>
    </w:rPr>
  </w:style>
  <w:style w:type="paragraph" w:customStyle="1" w:styleId="anormal0">
    <w:name w:val="a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unhideWhenUsed/>
    <w:rsid w:val="004C3641"/>
    <w:rPr>
      <w:b/>
      <w:bCs/>
    </w:rPr>
  </w:style>
  <w:style w:type="character" w:customStyle="1" w:styleId="KommentarsmneChar">
    <w:name w:val="Kommentarsämne Char"/>
    <w:basedOn w:val="KommentarerChar"/>
    <w:link w:val="Kommentarsmne"/>
    <w:uiPriority w:val="99"/>
    <w:rsid w:val="004C3641"/>
    <w:rPr>
      <w:b/>
      <w:bCs/>
      <w:lang w:val="sv-SE" w:eastAsia="sv-SE"/>
    </w:rPr>
  </w:style>
  <w:style w:type="paragraph" w:styleId="Normalwebb">
    <w:name w:val="Normal (Web)"/>
    <w:basedOn w:val="Normal"/>
    <w:uiPriority w:val="99"/>
    <w:unhideWhenUsed/>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4C3641"/>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4C3641"/>
  </w:style>
  <w:style w:type="character" w:customStyle="1" w:styleId="Rubrik1Char">
    <w:name w:val="Rubrik 1 Char"/>
    <w:link w:val="Rubrik1"/>
    <w:rsid w:val="004C3641"/>
    <w:rPr>
      <w:rFonts w:ascii="Arial" w:hAnsi="Arial" w:cs="Arial"/>
      <w:b/>
      <w:bCs/>
      <w:kern w:val="32"/>
      <w:sz w:val="32"/>
      <w:szCs w:val="32"/>
      <w:lang w:val="sv-SE" w:eastAsia="sv-SE"/>
    </w:rPr>
  </w:style>
  <w:style w:type="character" w:customStyle="1" w:styleId="Rubrik2Char">
    <w:name w:val="Rubrik 2 Char"/>
    <w:link w:val="Rubrik2"/>
    <w:rsid w:val="004C3641"/>
    <w:rPr>
      <w:rFonts w:ascii="Arial" w:hAnsi="Arial" w:cs="Arial"/>
      <w:b/>
      <w:bCs/>
      <w:i/>
      <w:iCs/>
      <w:sz w:val="28"/>
      <w:szCs w:val="28"/>
      <w:lang w:val="sv-SE" w:eastAsia="sv-SE"/>
    </w:rPr>
  </w:style>
  <w:style w:type="character" w:customStyle="1" w:styleId="Rubrik3Char">
    <w:name w:val="Rubrik 3 Char"/>
    <w:link w:val="Rubrik3"/>
    <w:rsid w:val="004C3641"/>
    <w:rPr>
      <w:rFonts w:ascii="Arial" w:hAnsi="Arial" w:cs="Arial"/>
      <w:b/>
      <w:bCs/>
      <w:sz w:val="26"/>
      <w:szCs w:val="26"/>
      <w:lang w:val="sv-SE" w:eastAsia="sv-SE"/>
    </w:rPr>
  </w:style>
  <w:style w:type="character" w:customStyle="1" w:styleId="Rubrik4Char">
    <w:name w:val="Rubrik 4 Char"/>
    <w:link w:val="Rubrik4"/>
    <w:rsid w:val="004C3641"/>
    <w:rPr>
      <w:b/>
      <w:bCs/>
      <w:sz w:val="28"/>
      <w:szCs w:val="28"/>
      <w:lang w:val="sv-SE" w:eastAsia="sv-SE"/>
    </w:rPr>
  </w:style>
  <w:style w:type="character" w:customStyle="1" w:styleId="Rubrik5Char">
    <w:name w:val="Rubrik 5 Char"/>
    <w:link w:val="Rubrik5"/>
    <w:rsid w:val="004C3641"/>
    <w:rPr>
      <w:b/>
      <w:bCs/>
      <w:i/>
      <w:iCs/>
      <w:sz w:val="26"/>
      <w:szCs w:val="26"/>
      <w:lang w:val="sv-SE" w:eastAsia="sv-SE"/>
    </w:rPr>
  </w:style>
  <w:style w:type="character" w:customStyle="1" w:styleId="Rubrik6Char">
    <w:name w:val="Rubrik 6 Char"/>
    <w:link w:val="Rubrik6"/>
    <w:rsid w:val="004C3641"/>
    <w:rPr>
      <w:b/>
      <w:bCs/>
      <w:sz w:val="22"/>
      <w:szCs w:val="22"/>
      <w:lang w:val="sv-SE" w:eastAsia="sv-SE"/>
    </w:rPr>
  </w:style>
  <w:style w:type="character" w:customStyle="1" w:styleId="Rubrik7Char">
    <w:name w:val="Rubrik 7 Char"/>
    <w:link w:val="Rubrik7"/>
    <w:rsid w:val="004C3641"/>
    <w:rPr>
      <w:sz w:val="24"/>
      <w:szCs w:val="24"/>
      <w:lang w:val="sv-SE" w:eastAsia="sv-SE"/>
    </w:rPr>
  </w:style>
  <w:style w:type="character" w:customStyle="1" w:styleId="Rubrik8Char">
    <w:name w:val="Rubrik 8 Char"/>
    <w:link w:val="Rubrik8"/>
    <w:rsid w:val="004C3641"/>
    <w:rPr>
      <w:i/>
      <w:iCs/>
      <w:sz w:val="24"/>
      <w:szCs w:val="24"/>
      <w:lang w:val="sv-SE" w:eastAsia="sv-SE"/>
    </w:rPr>
  </w:style>
  <w:style w:type="character" w:customStyle="1" w:styleId="Rubrik9Char">
    <w:name w:val="Rubrik 9 Char"/>
    <w:link w:val="Rubrik9"/>
    <w:rsid w:val="004C3641"/>
    <w:rPr>
      <w:rFonts w:ascii="Arial" w:hAnsi="Arial" w:cs="Arial"/>
      <w:sz w:val="22"/>
      <w:szCs w:val="22"/>
      <w:lang w:val="sv-SE" w:eastAsia="sv-SE"/>
    </w:rPr>
  </w:style>
  <w:style w:type="character" w:customStyle="1" w:styleId="BrdtextmedindragChar">
    <w:name w:val="Brödtext med indrag Char"/>
    <w:link w:val="Brdtextmedindrag"/>
    <w:rsid w:val="004C3641"/>
    <w:rPr>
      <w:sz w:val="24"/>
      <w:szCs w:val="24"/>
      <w:lang w:val="sv-SE" w:eastAsia="sv-SE"/>
    </w:rPr>
  </w:style>
  <w:style w:type="character" w:customStyle="1" w:styleId="Brdtextmedfrstaindrag2Char">
    <w:name w:val="Brödtext med första indrag 2 Char"/>
    <w:link w:val="Brdtextmedfrstaindrag2"/>
    <w:rsid w:val="004C3641"/>
    <w:rPr>
      <w:sz w:val="24"/>
      <w:szCs w:val="24"/>
      <w:lang w:val="sv-SE" w:eastAsia="sv-SE"/>
    </w:rPr>
  </w:style>
  <w:style w:type="character" w:customStyle="1" w:styleId="SidhuvudChar">
    <w:name w:val="Sidhuvud Char"/>
    <w:link w:val="Sidhuvud"/>
    <w:rsid w:val="004C3641"/>
    <w:rPr>
      <w:rFonts w:ascii="Arial" w:hAnsi="Arial" w:cs="Arial"/>
      <w:sz w:val="16"/>
      <w:szCs w:val="24"/>
      <w:lang w:val="sv-SE" w:eastAsia="sv-SE"/>
    </w:rPr>
  </w:style>
  <w:style w:type="character" w:customStyle="1" w:styleId="SidfotChar">
    <w:name w:val="Sidfot Char"/>
    <w:link w:val="Sidfot"/>
    <w:rsid w:val="004C3641"/>
    <w:rPr>
      <w:rFonts w:ascii="Verdana" w:hAnsi="Verdana" w:cs="Arial"/>
      <w:sz w:val="14"/>
      <w:szCs w:val="24"/>
      <w:lang w:val="sv-SE" w:eastAsia="sv-SE"/>
    </w:rPr>
  </w:style>
  <w:style w:type="character" w:customStyle="1" w:styleId="BrdtextChar">
    <w:name w:val="Brödtext Char"/>
    <w:link w:val="Brdtext"/>
    <w:rsid w:val="004C3641"/>
    <w:rPr>
      <w:sz w:val="24"/>
      <w:szCs w:val="24"/>
      <w:lang w:val="sv-SE" w:eastAsia="sv-SE"/>
    </w:rPr>
  </w:style>
  <w:style w:type="paragraph" w:customStyle="1" w:styleId="msonormal0">
    <w:name w:val="mso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4C3641"/>
  </w:style>
  <w:style w:type="character" w:customStyle="1" w:styleId="hakuosuma">
    <w:name w:val="hakuosuma"/>
    <w:rsid w:val="004C3641"/>
  </w:style>
  <w:style w:type="character" w:styleId="Betoning">
    <w:name w:val="Emphasis"/>
    <w:uiPriority w:val="20"/>
    <w:qFormat/>
    <w:rsid w:val="004C3641"/>
    <w:rPr>
      <w:i/>
      <w:iCs/>
    </w:rPr>
  </w:style>
  <w:style w:type="character" w:customStyle="1" w:styleId="storantikva">
    <w:name w:val="storantikva"/>
    <w:rsid w:val="004C3641"/>
  </w:style>
  <w:style w:type="character" w:customStyle="1" w:styleId="storkursiv">
    <w:name w:val="storkursiv"/>
    <w:rsid w:val="004C3641"/>
  </w:style>
  <w:style w:type="character" w:customStyle="1" w:styleId="normaltextrun">
    <w:name w:val="normaltextrun"/>
    <w:rsid w:val="004C3641"/>
  </w:style>
  <w:style w:type="paragraph" w:customStyle="1" w:styleId="Liststycke1">
    <w:name w:val="Liststycke1"/>
    <w:basedOn w:val="Normal"/>
    <w:next w:val="Liststycke"/>
    <w:uiPriority w:val="34"/>
    <w:qFormat/>
    <w:rsid w:val="004C3641"/>
    <w:pPr>
      <w:spacing w:after="0" w:line="240" w:lineRule="auto"/>
      <w:ind w:left="720"/>
    </w:pPr>
    <w:rPr>
      <w:rFonts w:cs="Calibri"/>
      <w:lang w:eastAsia="sv-FI"/>
    </w:rPr>
  </w:style>
  <w:style w:type="paragraph" w:styleId="Slutkommentar">
    <w:name w:val="endnote text"/>
    <w:basedOn w:val="Normal"/>
    <w:link w:val="Slutkommenta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basedOn w:val="Standardstycketeckensnitt"/>
    <w:link w:val="Slutkommentar"/>
    <w:uiPriority w:val="99"/>
    <w:rsid w:val="004C3641"/>
    <w:rPr>
      <w:lang w:val="sv-SE" w:eastAsia="sv-SE"/>
    </w:rPr>
  </w:style>
  <w:style w:type="character" w:styleId="Slutkommentarsreferens">
    <w:name w:val="endnote reference"/>
    <w:uiPriority w:val="99"/>
    <w:unhideWhenUsed/>
    <w:rsid w:val="004C3641"/>
    <w:rPr>
      <w:vertAlign w:val="superscript"/>
    </w:rPr>
  </w:style>
  <w:style w:type="character" w:customStyle="1" w:styleId="Olstomnmnande1">
    <w:name w:val="Olöst omnämnande1"/>
    <w:uiPriority w:val="99"/>
    <w:semiHidden/>
    <w:unhideWhenUsed/>
    <w:rsid w:val="004C3641"/>
    <w:rPr>
      <w:color w:val="605E5C"/>
      <w:shd w:val="clear" w:color="auto" w:fill="E1DFDD"/>
    </w:rPr>
  </w:style>
  <w:style w:type="paragraph" w:styleId="Liststycke">
    <w:name w:val="List Paragraph"/>
    <w:basedOn w:val="Normal"/>
    <w:uiPriority w:val="34"/>
    <w:qFormat/>
    <w:rsid w:val="004C3641"/>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4C3641"/>
  </w:style>
  <w:style w:type="paragraph" w:customStyle="1" w:styleId="lagparagraf0">
    <w:name w:val="lagparagraf"/>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4C36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41"/>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sz w:val="16"/>
    </w:rPr>
  </w:style>
  <w:style w:type="paragraph" w:styleId="Sidfot">
    <w:name w:val="footer"/>
    <w:basedOn w:val="Normal"/>
    <w:link w:val="SidfotChar"/>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Fotnotstext">
    <w:name w:val="footnote text"/>
    <w:basedOn w:val="Normal"/>
    <w:link w:val="Fotnotstext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rsid w:val="004C3641"/>
    <w:rPr>
      <w:lang w:val="sv-SE" w:eastAsia="sv-SE"/>
    </w:rPr>
  </w:style>
  <w:style w:type="character" w:styleId="Fotnotsreferens">
    <w:name w:val="footnote reference"/>
    <w:uiPriority w:val="99"/>
    <w:unhideWhenUsed/>
    <w:rsid w:val="004C3641"/>
    <w:rPr>
      <w:vertAlign w:val="superscript"/>
    </w:rPr>
  </w:style>
  <w:style w:type="character" w:styleId="Kommentarsreferens">
    <w:name w:val="annotation reference"/>
    <w:uiPriority w:val="99"/>
    <w:unhideWhenUsed/>
    <w:rsid w:val="004C3641"/>
    <w:rPr>
      <w:sz w:val="16"/>
      <w:szCs w:val="16"/>
    </w:rPr>
  </w:style>
  <w:style w:type="paragraph" w:styleId="Kommentarer">
    <w:name w:val="annotation text"/>
    <w:basedOn w:val="Normal"/>
    <w:link w:val="Kommentare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4C3641"/>
    <w:rPr>
      <w:lang w:val="sv-SE" w:eastAsia="sv-SE"/>
    </w:rPr>
  </w:style>
  <w:style w:type="paragraph" w:styleId="Ballongtext">
    <w:name w:val="Balloon Text"/>
    <w:basedOn w:val="Normal"/>
    <w:link w:val="BallongtextChar"/>
    <w:uiPriority w:val="99"/>
    <w:unhideWhenUsed/>
    <w:rsid w:val="004C36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4C3641"/>
    <w:rPr>
      <w:rFonts w:ascii="Segoe UI" w:eastAsia="Calibri" w:hAnsi="Segoe UI" w:cs="Segoe UI"/>
      <w:sz w:val="18"/>
      <w:szCs w:val="18"/>
      <w:lang w:eastAsia="en-US"/>
    </w:rPr>
  </w:style>
  <w:style w:type="paragraph" w:customStyle="1" w:styleId="anormal0">
    <w:name w:val="a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unhideWhenUsed/>
    <w:rsid w:val="004C3641"/>
    <w:rPr>
      <w:b/>
      <w:bCs/>
    </w:rPr>
  </w:style>
  <w:style w:type="character" w:customStyle="1" w:styleId="KommentarsmneChar">
    <w:name w:val="Kommentarsämne Char"/>
    <w:basedOn w:val="KommentarerChar"/>
    <w:link w:val="Kommentarsmne"/>
    <w:uiPriority w:val="99"/>
    <w:rsid w:val="004C3641"/>
    <w:rPr>
      <w:b/>
      <w:bCs/>
      <w:lang w:val="sv-SE" w:eastAsia="sv-SE"/>
    </w:rPr>
  </w:style>
  <w:style w:type="paragraph" w:styleId="Normalwebb">
    <w:name w:val="Normal (Web)"/>
    <w:basedOn w:val="Normal"/>
    <w:uiPriority w:val="99"/>
    <w:unhideWhenUsed/>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4C3641"/>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4C3641"/>
  </w:style>
  <w:style w:type="character" w:customStyle="1" w:styleId="Rubrik1Char">
    <w:name w:val="Rubrik 1 Char"/>
    <w:link w:val="Rubrik1"/>
    <w:rsid w:val="004C3641"/>
    <w:rPr>
      <w:rFonts w:ascii="Arial" w:hAnsi="Arial" w:cs="Arial"/>
      <w:b/>
      <w:bCs/>
      <w:kern w:val="32"/>
      <w:sz w:val="32"/>
      <w:szCs w:val="32"/>
      <w:lang w:val="sv-SE" w:eastAsia="sv-SE"/>
    </w:rPr>
  </w:style>
  <w:style w:type="character" w:customStyle="1" w:styleId="Rubrik2Char">
    <w:name w:val="Rubrik 2 Char"/>
    <w:link w:val="Rubrik2"/>
    <w:rsid w:val="004C3641"/>
    <w:rPr>
      <w:rFonts w:ascii="Arial" w:hAnsi="Arial" w:cs="Arial"/>
      <w:b/>
      <w:bCs/>
      <w:i/>
      <w:iCs/>
      <w:sz w:val="28"/>
      <w:szCs w:val="28"/>
      <w:lang w:val="sv-SE" w:eastAsia="sv-SE"/>
    </w:rPr>
  </w:style>
  <w:style w:type="character" w:customStyle="1" w:styleId="Rubrik3Char">
    <w:name w:val="Rubrik 3 Char"/>
    <w:link w:val="Rubrik3"/>
    <w:rsid w:val="004C3641"/>
    <w:rPr>
      <w:rFonts w:ascii="Arial" w:hAnsi="Arial" w:cs="Arial"/>
      <w:b/>
      <w:bCs/>
      <w:sz w:val="26"/>
      <w:szCs w:val="26"/>
      <w:lang w:val="sv-SE" w:eastAsia="sv-SE"/>
    </w:rPr>
  </w:style>
  <w:style w:type="character" w:customStyle="1" w:styleId="Rubrik4Char">
    <w:name w:val="Rubrik 4 Char"/>
    <w:link w:val="Rubrik4"/>
    <w:rsid w:val="004C3641"/>
    <w:rPr>
      <w:b/>
      <w:bCs/>
      <w:sz w:val="28"/>
      <w:szCs w:val="28"/>
      <w:lang w:val="sv-SE" w:eastAsia="sv-SE"/>
    </w:rPr>
  </w:style>
  <w:style w:type="character" w:customStyle="1" w:styleId="Rubrik5Char">
    <w:name w:val="Rubrik 5 Char"/>
    <w:link w:val="Rubrik5"/>
    <w:rsid w:val="004C3641"/>
    <w:rPr>
      <w:b/>
      <w:bCs/>
      <w:i/>
      <w:iCs/>
      <w:sz w:val="26"/>
      <w:szCs w:val="26"/>
      <w:lang w:val="sv-SE" w:eastAsia="sv-SE"/>
    </w:rPr>
  </w:style>
  <w:style w:type="character" w:customStyle="1" w:styleId="Rubrik6Char">
    <w:name w:val="Rubrik 6 Char"/>
    <w:link w:val="Rubrik6"/>
    <w:rsid w:val="004C3641"/>
    <w:rPr>
      <w:b/>
      <w:bCs/>
      <w:sz w:val="22"/>
      <w:szCs w:val="22"/>
      <w:lang w:val="sv-SE" w:eastAsia="sv-SE"/>
    </w:rPr>
  </w:style>
  <w:style w:type="character" w:customStyle="1" w:styleId="Rubrik7Char">
    <w:name w:val="Rubrik 7 Char"/>
    <w:link w:val="Rubrik7"/>
    <w:rsid w:val="004C3641"/>
    <w:rPr>
      <w:sz w:val="24"/>
      <w:szCs w:val="24"/>
      <w:lang w:val="sv-SE" w:eastAsia="sv-SE"/>
    </w:rPr>
  </w:style>
  <w:style w:type="character" w:customStyle="1" w:styleId="Rubrik8Char">
    <w:name w:val="Rubrik 8 Char"/>
    <w:link w:val="Rubrik8"/>
    <w:rsid w:val="004C3641"/>
    <w:rPr>
      <w:i/>
      <w:iCs/>
      <w:sz w:val="24"/>
      <w:szCs w:val="24"/>
      <w:lang w:val="sv-SE" w:eastAsia="sv-SE"/>
    </w:rPr>
  </w:style>
  <w:style w:type="character" w:customStyle="1" w:styleId="Rubrik9Char">
    <w:name w:val="Rubrik 9 Char"/>
    <w:link w:val="Rubrik9"/>
    <w:rsid w:val="004C3641"/>
    <w:rPr>
      <w:rFonts w:ascii="Arial" w:hAnsi="Arial" w:cs="Arial"/>
      <w:sz w:val="22"/>
      <w:szCs w:val="22"/>
      <w:lang w:val="sv-SE" w:eastAsia="sv-SE"/>
    </w:rPr>
  </w:style>
  <w:style w:type="character" w:customStyle="1" w:styleId="BrdtextmedindragChar">
    <w:name w:val="Brödtext med indrag Char"/>
    <w:link w:val="Brdtextmedindrag"/>
    <w:rsid w:val="004C3641"/>
    <w:rPr>
      <w:sz w:val="24"/>
      <w:szCs w:val="24"/>
      <w:lang w:val="sv-SE" w:eastAsia="sv-SE"/>
    </w:rPr>
  </w:style>
  <w:style w:type="character" w:customStyle="1" w:styleId="Brdtextmedfrstaindrag2Char">
    <w:name w:val="Brödtext med första indrag 2 Char"/>
    <w:link w:val="Brdtextmedfrstaindrag2"/>
    <w:rsid w:val="004C3641"/>
    <w:rPr>
      <w:sz w:val="24"/>
      <w:szCs w:val="24"/>
      <w:lang w:val="sv-SE" w:eastAsia="sv-SE"/>
    </w:rPr>
  </w:style>
  <w:style w:type="character" w:customStyle="1" w:styleId="SidhuvudChar">
    <w:name w:val="Sidhuvud Char"/>
    <w:link w:val="Sidhuvud"/>
    <w:rsid w:val="004C3641"/>
    <w:rPr>
      <w:rFonts w:ascii="Arial" w:hAnsi="Arial" w:cs="Arial"/>
      <w:sz w:val="16"/>
      <w:szCs w:val="24"/>
      <w:lang w:val="sv-SE" w:eastAsia="sv-SE"/>
    </w:rPr>
  </w:style>
  <w:style w:type="character" w:customStyle="1" w:styleId="SidfotChar">
    <w:name w:val="Sidfot Char"/>
    <w:link w:val="Sidfot"/>
    <w:rsid w:val="004C3641"/>
    <w:rPr>
      <w:rFonts w:ascii="Verdana" w:hAnsi="Verdana" w:cs="Arial"/>
      <w:sz w:val="14"/>
      <w:szCs w:val="24"/>
      <w:lang w:val="sv-SE" w:eastAsia="sv-SE"/>
    </w:rPr>
  </w:style>
  <w:style w:type="character" w:customStyle="1" w:styleId="BrdtextChar">
    <w:name w:val="Brödtext Char"/>
    <w:link w:val="Brdtext"/>
    <w:rsid w:val="004C3641"/>
    <w:rPr>
      <w:sz w:val="24"/>
      <w:szCs w:val="24"/>
      <w:lang w:val="sv-SE" w:eastAsia="sv-SE"/>
    </w:rPr>
  </w:style>
  <w:style w:type="paragraph" w:customStyle="1" w:styleId="msonormal0">
    <w:name w:val="mso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4C3641"/>
  </w:style>
  <w:style w:type="character" w:customStyle="1" w:styleId="hakuosuma">
    <w:name w:val="hakuosuma"/>
    <w:rsid w:val="004C3641"/>
  </w:style>
  <w:style w:type="character" w:styleId="Betoning">
    <w:name w:val="Emphasis"/>
    <w:uiPriority w:val="20"/>
    <w:qFormat/>
    <w:rsid w:val="004C3641"/>
    <w:rPr>
      <w:i/>
      <w:iCs/>
    </w:rPr>
  </w:style>
  <w:style w:type="character" w:customStyle="1" w:styleId="storantikva">
    <w:name w:val="storantikva"/>
    <w:rsid w:val="004C3641"/>
  </w:style>
  <w:style w:type="character" w:customStyle="1" w:styleId="storkursiv">
    <w:name w:val="storkursiv"/>
    <w:rsid w:val="004C3641"/>
  </w:style>
  <w:style w:type="character" w:customStyle="1" w:styleId="normaltextrun">
    <w:name w:val="normaltextrun"/>
    <w:rsid w:val="004C3641"/>
  </w:style>
  <w:style w:type="paragraph" w:customStyle="1" w:styleId="Liststycke1">
    <w:name w:val="Liststycke1"/>
    <w:basedOn w:val="Normal"/>
    <w:next w:val="Liststycke"/>
    <w:uiPriority w:val="34"/>
    <w:qFormat/>
    <w:rsid w:val="004C3641"/>
    <w:pPr>
      <w:spacing w:after="0" w:line="240" w:lineRule="auto"/>
      <w:ind w:left="720"/>
    </w:pPr>
    <w:rPr>
      <w:rFonts w:cs="Calibri"/>
      <w:lang w:eastAsia="sv-FI"/>
    </w:rPr>
  </w:style>
  <w:style w:type="paragraph" w:styleId="Slutkommentar">
    <w:name w:val="endnote text"/>
    <w:basedOn w:val="Normal"/>
    <w:link w:val="Slutkommenta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basedOn w:val="Standardstycketeckensnitt"/>
    <w:link w:val="Slutkommentar"/>
    <w:uiPriority w:val="99"/>
    <w:rsid w:val="004C3641"/>
    <w:rPr>
      <w:lang w:val="sv-SE" w:eastAsia="sv-SE"/>
    </w:rPr>
  </w:style>
  <w:style w:type="character" w:styleId="Slutkommentarsreferens">
    <w:name w:val="endnote reference"/>
    <w:uiPriority w:val="99"/>
    <w:unhideWhenUsed/>
    <w:rsid w:val="004C3641"/>
    <w:rPr>
      <w:vertAlign w:val="superscript"/>
    </w:rPr>
  </w:style>
  <w:style w:type="character" w:customStyle="1" w:styleId="Olstomnmnande1">
    <w:name w:val="Olöst omnämnande1"/>
    <w:uiPriority w:val="99"/>
    <w:semiHidden/>
    <w:unhideWhenUsed/>
    <w:rsid w:val="004C3641"/>
    <w:rPr>
      <w:color w:val="605E5C"/>
      <w:shd w:val="clear" w:color="auto" w:fill="E1DFDD"/>
    </w:rPr>
  </w:style>
  <w:style w:type="paragraph" w:styleId="Liststycke">
    <w:name w:val="List Paragraph"/>
    <w:basedOn w:val="Normal"/>
    <w:uiPriority w:val="34"/>
    <w:qFormat/>
    <w:rsid w:val="004C3641"/>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4C3641"/>
  </w:style>
  <w:style w:type="paragraph" w:customStyle="1" w:styleId="lagparagraf0">
    <w:name w:val="lagparagraf"/>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4C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A04B-4F57-4570-BC0D-107FDC74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LT-Beslut.dotx</Template>
  <TotalTime>66</TotalTime>
  <Pages>4</Pages>
  <Words>1320</Words>
  <Characters>8058</Characters>
  <Application>Microsoft Office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Ålands lagting - Beslut LTB 54/2019</vt:lpstr>
    </vt:vector>
  </TitlesOfParts>
  <Company>Ålands lagting</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54/2019</dc:title>
  <dc:creator>Jessica Laaksonen</dc:creator>
  <cp:lastModifiedBy>Jessica Laaksonen</cp:lastModifiedBy>
  <cp:revision>8</cp:revision>
  <cp:lastPrinted>2019-09-27T05:42:00Z</cp:lastPrinted>
  <dcterms:created xsi:type="dcterms:W3CDTF">2019-09-16T09:49:00Z</dcterms:created>
  <dcterms:modified xsi:type="dcterms:W3CDTF">2019-09-27T06:45:00Z</dcterms:modified>
</cp:coreProperties>
</file>