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2684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2684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B2684B" w:rsidP="009F1162">
            <w:pPr>
              <w:pStyle w:val="xDokTypNr"/>
            </w:pPr>
            <w:r>
              <w:t>BESLUT LTB 27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2684B">
              <w:t>9-05-20</w:t>
            </w:r>
          </w:p>
        </w:tc>
        <w:tc>
          <w:tcPr>
            <w:tcW w:w="2563" w:type="dxa"/>
            <w:vAlign w:val="center"/>
          </w:tcPr>
          <w:p w:rsidR="00337A19" w:rsidRDefault="00B2684B">
            <w:pPr>
              <w:pStyle w:val="xBeteckning1"/>
            </w:pPr>
            <w:r>
              <w:t>LF 15/2018-2019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B2684B">
        <w:t xml:space="preserve"> </w:t>
      </w:r>
      <w:r w:rsidR="00B2684B">
        <w:rPr>
          <w:lang w:val="en-GB"/>
        </w:rPr>
        <w:t xml:space="preserve">om </w:t>
      </w:r>
      <w:r w:rsidR="00B2684B" w:rsidRPr="003736D1">
        <w:t>tillämpn</w:t>
      </w:r>
      <w:r w:rsidR="00B2684B">
        <w:t>ing på Åland av gasanordningslagen</w:t>
      </w:r>
    </w:p>
    <w:p w:rsidR="00337A19" w:rsidRDefault="00337A19">
      <w:pPr>
        <w:pStyle w:val="ANormal"/>
      </w:pPr>
    </w:p>
    <w:p w:rsidR="00B2684B" w:rsidRDefault="00337A19" w:rsidP="00B2684B">
      <w:pPr>
        <w:pStyle w:val="ANormal"/>
      </w:pPr>
      <w:r>
        <w:tab/>
        <w:t xml:space="preserve">I enlighet med lagtingets beslut </w:t>
      </w:r>
      <w:r w:rsidR="00B2684B">
        <w:t>föreskrivs:</w:t>
      </w:r>
    </w:p>
    <w:p w:rsidR="00B2684B" w:rsidRDefault="00B2684B" w:rsidP="00B2684B">
      <w:pPr>
        <w:pStyle w:val="ANormal"/>
      </w:pPr>
    </w:p>
    <w:p w:rsidR="00B2684B" w:rsidRDefault="00B2684B" w:rsidP="00B2684B">
      <w:pPr>
        <w:pStyle w:val="LagParagraf"/>
      </w:pPr>
      <w:r>
        <w:t>1 §</w:t>
      </w:r>
    </w:p>
    <w:p w:rsidR="00B2684B" w:rsidRDefault="00B2684B" w:rsidP="00B2684B">
      <w:pPr>
        <w:pStyle w:val="LagPararubrik"/>
      </w:pPr>
      <w:r>
        <w:t>Lagens tillämpningsområde</w:t>
      </w:r>
    </w:p>
    <w:p w:rsidR="00B2684B" w:rsidRDefault="00B2684B" w:rsidP="00B2684B">
      <w:pPr>
        <w:pStyle w:val="ANormal"/>
      </w:pPr>
      <w:r>
        <w:tab/>
        <w:t>Inom landskapets behörighet och med de i denna lag angivna avvikelser ska gasanordningslagen (FFS 502/2018) tillämpas på Åland.</w:t>
      </w:r>
    </w:p>
    <w:p w:rsidR="00B2684B" w:rsidRPr="005E7D8F" w:rsidRDefault="00B2684B" w:rsidP="00B2684B">
      <w:pPr>
        <w:pStyle w:val="ANormal"/>
      </w:pPr>
      <w:r>
        <w:tab/>
        <w:t>Sker inom landskapets behörighet ändringar i den i 1 mom. angivna l</w:t>
      </w:r>
      <w:r>
        <w:t>a</w:t>
      </w:r>
      <w:r>
        <w:t>gen ska de tillämpas på Åland från den tidpunkt de träder i kraft i riket.</w:t>
      </w:r>
    </w:p>
    <w:p w:rsidR="00B2684B" w:rsidRDefault="00B2684B" w:rsidP="00B2684B">
      <w:pPr>
        <w:pStyle w:val="ANormal"/>
      </w:pPr>
    </w:p>
    <w:p w:rsidR="00B2684B" w:rsidRDefault="00B2684B" w:rsidP="00B2684B">
      <w:pPr>
        <w:pStyle w:val="LagParagraf"/>
      </w:pPr>
      <w:r>
        <w:t>2 §</w:t>
      </w:r>
    </w:p>
    <w:p w:rsidR="00B2684B" w:rsidRDefault="00B2684B" w:rsidP="00B2684B">
      <w:pPr>
        <w:pStyle w:val="LagPararubrik"/>
      </w:pPr>
      <w:r>
        <w:t>Förvaltningsuppgifter</w:t>
      </w:r>
    </w:p>
    <w:p w:rsidR="00B2684B" w:rsidRPr="00E1090A" w:rsidRDefault="00B2684B" w:rsidP="00B2684B">
      <w:pPr>
        <w:pStyle w:val="ANormal"/>
      </w:pPr>
      <w:r>
        <w:tab/>
        <w:t xml:space="preserve">Sådana i den </w:t>
      </w:r>
      <w:r w:rsidR="002E7610">
        <w:t xml:space="preserve">i </w:t>
      </w:r>
      <w:r>
        <w:t>1 § 1 mom. angivna lagen avsedda förvaltningsuppgifter som i riket ankommer på statens myndigheter ska på Åland skötas av lan</w:t>
      </w:r>
      <w:r>
        <w:t>d</w:t>
      </w:r>
      <w:r>
        <w:t>skapsregeringen till den del förvaltningen grundar sig på landskapets la</w:t>
      </w:r>
      <w:r>
        <w:t>g</w:t>
      </w:r>
      <w:r>
        <w:t>stiftningsbehörighet.</w:t>
      </w:r>
    </w:p>
    <w:p w:rsidR="00B2684B" w:rsidRDefault="00B2684B" w:rsidP="00B2684B">
      <w:pPr>
        <w:pStyle w:val="ANormal"/>
      </w:pPr>
    </w:p>
    <w:p w:rsidR="00B2684B" w:rsidRDefault="00B2684B" w:rsidP="00B2684B">
      <w:pPr>
        <w:pStyle w:val="LagParagraf"/>
      </w:pPr>
      <w:r>
        <w:t>3 §</w:t>
      </w:r>
    </w:p>
    <w:p w:rsidR="00B2684B" w:rsidRDefault="00B2684B" w:rsidP="00B2684B">
      <w:pPr>
        <w:pStyle w:val="LagPararubrik"/>
      </w:pPr>
      <w:r>
        <w:t>Hänvisningar</w:t>
      </w:r>
    </w:p>
    <w:p w:rsidR="00B2684B" w:rsidRDefault="00B2684B" w:rsidP="00B2684B">
      <w:pPr>
        <w:pStyle w:val="ANormal"/>
      </w:pPr>
      <w:r>
        <w:tab/>
        <w:t>Hänvisas i gasanordningslagen till andra bestämmelser i rikslagstif</w:t>
      </w:r>
      <w:r>
        <w:t>t</w:t>
      </w:r>
      <w:r>
        <w:t>ningen som äger motsvarighet i landskapslagstiftningen ska hänvisningarna anses avse de motsvarande bestämmelserna i landskapslagstiftningen.</w:t>
      </w:r>
    </w:p>
    <w:p w:rsidR="00B2684B" w:rsidRPr="00752894" w:rsidRDefault="00B2684B" w:rsidP="00B2684B">
      <w:pPr>
        <w:pStyle w:val="ANormal"/>
      </w:pPr>
    </w:p>
    <w:p w:rsidR="00B2684B" w:rsidRDefault="00B2684B" w:rsidP="00B2684B">
      <w:pPr>
        <w:pStyle w:val="LagParagraf"/>
      </w:pPr>
      <w:r>
        <w:t>4 §</w:t>
      </w:r>
    </w:p>
    <w:p w:rsidR="00B2684B" w:rsidRDefault="00B2684B" w:rsidP="00B2684B">
      <w:pPr>
        <w:pStyle w:val="LagPararubrik"/>
      </w:pPr>
      <w:r>
        <w:t>Bestämmelser som inte ska tillämpas</w:t>
      </w:r>
    </w:p>
    <w:p w:rsidR="00B2684B" w:rsidRDefault="00B2684B" w:rsidP="00B2684B">
      <w:pPr>
        <w:pStyle w:val="ANormal"/>
      </w:pPr>
      <w:r>
        <w:tab/>
        <w:t>Bestämmelserna i 14 § i gasanordningslagen om delegationen för säke</w:t>
      </w:r>
      <w:r>
        <w:t>r</w:t>
      </w:r>
      <w:r>
        <w:t>hetsteknik ska inte tillämpas på Åland.</w:t>
      </w:r>
    </w:p>
    <w:p w:rsidR="00B2684B" w:rsidRPr="00752894" w:rsidRDefault="00B2684B" w:rsidP="00B2684B">
      <w:pPr>
        <w:pStyle w:val="ANormal"/>
      </w:pPr>
    </w:p>
    <w:p w:rsidR="00B2684B" w:rsidRDefault="00B2684B" w:rsidP="00B2684B">
      <w:pPr>
        <w:pStyle w:val="LagParagraf"/>
      </w:pPr>
      <w:r>
        <w:t>5 §</w:t>
      </w:r>
    </w:p>
    <w:p w:rsidR="00B2684B" w:rsidRDefault="00B2684B" w:rsidP="00B2684B">
      <w:pPr>
        <w:pStyle w:val="LagPararubrik"/>
      </w:pPr>
      <w:r>
        <w:t>Språkkrav</w:t>
      </w:r>
    </w:p>
    <w:p w:rsidR="00B2684B" w:rsidRDefault="00B2684B" w:rsidP="00B2684B">
      <w:pPr>
        <w:pStyle w:val="ANormal"/>
      </w:pPr>
      <w:r>
        <w:tab/>
        <w:t>De i 5 § i gasanordningslagen angivna märkningarna på, säkerhetsup</w:t>
      </w:r>
      <w:r>
        <w:t>p</w:t>
      </w:r>
      <w:r>
        <w:t>gifterna om och anvisningarna för gasanordningar samt de handlingar som åtföljer en gasanordning ska finnas åtminstone på svenska.</w:t>
      </w:r>
    </w:p>
    <w:p w:rsidR="00B2684B" w:rsidRDefault="00B2684B" w:rsidP="00B2684B">
      <w:pPr>
        <w:pStyle w:val="ANormal"/>
      </w:pPr>
      <w:r>
        <w:tab/>
        <w:t>Tillverkarens, importörens och distributörens skyldigheter enligt 11 § i gasanordningslagen innebär på Åland en skyldighet att säkerställa att i</w:t>
      </w:r>
      <w:r>
        <w:t>n</w:t>
      </w:r>
      <w:r>
        <w:t>formationen och dokumentationen som behövs i fråga om visande</w:t>
      </w:r>
      <w:r w:rsidR="002E7610">
        <w:t>t</w:t>
      </w:r>
      <w:r>
        <w:t xml:space="preserve"> av öve</w:t>
      </w:r>
      <w:r>
        <w:t>r</w:t>
      </w:r>
      <w:r>
        <w:t>ensstämmelse med kraven för tillsynen över att denna lag iakttas och för lagens verkställighet</w:t>
      </w:r>
      <w:r w:rsidR="002E7610">
        <w:t>,</w:t>
      </w:r>
      <w:r>
        <w:t xml:space="preserve"> är avfattad åtminstone på svenska.</w:t>
      </w:r>
    </w:p>
    <w:p w:rsidR="00B2684B" w:rsidRPr="00752894" w:rsidRDefault="00B2684B" w:rsidP="00B2684B">
      <w:pPr>
        <w:pStyle w:val="ANormal"/>
      </w:pPr>
    </w:p>
    <w:p w:rsidR="00B2684B" w:rsidRDefault="00B2684B" w:rsidP="00B2684B">
      <w:pPr>
        <w:pStyle w:val="LagParagraf"/>
      </w:pPr>
      <w:r>
        <w:t>6 §</w:t>
      </w:r>
    </w:p>
    <w:p w:rsidR="00B2684B" w:rsidRPr="002B2D24" w:rsidRDefault="00B2684B" w:rsidP="00B2684B">
      <w:pPr>
        <w:pStyle w:val="LagPararubrik"/>
      </w:pPr>
      <w:r>
        <w:t>Straffbestämmelser</w:t>
      </w:r>
    </w:p>
    <w:p w:rsidR="00B2684B" w:rsidRDefault="00B2684B" w:rsidP="00B2684B">
      <w:pPr>
        <w:pStyle w:val="ANormal"/>
      </w:pPr>
      <w:r>
        <w:tab/>
      </w:r>
      <w:r w:rsidRPr="00624FBF">
        <w:t>Vid t</w:t>
      </w:r>
      <w:r w:rsidR="002E7610">
        <w:t>illämpning av straffbestämmelserna</w:t>
      </w:r>
      <w:r w:rsidRPr="00624FBF">
        <w:t xml:space="preserve"> i </w:t>
      </w:r>
      <w:r>
        <w:t>12 §</w:t>
      </w:r>
      <w:r w:rsidRPr="00624FBF">
        <w:t xml:space="preserve"> 1</w:t>
      </w:r>
      <w:r>
        <w:t> mom.</w:t>
      </w:r>
      <w:r w:rsidRPr="00624FBF">
        <w:t xml:space="preserve"> </w:t>
      </w:r>
      <w:r>
        <w:t>9, 12</w:t>
      </w:r>
      <w:r w:rsidRPr="00624FBF">
        <w:t xml:space="preserve"> och 1</w:t>
      </w:r>
      <w:r>
        <w:t>3 punkt</w:t>
      </w:r>
      <w:r w:rsidR="002E7610">
        <w:t>erna</w:t>
      </w:r>
      <w:r w:rsidRPr="00624FBF">
        <w:t xml:space="preserve"> i </w:t>
      </w:r>
      <w:r>
        <w:t>gasanordningsl</w:t>
      </w:r>
      <w:r w:rsidRPr="00B716A2">
        <w:t>agen</w:t>
      </w:r>
      <w:r w:rsidRPr="00624FBF">
        <w:t>, ska skyldigheten att underrätta Säke</w:t>
      </w:r>
      <w:r w:rsidRPr="00624FBF">
        <w:t>r</w:t>
      </w:r>
      <w:r w:rsidRPr="00624FBF">
        <w:t xml:space="preserve">hets- och kemikalieverket om fara gälla gentemot landskapsregeringen, till </w:t>
      </w:r>
      <w:r w:rsidR="002E7610">
        <w:t>den del det är fråga om landskapets</w:t>
      </w:r>
      <w:bookmarkStart w:id="2" w:name="_GoBack"/>
      <w:bookmarkEnd w:id="2"/>
      <w:r w:rsidRPr="001C4C56">
        <w:t xml:space="preserve"> lagstiftningsbehörighet.</w:t>
      </w:r>
    </w:p>
    <w:p w:rsidR="00B2684B" w:rsidRDefault="00B2684B" w:rsidP="00B2684B">
      <w:pPr>
        <w:pStyle w:val="ANormal"/>
      </w:pPr>
    </w:p>
    <w:p w:rsidR="00B2684B" w:rsidRDefault="00B2684B" w:rsidP="00B2684B">
      <w:pPr>
        <w:pStyle w:val="ANormal"/>
      </w:pPr>
    </w:p>
    <w:p w:rsidR="00B2684B" w:rsidRPr="001C4C56" w:rsidRDefault="00B2684B" w:rsidP="00B2684B">
      <w:pPr>
        <w:pStyle w:val="ANormal"/>
      </w:pPr>
    </w:p>
    <w:p w:rsidR="00B2684B" w:rsidRPr="001C4C56" w:rsidRDefault="00B2684B" w:rsidP="00B2684B">
      <w:pPr>
        <w:pStyle w:val="ANormal"/>
        <w:rPr>
          <w:lang w:val="sv-FI"/>
        </w:rPr>
      </w:pPr>
    </w:p>
    <w:p w:rsidR="00B2684B" w:rsidRDefault="00B2684B" w:rsidP="00B2684B">
      <w:pPr>
        <w:pStyle w:val="LagParagraf"/>
      </w:pPr>
      <w:r>
        <w:lastRenderedPageBreak/>
        <w:t>7 §</w:t>
      </w:r>
    </w:p>
    <w:p w:rsidR="00B2684B" w:rsidRDefault="00B2684B" w:rsidP="00B2684B">
      <w:pPr>
        <w:pStyle w:val="LagPararubrik"/>
      </w:pPr>
      <w:r>
        <w:t>Landskapsförordning</w:t>
      </w:r>
    </w:p>
    <w:p w:rsidR="00B2684B" w:rsidRDefault="00B2684B" w:rsidP="00B2684B">
      <w:pPr>
        <w:pStyle w:val="ANormal"/>
      </w:pPr>
      <w:r>
        <w:tab/>
        <w:t>Landskapsregeringen kan inom landskapets behörighet genom lan</w:t>
      </w:r>
      <w:r>
        <w:t>d</w:t>
      </w:r>
      <w:r>
        <w:t>skapsförordning besluta att författningar som utfärdats med stöd av gasa</w:t>
      </w:r>
      <w:r>
        <w:t>n</w:t>
      </w:r>
      <w:r>
        <w:t>ordningslagen ska tillämpas på Åland oförändrade eller med de ändringar landskapsregeringen föreskriver.</w:t>
      </w:r>
    </w:p>
    <w:p w:rsidR="00B2684B" w:rsidRPr="00752894" w:rsidRDefault="00B2684B" w:rsidP="00B2684B">
      <w:pPr>
        <w:pStyle w:val="ANormal"/>
      </w:pPr>
    </w:p>
    <w:p w:rsidR="00B2684B" w:rsidRDefault="00B2684B" w:rsidP="00B2684B">
      <w:pPr>
        <w:pStyle w:val="LagParagraf"/>
      </w:pPr>
      <w:r>
        <w:t>8 §</w:t>
      </w:r>
    </w:p>
    <w:p w:rsidR="00B2684B" w:rsidRDefault="00B2684B" w:rsidP="00B2684B">
      <w:pPr>
        <w:pStyle w:val="LagPararubrik"/>
      </w:pPr>
      <w:r>
        <w:t>Ikraftträdande och övergångsbestämmelser</w:t>
      </w:r>
    </w:p>
    <w:p w:rsidR="00B2684B" w:rsidRDefault="00B2684B" w:rsidP="00B2684B">
      <w:pPr>
        <w:pStyle w:val="ANormal"/>
      </w:pPr>
      <w:r>
        <w:tab/>
        <w:t>Denna lag träder i kraft den</w:t>
      </w:r>
    </w:p>
    <w:p w:rsidR="00B2684B" w:rsidRDefault="00B2684B" w:rsidP="00B2684B">
      <w:pPr>
        <w:pStyle w:val="ANormal"/>
      </w:pPr>
      <w:r>
        <w:tab/>
        <w:t>Gasanordningar, tillbehör och utrustning som släppts ut på marknaden före denna lags ikraftträdande och vars överensstämmelse med kraven har säkerställts i enlighet med de bestämmelser som gällde vid ikraftträdandet får tillhandahållas på marknaden och tas i bruk efter lagens ikraftträdande.</w:t>
      </w:r>
    </w:p>
    <w:p w:rsidR="00B2684B" w:rsidRDefault="00B2684B" w:rsidP="00B2684B">
      <w:pPr>
        <w:pStyle w:val="ANormal"/>
      </w:pPr>
      <w:r>
        <w:tab/>
        <w:t>De ärenden som blivit anhängiga innan denna lag trätt i kraft handläggs i enlighet med de bestämmelser som gällde vid ikraftträdandet.</w:t>
      </w:r>
    </w:p>
    <w:p w:rsidR="00B2684B" w:rsidRDefault="00B2684B" w:rsidP="00B2684B">
      <w:pPr>
        <w:pStyle w:val="ANormal"/>
      </w:pPr>
    </w:p>
    <w:p w:rsidR="00B2684B" w:rsidRDefault="008A73EB" w:rsidP="00B2684B">
      <w:pPr>
        <w:pStyle w:val="ANormal"/>
        <w:jc w:val="center"/>
      </w:pPr>
      <w:hyperlink w:anchor="_top" w:tooltip="Klicka för att gå till toppen av dokumentet" w:history="1">
        <w:r w:rsidR="00B2684B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2684B">
              <w:t>20 maj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2684B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B2684B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2684B" w:rsidRDefault="00B2684B" w:rsidP="00B2684B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4B" w:rsidRDefault="00B2684B">
      <w:r>
        <w:separator/>
      </w:r>
    </w:p>
  </w:endnote>
  <w:endnote w:type="continuationSeparator" w:id="0">
    <w:p w:rsidR="00B2684B" w:rsidRDefault="00B2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73EB">
      <w:rPr>
        <w:noProof/>
        <w:lang w:val="fi-FI"/>
      </w:rPr>
      <w:t>LTB272019.docx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4B" w:rsidRDefault="00B2684B">
      <w:r>
        <w:separator/>
      </w:r>
    </w:p>
  </w:footnote>
  <w:footnote w:type="continuationSeparator" w:id="0">
    <w:p w:rsidR="00B2684B" w:rsidRDefault="00B2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A73EB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B"/>
    <w:rsid w:val="00004B5B"/>
    <w:rsid w:val="00284C7A"/>
    <w:rsid w:val="002E1682"/>
    <w:rsid w:val="002E7610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A73EB"/>
    <w:rsid w:val="008B5FA2"/>
    <w:rsid w:val="009F1162"/>
    <w:rsid w:val="00B2684B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2E76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7610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2E76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7610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12</TotalTime>
  <Pages>2</Pages>
  <Words>395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Jessica Laaksonen</dc:creator>
  <cp:lastModifiedBy>Jessica Laaksonen</cp:lastModifiedBy>
  <cp:revision>3</cp:revision>
  <cp:lastPrinted>2019-05-28T05:42:00Z</cp:lastPrinted>
  <dcterms:created xsi:type="dcterms:W3CDTF">2019-05-20T08:34:00Z</dcterms:created>
  <dcterms:modified xsi:type="dcterms:W3CDTF">2019-05-28T05:44:00Z</dcterms:modified>
</cp:coreProperties>
</file>