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184E39">
            <w:pPr>
              <w:pStyle w:val="xLedtext"/>
              <w:rPr>
                <w:noProof/>
              </w:rPr>
            </w:pPr>
            <w:bookmarkStart w:id="0" w:name="_top"/>
            <w:bookmarkStart w:id="1" w:name="_GoBack"/>
            <w:bookmarkEnd w:id="0"/>
            <w:bookmarkEnd w:id="1"/>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184E39">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184E39" w:rsidP="009F1162">
            <w:pPr>
              <w:pStyle w:val="xDokTypNr"/>
            </w:pPr>
            <w:r>
              <w:t>BESLUT LTB 24</w:t>
            </w:r>
            <w:r w:rsidR="00337A19">
              <w:t>/20</w:t>
            </w:r>
            <w:r w:rsidR="008414E5">
              <w:t>1</w:t>
            </w:r>
            <w:r>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184E39">
              <w:t>9-04-15</w:t>
            </w:r>
          </w:p>
        </w:tc>
        <w:tc>
          <w:tcPr>
            <w:tcW w:w="2563" w:type="dxa"/>
            <w:vAlign w:val="center"/>
          </w:tcPr>
          <w:p w:rsidR="00337A19" w:rsidRDefault="00184E39">
            <w:pPr>
              <w:pStyle w:val="xBeteckning1"/>
            </w:pPr>
            <w:r>
              <w:t>LF 13/2018-2019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184E39">
        <w:t xml:space="preserve"> </w:t>
      </w:r>
      <w:r w:rsidR="00184E39">
        <w:rPr>
          <w:lang w:val="en-GB"/>
        </w:rPr>
        <w:t xml:space="preserve">om </w:t>
      </w:r>
      <w:r w:rsidR="00184E39" w:rsidRPr="00520CF9">
        <w:rPr>
          <w:lang w:val="sv-FI"/>
        </w:rPr>
        <w:t>ändring av landskapslagen om verkställighet av den gemensamma fiskeripolitiken inom den Europeiska unionen</w:t>
      </w:r>
    </w:p>
    <w:p w:rsidR="00337A19" w:rsidRDefault="00337A19">
      <w:pPr>
        <w:pStyle w:val="ANormal"/>
      </w:pPr>
    </w:p>
    <w:p w:rsidR="00337A19" w:rsidRDefault="00337A19" w:rsidP="00184E39">
      <w:pPr>
        <w:pStyle w:val="ANormal"/>
        <w:suppressAutoHyphens/>
        <w:outlineLvl w:val="0"/>
      </w:pPr>
      <w:r>
        <w:tab/>
        <w:t xml:space="preserve">I enlighet med lagtingets beslut </w:t>
      </w:r>
    </w:p>
    <w:p w:rsidR="00184E39" w:rsidRDefault="00184E39" w:rsidP="00184E39">
      <w:pPr>
        <w:pStyle w:val="ANormal"/>
      </w:pPr>
      <w:r>
        <w:rPr>
          <w:b/>
        </w:rPr>
        <w:tab/>
      </w:r>
      <w:r w:rsidRPr="005819B9">
        <w:rPr>
          <w:b/>
        </w:rPr>
        <w:t>upphävs</w:t>
      </w:r>
      <w:r>
        <w:t xml:space="preserve"> 8 § 1 och 2 punkterna </w:t>
      </w:r>
      <w:r w:rsidRPr="00520CF9">
        <w:t>landskapslagen (2015:49) om verkstä</w:t>
      </w:r>
      <w:r w:rsidRPr="00520CF9">
        <w:t>l</w:t>
      </w:r>
      <w:r w:rsidRPr="00520CF9">
        <w:t>lighet av den gemensamma fiskeripolitiken inom den Europeiska unionen</w:t>
      </w:r>
      <w:r>
        <w:t>, samt</w:t>
      </w:r>
    </w:p>
    <w:p w:rsidR="00184E39" w:rsidRDefault="00184E39" w:rsidP="00184E39">
      <w:pPr>
        <w:pStyle w:val="ANormal"/>
      </w:pPr>
      <w:r>
        <w:rPr>
          <w:b/>
        </w:rPr>
        <w:tab/>
      </w:r>
      <w:r w:rsidRPr="00520CF9">
        <w:rPr>
          <w:b/>
        </w:rPr>
        <w:t>fogas</w:t>
      </w:r>
      <w:r w:rsidRPr="00520CF9">
        <w:t xml:space="preserve"> </w:t>
      </w:r>
      <w:r w:rsidRPr="00714200">
        <w:t xml:space="preserve">till lagens 1 § ett nytt 2 mom. samt </w:t>
      </w:r>
      <w:r>
        <w:t xml:space="preserve">till lagen </w:t>
      </w:r>
      <w:r w:rsidRPr="00520CF9">
        <w:t xml:space="preserve">nya 5a-5d </w:t>
      </w:r>
      <w:r>
        <w:t>och 8a-8f </w:t>
      </w:r>
      <w:proofErr w:type="gramStart"/>
      <w:r>
        <w:t>§</w:t>
      </w:r>
      <w:r w:rsidRPr="00520CF9">
        <w:t>§</w:t>
      </w:r>
      <w:proofErr w:type="gramEnd"/>
      <w:r w:rsidRPr="00520CF9">
        <w:t>, som följer:</w:t>
      </w:r>
    </w:p>
    <w:p w:rsidR="00184E39" w:rsidRDefault="00184E39" w:rsidP="00184E39">
      <w:pPr>
        <w:pStyle w:val="ANormal"/>
      </w:pPr>
    </w:p>
    <w:p w:rsidR="00184E39" w:rsidRPr="00714200" w:rsidRDefault="00184E39" w:rsidP="00184E39">
      <w:pPr>
        <w:pStyle w:val="LagParagraf"/>
      </w:pPr>
      <w:r w:rsidRPr="00714200">
        <w:t>1 §</w:t>
      </w:r>
    </w:p>
    <w:p w:rsidR="00184E39" w:rsidRPr="00714200" w:rsidRDefault="00184E39" w:rsidP="00184E39">
      <w:pPr>
        <w:pStyle w:val="LagPararubrik"/>
      </w:pPr>
      <w:r w:rsidRPr="00714200">
        <w:t>Lagens tillämpningsområde</w:t>
      </w:r>
    </w:p>
    <w:p w:rsidR="00184E39" w:rsidRPr="00714200" w:rsidRDefault="00184E39" w:rsidP="00184E39">
      <w:pPr>
        <w:pStyle w:val="ANormal"/>
      </w:pPr>
      <w:proofErr w:type="gramStart"/>
      <w:r w:rsidRPr="00714200">
        <w:t>-</w:t>
      </w:r>
      <w:proofErr w:type="gramEnd"/>
      <w:r w:rsidRPr="00714200">
        <w:t xml:space="preserve"> - - - - - - - - - - - - - - - - - - - - - - - - - - - - - - - - - - - - - - - - - - - - - - - - - - - </w:t>
      </w:r>
    </w:p>
    <w:p w:rsidR="00184E39" w:rsidRPr="00714200" w:rsidRDefault="00184E39" w:rsidP="00184E39">
      <w:pPr>
        <w:pStyle w:val="ANormal"/>
      </w:pPr>
      <w:r w:rsidRPr="00714200">
        <w:tab/>
        <w:t>Denna lag tillämpas på åländskt territorium, samt på fartyg som införts i landskapets fiskefartygsregister samt på besättningen på dessa fartyg ob</w:t>
      </w:r>
      <w:r w:rsidRPr="00714200">
        <w:t>e</w:t>
      </w:r>
      <w:r w:rsidRPr="00714200">
        <w:t>roende av deras position eller var verksamheten bedrivs.</w:t>
      </w:r>
    </w:p>
    <w:p w:rsidR="00184E39" w:rsidRPr="001E3C23" w:rsidRDefault="00184E39" w:rsidP="00184E39">
      <w:pPr>
        <w:pStyle w:val="ANormal"/>
        <w:rPr>
          <w:strike/>
        </w:rPr>
      </w:pPr>
    </w:p>
    <w:p w:rsidR="00184E39" w:rsidRPr="00520CF9" w:rsidRDefault="00184E39" w:rsidP="00184E39">
      <w:pPr>
        <w:pStyle w:val="LagParagraf"/>
      </w:pPr>
      <w:r w:rsidRPr="00520CF9">
        <w:t>5a</w:t>
      </w:r>
      <w:r>
        <w:t> §</w:t>
      </w:r>
    </w:p>
    <w:p w:rsidR="00184E39" w:rsidRPr="00520CF9" w:rsidRDefault="00184E39" w:rsidP="00184E39">
      <w:pPr>
        <w:pStyle w:val="LagPararubrik"/>
      </w:pPr>
      <w:r w:rsidRPr="00520CF9">
        <w:t>Fiskereglering</w:t>
      </w:r>
    </w:p>
    <w:p w:rsidR="00184E39" w:rsidRPr="00520CF9" w:rsidRDefault="00184E39" w:rsidP="00184E39">
      <w:pPr>
        <w:pStyle w:val="ANormal"/>
      </w:pPr>
      <w:r w:rsidRPr="00520CF9">
        <w:tab/>
        <w:t xml:space="preserve">Landskapsregeringen kan för sådana av den Europeiska unionen </w:t>
      </w:r>
      <w:proofErr w:type="gramStart"/>
      <w:r w:rsidRPr="00520CF9">
        <w:t>kvot</w:t>
      </w:r>
      <w:r w:rsidRPr="00520CF9">
        <w:t>e</w:t>
      </w:r>
      <w:r w:rsidRPr="00520CF9">
        <w:t>rade</w:t>
      </w:r>
      <w:proofErr w:type="gramEnd"/>
      <w:r w:rsidRPr="00520CF9">
        <w:t xml:space="preserve"> fiskbestånd som i landskapet registrerade fiskefartyg har rätt att fiska, besluta om regleringar</w:t>
      </w:r>
    </w:p>
    <w:p w:rsidR="00184E39" w:rsidRPr="00520CF9" w:rsidRDefault="00184E39" w:rsidP="00184E39">
      <w:pPr>
        <w:pStyle w:val="ANormal"/>
      </w:pPr>
      <w:r w:rsidRPr="00520CF9">
        <w:tab/>
        <w:t>1) för avgränsade havsområden,</w:t>
      </w:r>
    </w:p>
    <w:p w:rsidR="00184E39" w:rsidRPr="00520CF9" w:rsidRDefault="00184E39" w:rsidP="00184E39">
      <w:pPr>
        <w:pStyle w:val="ANormal"/>
      </w:pPr>
      <w:r w:rsidRPr="00520CF9">
        <w:tab/>
        <w:t>2) specificerade enligt fartygslängd,</w:t>
      </w:r>
    </w:p>
    <w:p w:rsidR="00184E39" w:rsidRPr="00520CF9" w:rsidRDefault="00184E39" w:rsidP="00184E39">
      <w:pPr>
        <w:pStyle w:val="ANormal"/>
      </w:pPr>
      <w:r w:rsidRPr="00520CF9">
        <w:tab/>
        <w:t>3) specificerade enligt fiskargrupp, i enlighet med 4</w:t>
      </w:r>
      <w:r>
        <w:t> §</w:t>
      </w:r>
      <w:r w:rsidRPr="00520CF9">
        <w:t>,</w:t>
      </w:r>
    </w:p>
    <w:p w:rsidR="00184E39" w:rsidRPr="00520CF9" w:rsidRDefault="00184E39" w:rsidP="00184E39">
      <w:pPr>
        <w:pStyle w:val="ANormal"/>
      </w:pPr>
      <w:r w:rsidRPr="00520CF9">
        <w:tab/>
        <w:t>4) för fastställda fångstmängder,</w:t>
      </w:r>
    </w:p>
    <w:p w:rsidR="00184E39" w:rsidRPr="00520CF9" w:rsidRDefault="00184E39" w:rsidP="00184E39">
      <w:pPr>
        <w:pStyle w:val="ANormal"/>
      </w:pPr>
      <w:r w:rsidRPr="00520CF9">
        <w:tab/>
        <w:t>5) för tillåtna fiskeredskap eller</w:t>
      </w:r>
    </w:p>
    <w:p w:rsidR="00184E39" w:rsidRPr="00520CF9" w:rsidRDefault="00184E39" w:rsidP="00184E39">
      <w:pPr>
        <w:pStyle w:val="ANormal"/>
      </w:pPr>
      <w:r w:rsidRPr="00520CF9">
        <w:tab/>
        <w:t>6) för tekniska egenskaper hos fiskeredskap.</w:t>
      </w:r>
    </w:p>
    <w:p w:rsidR="00184E39" w:rsidRPr="00520CF9" w:rsidRDefault="00184E39" w:rsidP="00184E39">
      <w:pPr>
        <w:pStyle w:val="ANormal"/>
      </w:pPr>
      <w:r w:rsidRPr="00520CF9">
        <w:tab/>
        <w:t>Regleringarna i 1</w:t>
      </w:r>
      <w:r>
        <w:t> mom.</w:t>
      </w:r>
      <w:r w:rsidRPr="00520CF9">
        <w:t xml:space="preserve"> kan beslutas gälla tills vidare eller beslutas gälla för en viss tidsperiod.</w:t>
      </w:r>
    </w:p>
    <w:p w:rsidR="00184E39" w:rsidRPr="00520CF9" w:rsidRDefault="00184E39" w:rsidP="00184E39">
      <w:pPr>
        <w:pStyle w:val="ANormal"/>
      </w:pPr>
      <w:r w:rsidRPr="00520CF9">
        <w:tab/>
        <w:t>Om en kvot av ett kvoterat fiskbestånd som avses i denna paragraf har fyllts, så får det fiskbestånd som omfattas av den kvoten inte fiskas. Om en kvot av ett kvoterat fiskbestånd som avser en viss fartygsgrupp har fyllts, så får fiske med sådana fartyg inte längre bedrivas på det fiskbeståndet.</w:t>
      </w:r>
    </w:p>
    <w:p w:rsidR="00184E39" w:rsidRPr="00520CF9" w:rsidRDefault="00184E39" w:rsidP="00184E39">
      <w:pPr>
        <w:pStyle w:val="ANormal"/>
      </w:pPr>
    </w:p>
    <w:p w:rsidR="00184E39" w:rsidRPr="00520CF9" w:rsidRDefault="00184E39" w:rsidP="00184E39">
      <w:pPr>
        <w:pStyle w:val="LagParagraf"/>
      </w:pPr>
      <w:r w:rsidRPr="00520CF9">
        <w:t>5b</w:t>
      </w:r>
      <w:r>
        <w:t> §</w:t>
      </w:r>
    </w:p>
    <w:p w:rsidR="00184E39" w:rsidRPr="00520CF9" w:rsidRDefault="00184E39" w:rsidP="00184E39">
      <w:pPr>
        <w:pStyle w:val="LagPararubrik"/>
      </w:pPr>
      <w:r w:rsidRPr="00520CF9">
        <w:t>Bevarandeåtgärder och fleråriga planer som avses i Europeiska unionens lagstiftning</w:t>
      </w:r>
    </w:p>
    <w:p w:rsidR="00184E39" w:rsidRPr="00520CF9" w:rsidRDefault="00184E39" w:rsidP="00184E39">
      <w:pPr>
        <w:pStyle w:val="ANormal"/>
      </w:pPr>
      <w:r w:rsidRPr="00520CF9">
        <w:tab/>
        <w:t>Landskapsregeringen kan besluta om närmare bestämmelser som är nödvändiga för genomförande av den Europeiska unionens gemensamma fiskeripolitik om unionens bevarandeåtgärder och fleråriga planer, vilka a</w:t>
      </w:r>
      <w:r w:rsidRPr="00520CF9">
        <w:t>v</w:t>
      </w:r>
      <w:r w:rsidRPr="00520CF9">
        <w:t>ses i artikel 18.8 i Europaparlamentets och rådets förordning (EU) nr 1380/2013 om den gemensamma fiskeripolitiken, om ändring av rådets förordningar (EG) nr 1954/2003 och (EG) nr 1224/2009 och om upph</w:t>
      </w:r>
      <w:r w:rsidRPr="00520CF9">
        <w:t>ä</w:t>
      </w:r>
      <w:r w:rsidRPr="00520CF9">
        <w:t>vande av rådets förordningar (EG) nr 2371/2002 och (EG) nr 639/2004 och rådets beslut 2004/585/EG.</w:t>
      </w:r>
    </w:p>
    <w:p w:rsidR="00184E39" w:rsidRPr="00520CF9" w:rsidRDefault="00184E39" w:rsidP="00184E39">
      <w:pPr>
        <w:pStyle w:val="ANormal"/>
      </w:pPr>
      <w:r w:rsidRPr="00520CF9">
        <w:tab/>
        <w:t>Landskapsregeringen kan besluta om närmare bestämmelser om fisk</w:t>
      </w:r>
      <w:r w:rsidRPr="00520CF9">
        <w:t>e</w:t>
      </w:r>
      <w:r w:rsidRPr="00520CF9">
        <w:t>redskaps tekniska egenskaper och om användningen av fiskeredskap, som tillåts eller krävs enligt bestämmelserna om bevarandeåtgärder och fleråriga planer.</w:t>
      </w:r>
    </w:p>
    <w:p w:rsidR="00184E39" w:rsidRPr="00520CF9" w:rsidRDefault="00184E39" w:rsidP="00184E39">
      <w:pPr>
        <w:pStyle w:val="ANormal"/>
      </w:pPr>
    </w:p>
    <w:p w:rsidR="00184E39" w:rsidRPr="00520CF9" w:rsidRDefault="00184E39" w:rsidP="00184E39">
      <w:pPr>
        <w:pStyle w:val="LagParagraf"/>
      </w:pPr>
      <w:r w:rsidRPr="00520CF9">
        <w:t>5c</w:t>
      </w:r>
      <w:r>
        <w:t> §</w:t>
      </w:r>
    </w:p>
    <w:p w:rsidR="00184E39" w:rsidRPr="00520CF9" w:rsidRDefault="00184E39" w:rsidP="00184E39">
      <w:pPr>
        <w:pStyle w:val="LagPararubrik"/>
      </w:pPr>
      <w:r w:rsidRPr="00520CF9">
        <w:t>Fisketillstånd</w:t>
      </w:r>
    </w:p>
    <w:p w:rsidR="00C34A39" w:rsidRPr="00C34A39" w:rsidRDefault="00184E39" w:rsidP="00C34A39">
      <w:pPr>
        <w:pStyle w:val="ANormal"/>
      </w:pPr>
      <w:r w:rsidRPr="00520CF9">
        <w:tab/>
      </w:r>
      <w:r w:rsidR="00C34A39" w:rsidRPr="00520CF9">
        <w:t xml:space="preserve">Landskapsregeringen beviljar de fisketillstånd som </w:t>
      </w:r>
      <w:r w:rsidR="00C34A39">
        <w:t xml:space="preserve">krävs enligt artikel 7 i </w:t>
      </w:r>
      <w:r w:rsidR="00C34A39" w:rsidRPr="00D12F5E">
        <w:t>rådets förordning (EG) nr 1224/2009</w:t>
      </w:r>
      <w:r w:rsidR="00C34A39">
        <w:t xml:space="preserve"> samt i artikel 4 i </w:t>
      </w:r>
      <w:r w:rsidR="00C34A39" w:rsidRPr="00D12F5E">
        <w:t>kommissionens g</w:t>
      </w:r>
      <w:r w:rsidR="00C34A39" w:rsidRPr="00D12F5E">
        <w:t>e</w:t>
      </w:r>
      <w:r w:rsidR="00C34A39" w:rsidRPr="00D12F5E">
        <w:t>nomförandeförordning (EU) nr 404/2011</w:t>
      </w:r>
      <w:r w:rsidR="00C34A39">
        <w:t xml:space="preserve">. </w:t>
      </w:r>
      <w:r w:rsidR="00C34A39" w:rsidRPr="00520CF9">
        <w:t>Landskapsregeringen för register över de fiskefartyg som har fått tillstånd och över innehavarna av fiskel</w:t>
      </w:r>
      <w:r w:rsidR="00C34A39" w:rsidRPr="00520CF9">
        <w:t>i</w:t>
      </w:r>
      <w:r w:rsidR="00C34A39" w:rsidRPr="00520CF9">
        <w:t xml:space="preserve">cens på fiskefartygen. </w:t>
      </w:r>
      <w:r w:rsidR="00C34A39" w:rsidRPr="00C34A39">
        <w:t>Om landskapsregeringen beslutar om en prioritet</w:t>
      </w:r>
      <w:r w:rsidR="00C34A39" w:rsidRPr="00C34A39">
        <w:t>s</w:t>
      </w:r>
      <w:r w:rsidR="00C34A39" w:rsidRPr="00C34A39">
        <w:t>ordning för beviljande av fisketillstånd ska fiskeaktörer</w:t>
      </w:r>
      <w:r w:rsidR="005C4C08">
        <w:t>na</w:t>
      </w:r>
      <w:r w:rsidR="00C34A39" w:rsidRPr="00C34A39">
        <w:t xml:space="preserve">s fiskeinkomster och </w:t>
      </w:r>
      <w:proofErr w:type="spellStart"/>
      <w:r w:rsidR="00C34A39" w:rsidRPr="00C34A39">
        <w:t>fiskeaktörer</w:t>
      </w:r>
      <w:r w:rsidR="005C4C08">
        <w:t>ena</w:t>
      </w:r>
      <w:r w:rsidR="00C34A39" w:rsidRPr="00C34A39">
        <w:t>s</w:t>
      </w:r>
      <w:proofErr w:type="spellEnd"/>
      <w:r w:rsidR="00C34A39" w:rsidRPr="00C34A39">
        <w:t xml:space="preserve"> fiskehistorik på berörda fiskarter beaktas. Med b</w:t>
      </w:r>
      <w:r w:rsidR="00C34A39" w:rsidRPr="00C34A39">
        <w:t>e</w:t>
      </w:r>
      <w:r w:rsidR="00C34A39" w:rsidRPr="00C34A39">
        <w:t>greppet fiskeaktör avses här detsamma som i 8a §.</w:t>
      </w:r>
    </w:p>
    <w:p w:rsidR="00184E39" w:rsidRPr="00520CF9" w:rsidRDefault="00184E39" w:rsidP="00184E39">
      <w:pPr>
        <w:pStyle w:val="ANormal"/>
      </w:pPr>
      <w:r w:rsidRPr="00520CF9">
        <w:tab/>
        <w:t xml:space="preserve">Landskapsregeringen </w:t>
      </w:r>
      <w:r>
        <w:t xml:space="preserve">kan </w:t>
      </w:r>
      <w:r w:rsidRPr="00520CF9">
        <w:t>besluta närmare om de fiskbestånd som avses i fisketillstånden, fiskeredskapen, antalet tillstånd som ska beviljas, fångs</w:t>
      </w:r>
      <w:r w:rsidRPr="00520CF9">
        <w:t>t</w:t>
      </w:r>
      <w:r w:rsidRPr="00520CF9">
        <w:t>deklarationer, på vilket område och under vilken tid tillstånden är i kraft samt om förfarandet för ansökan om tillstånd.</w:t>
      </w:r>
    </w:p>
    <w:p w:rsidR="00184E39" w:rsidRPr="00520CF9" w:rsidRDefault="00184E39" w:rsidP="00184E39">
      <w:pPr>
        <w:pStyle w:val="ANormal"/>
      </w:pPr>
    </w:p>
    <w:p w:rsidR="00184E39" w:rsidRPr="00520CF9" w:rsidRDefault="00184E39" w:rsidP="00184E39">
      <w:pPr>
        <w:pStyle w:val="LagParagraf"/>
      </w:pPr>
      <w:r w:rsidRPr="00520CF9">
        <w:t>5d</w:t>
      </w:r>
      <w:r>
        <w:t> §</w:t>
      </w:r>
    </w:p>
    <w:p w:rsidR="00184E39" w:rsidRPr="00520CF9" w:rsidRDefault="00184E39" w:rsidP="00184E39">
      <w:pPr>
        <w:pStyle w:val="LagPararubrik"/>
      </w:pPr>
      <w:r w:rsidRPr="00520CF9">
        <w:t>Överföring av fisketillstånd</w:t>
      </w:r>
    </w:p>
    <w:p w:rsidR="00184E39" w:rsidRDefault="00184E39" w:rsidP="00184E39">
      <w:pPr>
        <w:pStyle w:val="ANormal"/>
      </w:pPr>
      <w:r w:rsidRPr="00520CF9">
        <w:tab/>
        <w:t xml:space="preserve">Om innehavaren av ett fisketillstånd </w:t>
      </w:r>
      <w:r>
        <w:t xml:space="preserve">som avses i 5c §, </w:t>
      </w:r>
      <w:r w:rsidRPr="00520CF9">
        <w:t>överlåter det fa</w:t>
      </w:r>
      <w:r w:rsidRPr="00520CF9">
        <w:t>r</w:t>
      </w:r>
      <w:r w:rsidRPr="00520CF9">
        <w:t>tyg som nämns i tillståndet och om inget annat skriftligen har överen</w:t>
      </w:r>
      <w:r w:rsidRPr="00520CF9">
        <w:t>s</w:t>
      </w:r>
      <w:r w:rsidRPr="00520CF9">
        <w:t>kommits om fisketillståndet me</w:t>
      </w:r>
      <w:r>
        <w:t>llan</w:t>
      </w:r>
      <w:r w:rsidRPr="00520CF9">
        <w:t xml:space="preserve"> parterna i överlåtelsen, överför lan</w:t>
      </w:r>
      <w:r w:rsidRPr="00520CF9">
        <w:t>d</w:t>
      </w:r>
      <w:r w:rsidRPr="00520CF9">
        <w:t>skapsregeringen fisketillståndet för den återstående tiden på fartygets nya fiskelicensinnehavare, om fartyget överlåts inom landskapet.</w:t>
      </w:r>
    </w:p>
    <w:p w:rsidR="00184E39" w:rsidRDefault="00184E39" w:rsidP="00184E39">
      <w:pPr>
        <w:pStyle w:val="ANormal"/>
      </w:pPr>
      <w:r>
        <w:tab/>
      </w:r>
      <w:r w:rsidRPr="00520CF9">
        <w:t xml:space="preserve">Innehavaren av </w:t>
      </w:r>
      <w:r>
        <w:t>ett fisketillstånd</w:t>
      </w:r>
      <w:r w:rsidRPr="00520CF9">
        <w:t xml:space="preserve"> kan komma överens med förvärvaren att fisketillståndet inte åtföljer det fartyg som överlåts. I detta fall överför landskapsregeringen tillståndet på ett annat av överlåtarens fiskefartyg, om detta är möjligt enligt Europeiska unionens rättsakter och om det inte är förbjudet någon annanstans i lag.</w:t>
      </w:r>
    </w:p>
    <w:p w:rsidR="00184E39" w:rsidRDefault="00184E39" w:rsidP="00184E39">
      <w:pPr>
        <w:pStyle w:val="ANormal"/>
      </w:pPr>
    </w:p>
    <w:p w:rsidR="00184E39" w:rsidRDefault="00184E39" w:rsidP="00184E39">
      <w:pPr>
        <w:pStyle w:val="LagParagraf"/>
      </w:pPr>
      <w:r>
        <w:t>8a §</w:t>
      </w:r>
    </w:p>
    <w:p w:rsidR="00184E39" w:rsidRDefault="00184E39" w:rsidP="00184E39">
      <w:pPr>
        <w:pStyle w:val="LagPararubrik"/>
      </w:pPr>
      <w:r>
        <w:t>Nyttjanderätter och aktörsspecifika fiskekvoter</w:t>
      </w:r>
    </w:p>
    <w:p w:rsidR="00184E39" w:rsidRDefault="00184E39" w:rsidP="00184E39">
      <w:pPr>
        <w:pStyle w:val="ANormal"/>
      </w:pPr>
      <w:r>
        <w:tab/>
      </w:r>
      <w:bookmarkStart w:id="3" w:name="_Hlk528578668"/>
      <w:r>
        <w:t xml:space="preserve">Landskapsregeringen kan </w:t>
      </w:r>
      <w:r w:rsidRPr="00905EBE">
        <w:t xml:space="preserve">besluta om </w:t>
      </w:r>
      <w:r>
        <w:t xml:space="preserve">införande av ett system för </w:t>
      </w:r>
      <w:r w:rsidRPr="00905EBE">
        <w:t>tillde</w:t>
      </w:r>
      <w:r w:rsidRPr="00905EBE">
        <w:t>l</w:t>
      </w:r>
      <w:r w:rsidRPr="00905EBE">
        <w:t>ning av individuella fiskekvoter till enskilda fiskelicensinnehavare för fi</w:t>
      </w:r>
      <w:r w:rsidRPr="00905EBE">
        <w:t>s</w:t>
      </w:r>
      <w:r w:rsidRPr="00905EBE">
        <w:t xml:space="preserve">kefartyg </w:t>
      </w:r>
      <w:r>
        <w:t xml:space="preserve">(enskilda fiskare eller fiskebolag) vilka </w:t>
      </w:r>
      <w:r w:rsidRPr="00905EBE">
        <w:t>är registrerade</w:t>
      </w:r>
      <w:r>
        <w:t xml:space="preserve"> i landska</w:t>
      </w:r>
      <w:r>
        <w:t>p</w:t>
      </w:r>
      <w:r>
        <w:t>ets fiskefartygsregister, nedan i 8a-8f </w:t>
      </w:r>
      <w:proofErr w:type="gramStart"/>
      <w:r>
        <w:t>§§</w:t>
      </w:r>
      <w:proofErr w:type="gramEnd"/>
      <w:r>
        <w:t xml:space="preserve"> kallade </w:t>
      </w:r>
      <w:r w:rsidRPr="00504055">
        <w:rPr>
          <w:i/>
        </w:rPr>
        <w:t>fiske</w:t>
      </w:r>
      <w:r>
        <w:rPr>
          <w:i/>
        </w:rPr>
        <w:t>aktörer</w:t>
      </w:r>
      <w:r>
        <w:t>, där fiskeakt</w:t>
      </w:r>
      <w:r>
        <w:t>ö</w:t>
      </w:r>
      <w:r>
        <w:t>rerna tilldelas</w:t>
      </w:r>
    </w:p>
    <w:p w:rsidR="00184E39" w:rsidRDefault="00184E39" w:rsidP="00184E39">
      <w:pPr>
        <w:pStyle w:val="ANormal"/>
      </w:pPr>
      <w:r>
        <w:tab/>
        <w:t xml:space="preserve">1) i 8b § avsedda </w:t>
      </w:r>
      <w:r w:rsidRPr="00AA09E1">
        <w:rPr>
          <w:i/>
        </w:rPr>
        <w:t>nyttjanderätt</w:t>
      </w:r>
      <w:r>
        <w:rPr>
          <w:i/>
        </w:rPr>
        <w:t>er,</w:t>
      </w:r>
      <w:r w:rsidRPr="00B2756C">
        <w:t xml:space="preserve"> </w:t>
      </w:r>
      <w:r>
        <w:t xml:space="preserve">vilka är </w:t>
      </w:r>
      <w:r w:rsidRPr="00687B8A">
        <w:t>fleråriga</w:t>
      </w:r>
      <w:r>
        <w:t xml:space="preserve"> och </w:t>
      </w:r>
      <w:r w:rsidRPr="00687B8A">
        <w:t>överlåtbara</w:t>
      </w:r>
      <w:r>
        <w:t>,</w:t>
      </w:r>
      <w:r w:rsidRPr="00687B8A">
        <w:t xml:space="preserve"> </w:t>
      </w:r>
      <w:r>
        <w:t xml:space="preserve">som </w:t>
      </w:r>
      <w:r w:rsidRPr="00B2756C">
        <w:t>en procentuell andel av landskap</w:t>
      </w:r>
      <w:r>
        <w:t>ets fiskekvot av en bestämd art samt av detta tilldelas</w:t>
      </w:r>
    </w:p>
    <w:p w:rsidR="00184E39" w:rsidRDefault="00184E39" w:rsidP="00184E39">
      <w:pPr>
        <w:pStyle w:val="ANormal"/>
      </w:pPr>
      <w:r>
        <w:tab/>
        <w:t xml:space="preserve">2) i 8c § avsedda </w:t>
      </w:r>
      <w:r w:rsidRPr="00AA09E1">
        <w:rPr>
          <w:i/>
        </w:rPr>
        <w:t xml:space="preserve">aktörsspecifika </w:t>
      </w:r>
      <w:r>
        <w:rPr>
          <w:i/>
        </w:rPr>
        <w:t>fiske</w:t>
      </w:r>
      <w:r w:rsidRPr="00AA09E1">
        <w:rPr>
          <w:i/>
        </w:rPr>
        <w:t>kvoter</w:t>
      </w:r>
      <w:r>
        <w:t xml:space="preserve"> bestämda i vikt eller antal, såsom andelar av tilldelade </w:t>
      </w:r>
      <w:r w:rsidRPr="00B2756C">
        <w:t>nyttjanderätt</w:t>
      </w:r>
      <w:r>
        <w:t>er</w:t>
      </w:r>
      <w:r w:rsidRPr="00B2756C">
        <w:t xml:space="preserve"> </w:t>
      </w:r>
      <w:r>
        <w:t>av en bestämd art.</w:t>
      </w:r>
    </w:p>
    <w:p w:rsidR="00184E39" w:rsidRPr="003E6662" w:rsidRDefault="00184E39" w:rsidP="00184E39">
      <w:pPr>
        <w:pStyle w:val="ANormal"/>
      </w:pPr>
      <w:r>
        <w:tab/>
        <w:t xml:space="preserve">Landskapsregeringen upprätthåller i enlighet med 4 § ett register över </w:t>
      </w:r>
      <w:r w:rsidRPr="008944C1">
        <w:t>fiskeaktörer</w:t>
      </w:r>
      <w:r w:rsidR="005C4C08">
        <w:t>na</w:t>
      </w:r>
      <w:r>
        <w:t>s</w:t>
      </w:r>
      <w:r w:rsidRPr="003E6662">
        <w:t xml:space="preserve"> </w:t>
      </w:r>
      <w:r>
        <w:t>tilldelade nyttjanderätter och aktörsspecifika fiskekvoter.</w:t>
      </w:r>
    </w:p>
    <w:bookmarkEnd w:id="3"/>
    <w:p w:rsidR="00184E39" w:rsidRDefault="00184E39" w:rsidP="00184E39">
      <w:pPr>
        <w:pStyle w:val="ANormal"/>
      </w:pPr>
    </w:p>
    <w:p w:rsidR="00184E39" w:rsidRDefault="00184E39" w:rsidP="00184E39">
      <w:pPr>
        <w:pStyle w:val="LagParagraf"/>
      </w:pPr>
      <w:r>
        <w:t>8b §</w:t>
      </w:r>
    </w:p>
    <w:p w:rsidR="00184E39" w:rsidRDefault="00184E39" w:rsidP="00184E39">
      <w:pPr>
        <w:pStyle w:val="LagPararubrik"/>
      </w:pPr>
      <w:r>
        <w:t xml:space="preserve">Tilldelning av </w:t>
      </w:r>
      <w:r w:rsidRPr="000D41D4">
        <w:t>nyttjanderätter</w:t>
      </w:r>
    </w:p>
    <w:p w:rsidR="00184E39" w:rsidRDefault="00184E39" w:rsidP="00184E39">
      <w:pPr>
        <w:pStyle w:val="ANormal"/>
      </w:pPr>
      <w:bookmarkStart w:id="4" w:name="_Hlk528578763"/>
      <w:r>
        <w:tab/>
        <w:t>Om landskapsregeringen beslutat o</w:t>
      </w:r>
      <w:r w:rsidR="005C4C08">
        <w:t>m ett system som avses i 8a § det</w:t>
      </w:r>
      <w:r>
        <w:t xml:space="preserve"> ska i</w:t>
      </w:r>
      <w:r w:rsidRPr="005B7155">
        <w:t xml:space="preserve"> landskapsförordning besluta</w:t>
      </w:r>
      <w:r>
        <w:t>s</w:t>
      </w:r>
      <w:r w:rsidRPr="005B7155">
        <w:t xml:space="preserve"> närmare om </w:t>
      </w:r>
      <w:r>
        <w:t>grunderna för tilldelning</w:t>
      </w:r>
      <w:r w:rsidRPr="005B7155">
        <w:t xml:space="preserve"> av </w:t>
      </w:r>
      <w:r>
        <w:t xml:space="preserve">i 8a § avsedda </w:t>
      </w:r>
      <w:r w:rsidRPr="005B7155">
        <w:t>nyttjanderätter</w:t>
      </w:r>
      <w:r>
        <w:t xml:space="preserve"> som avser bestämmelser om</w:t>
      </w:r>
    </w:p>
    <w:p w:rsidR="00184E39" w:rsidRPr="005B7155" w:rsidRDefault="00184E39" w:rsidP="00184E39">
      <w:pPr>
        <w:pStyle w:val="ANormal"/>
      </w:pPr>
      <w:r w:rsidRPr="005B7155">
        <w:tab/>
      </w:r>
      <w:r>
        <w:t>1</w:t>
      </w:r>
      <w:r w:rsidRPr="005B7155">
        <w:t>) grunder</w:t>
      </w:r>
      <w:r>
        <w:t>na</w:t>
      </w:r>
      <w:r w:rsidRPr="005B7155">
        <w:t xml:space="preserve"> för </w:t>
      </w:r>
      <w:r>
        <w:t xml:space="preserve">hur </w:t>
      </w:r>
      <w:r w:rsidRPr="005B7155">
        <w:t>nyttjanderätter</w:t>
      </w:r>
      <w:r>
        <w:t xml:space="preserve"> tilldelas</w:t>
      </w:r>
      <w:r w:rsidRPr="005B7155">
        <w:t>,</w:t>
      </w:r>
    </w:p>
    <w:p w:rsidR="00184E39" w:rsidRPr="005B7155" w:rsidRDefault="00184E39" w:rsidP="00184E39">
      <w:pPr>
        <w:pStyle w:val="ANormal"/>
      </w:pPr>
      <w:r w:rsidRPr="005B7155">
        <w:tab/>
      </w:r>
      <w:r>
        <w:t>2</w:t>
      </w:r>
      <w:r w:rsidRPr="005B7155">
        <w:t>) giltighetstid</w:t>
      </w:r>
      <w:r>
        <w:t>en</w:t>
      </w:r>
      <w:r w:rsidRPr="005B7155">
        <w:t xml:space="preserve"> för nyttjanderätter och </w:t>
      </w:r>
      <w:r>
        <w:t xml:space="preserve">om </w:t>
      </w:r>
      <w:r w:rsidRPr="005B7155">
        <w:t xml:space="preserve">förlängning av giltigheten, varvid nyttjanderätterna kan bestämmas </w:t>
      </w:r>
      <w:r>
        <w:t xml:space="preserve">gälla under </w:t>
      </w:r>
      <w:r w:rsidRPr="005B7155">
        <w:t>minst fem och högst tio kalender</w:t>
      </w:r>
      <w:r>
        <w:t>år,</w:t>
      </w:r>
    </w:p>
    <w:p w:rsidR="00184E39" w:rsidRDefault="00184E39" w:rsidP="00184E39">
      <w:pPr>
        <w:pStyle w:val="ANormal"/>
      </w:pPr>
      <w:r w:rsidRPr="005B7155">
        <w:tab/>
      </w:r>
      <w:r>
        <w:t>3</w:t>
      </w:r>
      <w:r w:rsidRPr="005B7155">
        <w:t xml:space="preserve">) </w:t>
      </w:r>
      <w:r>
        <w:t xml:space="preserve">grunderna för </w:t>
      </w:r>
      <w:r w:rsidRPr="005B7155">
        <w:t>överföring av nyttjanderätter</w:t>
      </w:r>
      <w:r>
        <w:t xml:space="preserve"> mellan </w:t>
      </w:r>
      <w:r w:rsidRPr="008944C1">
        <w:t>fiskeaktörer</w:t>
      </w:r>
      <w:r w:rsidRPr="005B7155">
        <w:t xml:space="preserve">, </w:t>
      </w:r>
      <w:r>
        <w:t xml:space="preserve">enligt vilka </w:t>
      </w:r>
      <w:r w:rsidRPr="005B7155">
        <w:t>nyttjanderätter</w:t>
      </w:r>
      <w:r>
        <w:t>,</w:t>
      </w:r>
      <w:r w:rsidRPr="005B7155">
        <w:t xml:space="preserve"> </w:t>
      </w:r>
      <w:r>
        <w:t xml:space="preserve">efter godkännande av </w:t>
      </w:r>
      <w:r w:rsidRPr="005B7155">
        <w:t>landskapsregeringen</w:t>
      </w:r>
      <w:r>
        <w:t>,</w:t>
      </w:r>
      <w:r w:rsidRPr="005B7155">
        <w:t xml:space="preserve"> </w:t>
      </w:r>
      <w:r>
        <w:t xml:space="preserve">endast får </w:t>
      </w:r>
      <w:r w:rsidRPr="005B7155">
        <w:t xml:space="preserve">överföras mellan i landskapet registrerade </w:t>
      </w:r>
      <w:r w:rsidRPr="008944C1">
        <w:t>fiskeaktörer</w:t>
      </w:r>
      <w:r>
        <w:t xml:space="preserve"> samt</w:t>
      </w:r>
    </w:p>
    <w:bookmarkEnd w:id="4"/>
    <w:p w:rsidR="00184E39" w:rsidRPr="005B7155" w:rsidRDefault="00184E39" w:rsidP="00184E39">
      <w:pPr>
        <w:pStyle w:val="ANormal"/>
      </w:pPr>
      <w:r w:rsidRPr="005B7155">
        <w:lastRenderedPageBreak/>
        <w:tab/>
      </w:r>
      <w:r w:rsidR="005C4C08">
        <w:t xml:space="preserve">4) vid behov, </w:t>
      </w:r>
      <w:r>
        <w:t xml:space="preserve">begränsningar </w:t>
      </w:r>
      <w:r w:rsidRPr="005B7155">
        <w:t xml:space="preserve">av </w:t>
      </w:r>
      <w:r>
        <w:t xml:space="preserve">procentuell </w:t>
      </w:r>
      <w:r w:rsidRPr="005B7155">
        <w:t xml:space="preserve">andel nyttjanderätter, varvid en enskild fiskeaktörs tillgång till </w:t>
      </w:r>
      <w:r>
        <w:t xml:space="preserve">en </w:t>
      </w:r>
      <w:r w:rsidRPr="005B7155">
        <w:t>nyttjanderätt av e</w:t>
      </w:r>
      <w:r>
        <w:t>tt bestånd</w:t>
      </w:r>
      <w:r w:rsidRPr="005B7155">
        <w:t xml:space="preserve"> </w:t>
      </w:r>
      <w:r>
        <w:t xml:space="preserve">tillhörande en viss art </w:t>
      </w:r>
      <w:r w:rsidRPr="005B7155">
        <w:t xml:space="preserve">kan begränsas till en högsta procentuell andel av landskapets </w:t>
      </w:r>
      <w:r>
        <w:t>sammanlagda</w:t>
      </w:r>
      <w:r w:rsidRPr="005B7155">
        <w:t xml:space="preserve"> </w:t>
      </w:r>
      <w:r>
        <w:t>andel av nämnda bestånd.</w:t>
      </w:r>
    </w:p>
    <w:p w:rsidR="00184E39" w:rsidRDefault="00184E39" w:rsidP="00184E39">
      <w:pPr>
        <w:pStyle w:val="ANormal"/>
      </w:pPr>
    </w:p>
    <w:p w:rsidR="00184E39" w:rsidRPr="00B03F5E" w:rsidRDefault="00184E39" w:rsidP="00184E39">
      <w:pPr>
        <w:pStyle w:val="ANormal"/>
        <w:jc w:val="center"/>
      </w:pPr>
      <w:r>
        <w:t>8c §</w:t>
      </w:r>
    </w:p>
    <w:p w:rsidR="00184E39" w:rsidRDefault="00184E39" w:rsidP="00184E39">
      <w:pPr>
        <w:pStyle w:val="LagPararubrik"/>
      </w:pPr>
      <w:r>
        <w:t>Tilldelning av aktörsspecifika fiskekvoter</w:t>
      </w:r>
    </w:p>
    <w:p w:rsidR="00184E39" w:rsidRPr="00905EBE" w:rsidRDefault="00184E39" w:rsidP="00184E39">
      <w:pPr>
        <w:pStyle w:val="ANormal"/>
      </w:pPr>
      <w:r w:rsidRPr="00905EBE">
        <w:tab/>
        <w:t xml:space="preserve">Landskapsregeringen </w:t>
      </w:r>
      <w:r>
        <w:t xml:space="preserve">beslutar per kalenderår </w:t>
      </w:r>
      <w:r w:rsidRPr="005B7155">
        <w:t xml:space="preserve">om </w:t>
      </w:r>
      <w:r>
        <w:t>aktörsspecifik tillde</w:t>
      </w:r>
      <w:r>
        <w:t>l</w:t>
      </w:r>
      <w:r>
        <w:t xml:space="preserve">ning </w:t>
      </w:r>
      <w:r w:rsidRPr="00905EBE">
        <w:t xml:space="preserve">av </w:t>
      </w:r>
      <w:r>
        <w:t xml:space="preserve">landskapets </w:t>
      </w:r>
      <w:r w:rsidRPr="00905EBE">
        <w:t>fiskekvoter</w:t>
      </w:r>
      <w:r>
        <w:t>,</w:t>
      </w:r>
      <w:r w:rsidRPr="00905EBE">
        <w:t xml:space="preserve"> </w:t>
      </w:r>
      <w:r>
        <w:t xml:space="preserve">på basis av fiskeaktörernas tilldelade </w:t>
      </w:r>
      <w:r w:rsidRPr="00905EBE">
        <w:t>nyt</w:t>
      </w:r>
      <w:r w:rsidRPr="00905EBE">
        <w:t>t</w:t>
      </w:r>
      <w:r w:rsidRPr="00905EBE">
        <w:t>janderätter</w:t>
      </w:r>
      <w:r>
        <w:t xml:space="preserve"> med beaktande av de särskilda fiskekvoter som avses i 8d §. Landskapsregeringen kan besluta närmare om</w:t>
      </w:r>
    </w:p>
    <w:p w:rsidR="00184E39" w:rsidRPr="00905EBE" w:rsidRDefault="00184E39" w:rsidP="00184E39">
      <w:pPr>
        <w:pStyle w:val="ANormal"/>
      </w:pPr>
      <w:r w:rsidRPr="00905EBE">
        <w:tab/>
      </w:r>
      <w:r>
        <w:t>1</w:t>
      </w:r>
      <w:r w:rsidRPr="00905EBE">
        <w:t>) förfarande</w:t>
      </w:r>
      <w:r>
        <w:t>t</w:t>
      </w:r>
      <w:r w:rsidRPr="00905EBE">
        <w:t xml:space="preserve"> </w:t>
      </w:r>
      <w:r>
        <w:t>vid</w:t>
      </w:r>
      <w:r w:rsidRPr="00905EBE">
        <w:t xml:space="preserve"> </w:t>
      </w:r>
      <w:r>
        <w:t xml:space="preserve">tilldelning </w:t>
      </w:r>
      <w:r w:rsidR="005C4C08">
        <w:t xml:space="preserve">en </w:t>
      </w:r>
      <w:r>
        <w:t xml:space="preserve">av aktörsspecifika </w:t>
      </w:r>
      <w:r w:rsidRPr="00905EBE">
        <w:t>fiskekvoter,</w:t>
      </w:r>
    </w:p>
    <w:p w:rsidR="00184E39" w:rsidRPr="00905EBE" w:rsidRDefault="00184E39" w:rsidP="00184E39">
      <w:pPr>
        <w:pStyle w:val="ANormal"/>
      </w:pPr>
      <w:r w:rsidRPr="00905EBE">
        <w:tab/>
      </w:r>
      <w:r>
        <w:t>2</w:t>
      </w:r>
      <w:r w:rsidRPr="00905EBE">
        <w:t xml:space="preserve">) </w:t>
      </w:r>
      <w:r>
        <w:t>fördelning vid tilldelning</w:t>
      </w:r>
      <w:r w:rsidRPr="00905EBE">
        <w:t xml:space="preserve"> </w:t>
      </w:r>
      <w:r w:rsidR="005C4C08">
        <w:t xml:space="preserve">en </w:t>
      </w:r>
      <w:r w:rsidRPr="00905EBE">
        <w:t>av aktörsspecifika fiskekvoter,</w:t>
      </w:r>
    </w:p>
    <w:p w:rsidR="00184E39" w:rsidRPr="00905EBE" w:rsidRDefault="00184E39" w:rsidP="00184E39">
      <w:pPr>
        <w:pStyle w:val="ANormal"/>
      </w:pPr>
      <w:r w:rsidRPr="00905EBE">
        <w:tab/>
      </w:r>
      <w:r>
        <w:t>3</w:t>
      </w:r>
      <w:r w:rsidRPr="00905EBE">
        <w:t xml:space="preserve">) inverkan på </w:t>
      </w:r>
      <w:r>
        <w:t xml:space="preserve">aktörsspecifika </w:t>
      </w:r>
      <w:r w:rsidRPr="00905EBE">
        <w:t xml:space="preserve">fiskekvoter vid ändringar av </w:t>
      </w:r>
      <w:r>
        <w:t xml:space="preserve">landskapets </w:t>
      </w:r>
      <w:r w:rsidRPr="00905EBE">
        <w:t>fiskekvoter</w:t>
      </w:r>
      <w:r>
        <w:t xml:space="preserve"> samt om</w:t>
      </w:r>
    </w:p>
    <w:p w:rsidR="00184E39" w:rsidRPr="00905EBE" w:rsidRDefault="00184E39" w:rsidP="00184E39">
      <w:pPr>
        <w:pStyle w:val="ANormal"/>
      </w:pPr>
      <w:r w:rsidRPr="00905EBE">
        <w:tab/>
      </w:r>
      <w:r>
        <w:t>4</w:t>
      </w:r>
      <w:r w:rsidRPr="00905EBE">
        <w:t xml:space="preserve">) </w:t>
      </w:r>
      <w:r>
        <w:t xml:space="preserve">grunderna för </w:t>
      </w:r>
      <w:r w:rsidRPr="00905EBE">
        <w:t xml:space="preserve">överföring av </w:t>
      </w:r>
      <w:r>
        <w:t>aktör</w:t>
      </w:r>
      <w:r w:rsidR="005C4C08">
        <w:t>s</w:t>
      </w:r>
      <w:r>
        <w:t xml:space="preserve">specifika </w:t>
      </w:r>
      <w:r w:rsidRPr="00905EBE">
        <w:t>fiskekvoter</w:t>
      </w:r>
      <w:r>
        <w:t xml:space="preserve"> mellan </w:t>
      </w:r>
      <w:r w:rsidRPr="008944C1">
        <w:t>fisk</w:t>
      </w:r>
      <w:r w:rsidRPr="008944C1">
        <w:t>e</w:t>
      </w:r>
      <w:r w:rsidRPr="008944C1">
        <w:t>aktörer</w:t>
      </w:r>
      <w:r>
        <w:t xml:space="preserve">, enligt vilka dessa efter godkännande av </w:t>
      </w:r>
      <w:r w:rsidRPr="005B7155">
        <w:t xml:space="preserve">landskapsregeringen får överföras mellan </w:t>
      </w:r>
      <w:r w:rsidRPr="008944C1">
        <w:t>fiskeaktörer</w:t>
      </w:r>
      <w:r w:rsidR="005C4C08">
        <w:t xml:space="preserve"> som är registrerade i landskapet</w:t>
      </w:r>
      <w:r>
        <w:t>.</w:t>
      </w:r>
    </w:p>
    <w:p w:rsidR="00184E39" w:rsidRDefault="00184E39" w:rsidP="00184E39">
      <w:pPr>
        <w:pStyle w:val="ANormal"/>
      </w:pPr>
      <w:r>
        <w:tab/>
        <w:t>En aktörsspecifik fiske</w:t>
      </w:r>
      <w:r w:rsidRPr="00905EBE">
        <w:t>kvot kan bytas, säljas eller på annat sätt tillgod</w:t>
      </w:r>
      <w:r w:rsidRPr="00905EBE">
        <w:t>o</w:t>
      </w:r>
      <w:r>
        <w:t xml:space="preserve">göras över landskapets gränser. Dessa </w:t>
      </w:r>
      <w:r w:rsidRPr="00905EBE">
        <w:t xml:space="preserve">överföringar </w:t>
      </w:r>
      <w:r>
        <w:t xml:space="preserve">av </w:t>
      </w:r>
      <w:r w:rsidRPr="00905EBE">
        <w:t>ska godkännas av landskapsregeringen.</w:t>
      </w:r>
    </w:p>
    <w:p w:rsidR="00184E39" w:rsidRDefault="00184E39" w:rsidP="00184E39">
      <w:pPr>
        <w:pStyle w:val="ANormal"/>
      </w:pPr>
      <w:r>
        <w:tab/>
        <w:t>Om en fiskeaktör överfiskar sin aktörsspecifika fiskekvot så dras detta av från fiskeaktörens aktörsspecifika fiskekvot för följande kalenderår.</w:t>
      </w:r>
    </w:p>
    <w:p w:rsidR="00184E39" w:rsidRDefault="00184E39" w:rsidP="00184E39">
      <w:pPr>
        <w:pStyle w:val="ANormal"/>
      </w:pPr>
    </w:p>
    <w:p w:rsidR="00184E39" w:rsidRDefault="00184E39" w:rsidP="00184E39">
      <w:pPr>
        <w:pStyle w:val="LagParagraf"/>
      </w:pPr>
      <w:r>
        <w:t>8d §</w:t>
      </w:r>
    </w:p>
    <w:p w:rsidR="00184E39" w:rsidRDefault="00184E39" w:rsidP="00184E39">
      <w:pPr>
        <w:pStyle w:val="LagPararubrik"/>
      </w:pPr>
      <w:r>
        <w:t>S</w:t>
      </w:r>
      <w:r w:rsidRPr="005B7155">
        <w:t>ärskilda fiskekvoter</w:t>
      </w:r>
    </w:p>
    <w:p w:rsidR="00C34A39" w:rsidRDefault="00184E39" w:rsidP="00C34A39">
      <w:pPr>
        <w:pStyle w:val="ANormal"/>
      </w:pPr>
      <w:r>
        <w:tab/>
      </w:r>
      <w:r w:rsidR="00C34A39">
        <w:t xml:space="preserve">I syfte att trygga tillräckliga </w:t>
      </w:r>
      <w:r w:rsidR="00C34A39" w:rsidRPr="005B7155">
        <w:t>verksamhetsförutsättningar</w:t>
      </w:r>
      <w:r w:rsidR="00C34A39">
        <w:t xml:space="preserve"> kan l</w:t>
      </w:r>
      <w:r w:rsidR="00C34A39" w:rsidRPr="00905EBE">
        <w:t>andskap</w:t>
      </w:r>
      <w:r w:rsidR="00C34A39" w:rsidRPr="00905EBE">
        <w:t>s</w:t>
      </w:r>
      <w:r w:rsidR="00C34A39" w:rsidRPr="00905EBE">
        <w:t xml:space="preserve">regeringen </w:t>
      </w:r>
      <w:r w:rsidR="00C34A39">
        <w:t xml:space="preserve">besluta </w:t>
      </w:r>
      <w:r w:rsidR="00C34A39" w:rsidRPr="00905EBE">
        <w:t>närmare om</w:t>
      </w:r>
      <w:r w:rsidR="00C34A39" w:rsidRPr="005B7155">
        <w:t xml:space="preserve"> särskilda fiskekvoter för olika fiskeformer </w:t>
      </w:r>
      <w:r w:rsidR="00C34A39">
        <w:t>eller</w:t>
      </w:r>
      <w:r w:rsidR="00C34A39" w:rsidRPr="005B7155">
        <w:t xml:space="preserve"> </w:t>
      </w:r>
      <w:r w:rsidR="00C34A39" w:rsidRPr="00905EBE">
        <w:t>om</w:t>
      </w:r>
      <w:r w:rsidR="00C34A39" w:rsidRPr="005B7155">
        <w:t xml:space="preserve"> särskilda fiskekvoter</w:t>
      </w:r>
      <w:r w:rsidR="00C34A39">
        <w:t xml:space="preserve"> </w:t>
      </w:r>
      <w:r w:rsidR="00C34A39" w:rsidRPr="005B7155">
        <w:t>som gäller bifångs</w:t>
      </w:r>
      <w:r w:rsidR="00C34A39">
        <w:t>ter.</w:t>
      </w:r>
    </w:p>
    <w:p w:rsidR="00184E39" w:rsidRPr="005B7155" w:rsidRDefault="00184E39" w:rsidP="00184E39">
      <w:pPr>
        <w:pStyle w:val="ANormal"/>
      </w:pPr>
    </w:p>
    <w:p w:rsidR="00184E39" w:rsidRDefault="00184E39" w:rsidP="00184E39">
      <w:pPr>
        <w:pStyle w:val="LagParagraf"/>
      </w:pPr>
      <w:r>
        <w:t>8e §</w:t>
      </w:r>
    </w:p>
    <w:p w:rsidR="00184E39" w:rsidRPr="003E6662" w:rsidRDefault="00184E39" w:rsidP="00184E39">
      <w:pPr>
        <w:pStyle w:val="LagPararubrik"/>
      </w:pPr>
      <w:r>
        <w:t>Återföring och omfördelning av tilldelade fiskekvoter</w:t>
      </w:r>
    </w:p>
    <w:p w:rsidR="00184E39" w:rsidRDefault="00184E39" w:rsidP="00184E39">
      <w:pPr>
        <w:pStyle w:val="ANormal"/>
      </w:pPr>
      <w:r>
        <w:tab/>
        <w:t>Landskapsregeringen kan i landskapsförordning besluta närmare om</w:t>
      </w:r>
    </w:p>
    <w:p w:rsidR="00184E39" w:rsidRPr="009962C5" w:rsidRDefault="00184E39" w:rsidP="00184E39">
      <w:pPr>
        <w:pStyle w:val="ANormal"/>
      </w:pPr>
      <w:r>
        <w:tab/>
        <w:t xml:space="preserve">1) </w:t>
      </w:r>
      <w:r w:rsidRPr="00905EBE">
        <w:t xml:space="preserve">skyldigheter för innehavare av nyttjanderätter </w:t>
      </w:r>
      <w:r>
        <w:t xml:space="preserve">att utnyttja en tilldelad </w:t>
      </w:r>
      <w:r w:rsidRPr="00905EBE">
        <w:t>aktörsspecifik fiskekvot</w:t>
      </w:r>
      <w:r>
        <w:t>,</w:t>
      </w:r>
    </w:p>
    <w:p w:rsidR="00184E39" w:rsidRPr="009962C5" w:rsidRDefault="00184E39" w:rsidP="00184E39">
      <w:pPr>
        <w:pStyle w:val="ANormal"/>
      </w:pPr>
      <w:r w:rsidRPr="009962C5">
        <w:tab/>
        <w:t>2) hur innehavare av nyttjanderätter helt eller delvis kan avstå från att utnyttja en tilldelad aktörsspecifik fiskekvot som avser ett visst kalenderår samt om</w:t>
      </w:r>
    </w:p>
    <w:p w:rsidR="00184E39" w:rsidRDefault="00184E39" w:rsidP="00184E39">
      <w:pPr>
        <w:pStyle w:val="ANormal"/>
      </w:pPr>
      <w:r w:rsidRPr="009962C5">
        <w:tab/>
        <w:t xml:space="preserve">3) återföring av en tilldelad aktörsspecifik </w:t>
      </w:r>
      <w:r w:rsidRPr="00905EBE">
        <w:t>fiskekvot</w:t>
      </w:r>
      <w:r>
        <w:t xml:space="preserve"> som inte utnyttjats.</w:t>
      </w:r>
    </w:p>
    <w:p w:rsidR="00184E39" w:rsidRPr="00905EBE" w:rsidRDefault="00184E39" w:rsidP="00184E39">
      <w:pPr>
        <w:pStyle w:val="ANormal"/>
      </w:pPr>
      <w:r>
        <w:tab/>
        <w:t>Landskapsregeringen kan på de grunder som föreskrivs i 8a-8c </w:t>
      </w:r>
      <w:proofErr w:type="gramStart"/>
      <w:r>
        <w:t>§§</w:t>
      </w:r>
      <w:proofErr w:type="gramEnd"/>
      <w:r>
        <w:t xml:space="preserve"> b</w:t>
      </w:r>
      <w:r>
        <w:t>e</w:t>
      </w:r>
      <w:r>
        <w:t xml:space="preserve">sluta om </w:t>
      </w:r>
      <w:r w:rsidRPr="00905EBE">
        <w:t>fördel</w:t>
      </w:r>
      <w:r>
        <w:t>ning av</w:t>
      </w:r>
      <w:r w:rsidRPr="00905EBE">
        <w:t xml:space="preserve"> nyttjanderätter som </w:t>
      </w:r>
      <w:r>
        <w:t xml:space="preserve">har </w:t>
      </w:r>
      <w:r w:rsidRPr="00905EBE">
        <w:t>åter</w:t>
      </w:r>
      <w:r>
        <w:t>förts</w:t>
      </w:r>
      <w:r w:rsidRPr="00905EBE">
        <w:t xml:space="preserve"> till landskapet</w:t>
      </w:r>
      <w:r>
        <w:t>.</w:t>
      </w:r>
    </w:p>
    <w:p w:rsidR="00184E39" w:rsidRDefault="00184E39" w:rsidP="00184E39">
      <w:pPr>
        <w:pStyle w:val="ANormal"/>
      </w:pPr>
    </w:p>
    <w:p w:rsidR="00184E39" w:rsidRDefault="00184E39" w:rsidP="00184E39">
      <w:pPr>
        <w:pStyle w:val="LagParagraf"/>
      </w:pPr>
      <w:r>
        <w:t>8f §</w:t>
      </w:r>
    </w:p>
    <w:p w:rsidR="00184E39" w:rsidRDefault="00184E39" w:rsidP="00184E39">
      <w:pPr>
        <w:pStyle w:val="LagPararubrik"/>
      </w:pPr>
      <w:r>
        <w:t>B</w:t>
      </w:r>
      <w:r w:rsidRPr="00905EBE">
        <w:t>estämmelser om laxfångster</w:t>
      </w:r>
    </w:p>
    <w:p w:rsidR="00184E39" w:rsidRDefault="00184E39" w:rsidP="00184E39">
      <w:pPr>
        <w:pStyle w:val="ANormal"/>
      </w:pPr>
      <w:r>
        <w:tab/>
        <w:t>Landskapsregeringen kan i landskapsförordning besluta om rätt till fångst av lax i förtjänstsyfte, för en eller flera grupper av fiskare som anges i landskapets fiskarregister.</w:t>
      </w:r>
    </w:p>
    <w:p w:rsidR="00184E39" w:rsidRDefault="00184E39" w:rsidP="00184E39">
      <w:pPr>
        <w:pStyle w:val="ANormal"/>
      </w:pPr>
      <w:r>
        <w:tab/>
        <w:t>Landskapsregeringen kan besluta att landning av lax fångad i förtjäns</w:t>
      </w:r>
      <w:r>
        <w:t>t</w:t>
      </w:r>
      <w:r>
        <w:t xml:space="preserve">syfte ska förhandsanmälas </w:t>
      </w:r>
      <w:r w:rsidR="005C4C08">
        <w:t xml:space="preserve">en </w:t>
      </w:r>
      <w:r>
        <w:t>viss tid innan anlöpningstidpunkt</w:t>
      </w:r>
      <w:r w:rsidR="005C4C08">
        <w:t>en</w:t>
      </w:r>
      <w:r>
        <w:t>. Lan</w:t>
      </w:r>
      <w:r>
        <w:t>d</w:t>
      </w:r>
      <w:r>
        <w:t>skapsregeringen ska i sådana fall besluta närmare om de uppgifter som ska framgå av en förhandsanmälan, vilken åtminstone ska omfatta uppgifter om fartyget, landningsplatsen och antalet laxar som fångats. Landskapsreg</w:t>
      </w:r>
      <w:r>
        <w:t>e</w:t>
      </w:r>
      <w:r>
        <w:t>ringen beslutar även vart en sådan anmälan ska riktas.</w:t>
      </w:r>
    </w:p>
    <w:p w:rsidR="00184E39" w:rsidRDefault="00184E39" w:rsidP="00184E39">
      <w:pPr>
        <w:pStyle w:val="ANormal"/>
      </w:pPr>
      <w:r>
        <w:tab/>
        <w:t>Landskapsregeringen kan besluta om bestämmelser för fångst av lax i förtjänstsyfte avseende</w:t>
      </w:r>
    </w:p>
    <w:p w:rsidR="00184E39" w:rsidRDefault="00184E39" w:rsidP="00184E39">
      <w:pPr>
        <w:pStyle w:val="ANormal"/>
      </w:pPr>
      <w:r>
        <w:tab/>
        <w:t>1) märkning av lax,</w:t>
      </w:r>
    </w:p>
    <w:p w:rsidR="00184E39" w:rsidRDefault="00184E39" w:rsidP="00184E39">
      <w:pPr>
        <w:pStyle w:val="ANormal"/>
      </w:pPr>
      <w:r>
        <w:tab/>
        <w:t>2) förfaranden vid märkning,</w:t>
      </w:r>
    </w:p>
    <w:p w:rsidR="00184E39" w:rsidRDefault="00184E39" w:rsidP="00184E39">
      <w:pPr>
        <w:pStyle w:val="ANormal"/>
      </w:pPr>
      <w:r>
        <w:lastRenderedPageBreak/>
        <w:tab/>
        <w:t>3) begränsningar av laxfångstens sammansättning och</w:t>
      </w:r>
    </w:p>
    <w:p w:rsidR="00184E39" w:rsidRDefault="00184E39" w:rsidP="00184E39">
      <w:pPr>
        <w:pStyle w:val="ANormal"/>
      </w:pPr>
      <w:r>
        <w:tab/>
        <w:t>4) i vilka hamnar lax får landas.</w:t>
      </w:r>
    </w:p>
    <w:p w:rsidR="00184E39" w:rsidRPr="00606051" w:rsidRDefault="00184E39" w:rsidP="00184E39">
      <w:pPr>
        <w:pStyle w:val="ANormal"/>
      </w:pPr>
    </w:p>
    <w:p w:rsidR="00184E39" w:rsidRPr="00606051" w:rsidRDefault="00184E39" w:rsidP="00184E39">
      <w:pPr>
        <w:pStyle w:val="LagParagraf"/>
      </w:pPr>
      <w:r w:rsidRPr="00606051">
        <w:t>8g</w:t>
      </w:r>
      <w:r>
        <w:t> §</w:t>
      </w:r>
    </w:p>
    <w:p w:rsidR="00184E39" w:rsidRPr="00606051" w:rsidRDefault="00184E39" w:rsidP="00184E39">
      <w:pPr>
        <w:pStyle w:val="LagPararubrik"/>
      </w:pPr>
      <w:r w:rsidRPr="00606051">
        <w:t>Producentorganisationer och branschorganisationer</w:t>
      </w:r>
    </w:p>
    <w:p w:rsidR="00184E39" w:rsidRDefault="00184E39" w:rsidP="00184E39">
      <w:pPr>
        <w:pStyle w:val="ANormal"/>
      </w:pPr>
      <w:r w:rsidRPr="00606051">
        <w:tab/>
        <w:t xml:space="preserve">Landskapsregeringen kan </w:t>
      </w:r>
      <w:r>
        <w:t xml:space="preserve">besluta om </w:t>
      </w:r>
      <w:r w:rsidRPr="00606051">
        <w:t>erkänna</w:t>
      </w:r>
      <w:r>
        <w:t>nde av enskilda</w:t>
      </w:r>
      <w:r w:rsidRPr="00606051">
        <w:t xml:space="preserve"> prod</w:t>
      </w:r>
      <w:r w:rsidRPr="00606051">
        <w:t>u</w:t>
      </w:r>
      <w:r w:rsidRPr="00606051">
        <w:t>centorganisationer och branschorganisationer på de grunder som föreskrivs i Europaparlamentets och rådets förordning (EU) nr 1379/2013 om den gemensamma marknadsordningen för fiskeri- och vattenbruksprodukter, om ändring av rådets förordningar (EG) nr 1184/2006 och (EG) nr 1224/2009 och om upphävande av rådets förordning (EG) nr 104/2000.</w:t>
      </w:r>
    </w:p>
    <w:p w:rsidR="00184E39" w:rsidRPr="00606051" w:rsidRDefault="00184E39" w:rsidP="00184E39">
      <w:pPr>
        <w:pStyle w:val="ANormal"/>
      </w:pPr>
    </w:p>
    <w:p w:rsidR="00184E39" w:rsidRDefault="00EC77EF" w:rsidP="00184E39">
      <w:pPr>
        <w:pStyle w:val="ANormal"/>
        <w:jc w:val="center"/>
      </w:pPr>
      <w:hyperlink w:anchor="_top" w:tooltip="Klicka för att gå till toppen av dokumentet" w:history="1">
        <w:r w:rsidR="00184E39">
          <w:rPr>
            <w:rStyle w:val="Hyperlnk"/>
          </w:rPr>
          <w:t>__________________</w:t>
        </w:r>
      </w:hyperlink>
    </w:p>
    <w:p w:rsidR="00184E39" w:rsidRPr="00520CF9" w:rsidRDefault="00184E39" w:rsidP="00184E39">
      <w:pPr>
        <w:pStyle w:val="ANormal"/>
      </w:pPr>
    </w:p>
    <w:p w:rsidR="00184E39" w:rsidRPr="00520CF9" w:rsidRDefault="00184E39" w:rsidP="00184E39">
      <w:pPr>
        <w:pStyle w:val="ANormal"/>
      </w:pPr>
      <w:r w:rsidRPr="00520CF9">
        <w:tab/>
        <w:t xml:space="preserve">Denna lag träder i kraft den </w:t>
      </w:r>
    </w:p>
    <w:p w:rsidR="00184E39" w:rsidRDefault="00184E39" w:rsidP="00184E39">
      <w:pPr>
        <w:pStyle w:val="ANormal"/>
      </w:pPr>
      <w:r>
        <w:tab/>
        <w:t>Åtgärder som lagen förutsätter får vidtas innan den träder i kraft.</w:t>
      </w:r>
    </w:p>
    <w:p w:rsidR="00184E39" w:rsidRDefault="00184E39" w:rsidP="00184E39">
      <w:pPr>
        <w:pStyle w:val="ANormal"/>
      </w:pPr>
    </w:p>
    <w:p w:rsidR="00184E39" w:rsidRDefault="00EC77EF" w:rsidP="00184E39">
      <w:pPr>
        <w:pStyle w:val="ANormal"/>
        <w:jc w:val="center"/>
      </w:pPr>
      <w:hyperlink w:anchor="_top" w:tooltip="Klicka för att gå till toppen av dokumentet" w:history="1">
        <w:r w:rsidR="00184E39">
          <w:rPr>
            <w:rStyle w:val="Hyperlnk"/>
          </w:rPr>
          <w:t>__________________</w:t>
        </w:r>
      </w:hyperlink>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184E39">
              <w:t>15 april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184E39">
            <w:pPr>
              <w:pStyle w:val="ANormal"/>
              <w:keepNext/>
              <w:jc w:val="center"/>
            </w:pPr>
            <w:r>
              <w:t>Gun-Mari Lindholm</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184E39">
            <w:pPr>
              <w:pStyle w:val="ANormal"/>
              <w:keepNext/>
              <w:jc w:val="center"/>
            </w:pPr>
            <w:r>
              <w:t xml:space="preserve">Veronica </w:t>
            </w:r>
            <w:proofErr w:type="spellStart"/>
            <w:r>
              <w:t>Thörnroos</w:t>
            </w:r>
            <w:proofErr w:type="spellEnd"/>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184E39" w:rsidRDefault="00184E39" w:rsidP="00184E39">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39" w:rsidRDefault="00184E39">
      <w:r>
        <w:separator/>
      </w:r>
    </w:p>
  </w:endnote>
  <w:endnote w:type="continuationSeparator" w:id="0">
    <w:p w:rsidR="00184E39" w:rsidRDefault="0018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EC77EF">
      <w:rPr>
        <w:noProof/>
        <w:lang w:val="fi-FI"/>
      </w:rPr>
      <w:t>LTB242019.docx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39" w:rsidRDefault="00184E39">
      <w:r>
        <w:separator/>
      </w:r>
    </w:p>
  </w:footnote>
  <w:footnote w:type="continuationSeparator" w:id="0">
    <w:p w:rsidR="00184E39" w:rsidRDefault="00184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C77EF">
      <w:rPr>
        <w:rStyle w:val="Sidnummer"/>
        <w:noProof/>
      </w:rPr>
      <w:t>4</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39"/>
    <w:rsid w:val="00004B5B"/>
    <w:rsid w:val="00184E39"/>
    <w:rsid w:val="00284C7A"/>
    <w:rsid w:val="002E1682"/>
    <w:rsid w:val="00337A19"/>
    <w:rsid w:val="0038180C"/>
    <w:rsid w:val="004D7ED5"/>
    <w:rsid w:val="004E7D01"/>
    <w:rsid w:val="004F64FE"/>
    <w:rsid w:val="005C2583"/>
    <w:rsid w:val="005C4C08"/>
    <w:rsid w:val="005C5E44"/>
    <w:rsid w:val="005E1BD9"/>
    <w:rsid w:val="005F6898"/>
    <w:rsid w:val="006538ED"/>
    <w:rsid w:val="00726669"/>
    <w:rsid w:val="008414E5"/>
    <w:rsid w:val="00867707"/>
    <w:rsid w:val="008B5FA2"/>
    <w:rsid w:val="00996F4E"/>
    <w:rsid w:val="009E1423"/>
    <w:rsid w:val="009F1162"/>
    <w:rsid w:val="00B5110A"/>
    <w:rsid w:val="00BA3751"/>
    <w:rsid w:val="00BD48EF"/>
    <w:rsid w:val="00BE2983"/>
    <w:rsid w:val="00C34A39"/>
    <w:rsid w:val="00D636DC"/>
    <w:rsid w:val="00DD3988"/>
    <w:rsid w:val="00E6237B"/>
    <w:rsid w:val="00EC77EF"/>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C34A39"/>
    <w:rPr>
      <w:rFonts w:ascii="Tahoma" w:hAnsi="Tahoma" w:cs="Tahoma"/>
      <w:sz w:val="16"/>
      <w:szCs w:val="16"/>
    </w:rPr>
  </w:style>
  <w:style w:type="character" w:customStyle="1" w:styleId="BallongtextChar">
    <w:name w:val="Ballongtext Char"/>
    <w:basedOn w:val="Standardstycketeckensnitt"/>
    <w:link w:val="Ballongtext"/>
    <w:rsid w:val="00C34A39"/>
    <w:rPr>
      <w:rFonts w:ascii="Tahoma" w:hAnsi="Tahoma" w:cs="Tahoma"/>
      <w:sz w:val="16"/>
      <w:szCs w:val="16"/>
      <w:lang w:val="sv-SE" w:eastAsia="sv-SE"/>
    </w:rPr>
  </w:style>
  <w:style w:type="character" w:customStyle="1" w:styleId="ANormalChar">
    <w:name w:val="ANormal Char"/>
    <w:link w:val="ANormal"/>
    <w:rsid w:val="00C34A39"/>
    <w:rPr>
      <w:sz w:val="22"/>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C34A39"/>
    <w:rPr>
      <w:rFonts w:ascii="Tahoma" w:hAnsi="Tahoma" w:cs="Tahoma"/>
      <w:sz w:val="16"/>
      <w:szCs w:val="16"/>
    </w:rPr>
  </w:style>
  <w:style w:type="character" w:customStyle="1" w:styleId="BallongtextChar">
    <w:name w:val="Ballongtext Char"/>
    <w:basedOn w:val="Standardstycketeckensnitt"/>
    <w:link w:val="Ballongtext"/>
    <w:rsid w:val="00C34A39"/>
    <w:rPr>
      <w:rFonts w:ascii="Tahoma" w:hAnsi="Tahoma" w:cs="Tahoma"/>
      <w:sz w:val="16"/>
      <w:szCs w:val="16"/>
      <w:lang w:val="sv-SE" w:eastAsia="sv-SE"/>
    </w:rPr>
  </w:style>
  <w:style w:type="character" w:customStyle="1" w:styleId="ANormalChar">
    <w:name w:val="ANormal Char"/>
    <w:link w:val="ANormal"/>
    <w:rsid w:val="00C34A3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35</TotalTime>
  <Pages>4</Pages>
  <Words>1275</Words>
  <Characters>8208</Characters>
  <Application>Microsoft Office Word</Application>
  <DocSecurity>0</DocSecurity>
  <Lines>68</Lines>
  <Paragraphs>18</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x/201x</dc:title>
  <dc:creator>Jessica Laaksonen</dc:creator>
  <cp:lastModifiedBy>Jessica Laaksonen</cp:lastModifiedBy>
  <cp:revision>6</cp:revision>
  <cp:lastPrinted>2019-04-15T08:06:00Z</cp:lastPrinted>
  <dcterms:created xsi:type="dcterms:W3CDTF">2019-04-10T11:42:00Z</dcterms:created>
  <dcterms:modified xsi:type="dcterms:W3CDTF">2019-04-15T08:08:00Z</dcterms:modified>
</cp:coreProperties>
</file>