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385364">
            <w:pPr>
              <w:pStyle w:val="xLedtext"/>
              <w:rPr>
                <w:noProof/>
              </w:rPr>
            </w:pPr>
            <w:bookmarkStart w:id="0" w:name="_top"/>
            <w:bookmarkEnd w:id="0"/>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337A19" w:rsidRDefault="00385364">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521E21" w:rsidP="009F1162">
            <w:pPr>
              <w:pStyle w:val="xDokTypNr"/>
            </w:pPr>
            <w:r>
              <w:t>BESLUT LTB 34</w:t>
            </w:r>
            <w:r w:rsidR="00337A19">
              <w:t>/20</w:t>
            </w:r>
            <w:r w:rsidR="008414E5">
              <w:t>1</w:t>
            </w:r>
            <w:r>
              <w:t>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521E21">
              <w:t>9-05-29</w:t>
            </w:r>
          </w:p>
        </w:tc>
        <w:tc>
          <w:tcPr>
            <w:tcW w:w="2563" w:type="dxa"/>
            <w:vAlign w:val="center"/>
          </w:tcPr>
          <w:p w:rsidR="00337A19" w:rsidRDefault="008D7FB3">
            <w:pPr>
              <w:pStyle w:val="xBeteckning1"/>
            </w:pPr>
            <w:r>
              <w:t>LF 12</w:t>
            </w:r>
            <w:r w:rsidR="00521E21">
              <w:t>/2018-2019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1" w:name="_Toc65564307"/>
      <w:r>
        <w:t>Landskapslag</w:t>
      </w:r>
      <w:bookmarkEnd w:id="1"/>
      <w:r w:rsidR="00521E21">
        <w:t xml:space="preserve"> </w:t>
      </w:r>
      <w:r w:rsidR="00521E21" w:rsidRPr="008F7B62">
        <w:rPr>
          <w:lang w:val="sv-FI"/>
        </w:rPr>
        <w:t>om stöd för produktion av el från vindkraft</w:t>
      </w:r>
    </w:p>
    <w:p w:rsidR="00337A19" w:rsidRDefault="00337A19">
      <w:pPr>
        <w:pStyle w:val="ANormal"/>
      </w:pPr>
    </w:p>
    <w:p w:rsidR="00BE4A87" w:rsidRPr="008F7B62" w:rsidRDefault="00337A19" w:rsidP="00BE4A87">
      <w:pPr>
        <w:pStyle w:val="ANormal"/>
      </w:pPr>
      <w:r>
        <w:tab/>
        <w:t xml:space="preserve">I enlighet med lagtingets beslut </w:t>
      </w:r>
      <w:r w:rsidR="00BE4A87" w:rsidRPr="008F7B62">
        <w:t>föreskrivs:</w:t>
      </w:r>
    </w:p>
    <w:p w:rsidR="00BE4A87" w:rsidRPr="008F7B62" w:rsidRDefault="00BE4A87" w:rsidP="00BE4A87">
      <w:pPr>
        <w:pStyle w:val="ANormal"/>
      </w:pPr>
    </w:p>
    <w:p w:rsidR="00BE4A87" w:rsidRPr="008F7B62" w:rsidRDefault="00BE4A87" w:rsidP="00BE4A87">
      <w:pPr>
        <w:pStyle w:val="ANormal"/>
      </w:pPr>
    </w:p>
    <w:p w:rsidR="00BE4A87" w:rsidRPr="008F7B62" w:rsidRDefault="00BE4A87" w:rsidP="00BE4A87">
      <w:pPr>
        <w:pStyle w:val="LagKapitel"/>
      </w:pPr>
      <w:bookmarkStart w:id="2" w:name="_Hlk534965440"/>
      <w:r w:rsidRPr="008F7B62">
        <w:t>1 kap.</w:t>
      </w:r>
      <w:r w:rsidRPr="008F7B62">
        <w:br/>
        <w:t>Allmänt</w:t>
      </w:r>
    </w:p>
    <w:p w:rsidR="00BE4A87" w:rsidRPr="008F7B62" w:rsidRDefault="00BE4A87" w:rsidP="00BE4A87">
      <w:pPr>
        <w:pStyle w:val="ANormal"/>
      </w:pPr>
    </w:p>
    <w:p w:rsidR="00BE4A87" w:rsidRPr="008F7B62" w:rsidRDefault="00BE4A87" w:rsidP="00BE4A87">
      <w:pPr>
        <w:pStyle w:val="LagParagraf"/>
      </w:pPr>
      <w:r w:rsidRPr="008F7B62">
        <w:t>1 §</w:t>
      </w:r>
    </w:p>
    <w:p w:rsidR="00BE4A87" w:rsidRPr="008F7B62" w:rsidRDefault="00BE4A87" w:rsidP="00BE4A87">
      <w:pPr>
        <w:pStyle w:val="LagPararubrik"/>
      </w:pPr>
      <w:r w:rsidRPr="008F7B62">
        <w:t>Produktionsstöd för el</w:t>
      </w:r>
    </w:p>
    <w:p w:rsidR="00BE4A87" w:rsidRPr="008F7B62" w:rsidRDefault="00BE4A87" w:rsidP="004C323B">
      <w:pPr>
        <w:pStyle w:val="ANormal"/>
      </w:pPr>
      <w:r w:rsidRPr="008F7B62">
        <w:tab/>
      </w:r>
      <w:r w:rsidR="004C323B" w:rsidRPr="008F7B62">
        <w:t xml:space="preserve">Landskapsregeringen kan genom ett anbudsförfarande besluta att, för ett stödsystem för produktion av el, godkänna vindkraftverk samt producenter av el från vindkraftverk, i denna lag kallade </w:t>
      </w:r>
      <w:r w:rsidR="004C323B" w:rsidRPr="008D7FB3">
        <w:rPr>
          <w:i/>
        </w:rPr>
        <w:t>elproducenter</w:t>
      </w:r>
      <w:r w:rsidR="004C323B" w:rsidRPr="008F7B62">
        <w:t xml:space="preserve">, vilka för </w:t>
      </w:r>
      <w:r w:rsidR="004C323B" w:rsidRPr="004C323B">
        <w:t xml:space="preserve">högst </w:t>
      </w:r>
      <w:r w:rsidR="004C323B" w:rsidRPr="008F7B62">
        <w:t>tolv kalenderår under åren 2021</w:t>
      </w:r>
      <w:r w:rsidR="004C323B" w:rsidRPr="00C3604A">
        <w:t>-</w:t>
      </w:r>
      <w:r w:rsidR="004C323B" w:rsidRPr="004C323B">
        <w:t>2035</w:t>
      </w:r>
      <w:r w:rsidR="004C323B" w:rsidRPr="00C3604A">
        <w:t xml:space="preserve"> </w:t>
      </w:r>
      <w:r w:rsidR="004C323B" w:rsidRPr="008F7B62">
        <w:t xml:space="preserve">sammanlagt till elnätet levererar högst 130 GWh el årligen. Landskapsregeringen kan för högst tolv år till en elproducent betala ett </w:t>
      </w:r>
      <w:bookmarkStart w:id="3" w:name="_Hlk535337124"/>
      <w:r w:rsidR="004C323B" w:rsidRPr="008F7B62">
        <w:t xml:space="preserve">produktionsstöd </w:t>
      </w:r>
      <w:bookmarkEnd w:id="3"/>
      <w:r w:rsidR="004C323B" w:rsidRPr="008F7B62">
        <w:t>för högst 130 GWh levererad el per kalenderår. En elproducent som har godkänts för stödsystemet ska för att vara berättigad till produktionsstöd leverera el från vi</w:t>
      </w:r>
      <w:r w:rsidR="004C323B">
        <w:t xml:space="preserve">ndkraftverk till elnätet senast </w:t>
      </w:r>
      <w:r w:rsidR="004C323B" w:rsidRPr="004C323B">
        <w:t>31.12</w:t>
      </w:r>
      <w:r w:rsidR="004C323B" w:rsidRPr="00C3604A">
        <w:rPr>
          <w:i/>
        </w:rPr>
        <w:t>.</w:t>
      </w:r>
      <w:r w:rsidR="004C323B" w:rsidRPr="00C3604A">
        <w:t>2024</w:t>
      </w:r>
      <w:r w:rsidR="004C323B" w:rsidRPr="008F7B62">
        <w:t>.</w:t>
      </w:r>
    </w:p>
    <w:p w:rsidR="00BE4A87" w:rsidRPr="008F7B62" w:rsidRDefault="00BE4A87" w:rsidP="00BE4A87">
      <w:pPr>
        <w:pStyle w:val="LagParagraf"/>
      </w:pPr>
      <w:r w:rsidRPr="008F7B62">
        <w:t>2 §</w:t>
      </w:r>
    </w:p>
    <w:p w:rsidR="00BE4A87" w:rsidRPr="008F7B62" w:rsidRDefault="00BE4A87" w:rsidP="00BE4A87">
      <w:pPr>
        <w:pStyle w:val="LagPararubrik"/>
      </w:pPr>
      <w:r w:rsidRPr="008F7B62">
        <w:t>Definitioner</w:t>
      </w:r>
    </w:p>
    <w:p w:rsidR="004C323B" w:rsidRPr="008F7B62" w:rsidRDefault="00BE4A87" w:rsidP="004C323B">
      <w:pPr>
        <w:pStyle w:val="ANormal"/>
      </w:pPr>
      <w:r w:rsidRPr="008F7B62">
        <w:tab/>
      </w:r>
      <w:r w:rsidR="004C323B" w:rsidRPr="008F7B62">
        <w:t>Vid tillämpningen av denna lag är innebörden av följande begrepp denna:</w:t>
      </w:r>
    </w:p>
    <w:p w:rsidR="004C323B" w:rsidRPr="004C323B" w:rsidRDefault="004C323B" w:rsidP="004C323B">
      <w:pPr>
        <w:pStyle w:val="ANormal"/>
      </w:pPr>
      <w:r w:rsidRPr="008F7B62">
        <w:tab/>
        <w:t xml:space="preserve">1) Med </w:t>
      </w:r>
      <w:r w:rsidRPr="008F7B62">
        <w:rPr>
          <w:i/>
        </w:rPr>
        <w:t>stödsystemet</w:t>
      </w:r>
      <w:r w:rsidRPr="008F7B62">
        <w:t xml:space="preserve"> avses </w:t>
      </w:r>
      <w:r w:rsidRPr="004C323B">
        <w:rPr>
          <w:shd w:val="clear" w:color="auto" w:fill="FFFFFF"/>
        </w:rPr>
        <w:t>de bestämmelser i denna lag som rör rätti</w:t>
      </w:r>
      <w:r w:rsidRPr="004C323B">
        <w:rPr>
          <w:shd w:val="clear" w:color="auto" w:fill="FFFFFF"/>
        </w:rPr>
        <w:t>g</w:t>
      </w:r>
      <w:r w:rsidRPr="004C323B">
        <w:rPr>
          <w:shd w:val="clear" w:color="auto" w:fill="FFFFFF"/>
        </w:rPr>
        <w:t>heter och skyldigheter avseende stöd för produktion av el från vindkraft.</w:t>
      </w:r>
    </w:p>
    <w:p w:rsidR="004C323B" w:rsidRPr="008F7B62" w:rsidRDefault="004C323B" w:rsidP="004C323B">
      <w:pPr>
        <w:pStyle w:val="ANormal"/>
      </w:pPr>
      <w:r w:rsidRPr="008F7B62">
        <w:tab/>
        <w:t xml:space="preserve">2) En </w:t>
      </w:r>
      <w:r w:rsidRPr="008F7B62">
        <w:rPr>
          <w:i/>
        </w:rPr>
        <w:t>elproducent</w:t>
      </w:r>
      <w:r w:rsidRPr="008F7B62">
        <w:t xml:space="preserve"> är en juridisk person som innehar ett vindkraftverk.</w:t>
      </w:r>
    </w:p>
    <w:p w:rsidR="004C323B" w:rsidRPr="008F7B62" w:rsidRDefault="004C323B" w:rsidP="004C323B">
      <w:pPr>
        <w:pStyle w:val="ANormal"/>
      </w:pPr>
      <w:r w:rsidRPr="008F7B62">
        <w:tab/>
        <w:t xml:space="preserve">3) Ett </w:t>
      </w:r>
      <w:r w:rsidRPr="008F7B62">
        <w:rPr>
          <w:i/>
        </w:rPr>
        <w:t>vindkraftverk</w:t>
      </w:r>
      <w:r w:rsidRPr="008F7B62">
        <w:t xml:space="preserve"> är ett kraftverk där el produceras med vindturbiner ur rörelseenergin i en strömmande luftmassa i en eller flera generatorer som är kopplade till samma mätare hos en distributionsnätinnehavare, som avses i landskapslagen (2015:102) om tillämpning av rikslagstiftning om elmar</w:t>
      </w:r>
      <w:r w:rsidRPr="008F7B62">
        <w:t>k</w:t>
      </w:r>
      <w:r w:rsidRPr="008F7B62">
        <w:t>naden. Ett vindkraftverk ska ha en nominell effekt för produktion av minst 3 </w:t>
      </w:r>
      <w:r w:rsidRPr="004C323B">
        <w:t>MW</w:t>
      </w:r>
      <w:r w:rsidRPr="008F7B62">
        <w:t>.</w:t>
      </w:r>
    </w:p>
    <w:p w:rsidR="004C323B" w:rsidRPr="008F7B62" w:rsidRDefault="004C323B" w:rsidP="004C323B">
      <w:pPr>
        <w:pStyle w:val="ANormal"/>
      </w:pPr>
      <w:r w:rsidRPr="008F7B62">
        <w:tab/>
        <w:t xml:space="preserve">4) En </w:t>
      </w:r>
      <w:r w:rsidRPr="008F7B62">
        <w:rPr>
          <w:i/>
        </w:rPr>
        <w:t>vindkraftsverkspark</w:t>
      </w:r>
      <w:r w:rsidRPr="008F7B62">
        <w:t xml:space="preserve"> är ett antal geografiskt näraliggande vin</w:t>
      </w:r>
      <w:r w:rsidRPr="008F7B62">
        <w:t>d</w:t>
      </w:r>
      <w:r w:rsidRPr="008F7B62">
        <w:t>kraftverk som tillsammans har min</w:t>
      </w:r>
      <w:r>
        <w:t xml:space="preserve">st den nominella effekten 12 MW </w:t>
      </w:r>
      <w:r w:rsidRPr="008F7B62">
        <w:t>samt har en gemensam anslutning till elnätet.</w:t>
      </w:r>
    </w:p>
    <w:p w:rsidR="004C323B" w:rsidRPr="008F7B62" w:rsidRDefault="004C323B" w:rsidP="004C323B">
      <w:pPr>
        <w:pStyle w:val="ANormal"/>
      </w:pPr>
      <w:r w:rsidRPr="008F7B62">
        <w:tab/>
        <w:t xml:space="preserve">5) Med </w:t>
      </w:r>
      <w:r w:rsidRPr="008F7B62">
        <w:rPr>
          <w:i/>
        </w:rPr>
        <w:t>elnätet</w:t>
      </w:r>
      <w:r w:rsidRPr="008F7B62">
        <w:t xml:space="preserve"> avses ett elnät e</w:t>
      </w:r>
      <w:r w:rsidR="008D7FB3">
        <w:t xml:space="preserve">nligt landskapslagen </w:t>
      </w:r>
      <w:r w:rsidRPr="008F7B62">
        <w:t>om tillämpning i landskapet Åland av rikslagstiftning om elmarknaden.</w:t>
      </w:r>
    </w:p>
    <w:p w:rsidR="004C323B" w:rsidRDefault="004C323B" w:rsidP="004C323B">
      <w:pPr>
        <w:pStyle w:val="ANormal"/>
        <w:rPr>
          <w:i/>
        </w:rPr>
      </w:pPr>
      <w:bookmarkStart w:id="4" w:name="_Hlk535494384"/>
      <w:r w:rsidRPr="008F7B62">
        <w:tab/>
        <w:t xml:space="preserve">6) Med </w:t>
      </w:r>
      <w:r w:rsidRPr="008F7B62">
        <w:rPr>
          <w:i/>
        </w:rPr>
        <w:t>marknadspriset på el</w:t>
      </w:r>
      <w:r w:rsidRPr="008F7B62">
        <w:t xml:space="preserve"> avses timpriset för det områdespris som till</w:t>
      </w:r>
      <w:r>
        <w:t xml:space="preserve">ämpas </w:t>
      </w:r>
      <w:r w:rsidRPr="004C323B">
        <w:t>på</w:t>
      </w:r>
      <w:r>
        <w:t xml:space="preserve"> </w:t>
      </w:r>
      <w:r w:rsidRPr="008F7B62">
        <w:t>Åland, noterat på den nordiska elmarknaden</w:t>
      </w:r>
      <w:bookmarkEnd w:id="4"/>
      <w:r>
        <w:rPr>
          <w:i/>
        </w:rPr>
        <w:t>.</w:t>
      </w:r>
    </w:p>
    <w:p w:rsidR="004C323B" w:rsidRPr="008F7B62" w:rsidRDefault="004C323B" w:rsidP="004C323B">
      <w:pPr>
        <w:pStyle w:val="ANormal"/>
      </w:pPr>
      <w:r w:rsidRPr="008F7B62">
        <w:tab/>
        <w:t xml:space="preserve">7) Med </w:t>
      </w:r>
      <w:r w:rsidRPr="008F7B62">
        <w:rPr>
          <w:i/>
        </w:rPr>
        <w:t>ersättningsanbud</w:t>
      </w:r>
      <w:r w:rsidRPr="008F7B62">
        <w:t xml:space="preserve"> avses en elproducents offererade pris per MWh.</w:t>
      </w:r>
    </w:p>
    <w:p w:rsidR="004C323B" w:rsidRPr="008F7B62" w:rsidRDefault="004C323B" w:rsidP="004C323B">
      <w:pPr>
        <w:pStyle w:val="ANormal"/>
      </w:pPr>
      <w:r w:rsidRPr="008F7B62">
        <w:tab/>
        <w:t xml:space="preserve">8) Med </w:t>
      </w:r>
      <w:r w:rsidRPr="008F7B62">
        <w:rPr>
          <w:i/>
        </w:rPr>
        <w:t>kalenderår</w:t>
      </w:r>
      <w:r w:rsidRPr="008F7B62">
        <w:t xml:space="preserve"> avses tiden från och med den första januari till och med den sista december.</w:t>
      </w:r>
    </w:p>
    <w:p w:rsidR="004C323B" w:rsidRPr="008F7B62" w:rsidRDefault="004C323B" w:rsidP="004C323B">
      <w:pPr>
        <w:pStyle w:val="ANormal"/>
      </w:pPr>
      <w:r w:rsidRPr="008F7B62">
        <w:tab/>
        <w:t xml:space="preserve">9) Med </w:t>
      </w:r>
      <w:r w:rsidRPr="008F7B62">
        <w:rPr>
          <w:i/>
        </w:rPr>
        <w:t>MWh</w:t>
      </w:r>
      <w:r w:rsidRPr="008F7B62">
        <w:t xml:space="preserve"> avses megawattimmar.</w:t>
      </w:r>
    </w:p>
    <w:p w:rsidR="004C323B" w:rsidRDefault="004C323B" w:rsidP="004C323B">
      <w:pPr>
        <w:pStyle w:val="ANormal"/>
      </w:pPr>
      <w:r w:rsidRPr="008F7B62">
        <w:tab/>
        <w:t xml:space="preserve">10) Med </w:t>
      </w:r>
      <w:r w:rsidRPr="008F7B62">
        <w:rPr>
          <w:i/>
        </w:rPr>
        <w:t>GWh</w:t>
      </w:r>
      <w:r w:rsidRPr="008F7B62">
        <w:t xml:space="preserve"> avses gigawattimmar.</w:t>
      </w:r>
    </w:p>
    <w:p w:rsidR="004C323B" w:rsidRDefault="004C323B" w:rsidP="004C323B">
      <w:pPr>
        <w:pStyle w:val="ANormal"/>
      </w:pPr>
      <w:r>
        <w:tab/>
      </w:r>
      <w:r w:rsidRPr="004C323B">
        <w:t xml:space="preserve">11) Med </w:t>
      </w:r>
      <w:r w:rsidRPr="004C323B">
        <w:rPr>
          <w:i/>
        </w:rPr>
        <w:t>stödperiod</w:t>
      </w:r>
      <w:r w:rsidRPr="004C323B">
        <w:t xml:space="preserve"> avses den period då produktionsstöd utbetalas.</w:t>
      </w:r>
    </w:p>
    <w:p w:rsidR="00DD34A6" w:rsidRPr="004C323B" w:rsidRDefault="00DD34A6" w:rsidP="004C323B">
      <w:pPr>
        <w:pStyle w:val="ANormal"/>
      </w:pPr>
    </w:p>
    <w:p w:rsidR="00BE4A87" w:rsidRPr="008F7B62" w:rsidRDefault="00BE4A87" w:rsidP="004C323B">
      <w:pPr>
        <w:pStyle w:val="ANormal"/>
      </w:pPr>
    </w:p>
    <w:p w:rsidR="00BE4A87" w:rsidRPr="008F7B62" w:rsidRDefault="00BE4A87" w:rsidP="00BE4A87">
      <w:pPr>
        <w:pStyle w:val="LagKapitel"/>
      </w:pPr>
      <w:r w:rsidRPr="008F7B62">
        <w:lastRenderedPageBreak/>
        <w:t>2 kap.</w:t>
      </w:r>
      <w:r w:rsidRPr="008F7B62">
        <w:br/>
        <w:t>Om anbud och beslut om godkännande för stödsystemet</w:t>
      </w:r>
    </w:p>
    <w:p w:rsidR="00BE4A87" w:rsidRPr="008F7B62" w:rsidRDefault="00BE4A87" w:rsidP="00BE4A87">
      <w:pPr>
        <w:pStyle w:val="ANormal"/>
      </w:pPr>
    </w:p>
    <w:p w:rsidR="00BE4A87" w:rsidRPr="008F7B62" w:rsidRDefault="00BE4A87" w:rsidP="00BE4A87">
      <w:pPr>
        <w:pStyle w:val="LagParagraf"/>
      </w:pPr>
      <w:r w:rsidRPr="008F7B62">
        <w:t>3 §</w:t>
      </w:r>
    </w:p>
    <w:p w:rsidR="00BE4A87" w:rsidRPr="008F7B62" w:rsidRDefault="00BE4A87" w:rsidP="00BE4A87">
      <w:pPr>
        <w:pStyle w:val="LagPararubrik"/>
      </w:pPr>
      <w:r w:rsidRPr="008F7B62">
        <w:t>Anbudsförfarande</w:t>
      </w:r>
    </w:p>
    <w:p w:rsidR="00BE4A87" w:rsidRPr="008F7B62" w:rsidRDefault="00BE4A87" w:rsidP="00BE4A87">
      <w:pPr>
        <w:pStyle w:val="ANormal"/>
      </w:pPr>
      <w:r w:rsidRPr="008F7B62">
        <w:tab/>
        <w:t>Ett anbudsförfarande ska ske på ett opartiskt och icke diskriminerande sätt. Vid ett anbudsförfarande ska åtminstone framgå senast när anbud ska lämnas, hur anbud ska lämnas samt ges annan information om omständi</w:t>
      </w:r>
      <w:r w:rsidRPr="008F7B62">
        <w:t>g</w:t>
      </w:r>
      <w:r w:rsidRPr="008F7B62">
        <w:t>heter som är väsentliga för anbudsförfarandet och lämnandet av anbud.</w:t>
      </w:r>
    </w:p>
    <w:p w:rsidR="00BE4A87" w:rsidRPr="008F7B62" w:rsidRDefault="00BE4A87" w:rsidP="00BE4A87">
      <w:pPr>
        <w:pStyle w:val="ANormal"/>
      </w:pPr>
      <w:r w:rsidRPr="008F7B62">
        <w:tab/>
        <w:t>För att anbuden ska kunna godkännas ska förutsättningarna i 3-5 </w:t>
      </w:r>
      <w:proofErr w:type="gramStart"/>
      <w:r w:rsidRPr="008F7B62">
        <w:t>§§</w:t>
      </w:r>
      <w:proofErr w:type="gramEnd"/>
      <w:r w:rsidRPr="008F7B62">
        <w:t xml:space="preserve"> i denna lag uppfyllas och något annat hinder enligt denna lag för godkä</w:t>
      </w:r>
      <w:r w:rsidRPr="008F7B62">
        <w:t>n</w:t>
      </w:r>
      <w:r w:rsidRPr="008F7B62">
        <w:t>nande ska inte föreligga.</w:t>
      </w:r>
    </w:p>
    <w:p w:rsidR="00BE4A87" w:rsidRPr="008F7B62" w:rsidRDefault="00BE4A87" w:rsidP="00BE4A87">
      <w:pPr>
        <w:pStyle w:val="ANormal"/>
      </w:pPr>
    </w:p>
    <w:p w:rsidR="00BE4A87" w:rsidRPr="008F7B62" w:rsidRDefault="00BE4A87" w:rsidP="00BE4A87">
      <w:pPr>
        <w:pStyle w:val="LagParagraf"/>
      </w:pPr>
      <w:r w:rsidRPr="008F7B62">
        <w:t>4 §</w:t>
      </w:r>
    </w:p>
    <w:p w:rsidR="00BE4A87" w:rsidRPr="008F7B62" w:rsidRDefault="00BE4A87" w:rsidP="00BE4A87">
      <w:pPr>
        <w:pStyle w:val="LagPararubrik"/>
      </w:pPr>
      <w:r w:rsidRPr="008F7B62">
        <w:t>Om godkännande av elproducenten</w:t>
      </w:r>
    </w:p>
    <w:p w:rsidR="00BE4A87" w:rsidRPr="008F7B62" w:rsidRDefault="00BE4A87" w:rsidP="00BE4A87">
      <w:pPr>
        <w:pStyle w:val="ANormal"/>
      </w:pPr>
      <w:r w:rsidRPr="008F7B62">
        <w:tab/>
        <w:t>Landskapsregeringen godkänner elproducenter för stödsystemet. Föru</w:t>
      </w:r>
      <w:r w:rsidRPr="008F7B62">
        <w:t>t</w:t>
      </w:r>
      <w:r w:rsidRPr="008F7B62">
        <w:t>sättningar för elproducenter att delta i ett anbudsförfarande är att elprod</w:t>
      </w:r>
      <w:r w:rsidRPr="008F7B62">
        <w:t>u</w:t>
      </w:r>
      <w:r w:rsidRPr="008F7B62">
        <w:t xml:space="preserve">centen är en juridisk person </w:t>
      </w:r>
      <w:r w:rsidR="008D7FB3">
        <w:t xml:space="preserve">som </w:t>
      </w:r>
      <w:r w:rsidRPr="008F7B62">
        <w:t xml:space="preserve">har näringsrätt </w:t>
      </w:r>
      <w:r w:rsidR="008D7FB3">
        <w:t>och som</w:t>
      </w:r>
      <w:r w:rsidRPr="008F7B62">
        <w:t xml:space="preserve"> bedöms ha ver</w:t>
      </w:r>
      <w:r w:rsidRPr="008F7B62">
        <w:t>k</w:t>
      </w:r>
      <w:r w:rsidRPr="008F7B62">
        <w:t>samhetsmässiga och ekonomiska förutsättningar att bedriva en lönsam e</w:t>
      </w:r>
      <w:r w:rsidRPr="008F7B62">
        <w:t>l</w:t>
      </w:r>
      <w:r w:rsidRPr="008F7B62">
        <w:t>produktion.</w:t>
      </w:r>
    </w:p>
    <w:p w:rsidR="00BE4A87" w:rsidRPr="008F7B62" w:rsidRDefault="00BE4A87" w:rsidP="00BE4A87">
      <w:pPr>
        <w:pStyle w:val="ANormal"/>
      </w:pPr>
      <w:r w:rsidRPr="008F7B62">
        <w:tab/>
        <w:t>En förutsättning för att i stödsystemet ingående vindkraftverk, efter överlåtelse under stödperioden, fortsatt ska ingå i stödsystemet är att den övertagande elproducenten har godkänts i enlighet med kraven i 1 mom.</w:t>
      </w:r>
    </w:p>
    <w:p w:rsidR="00BE4A87" w:rsidRPr="008F7B62" w:rsidRDefault="00BE4A87" w:rsidP="00BE4A87">
      <w:pPr>
        <w:pStyle w:val="ANormal"/>
      </w:pPr>
      <w:r w:rsidRPr="008F7B62">
        <w:tab/>
        <w:t>En elproducent kan inte godkännas för stödsystemet om</w:t>
      </w:r>
    </w:p>
    <w:p w:rsidR="00BE4A87" w:rsidRPr="008F7B62" w:rsidRDefault="00BE4A87" w:rsidP="00BE4A87">
      <w:pPr>
        <w:pStyle w:val="ANormal"/>
      </w:pPr>
      <w:r w:rsidRPr="008F7B62">
        <w:tab/>
        <w:t>1) elproducenten är ett sådant företag i svårigheter som omfattas av b</w:t>
      </w:r>
      <w:r w:rsidRPr="008F7B62">
        <w:t>e</w:t>
      </w:r>
      <w:r w:rsidRPr="008F7B62">
        <w:t>gränsningar som avses i den Europeiska unionens bestämmelser om statligt stöd,</w:t>
      </w:r>
    </w:p>
    <w:p w:rsidR="00BE4A87" w:rsidRPr="008F7B62" w:rsidRDefault="00BE4A87" w:rsidP="00BE4A87">
      <w:pPr>
        <w:pStyle w:val="ANormal"/>
      </w:pPr>
      <w:r w:rsidRPr="008F7B62">
        <w:tab/>
        <w:t>2) landskapsregeringen har grundad anledning att misstänka att det b</w:t>
      </w:r>
      <w:r w:rsidRPr="008F7B62">
        <w:t>e</w:t>
      </w:r>
      <w:r w:rsidRPr="008F7B62">
        <w:t>gärda produktionsstödet leder till en situation där den ersättning som en e</w:t>
      </w:r>
      <w:r w:rsidRPr="008F7B62">
        <w:t>l</w:t>
      </w:r>
      <w:r w:rsidRPr="008F7B62">
        <w:t>producent får i betydlig omfattning överskrider de godtagbara kostnaderna för elproduktion som kan betraktas som skäliga, när sådant avkastningskrav på kapital som allmänt tillämpas på motsvarande projekt inom branschen används som jämförelsegrund eller</w:t>
      </w:r>
    </w:p>
    <w:p w:rsidR="00BE4A87" w:rsidRPr="008F7B62" w:rsidRDefault="00BE4A87" w:rsidP="00BE4A87">
      <w:pPr>
        <w:pStyle w:val="ANormal"/>
      </w:pPr>
      <w:r w:rsidRPr="008F7B62">
        <w:tab/>
        <w:t>3) anbudet är grundat på sådana avtal mellan elproducenter, beslut av sammanslutningar av elproducenter eller samordnade förfaranden av elpr</w:t>
      </w:r>
      <w:r w:rsidRPr="008F7B62">
        <w:t>o</w:t>
      </w:r>
      <w:r w:rsidRPr="008F7B62">
        <w:t xml:space="preserve">ducenter </w:t>
      </w:r>
      <w:r w:rsidR="008D7FB3">
        <w:t>vilka</w:t>
      </w:r>
      <w:r w:rsidRPr="008F7B62">
        <w:t xml:space="preserve"> har till syfte att på ett betydande sätt hindra, begränsa eller snedvrida anbudsförfarandet eller som leder till att anbudsförfarandet på ett b</w:t>
      </w:r>
      <w:r w:rsidRPr="008F7B62">
        <w:t>e</w:t>
      </w:r>
      <w:r w:rsidRPr="008F7B62">
        <w:t>tydande sätt hindras, begränsas eller snedvrids.</w:t>
      </w:r>
    </w:p>
    <w:p w:rsidR="00BE4A87" w:rsidRPr="008F7B62" w:rsidRDefault="00BE4A87" w:rsidP="00BE4A87">
      <w:pPr>
        <w:pStyle w:val="ANormal"/>
      </w:pPr>
    </w:p>
    <w:p w:rsidR="00BE4A87" w:rsidRPr="008F7B62" w:rsidRDefault="00BE4A87" w:rsidP="00BE4A87">
      <w:pPr>
        <w:pStyle w:val="LagParagraf"/>
      </w:pPr>
      <w:r w:rsidRPr="008F7B62">
        <w:t>5 §</w:t>
      </w:r>
    </w:p>
    <w:p w:rsidR="004C323B" w:rsidRPr="008F7B62" w:rsidRDefault="00BE4A87" w:rsidP="00DD34A6">
      <w:pPr>
        <w:pStyle w:val="LagPararubrik"/>
      </w:pPr>
      <w:r w:rsidRPr="008F7B62">
        <w:t>Om godkännande av vindkraftverk</w:t>
      </w:r>
    </w:p>
    <w:p w:rsidR="004C323B" w:rsidRPr="008F7B62" w:rsidRDefault="004C323B" w:rsidP="004C323B">
      <w:pPr>
        <w:pStyle w:val="ANormal"/>
      </w:pPr>
      <w:r w:rsidRPr="008F7B62">
        <w:tab/>
        <w:t>Landskapsregeringen godkänner vindkraftverk för stödsystemet. Föru</w:t>
      </w:r>
      <w:r w:rsidRPr="008F7B62">
        <w:t>t</w:t>
      </w:r>
      <w:r w:rsidRPr="008F7B62">
        <w:t xml:space="preserve">sättningar för att delta i ett anbudsförfarande är att de enskilda </w:t>
      </w:r>
      <w:r w:rsidRPr="00C3604A">
        <w:t>vindkraf</w:t>
      </w:r>
      <w:r w:rsidRPr="00C3604A">
        <w:t>t</w:t>
      </w:r>
      <w:r w:rsidRPr="00C3604A">
        <w:t xml:space="preserve">verken </w:t>
      </w:r>
      <w:r w:rsidRPr="004C323B">
        <w:t>ingår i en i 2 § 4 punkten avsedd vindkraftsverkspark och</w:t>
      </w:r>
      <w:r w:rsidRPr="00C3604A">
        <w:t xml:space="preserve"> </w:t>
      </w:r>
      <w:r w:rsidRPr="008F7B62">
        <w:t>uppfyller följande villkor:</w:t>
      </w:r>
    </w:p>
    <w:p w:rsidR="004C323B" w:rsidRPr="008F7B62" w:rsidRDefault="004C323B" w:rsidP="004C323B">
      <w:pPr>
        <w:pStyle w:val="ANormal"/>
      </w:pPr>
      <w:r w:rsidRPr="008F7B62">
        <w:tab/>
        <w:t xml:space="preserve">1) Vindkraftverket ska finnas </w:t>
      </w:r>
      <w:r>
        <w:t xml:space="preserve">på </w:t>
      </w:r>
      <w:r w:rsidRPr="008F7B62">
        <w:t>Åland och planeras bli anslutet till e</w:t>
      </w:r>
      <w:r w:rsidRPr="008F7B62">
        <w:t>l</w:t>
      </w:r>
      <w:r w:rsidRPr="008F7B62">
        <w:t>nätet eller för det ha gjorts en ansökan om anslutning till elnätet.</w:t>
      </w:r>
    </w:p>
    <w:p w:rsidR="004C323B" w:rsidRPr="008F7B62" w:rsidRDefault="004C323B" w:rsidP="004C323B">
      <w:pPr>
        <w:pStyle w:val="ANormal"/>
      </w:pPr>
      <w:r w:rsidRPr="008F7B62">
        <w:tab/>
        <w:t>2) Vindkraftverket ska vara helt nytt och inte innehålla begagnade delar.</w:t>
      </w:r>
    </w:p>
    <w:p w:rsidR="004C323B" w:rsidRPr="008F7B62" w:rsidRDefault="004C323B" w:rsidP="004C323B">
      <w:pPr>
        <w:pStyle w:val="ANormal"/>
      </w:pPr>
      <w:r w:rsidRPr="008F7B62">
        <w:tab/>
        <w:t>3) Stöd får inte tidigare ha beviljats för vindkraftverkets investering eller drift.</w:t>
      </w:r>
    </w:p>
    <w:p w:rsidR="004C323B" w:rsidRPr="008F7B62" w:rsidRDefault="004C323B" w:rsidP="004C323B">
      <w:pPr>
        <w:pStyle w:val="ANormal"/>
      </w:pPr>
      <w:r w:rsidRPr="008F7B62">
        <w:tab/>
        <w:t>4) För vindkraftverket har inte fattats något bindande beslut om anskaf</w:t>
      </w:r>
      <w:r w:rsidRPr="008F7B62">
        <w:t>f</w:t>
      </w:r>
      <w:r w:rsidRPr="008F7B62">
        <w:t>ning av anläggningstillgångar eller annars inledande av byggande.</w:t>
      </w:r>
    </w:p>
    <w:p w:rsidR="004C323B" w:rsidRPr="008F7B62" w:rsidRDefault="004C323B" w:rsidP="004C323B">
      <w:pPr>
        <w:pStyle w:val="ANormal"/>
      </w:pPr>
      <w:r w:rsidRPr="008F7B62">
        <w:tab/>
        <w:t>5) För vindkraftverket finns ett beviljat bygglov, som avses i plan- och bygglagen (2008:102) för landskapet Åland.</w:t>
      </w:r>
    </w:p>
    <w:p w:rsidR="004C323B" w:rsidRPr="008F7B62" w:rsidRDefault="004C323B" w:rsidP="004C323B">
      <w:pPr>
        <w:pStyle w:val="ANormal"/>
      </w:pPr>
      <w:r w:rsidRPr="008F7B62">
        <w:tab/>
        <w:t>6) För vindkraftverket finns behövliga lagakraftvunna miljötillstånd som avses i landskapslagen (2008:124) om miljöskydd.</w:t>
      </w:r>
    </w:p>
    <w:p w:rsidR="004C323B" w:rsidRPr="008F7B62" w:rsidRDefault="004C323B" w:rsidP="004C323B">
      <w:pPr>
        <w:pStyle w:val="ANormal"/>
      </w:pPr>
      <w:bookmarkStart w:id="5" w:name="_Hlk535494444"/>
      <w:r w:rsidRPr="008F7B62">
        <w:lastRenderedPageBreak/>
        <w:tab/>
        <w:t xml:space="preserve">Landskapsregeringen kan under stödperioden </w:t>
      </w:r>
      <w:r w:rsidRPr="00C3604A">
        <w:t xml:space="preserve">godkänna </w:t>
      </w:r>
      <w:r w:rsidRPr="004C323B">
        <w:t>att</w:t>
      </w:r>
      <w:r w:rsidRPr="00C3604A">
        <w:rPr>
          <w:i/>
        </w:rPr>
        <w:t xml:space="preserve"> </w:t>
      </w:r>
      <w:r w:rsidRPr="00C3604A">
        <w:t>en</w:t>
      </w:r>
      <w:r w:rsidRPr="00C3604A">
        <w:rPr>
          <w:i/>
        </w:rPr>
        <w:t xml:space="preserve"> </w:t>
      </w:r>
      <w:r w:rsidRPr="004C323B">
        <w:t>i stöds</w:t>
      </w:r>
      <w:r w:rsidRPr="004C323B">
        <w:t>y</w:t>
      </w:r>
      <w:r w:rsidRPr="004C323B">
        <w:t>stemet godkänd</w:t>
      </w:r>
      <w:r w:rsidRPr="00C3604A">
        <w:t xml:space="preserve"> elproducents vindkraftverk </w:t>
      </w:r>
      <w:r w:rsidRPr="004C323B">
        <w:t>ersätts med ett nytt vindkraf</w:t>
      </w:r>
      <w:r w:rsidRPr="004C323B">
        <w:t>t</w:t>
      </w:r>
      <w:r w:rsidRPr="004C323B">
        <w:t>verk</w:t>
      </w:r>
      <w:r w:rsidRPr="001A335B">
        <w:rPr>
          <w:i/>
          <w:color w:val="FF0000"/>
        </w:rPr>
        <w:t xml:space="preserve"> </w:t>
      </w:r>
      <w:r w:rsidRPr="008F7B62">
        <w:t>för anslutning till stödsystemet. Landskapsregeringen kan i landskap</w:t>
      </w:r>
      <w:r w:rsidRPr="008F7B62">
        <w:t>s</w:t>
      </w:r>
      <w:r w:rsidRPr="008F7B62">
        <w:t>förordning besluta närmare i frågor som rör underhåll och drift av vin</w:t>
      </w:r>
      <w:r w:rsidRPr="008F7B62">
        <w:t>d</w:t>
      </w:r>
      <w:r w:rsidRPr="008F7B62">
        <w:t>kraftverk som ingår i stödsystemet.</w:t>
      </w:r>
    </w:p>
    <w:bookmarkEnd w:id="5"/>
    <w:p w:rsidR="00BE4A87" w:rsidRPr="008F7B62" w:rsidRDefault="00BE4A87" w:rsidP="004C323B">
      <w:pPr>
        <w:pStyle w:val="ANormal"/>
      </w:pPr>
    </w:p>
    <w:p w:rsidR="00BE4A87" w:rsidRPr="008F7B62" w:rsidRDefault="00BE4A87" w:rsidP="00BE4A87">
      <w:pPr>
        <w:pStyle w:val="LagParagraf"/>
      </w:pPr>
      <w:r w:rsidRPr="008F7B62">
        <w:t>6 §</w:t>
      </w:r>
    </w:p>
    <w:p w:rsidR="00BE4A87" w:rsidRPr="008F7B62" w:rsidRDefault="00BE4A87" w:rsidP="00BE4A87">
      <w:pPr>
        <w:pStyle w:val="LagPararubrik"/>
      </w:pPr>
      <w:r w:rsidRPr="008F7B62">
        <w:t>Anbud</w:t>
      </w:r>
    </w:p>
    <w:p w:rsidR="00BE4A87" w:rsidRPr="008F7B62" w:rsidRDefault="00BE4A87" w:rsidP="00BE4A87">
      <w:pPr>
        <w:pStyle w:val="ANormal"/>
      </w:pPr>
      <w:r w:rsidRPr="008F7B62">
        <w:tab/>
        <w:t>I ett anbud ska finnas en beskrivning av elproducentens vindkraftverk och dessas uppfyllande av förutsättningarna för deltagande i anbudsförf</w:t>
      </w:r>
      <w:r w:rsidRPr="008F7B62">
        <w:t>a</w:t>
      </w:r>
      <w:r w:rsidRPr="008F7B62">
        <w:t>randet som avses i 3 §, för myndighetens prövning behövlig information om elproducenten samt andra omständigheter som har betydelse för ett godkännande i stödsystemet.</w:t>
      </w:r>
    </w:p>
    <w:p w:rsidR="00BE4A87" w:rsidRPr="008F7B62" w:rsidRDefault="00BE4A87" w:rsidP="00BE4A87">
      <w:pPr>
        <w:pStyle w:val="ANormal"/>
      </w:pPr>
      <w:r w:rsidRPr="008F7B62">
        <w:tab/>
      </w:r>
      <w:r w:rsidR="004C323B" w:rsidRPr="008F7B62">
        <w:t xml:space="preserve">Till anbudet ska fogas en beskrivning av hur uppgifter om hur villkoren för produktionsstödet sammanställs som avses i </w:t>
      </w:r>
      <w:r w:rsidR="004C323B" w:rsidRPr="004C323B">
        <w:t xml:space="preserve">9 </w:t>
      </w:r>
      <w:r w:rsidR="004C323B" w:rsidRPr="00A4166F">
        <w:t>§</w:t>
      </w:r>
      <w:r w:rsidR="004C323B" w:rsidRPr="008F7B62">
        <w:t>.</w:t>
      </w:r>
    </w:p>
    <w:p w:rsidR="00BE4A87" w:rsidRPr="008F7B62" w:rsidRDefault="00BE4A87" w:rsidP="00BE4A87">
      <w:pPr>
        <w:pStyle w:val="ANormal"/>
      </w:pPr>
      <w:r w:rsidRPr="008F7B62">
        <w:tab/>
        <w:t>I ett anbud att delta i stödsystemet ska elproducenten förbinda sig att per kalenderår leverera en viss mängd el till elnätet samt ange de vindkraftverk där elen ska produceras. Elproducenten får inte ändra uppgifter om den o</w:t>
      </w:r>
      <w:r w:rsidRPr="008F7B62">
        <w:t>f</w:t>
      </w:r>
      <w:r w:rsidRPr="008F7B62">
        <w:t>fererade mängden el och ersättningsanbudet i sitt anbud efter den sista d</w:t>
      </w:r>
      <w:r w:rsidRPr="008F7B62">
        <w:t>a</w:t>
      </w:r>
      <w:r w:rsidRPr="008F7B62">
        <w:t>gen för att lämna anbud.</w:t>
      </w:r>
    </w:p>
    <w:p w:rsidR="00BE4A87" w:rsidRPr="008F7B62" w:rsidRDefault="00BE4A87" w:rsidP="00BE4A87">
      <w:pPr>
        <w:pStyle w:val="ANormal"/>
      </w:pPr>
    </w:p>
    <w:p w:rsidR="00BE4A87" w:rsidRPr="008F7B62" w:rsidRDefault="00BE4A87" w:rsidP="00BE4A87">
      <w:pPr>
        <w:pStyle w:val="LagParagraf"/>
      </w:pPr>
      <w:r w:rsidRPr="008F7B62">
        <w:t>7 §</w:t>
      </w:r>
    </w:p>
    <w:p w:rsidR="00BE4A87" w:rsidRPr="008F7B62" w:rsidRDefault="00BE4A87" w:rsidP="00BE4A87">
      <w:pPr>
        <w:pStyle w:val="LagPararubrik"/>
      </w:pPr>
      <w:r w:rsidRPr="008F7B62">
        <w:t>Beslut om godkännande av elproducenter och vindkraftverk för stödsystemet</w:t>
      </w:r>
    </w:p>
    <w:p w:rsidR="00BE4A87" w:rsidRPr="008F7B62" w:rsidRDefault="00BE4A87" w:rsidP="00BE4A87">
      <w:pPr>
        <w:pStyle w:val="ANormal"/>
      </w:pPr>
      <w:r w:rsidRPr="008F7B62">
        <w:tab/>
        <w:t xml:space="preserve">I första hand godtas elproducenter med lägst ersättningsanbud. Ifall flera elproducenter </w:t>
      </w:r>
      <w:proofErr w:type="gramStart"/>
      <w:r w:rsidRPr="008F7B62">
        <w:t>givit</w:t>
      </w:r>
      <w:proofErr w:type="gramEnd"/>
      <w:r w:rsidRPr="008F7B62">
        <w:t xml:space="preserve"> likvärdiga ersättningsanbud väljs det ersättningsanbud som bäst uppfyller den totala konkurrensutsatta produktionsvolymen.</w:t>
      </w:r>
    </w:p>
    <w:p w:rsidR="00BE4A87" w:rsidRPr="008F7B62" w:rsidRDefault="00BE4A87" w:rsidP="00BE4A87">
      <w:pPr>
        <w:pStyle w:val="ANormal"/>
      </w:pPr>
      <w:r w:rsidRPr="008F7B62">
        <w:tab/>
        <w:t xml:space="preserve">I ett beslut om godkännande för stödsystemet ska det finnas uppgifter och bestämmelser om elproducenten, vindkraftverken, </w:t>
      </w:r>
      <w:bookmarkStart w:id="6" w:name="_Hlk535335559"/>
      <w:r w:rsidRPr="008F7B62">
        <w:t>den fastställda pr</w:t>
      </w:r>
      <w:r w:rsidRPr="008F7B62">
        <w:t>o</w:t>
      </w:r>
      <w:r w:rsidRPr="008F7B62">
        <w:t>duktionsvolymen för leverans av el till elnätet o</w:t>
      </w:r>
      <w:bookmarkEnd w:id="6"/>
      <w:r w:rsidRPr="008F7B62">
        <w:t>ch den begärda stödnivån enligt ersättningsanbudet samt uppgifter om den period under vilken vin</w:t>
      </w:r>
      <w:r w:rsidRPr="008F7B62">
        <w:t>d</w:t>
      </w:r>
      <w:r w:rsidRPr="008F7B62">
        <w:t>kraftverken omfattas av stödsystemet och tidpunkten då stödperioden inleds och slutar. Beslutet ska dessutom innehålla uppgifter och bestämmelser om övrig information som är nödvändig med tanke på allmänt eller enskilt i</w:t>
      </w:r>
      <w:r w:rsidRPr="008F7B62">
        <w:t>n</w:t>
      </w:r>
      <w:r w:rsidRPr="008F7B62">
        <w:t>tresse och som hänför sig till förutsättningarna för beslutet.</w:t>
      </w:r>
    </w:p>
    <w:p w:rsidR="00BE4A87" w:rsidRPr="008F7B62" w:rsidRDefault="00BE4A87" w:rsidP="00BE4A87">
      <w:pPr>
        <w:pStyle w:val="ANormal"/>
      </w:pPr>
      <w:r w:rsidRPr="008F7B62">
        <w:tab/>
        <w:t>Ett beslut att inte godkänna en elproducents anbud ska innehålla uppgi</w:t>
      </w:r>
      <w:r w:rsidRPr="008F7B62">
        <w:t>f</w:t>
      </w:r>
      <w:r w:rsidRPr="008F7B62">
        <w:t>ter om elproducenten, vindkraftverket samt annan information som rör grunden för beslutet.</w:t>
      </w:r>
    </w:p>
    <w:p w:rsidR="00BE4A87" w:rsidRPr="008F7B62" w:rsidRDefault="00BE4A87" w:rsidP="00BE4A87">
      <w:pPr>
        <w:pStyle w:val="ANormal"/>
      </w:pPr>
    </w:p>
    <w:p w:rsidR="00BE4A87" w:rsidRPr="008F7B62" w:rsidRDefault="00BE4A87" w:rsidP="00BE4A87">
      <w:pPr>
        <w:pStyle w:val="LagKapitel"/>
      </w:pPr>
      <w:r w:rsidRPr="008F7B62">
        <w:t>3 kap.</w:t>
      </w:r>
      <w:r w:rsidRPr="008F7B62">
        <w:br/>
        <w:t>Elproducentens informationsskyldighet och egenkontroll</w:t>
      </w:r>
    </w:p>
    <w:p w:rsidR="00BE4A87" w:rsidRPr="008F7B62" w:rsidRDefault="00BE4A87" w:rsidP="00BE4A87">
      <w:pPr>
        <w:pStyle w:val="ANormal"/>
      </w:pPr>
    </w:p>
    <w:p w:rsidR="00BE4A87" w:rsidRPr="008F7B62" w:rsidRDefault="00BE4A87" w:rsidP="00BE4A87">
      <w:pPr>
        <w:pStyle w:val="LagParagraf"/>
      </w:pPr>
      <w:bookmarkStart w:id="7" w:name="_Hlk535494474"/>
      <w:r w:rsidRPr="008F7B62">
        <w:t>8 §</w:t>
      </w:r>
    </w:p>
    <w:p w:rsidR="00BE4A87" w:rsidRPr="008F7B62" w:rsidRDefault="00BE4A87" w:rsidP="00BE4A87">
      <w:pPr>
        <w:pStyle w:val="LagPararubrik"/>
      </w:pPr>
      <w:r w:rsidRPr="008F7B62">
        <w:t>Elproducentens allmänna skyldigheter</w:t>
      </w:r>
    </w:p>
    <w:p w:rsidR="00BE4A87" w:rsidRPr="008F7B62" w:rsidRDefault="00BE4A87" w:rsidP="00BE4A87">
      <w:pPr>
        <w:pStyle w:val="ANormal"/>
      </w:pPr>
      <w:r w:rsidRPr="008F7B62">
        <w:tab/>
        <w:t>En elproducent ska utan dröjsmål informera landskapsregeringen om en varaktig ändring i någon av grunderna för en bestämmelse i beslutet om godkännande samt om ett avbrott i elproduktion vilket är längre än tre m</w:t>
      </w:r>
      <w:r w:rsidRPr="008F7B62">
        <w:t>å</w:t>
      </w:r>
      <w:r w:rsidRPr="008F7B62">
        <w:t>nader.</w:t>
      </w:r>
    </w:p>
    <w:p w:rsidR="004C323B" w:rsidRPr="005B1635" w:rsidRDefault="00BE4A87" w:rsidP="004C323B">
      <w:pPr>
        <w:pStyle w:val="ANormal"/>
      </w:pPr>
      <w:r w:rsidRPr="008F7B62">
        <w:tab/>
      </w:r>
      <w:r w:rsidR="004C323B" w:rsidRPr="005B1635">
        <w:t>Landskapsregeringen kan i landskapsförordning besluta närmare om e</w:t>
      </w:r>
      <w:r w:rsidR="004C323B" w:rsidRPr="005B1635">
        <w:t>l</w:t>
      </w:r>
      <w:r w:rsidR="004C323B" w:rsidRPr="005B1635">
        <w:t>producenternas ansvar</w:t>
      </w:r>
      <w:r w:rsidR="004C323B">
        <w:t xml:space="preserve"> för</w:t>
      </w:r>
      <w:r w:rsidR="004C323B" w:rsidRPr="005B1635">
        <w:t xml:space="preserve"> att ge information om väsentliga händelser</w:t>
      </w:r>
      <w:r w:rsidR="004C323B" w:rsidRPr="005C358C">
        <w:rPr>
          <w:color w:val="FF0000"/>
        </w:rPr>
        <w:t xml:space="preserve"> </w:t>
      </w:r>
      <w:r w:rsidR="004C323B" w:rsidRPr="005B1635">
        <w:t>samt att informera</w:t>
      </w:r>
      <w:r w:rsidR="004C323B" w:rsidRPr="005B1635">
        <w:rPr>
          <w:i/>
        </w:rPr>
        <w:t xml:space="preserve"> </w:t>
      </w:r>
      <w:r w:rsidR="004C323B" w:rsidRPr="005B1635">
        <w:t>om sådana varaktiga ändringar som avses i 1 mom.</w:t>
      </w:r>
    </w:p>
    <w:p w:rsidR="00BE4A87" w:rsidRDefault="00BE4A87" w:rsidP="00BE4A87">
      <w:pPr>
        <w:pStyle w:val="ANormal"/>
      </w:pPr>
    </w:p>
    <w:p w:rsidR="00BE4A87" w:rsidRDefault="00BE4A87" w:rsidP="00BE4A87">
      <w:pPr>
        <w:pStyle w:val="ANormal"/>
      </w:pPr>
    </w:p>
    <w:p w:rsidR="00DD34A6" w:rsidRDefault="00DD34A6" w:rsidP="00BE4A87">
      <w:pPr>
        <w:pStyle w:val="ANormal"/>
      </w:pPr>
    </w:p>
    <w:p w:rsidR="00DD34A6" w:rsidRDefault="00DD34A6" w:rsidP="00BE4A87">
      <w:pPr>
        <w:pStyle w:val="ANormal"/>
      </w:pPr>
    </w:p>
    <w:p w:rsidR="00DD34A6" w:rsidRPr="008F7B62" w:rsidRDefault="00DD34A6" w:rsidP="00BE4A87">
      <w:pPr>
        <w:pStyle w:val="ANormal"/>
      </w:pPr>
    </w:p>
    <w:p w:rsidR="00BE4A87" w:rsidRPr="008F7B62" w:rsidRDefault="00BE4A87" w:rsidP="00BE4A87">
      <w:pPr>
        <w:pStyle w:val="ANormal"/>
      </w:pPr>
    </w:p>
    <w:p w:rsidR="00BE4A87" w:rsidRPr="008F7B62" w:rsidRDefault="00BE4A87" w:rsidP="00BE4A87">
      <w:pPr>
        <w:pStyle w:val="LagParagraf"/>
      </w:pPr>
      <w:r w:rsidRPr="008F7B62">
        <w:lastRenderedPageBreak/>
        <w:t>9 §</w:t>
      </w:r>
    </w:p>
    <w:p w:rsidR="00BE4A87" w:rsidRPr="008F7B62" w:rsidRDefault="00BE4A87" w:rsidP="00BE4A87">
      <w:pPr>
        <w:pStyle w:val="LagPararubrik"/>
      </w:pPr>
      <w:r w:rsidRPr="008F7B62">
        <w:t>Elproducentens egenkontroll och rapport</w:t>
      </w:r>
    </w:p>
    <w:p w:rsidR="004C323B" w:rsidRPr="008F7B62" w:rsidRDefault="00BE4A87" w:rsidP="004C323B">
      <w:pPr>
        <w:pStyle w:val="ANormal"/>
      </w:pPr>
      <w:r w:rsidRPr="008F7B62">
        <w:tab/>
      </w:r>
      <w:bookmarkEnd w:id="7"/>
      <w:r w:rsidR="004C323B" w:rsidRPr="008F7B62">
        <w:t xml:space="preserve">En elproducent ska systematiskt följa, mäta och dokumentera den mängd elenergi som produceras </w:t>
      </w:r>
      <w:r w:rsidR="004C323B" w:rsidRPr="008D7FB3">
        <w:t>och</w:t>
      </w:r>
      <w:r w:rsidR="004C323B">
        <w:t xml:space="preserve"> </w:t>
      </w:r>
      <w:r w:rsidR="004C323B" w:rsidRPr="008F7B62">
        <w:t xml:space="preserve">som berättigar till produktionsstöd. En elproducent ska </w:t>
      </w:r>
      <w:r w:rsidR="004C323B" w:rsidRPr="004C323B">
        <w:t>för varje halvår</w:t>
      </w:r>
      <w:r w:rsidR="004C323B" w:rsidRPr="00F155F9">
        <w:t xml:space="preserve"> </w:t>
      </w:r>
      <w:r w:rsidR="004C323B" w:rsidRPr="008F7B62">
        <w:t>på det sätt och i den form som landskap</w:t>
      </w:r>
      <w:r w:rsidR="004C323B" w:rsidRPr="008F7B62">
        <w:t>s</w:t>
      </w:r>
      <w:r w:rsidR="004C323B" w:rsidRPr="008F7B62">
        <w:t xml:space="preserve">regeringen begär det </w:t>
      </w:r>
      <w:proofErr w:type="gramStart"/>
      <w:r w:rsidR="004C323B" w:rsidRPr="008F7B62">
        <w:t>informera</w:t>
      </w:r>
      <w:proofErr w:type="gramEnd"/>
      <w:r w:rsidR="004C323B" w:rsidRPr="008F7B62">
        <w:t xml:space="preserve"> om sin elproduktion.</w:t>
      </w:r>
    </w:p>
    <w:p w:rsidR="004C323B" w:rsidRPr="00444E85" w:rsidRDefault="004C323B" w:rsidP="004C323B">
      <w:pPr>
        <w:pStyle w:val="ANormal"/>
      </w:pPr>
      <w:r w:rsidRPr="00444E85">
        <w:tab/>
      </w:r>
      <w:r w:rsidRPr="008F7B62">
        <w:t>En elproducent ska bevara de mätuppgifter som avses i 1 mom. och b</w:t>
      </w:r>
      <w:r w:rsidRPr="008F7B62">
        <w:t>e</w:t>
      </w:r>
      <w:r w:rsidRPr="008F7B62">
        <w:t xml:space="preserve">hövliga underlag för dem under minst tio år efter att det sista stödbeloppet har betalats ut. </w:t>
      </w:r>
    </w:p>
    <w:p w:rsidR="004C323B" w:rsidRPr="004C323B" w:rsidRDefault="004C323B" w:rsidP="004C323B">
      <w:pPr>
        <w:pStyle w:val="ANormal"/>
      </w:pPr>
      <w:r>
        <w:tab/>
      </w:r>
      <w:r w:rsidRPr="005B1635">
        <w:t>Landskapsregeringen kan i landskapsförordning besluta närmare</w:t>
      </w:r>
      <w:r>
        <w:t xml:space="preserve"> om</w:t>
      </w:r>
      <w:r w:rsidRPr="005B1635">
        <w:t xml:space="preserve"> </w:t>
      </w:r>
      <w:r w:rsidRPr="004C323B">
        <w:t>e</w:t>
      </w:r>
      <w:r w:rsidRPr="004C323B">
        <w:t>l</w:t>
      </w:r>
      <w:r w:rsidRPr="004C323B">
        <w:t>producenternas ansvar för egenkontroll som avses i 1 mom.</w:t>
      </w:r>
    </w:p>
    <w:p w:rsidR="00BE4A87" w:rsidRPr="008F7B62" w:rsidRDefault="00BE4A87" w:rsidP="004C323B">
      <w:pPr>
        <w:pStyle w:val="ANormal"/>
      </w:pPr>
    </w:p>
    <w:p w:rsidR="00BE4A87" w:rsidRPr="008F7B62" w:rsidRDefault="00BE4A87" w:rsidP="00BE4A87">
      <w:pPr>
        <w:pStyle w:val="LagKapitel"/>
      </w:pPr>
      <w:r w:rsidRPr="008F7B62">
        <w:t>4 kap.</w:t>
      </w:r>
      <w:r w:rsidRPr="008F7B62">
        <w:br/>
        <w:t>Produktionsstödet</w:t>
      </w:r>
    </w:p>
    <w:p w:rsidR="00BE4A87" w:rsidRPr="008F7B62" w:rsidRDefault="00BE4A87" w:rsidP="00BE4A87">
      <w:pPr>
        <w:pStyle w:val="ANormal"/>
      </w:pPr>
    </w:p>
    <w:p w:rsidR="00BE4A87" w:rsidRPr="008F7B62" w:rsidRDefault="00BE4A87" w:rsidP="00BE4A87">
      <w:pPr>
        <w:pStyle w:val="LagParagraf"/>
      </w:pPr>
      <w:r w:rsidRPr="008F7B62">
        <w:t>10 §</w:t>
      </w:r>
    </w:p>
    <w:p w:rsidR="00BE4A87" w:rsidRPr="008F7B62" w:rsidRDefault="00BE4A87" w:rsidP="00BE4A87">
      <w:pPr>
        <w:pStyle w:val="LagPararubrik"/>
      </w:pPr>
      <w:r w:rsidRPr="008F7B62">
        <w:t>Produktionsstödets belopp</w:t>
      </w:r>
    </w:p>
    <w:p w:rsidR="004C323B" w:rsidRPr="004C323B" w:rsidRDefault="00BE4A87" w:rsidP="004C323B">
      <w:pPr>
        <w:pStyle w:val="ANormal"/>
      </w:pPr>
      <w:r w:rsidRPr="008F7B62">
        <w:tab/>
      </w:r>
      <w:r w:rsidR="004C323B" w:rsidRPr="004C323B">
        <w:rPr>
          <w:bdr w:val="none" w:sz="0" w:space="0" w:color="auto" w:frame="1"/>
        </w:rPr>
        <w:t>Produktionsstödets belopp grundas på den mängd el som har levererats till elnätet samt på ersättningsanbudet. Om marknadspriset är i intervallet 0-32 euro per MWh ersätts elproducenten i enlighet med ersättningsanbudet, dock högst med 11 euro per MWh. Om marknadspriset är i i</w:t>
      </w:r>
      <w:r w:rsidR="008D7FB3">
        <w:rPr>
          <w:bdr w:val="none" w:sz="0" w:space="0" w:color="auto" w:frame="1"/>
        </w:rPr>
        <w:t>ntervallet 32-43 euro per MWh</w:t>
      </w:r>
      <w:r w:rsidR="004C323B" w:rsidRPr="004C323B">
        <w:rPr>
          <w:bdr w:val="none" w:sz="0" w:space="0" w:color="auto" w:frame="1"/>
        </w:rPr>
        <w:t xml:space="preserve"> minskas produktionsstödets belopp linjärt upp till det lämnade ersättningsanbudets belopp enligt formeln Ps=(32+e)-Mp. Med de i formeln använda förkortningar avses med Ps produktionsstöd, e ersät</w:t>
      </w:r>
      <w:r w:rsidR="004C323B" w:rsidRPr="004C323B">
        <w:rPr>
          <w:bdr w:val="none" w:sz="0" w:space="0" w:color="auto" w:frame="1"/>
        </w:rPr>
        <w:t>t</w:t>
      </w:r>
      <w:r w:rsidR="004C323B" w:rsidRPr="004C323B">
        <w:rPr>
          <w:bdr w:val="none" w:sz="0" w:space="0" w:color="auto" w:frame="1"/>
        </w:rPr>
        <w:t>ningsanbud och Mp marknadspris. Produktionsstöd utbetalas inte vid marknadspris understigande 0 euro per MWh. Produktionsstödets högsta belopp till en enskild elproducent betalas enligt den produktionsvolym som har fastställts för elproducentens leverans av el till elnätet.</w:t>
      </w:r>
    </w:p>
    <w:p w:rsidR="004C323B" w:rsidRDefault="004C323B" w:rsidP="004C323B">
      <w:pPr>
        <w:pStyle w:val="ANormal"/>
      </w:pPr>
      <w:r w:rsidRPr="004C323B">
        <w:tab/>
        <w:t>Produktionsstödet beräknas som ett medeltal för marknadspriset på el med ett aritmetiskt medeltal för varje timme under ett halvt kalenderår i e</w:t>
      </w:r>
      <w:r w:rsidRPr="004C323B">
        <w:t>n</w:t>
      </w:r>
      <w:r w:rsidRPr="004C323B">
        <w:t>lighet med timpriset för områdespriset som tillämpas på Åland noterat på den nordiska elmarknaden. Med ett halvt kalenderår avses perioderna från och med januari till och med juni månad, samt från och med juli till och med december månad.</w:t>
      </w:r>
    </w:p>
    <w:p w:rsidR="004C323B" w:rsidRPr="004C323B" w:rsidRDefault="004C323B" w:rsidP="004C323B">
      <w:pPr>
        <w:pStyle w:val="ANormal"/>
      </w:pPr>
    </w:p>
    <w:p w:rsidR="00BE4A87" w:rsidRPr="008F7B62" w:rsidRDefault="00BE4A87" w:rsidP="004C323B">
      <w:pPr>
        <w:pStyle w:val="LagParagraf"/>
      </w:pPr>
      <w:r w:rsidRPr="008F7B62">
        <w:t>11 §</w:t>
      </w:r>
    </w:p>
    <w:p w:rsidR="00BE4A87" w:rsidRPr="008F7B62" w:rsidRDefault="00BE4A87" w:rsidP="00BE4A87">
      <w:pPr>
        <w:pStyle w:val="LagPararubrik"/>
      </w:pPr>
      <w:r w:rsidRPr="008F7B62">
        <w:t>Utbetalning</w:t>
      </w:r>
    </w:p>
    <w:p w:rsidR="00BE4A87" w:rsidRPr="004C323B" w:rsidRDefault="00BE4A87" w:rsidP="00BE4A87">
      <w:pPr>
        <w:pStyle w:val="ANormal"/>
      </w:pPr>
      <w:r w:rsidRPr="008F7B62">
        <w:tab/>
      </w:r>
      <w:r w:rsidR="004C323B" w:rsidRPr="004C323B">
        <w:t xml:space="preserve">Produktionsstödet utbetalas efter varje fullbordat halvt kalenderår. Stöd kan betalas för högst 144 kalendermånader och längst till och med år 2035. </w:t>
      </w:r>
    </w:p>
    <w:p w:rsidR="00BE4A87" w:rsidRPr="008F7B62" w:rsidRDefault="00BE4A87" w:rsidP="00BE4A87">
      <w:pPr>
        <w:pStyle w:val="ANormal"/>
      </w:pPr>
      <w:r w:rsidRPr="008F7B62">
        <w:tab/>
        <w:t>En ansökan om utbetalning av ett produktionsstöd ska lämnas till lan</w:t>
      </w:r>
      <w:r w:rsidRPr="008F7B62">
        <w:t>d</w:t>
      </w:r>
      <w:r w:rsidRPr="008F7B62">
        <w:t>skapsregeringen senast sex månader efter den enligt 10 § stödberättigande periodens slut.</w:t>
      </w:r>
    </w:p>
    <w:p w:rsidR="004C323B" w:rsidRDefault="00BE4A87" w:rsidP="004C323B">
      <w:pPr>
        <w:pStyle w:val="ANormal"/>
      </w:pPr>
      <w:r w:rsidRPr="008F7B62">
        <w:tab/>
      </w:r>
      <w:r w:rsidR="004C323B" w:rsidRPr="008F7B62">
        <w:t xml:space="preserve">Till en ansökan om utbetalning av produktionsstöd ska fogas de i 9 § avsedda </w:t>
      </w:r>
      <w:r w:rsidR="004C323B" w:rsidRPr="004C323B">
        <w:t>uppgifterna</w:t>
      </w:r>
      <w:r w:rsidR="004C323B" w:rsidRPr="008F7B62">
        <w:t>.</w:t>
      </w:r>
    </w:p>
    <w:p w:rsidR="00BE4A87" w:rsidRPr="008F7B62" w:rsidRDefault="00BE4A87" w:rsidP="00BE4A87">
      <w:pPr>
        <w:pStyle w:val="ANormal"/>
      </w:pPr>
    </w:p>
    <w:p w:rsidR="00BE4A87" w:rsidRPr="008F7B62" w:rsidRDefault="00BE4A87" w:rsidP="00BE4A87">
      <w:pPr>
        <w:pStyle w:val="LagParagraf"/>
      </w:pPr>
      <w:r w:rsidRPr="008F7B62">
        <w:t>12 §</w:t>
      </w:r>
    </w:p>
    <w:p w:rsidR="00BE4A87" w:rsidRPr="008F7B62" w:rsidRDefault="00BE4A87" w:rsidP="00BE4A87">
      <w:pPr>
        <w:pStyle w:val="LagPararubrik"/>
      </w:pPr>
      <w:r w:rsidRPr="008F7B62">
        <w:t>Avbrytande av utbetalning</w:t>
      </w:r>
    </w:p>
    <w:p w:rsidR="004C323B" w:rsidRPr="008F7B62" w:rsidRDefault="00BE4A87" w:rsidP="004C323B">
      <w:pPr>
        <w:pStyle w:val="ANormal"/>
      </w:pPr>
      <w:r w:rsidRPr="008F7B62">
        <w:tab/>
      </w:r>
      <w:r w:rsidR="004C323B" w:rsidRPr="008F7B62">
        <w:t xml:space="preserve">Landskapsregeringen kan besluta att </w:t>
      </w:r>
      <w:r w:rsidR="008D7FB3">
        <w:t xml:space="preserve">en </w:t>
      </w:r>
      <w:r w:rsidR="004C323B" w:rsidRPr="008F7B62">
        <w:t>utbetalning av ett produktion</w:t>
      </w:r>
      <w:r w:rsidR="004C323B" w:rsidRPr="008F7B62">
        <w:t>s</w:t>
      </w:r>
      <w:r w:rsidR="004C323B" w:rsidRPr="008F7B62">
        <w:t>stöd för el ska avbrytas om</w:t>
      </w:r>
    </w:p>
    <w:p w:rsidR="004C323B" w:rsidRPr="008F7B62" w:rsidRDefault="008D7FB3" w:rsidP="004C323B">
      <w:pPr>
        <w:pStyle w:val="ANormal"/>
      </w:pPr>
      <w:r>
        <w:tab/>
        <w:t xml:space="preserve">1) </w:t>
      </w:r>
      <w:r w:rsidR="004C323B" w:rsidRPr="008F7B62">
        <w:t>förutsättningar</w:t>
      </w:r>
      <w:r>
        <w:t>na</w:t>
      </w:r>
      <w:r w:rsidR="00D4798D">
        <w:t xml:space="preserve"> </w:t>
      </w:r>
      <w:r w:rsidR="004C323B" w:rsidRPr="008F7B62">
        <w:t>för ett produktionsstöd för el från vindkraftverk inte längre uppfylls eller</w:t>
      </w:r>
    </w:p>
    <w:p w:rsidR="004C323B" w:rsidRPr="008F7B62" w:rsidRDefault="004C323B" w:rsidP="004C323B">
      <w:pPr>
        <w:pStyle w:val="ANormal"/>
      </w:pPr>
      <w:r>
        <w:tab/>
        <w:t>2) det finns anledning att</w:t>
      </w:r>
      <w:r>
        <w:rPr>
          <w:i/>
        </w:rPr>
        <w:t xml:space="preserve"> </w:t>
      </w:r>
      <w:r w:rsidRPr="004C323B">
        <w:t>anta</w:t>
      </w:r>
      <w:r w:rsidRPr="008F7B62">
        <w:t xml:space="preserve"> att en elproducent har lämnat oriktiga e</w:t>
      </w:r>
      <w:r w:rsidRPr="008F7B62">
        <w:t>l</w:t>
      </w:r>
      <w:r w:rsidRPr="008F7B62">
        <w:t>ler otillräckliga uppgifter för bestämmande av ett produktionsstöd eller att denne i övrigt på ett väsentligt sätt har försummat eller har överträtt en skyldighet eller en inskränkning enligt denna lag.</w:t>
      </w:r>
    </w:p>
    <w:p w:rsidR="00BE4A87" w:rsidRPr="008F7B62" w:rsidRDefault="00BE4A87" w:rsidP="004C323B">
      <w:pPr>
        <w:pStyle w:val="ANormal"/>
      </w:pPr>
      <w:r w:rsidRPr="008F7B62">
        <w:tab/>
        <w:t>Landskapsregeringen ska avbryta en utbetalning av ett produktionsstöd för el om en elproducent inte har följt ett beslut om att återbetala ett pr</w:t>
      </w:r>
      <w:r w:rsidRPr="008F7B62">
        <w:t>o</w:t>
      </w:r>
      <w:r w:rsidRPr="008F7B62">
        <w:lastRenderedPageBreak/>
        <w:t>duktionsstöd enligt den Europeiska unionens bestämmelser om statligt stöd. På avbrytande av en utbetalning av ett produktionsstöd tillämpas vad som bestäms i landskapslagen (1995:46) om återkrävande av stöd ur landskapets medel.</w:t>
      </w:r>
    </w:p>
    <w:p w:rsidR="00BE4A87" w:rsidRPr="008F7B62" w:rsidRDefault="00BE4A87" w:rsidP="00BE4A87">
      <w:pPr>
        <w:pStyle w:val="ANormal"/>
      </w:pPr>
      <w:r w:rsidRPr="008F7B62">
        <w:tab/>
        <w:t>Landskapsregeringen kan återkalla ett beslut att avbryta en utbetalning om en elproducent har rättat till en brist eller en försummelse.</w:t>
      </w:r>
    </w:p>
    <w:p w:rsidR="00BE4A87" w:rsidRPr="008F7B62" w:rsidRDefault="00BE4A87" w:rsidP="00BE4A87">
      <w:pPr>
        <w:pStyle w:val="ANormal"/>
      </w:pPr>
    </w:p>
    <w:p w:rsidR="00BE4A87" w:rsidRPr="008F7B62" w:rsidRDefault="00BE4A87" w:rsidP="00BE4A87">
      <w:pPr>
        <w:pStyle w:val="LagParagraf"/>
      </w:pPr>
      <w:r w:rsidRPr="008F7B62">
        <w:t>13 §</w:t>
      </w:r>
    </w:p>
    <w:p w:rsidR="00BE4A87" w:rsidRPr="008F7B62" w:rsidRDefault="00BE4A87" w:rsidP="00BE4A87">
      <w:pPr>
        <w:pStyle w:val="LagPararubrik"/>
      </w:pPr>
      <w:r w:rsidRPr="008F7B62">
        <w:t>Återbetalning av ett produktionsstöd</w:t>
      </w:r>
    </w:p>
    <w:p w:rsidR="00BE4A87" w:rsidRPr="008F7B62" w:rsidRDefault="00BE4A87" w:rsidP="00BE4A87">
      <w:pPr>
        <w:pStyle w:val="ANormal"/>
      </w:pPr>
      <w:r w:rsidRPr="008F7B62">
        <w:tab/>
        <w:t xml:space="preserve">Landskapsregeringen kan kräva återbetalning av </w:t>
      </w:r>
      <w:r w:rsidR="008D7FB3">
        <w:t xml:space="preserve">ett </w:t>
      </w:r>
      <w:r w:rsidRPr="008F7B62">
        <w:t>utbetalat produk</w:t>
      </w:r>
      <w:r w:rsidRPr="008F7B62">
        <w:t>t</w:t>
      </w:r>
      <w:r w:rsidRPr="008F7B62">
        <w:t>ionsstöd i enlighet med bestämmelserna i 10, 12 och 14 </w:t>
      </w:r>
      <w:proofErr w:type="gramStart"/>
      <w:r w:rsidRPr="008F7B62">
        <w:t>§§</w:t>
      </w:r>
      <w:proofErr w:type="gramEnd"/>
      <w:r w:rsidRPr="008F7B62">
        <w:t xml:space="preserve"> näringsstödsl</w:t>
      </w:r>
      <w:r w:rsidRPr="008F7B62">
        <w:t>a</w:t>
      </w:r>
      <w:r w:rsidRPr="008F7B62">
        <w:t>gen (2008:110) för landskapet Åland.</w:t>
      </w:r>
    </w:p>
    <w:p w:rsidR="00BE4A87" w:rsidRPr="008F7B62" w:rsidRDefault="00BE4A87" w:rsidP="00BE4A87">
      <w:pPr>
        <w:pStyle w:val="ANormal"/>
      </w:pPr>
      <w:r w:rsidRPr="008F7B62">
        <w:tab/>
        <w:t>Landskapsregeringen kan dessutom besluta att ett redan utbetalt pr</w:t>
      </w:r>
      <w:r w:rsidRPr="008F7B62">
        <w:t>o</w:t>
      </w:r>
      <w:r w:rsidRPr="008F7B62">
        <w:t>duktionsstöd för el eller en del av stödet ska återbetalas om en elproducent har försatts i likvidation eller i konkurs eller om en domstol har beslutat att en skuldsanering eller ett saneringsförfarande ska inledas för en elprod</w:t>
      </w:r>
      <w:r w:rsidRPr="008F7B62">
        <w:t>u</w:t>
      </w:r>
      <w:r w:rsidRPr="008F7B62">
        <w:t>cent eller om dennes egendom har utmätts.</w:t>
      </w:r>
    </w:p>
    <w:p w:rsidR="00BE4A87" w:rsidRPr="008F7B62" w:rsidRDefault="00BE4A87" w:rsidP="00BE4A87">
      <w:pPr>
        <w:pStyle w:val="ANormal"/>
      </w:pPr>
      <w:r w:rsidRPr="008F7B62">
        <w:tab/>
        <w:t>Landskapsregeringen ska utan dröjsmål besluta om återbetalning av ett produktionsstöd för el efter det att landskapsregeringen har konstaterat att en sådan omständighet som avses i 1 mom. har kommit till landskapsreg</w:t>
      </w:r>
      <w:r w:rsidRPr="008F7B62">
        <w:t>e</w:t>
      </w:r>
      <w:r w:rsidRPr="008F7B62">
        <w:t>ringens kännedom om det belopp som ska återbetalas uppgår till mer än 10 euro. Ett krav på återbetalning av ett produktionsstöd för el eller på en ränta eller en dröjsmålsränta på ett produktionsstöd får inte inledas om tio år har gått efter det att det sista stödbeloppet har betalats ut.</w:t>
      </w:r>
    </w:p>
    <w:p w:rsidR="00BE4A87" w:rsidRPr="008F7B62" w:rsidRDefault="00BE4A87" w:rsidP="00BE4A87">
      <w:pPr>
        <w:pStyle w:val="ANormal"/>
      </w:pPr>
    </w:p>
    <w:p w:rsidR="00BE4A87" w:rsidRPr="008F7B62" w:rsidRDefault="008D7FB3" w:rsidP="00BE4A87">
      <w:pPr>
        <w:pStyle w:val="LagKapitel"/>
      </w:pPr>
      <w:r>
        <w:t>5 kap.</w:t>
      </w:r>
      <w:r>
        <w:br/>
        <w:t>S</w:t>
      </w:r>
      <w:r w:rsidR="00BE4A87" w:rsidRPr="008F7B62">
        <w:t>ärskilda bestämmelser</w:t>
      </w:r>
    </w:p>
    <w:p w:rsidR="00BE4A87" w:rsidRPr="008F7B62" w:rsidRDefault="00BE4A87" w:rsidP="00BE4A87">
      <w:pPr>
        <w:pStyle w:val="ANormal"/>
      </w:pPr>
    </w:p>
    <w:p w:rsidR="00BE4A87" w:rsidRPr="008F7B62" w:rsidRDefault="00BE4A87" w:rsidP="00BE4A87">
      <w:pPr>
        <w:pStyle w:val="LagParagraf"/>
      </w:pPr>
      <w:r w:rsidRPr="008F7B62">
        <w:t>14 §</w:t>
      </w:r>
    </w:p>
    <w:p w:rsidR="00BE4A87" w:rsidRPr="008F7B62" w:rsidRDefault="00BE4A87" w:rsidP="00BE4A87">
      <w:pPr>
        <w:pStyle w:val="LagPararubrik"/>
      </w:pPr>
      <w:r w:rsidRPr="008F7B62">
        <w:t>Inspektion och information</w:t>
      </w:r>
    </w:p>
    <w:p w:rsidR="00BE4A87" w:rsidRPr="008F7B62" w:rsidRDefault="00BE4A87" w:rsidP="00BE4A87">
      <w:pPr>
        <w:pStyle w:val="ANormal"/>
      </w:pPr>
      <w:r w:rsidRPr="008F7B62">
        <w:tab/>
        <w:t>Landskapsregeringen har rätt att av en elproducent och en systemansv</w:t>
      </w:r>
      <w:r w:rsidRPr="008F7B62">
        <w:t>a</w:t>
      </w:r>
      <w:r w:rsidRPr="008F7B62">
        <w:t>rig stamnätsinnehavare som avses i landskapslagen om tillämpning av rik</w:t>
      </w:r>
      <w:r w:rsidRPr="008F7B62">
        <w:t>s</w:t>
      </w:r>
      <w:r w:rsidRPr="008F7B62">
        <w:t>lagstiftning om elmarknaden få den information och utföra de inspek</w:t>
      </w:r>
      <w:r w:rsidRPr="008F7B62">
        <w:t>t</w:t>
      </w:r>
      <w:r w:rsidRPr="008F7B62">
        <w:t>ioner som krävs för tillsynen enligt denna lag och enligt den Europeiska u</w:t>
      </w:r>
      <w:r w:rsidRPr="008F7B62">
        <w:t>n</w:t>
      </w:r>
      <w:r w:rsidRPr="008F7B62">
        <w:t>ionens gällande bestämmelser om stöd som är förenliga med den inre marknaden.</w:t>
      </w:r>
    </w:p>
    <w:p w:rsidR="00BE4A87" w:rsidRPr="008F7B62" w:rsidRDefault="00BE4A87" w:rsidP="00BE4A87">
      <w:pPr>
        <w:pStyle w:val="ANormal"/>
      </w:pPr>
    </w:p>
    <w:p w:rsidR="00BE4A87" w:rsidRPr="008F7B62" w:rsidRDefault="00BE4A87" w:rsidP="00BE4A87">
      <w:pPr>
        <w:pStyle w:val="LagParagraf"/>
      </w:pPr>
      <w:r w:rsidRPr="008F7B62">
        <w:t>15 §</w:t>
      </w:r>
    </w:p>
    <w:p w:rsidR="00BE4A87" w:rsidRPr="008F7B62" w:rsidRDefault="00BE4A87" w:rsidP="00BE4A87">
      <w:pPr>
        <w:pStyle w:val="LagPararubrik"/>
      </w:pPr>
      <w:r w:rsidRPr="008F7B62">
        <w:t>Rättelse av förseelse eller försummelse</w:t>
      </w:r>
    </w:p>
    <w:p w:rsidR="00BE4A87" w:rsidRPr="008F7B62" w:rsidRDefault="00BE4A87" w:rsidP="00BE4A87">
      <w:pPr>
        <w:pStyle w:val="ANormal"/>
      </w:pPr>
      <w:r w:rsidRPr="008F7B62">
        <w:tab/>
        <w:t>Landskapsregeringen kan</w:t>
      </w:r>
    </w:p>
    <w:p w:rsidR="00BE4A87" w:rsidRPr="008F7B62" w:rsidRDefault="00BE4A87" w:rsidP="00BE4A87">
      <w:pPr>
        <w:pStyle w:val="ANormal"/>
      </w:pPr>
      <w:r w:rsidRPr="008F7B62">
        <w:tab/>
        <w:t>1) föreläg</w:t>
      </w:r>
      <w:r w:rsidR="008D7FB3">
        <w:t>ga den som bryter mot denna lag</w:t>
      </w:r>
      <w:r w:rsidRPr="008F7B62">
        <w:t xml:space="preserve"> eller en bestämmelse som u</w:t>
      </w:r>
      <w:r w:rsidRPr="008F7B62">
        <w:t>t</w:t>
      </w:r>
      <w:r w:rsidRPr="008F7B62">
        <w:t>färdats med stöd av den, att fullgöra sin skyldighet eller</w:t>
      </w:r>
    </w:p>
    <w:p w:rsidR="00BE4A87" w:rsidRPr="008F7B62" w:rsidRDefault="00BE4A87" w:rsidP="00BE4A87">
      <w:pPr>
        <w:pStyle w:val="ANormal"/>
      </w:pPr>
      <w:r w:rsidRPr="008F7B62">
        <w:tab/>
        <w:t>2) förbjuda den som bryter mot denna lag, eller mot en bestämmelse som har utfärdats med stöd av den, att fortsätta tillämpa eller upprepa ett förfarande som strider mot regelverket.</w:t>
      </w:r>
    </w:p>
    <w:p w:rsidR="00BE4A87" w:rsidRPr="008F7B62" w:rsidRDefault="00BE4A87" w:rsidP="00BE4A87">
      <w:pPr>
        <w:pStyle w:val="ANormal"/>
      </w:pPr>
      <w:r w:rsidRPr="008F7B62">
        <w:tab/>
        <w:t>Landskapsregeringen kan förena ett föreläggande eller förbud enligt 1 mom. med vite eller med hot om tvångsutförande eller hot om avbrytande på det sätt som föreskrivs i enlighet med landskapslagen (2008:10) om ti</w:t>
      </w:r>
      <w:r w:rsidRPr="008F7B62">
        <w:t>l</w:t>
      </w:r>
      <w:r w:rsidRPr="008F7B62">
        <w:t>lämpning i landskapet Åland av viteslagen.</w:t>
      </w:r>
    </w:p>
    <w:p w:rsidR="00BE4A87" w:rsidRPr="008F7B62" w:rsidRDefault="00BE4A87" w:rsidP="00BE4A87">
      <w:pPr>
        <w:pStyle w:val="ANormal"/>
      </w:pPr>
    </w:p>
    <w:p w:rsidR="00BE4A87" w:rsidRPr="008F7B62" w:rsidRDefault="00BE4A87" w:rsidP="00BE4A87">
      <w:pPr>
        <w:pStyle w:val="LagParagraf"/>
      </w:pPr>
      <w:r w:rsidRPr="008F7B62">
        <w:t>16 §</w:t>
      </w:r>
    </w:p>
    <w:p w:rsidR="00BE4A87" w:rsidRPr="008F7B62" w:rsidRDefault="00BE4A87" w:rsidP="00BE4A87">
      <w:pPr>
        <w:pStyle w:val="LagPararubrik"/>
      </w:pPr>
      <w:r w:rsidRPr="008F7B62">
        <w:t>Brott mot tystnadsplikt</w:t>
      </w:r>
    </w:p>
    <w:p w:rsidR="00BE4A87" w:rsidRPr="008F7B62" w:rsidRDefault="00BE4A87" w:rsidP="00BE4A87">
      <w:pPr>
        <w:pStyle w:val="ANormal"/>
      </w:pPr>
      <w:r w:rsidRPr="008F7B62">
        <w:tab/>
        <w:t>Den som utan lov röjer vad han eller hon vid handläggningen av ett ärende enligt denna lag har fått veta om ett företags, en branschorganisa</w:t>
      </w:r>
      <w:r w:rsidRPr="008F7B62">
        <w:t>t</w:t>
      </w:r>
      <w:r w:rsidRPr="008F7B62">
        <w:t>ions eller en enskilds ekonomiska ställning eller en affärs- eller yrkeshe</w:t>
      </w:r>
      <w:r w:rsidRPr="008F7B62">
        <w:t>m</w:t>
      </w:r>
      <w:r w:rsidRPr="008F7B62">
        <w:t xml:space="preserve">lighet ska dömas till böter för </w:t>
      </w:r>
      <w:r w:rsidRPr="008F7B62">
        <w:rPr>
          <w:i/>
        </w:rPr>
        <w:t>brott mot tystnadsplikt,</w:t>
      </w:r>
      <w:r w:rsidRPr="008F7B62">
        <w:t xml:space="preserve"> om inte ett strängare straff för gärningen föreskrivs i </w:t>
      </w:r>
      <w:r w:rsidR="008D7FB3">
        <w:t xml:space="preserve">en </w:t>
      </w:r>
      <w:r w:rsidRPr="008F7B62">
        <w:t>annan lag.</w:t>
      </w:r>
    </w:p>
    <w:p w:rsidR="00BE4A87" w:rsidRDefault="00BE4A87" w:rsidP="00BE4A87">
      <w:pPr>
        <w:pStyle w:val="ANormal"/>
      </w:pPr>
      <w:r w:rsidRPr="008F7B62">
        <w:lastRenderedPageBreak/>
        <w:tab/>
        <w:t>En allmän åklagare får inte väcka åtal för ett brott som avses i 1 mom. om inte en målsägande har anmält brottet till åtal.</w:t>
      </w:r>
    </w:p>
    <w:p w:rsidR="00D4798D" w:rsidRPr="00D4798D" w:rsidRDefault="00D4798D" w:rsidP="00D4798D">
      <w:pPr>
        <w:pStyle w:val="ANormal"/>
      </w:pPr>
      <w:r>
        <w:tab/>
      </w:r>
      <w:r w:rsidRPr="00D4798D">
        <w:t>Trots bestämmelserna om tystnadsplikt har landskapsregeringen rätt att lämna ut information som landskapsregeringen har fått vid fullgörandet av sina uppgifter enligt denna lag till</w:t>
      </w:r>
    </w:p>
    <w:p w:rsidR="00D4798D" w:rsidRPr="00D4798D" w:rsidRDefault="00D4798D" w:rsidP="00D4798D">
      <w:pPr>
        <w:pStyle w:val="ANormal"/>
      </w:pPr>
      <w:r w:rsidRPr="00D4798D">
        <w:tab/>
        <w:t>1) åklagare och polis för att ett brott ska kunna hindras och utredas samt</w:t>
      </w:r>
    </w:p>
    <w:p w:rsidR="00D4798D" w:rsidRPr="00D4798D" w:rsidRDefault="00D4798D" w:rsidP="00D4798D">
      <w:pPr>
        <w:pStyle w:val="ANormal"/>
      </w:pPr>
      <w:r w:rsidRPr="00D4798D">
        <w:tab/>
        <w:t>2) en behörig institution eller annat organ inom den Europeiska unionen, om detta krävs enligt den Europeiska unionens lagstiftning eller någon a</w:t>
      </w:r>
      <w:r w:rsidRPr="00D4798D">
        <w:t>n</w:t>
      </w:r>
      <w:r w:rsidRPr="00D4798D">
        <w:t>nan förpliktelse som har samband med medlemskapet i den Europeiska u</w:t>
      </w:r>
      <w:r w:rsidRPr="00D4798D">
        <w:t>n</w:t>
      </w:r>
      <w:r w:rsidRPr="00D4798D">
        <w:t>ionen.</w:t>
      </w:r>
    </w:p>
    <w:p w:rsidR="00BE4A87" w:rsidRPr="008F7B62" w:rsidRDefault="00BE4A87" w:rsidP="00BE4A87">
      <w:pPr>
        <w:pStyle w:val="ANormal"/>
      </w:pPr>
    </w:p>
    <w:p w:rsidR="00BE4A87" w:rsidRPr="008F7B62" w:rsidRDefault="00BE4A87" w:rsidP="00BE4A87">
      <w:pPr>
        <w:pStyle w:val="LagParagraf"/>
      </w:pPr>
      <w:r w:rsidRPr="008F7B62">
        <w:t>17 §</w:t>
      </w:r>
    </w:p>
    <w:p w:rsidR="00BE4A87" w:rsidRPr="008F7B62" w:rsidRDefault="00BE4A87" w:rsidP="00BE4A87">
      <w:pPr>
        <w:pStyle w:val="LagPararubrik"/>
      </w:pPr>
      <w:r w:rsidRPr="008F7B62">
        <w:t>Brott mot bestämmelserna om produktionsstöd</w:t>
      </w:r>
    </w:p>
    <w:p w:rsidR="00BE4A87" w:rsidRPr="008F7B62" w:rsidRDefault="00BE4A87" w:rsidP="00BE4A87">
      <w:pPr>
        <w:pStyle w:val="ANormal"/>
      </w:pPr>
      <w:r w:rsidRPr="008F7B62">
        <w:tab/>
        <w:t>Den som uppsåtligen eller av oaktsamhet bryter mot informationssky</w:t>
      </w:r>
      <w:r w:rsidRPr="008F7B62">
        <w:t>l</w:t>
      </w:r>
      <w:r w:rsidRPr="008F7B62">
        <w:t xml:space="preserve">digheten enligt 14 § eller rapporteringsskyldigheten enligt 9 § kan dömas till böter för </w:t>
      </w:r>
      <w:r w:rsidRPr="008F7B62">
        <w:rPr>
          <w:i/>
        </w:rPr>
        <w:t>brott mot bestämmelserna om produktionsstöd</w:t>
      </w:r>
      <w:r w:rsidRPr="008F7B62">
        <w:t>.</w:t>
      </w:r>
    </w:p>
    <w:p w:rsidR="00BE4A87" w:rsidRPr="008F7B62" w:rsidRDefault="00BE4A87" w:rsidP="00BE4A87">
      <w:pPr>
        <w:pStyle w:val="ANormal"/>
      </w:pPr>
    </w:p>
    <w:p w:rsidR="00BE4A87" w:rsidRPr="008F7B62" w:rsidRDefault="00BE4A87" w:rsidP="00BE4A87">
      <w:pPr>
        <w:pStyle w:val="LagParagraf"/>
      </w:pPr>
      <w:r w:rsidRPr="008F7B62">
        <w:t>18 §</w:t>
      </w:r>
    </w:p>
    <w:p w:rsidR="00BE4A87" w:rsidRPr="008F7B62" w:rsidRDefault="00BE4A87" w:rsidP="00BE4A87">
      <w:pPr>
        <w:pStyle w:val="LagPararubrik"/>
      </w:pPr>
      <w:r w:rsidRPr="008F7B62">
        <w:t>Verkställighet av beslut</w:t>
      </w:r>
    </w:p>
    <w:p w:rsidR="00BE4A87" w:rsidRPr="008F7B62" w:rsidRDefault="00BE4A87" w:rsidP="00BE4A87">
      <w:pPr>
        <w:pStyle w:val="ANormal"/>
      </w:pPr>
      <w:r w:rsidRPr="008F7B62">
        <w:tab/>
        <w:t>Ett beslut som landskapsregeringen fattat med stöd av 12, 13 och 15 </w:t>
      </w:r>
      <w:proofErr w:type="gramStart"/>
      <w:r w:rsidRPr="008F7B62">
        <w:t>§§</w:t>
      </w:r>
      <w:proofErr w:type="gramEnd"/>
      <w:r w:rsidRPr="008F7B62">
        <w:t xml:space="preserve"> får verkställas även om det har överklagats om inte domstolen bestämmer något annat.</w:t>
      </w:r>
    </w:p>
    <w:p w:rsidR="00BE4A87" w:rsidRPr="008F7B62" w:rsidRDefault="00BE4A87" w:rsidP="00BE4A87">
      <w:pPr>
        <w:pStyle w:val="ANormal"/>
      </w:pPr>
    </w:p>
    <w:p w:rsidR="00BE4A87" w:rsidRPr="008F7B62" w:rsidRDefault="00BE4A87" w:rsidP="00BE4A87">
      <w:pPr>
        <w:pStyle w:val="LagParagraf"/>
      </w:pPr>
      <w:r w:rsidRPr="008F7B62">
        <w:t>19 §</w:t>
      </w:r>
    </w:p>
    <w:p w:rsidR="00BE4A87" w:rsidRPr="008F7B62" w:rsidRDefault="00BE4A87" w:rsidP="00BE4A87">
      <w:pPr>
        <w:pStyle w:val="LagPararubrik"/>
      </w:pPr>
      <w:r w:rsidRPr="008F7B62">
        <w:t>Handräckning</w:t>
      </w:r>
    </w:p>
    <w:p w:rsidR="00BE4A87" w:rsidRPr="008F7B62" w:rsidRDefault="00BE4A87" w:rsidP="00BE4A87">
      <w:pPr>
        <w:pStyle w:val="ANormal"/>
      </w:pPr>
      <w:r w:rsidRPr="008F7B62">
        <w:tab/>
        <w:t>Bestämmelser om polisens skyldighet att ge handräckning finns i 9 kap. 1 § polislagen (2013:87) för landskapet Åland.</w:t>
      </w:r>
    </w:p>
    <w:p w:rsidR="00BE4A87" w:rsidRPr="008F7B62" w:rsidRDefault="00BE4A87" w:rsidP="00BE4A87">
      <w:pPr>
        <w:pStyle w:val="ANormal"/>
      </w:pPr>
    </w:p>
    <w:p w:rsidR="00BE4A87" w:rsidRPr="008F7B62" w:rsidRDefault="00BE4A87" w:rsidP="00BE4A87">
      <w:pPr>
        <w:pStyle w:val="ANormal"/>
      </w:pPr>
    </w:p>
    <w:p w:rsidR="00BE4A87" w:rsidRPr="008F7B62" w:rsidRDefault="00D4798D" w:rsidP="00BE4A87">
      <w:pPr>
        <w:pStyle w:val="LagParagraf"/>
      </w:pPr>
      <w:r>
        <w:t>20</w:t>
      </w:r>
      <w:r w:rsidR="00BE4A87" w:rsidRPr="008F7B62">
        <w:t> §</w:t>
      </w:r>
    </w:p>
    <w:p w:rsidR="00BE4A87" w:rsidRPr="008F7B62" w:rsidRDefault="00BE4A87" w:rsidP="00BE4A87">
      <w:pPr>
        <w:pStyle w:val="LagPararubrik"/>
      </w:pPr>
      <w:r w:rsidRPr="008F7B62">
        <w:t>Ikraftträdande</w:t>
      </w:r>
    </w:p>
    <w:p w:rsidR="00BE4A87" w:rsidRPr="008F7B62" w:rsidRDefault="00BE4A87" w:rsidP="00BE4A87">
      <w:pPr>
        <w:pStyle w:val="ANormal"/>
      </w:pPr>
      <w:r w:rsidRPr="008F7B62">
        <w:tab/>
        <w:t>Denna lag träder i kraft den…</w:t>
      </w:r>
    </w:p>
    <w:bookmarkEnd w:id="2"/>
    <w:p w:rsidR="00D4798D" w:rsidRPr="00D4798D" w:rsidRDefault="00BE4A87" w:rsidP="00D4798D">
      <w:pPr>
        <w:pStyle w:val="ANormal"/>
        <w:rPr>
          <w:color w:val="FF0000"/>
          <w:shd w:val="clear" w:color="auto" w:fill="FFFFFF"/>
        </w:rPr>
      </w:pPr>
      <w:r w:rsidRPr="008F7B62">
        <w:tab/>
      </w:r>
      <w:r w:rsidR="00D4798D" w:rsidRPr="00546EBA">
        <w:t>Med ikraftträdande</w:t>
      </w:r>
      <w:r w:rsidR="008D7FB3">
        <w:t>t</w:t>
      </w:r>
      <w:bookmarkStart w:id="8" w:name="_GoBack"/>
      <w:bookmarkEnd w:id="8"/>
      <w:r w:rsidR="00D4798D" w:rsidRPr="00546EBA">
        <w:t xml:space="preserve"> av denna lag upphävs landskapslagen (2013:31) om produktionsstöd för el</w:t>
      </w:r>
      <w:r w:rsidR="00D4798D">
        <w:t xml:space="preserve">. </w:t>
      </w:r>
      <w:r w:rsidR="00D4798D" w:rsidRPr="00D4798D">
        <w:rPr>
          <w:shd w:val="clear" w:color="auto" w:fill="FFFFFF"/>
        </w:rPr>
        <w:t>Den upphävda lagen ska dock fortsatt tillämpas på de produktionsstöd som beviljats med stöd av lagen.</w:t>
      </w:r>
    </w:p>
    <w:p w:rsidR="00BE4A87" w:rsidRPr="008F7B62" w:rsidRDefault="00BE4A87" w:rsidP="00BE4A87">
      <w:pPr>
        <w:pStyle w:val="ANormal"/>
      </w:pPr>
      <w:r w:rsidRPr="008F7B62">
        <w:tab/>
        <w:t>Åtgärder som lagen förutsätter får vidtas innan den träder i kraft.</w:t>
      </w:r>
    </w:p>
    <w:p w:rsidR="00337A19" w:rsidRDefault="00BE4A87" w:rsidP="00BE4A87">
      <w:pPr>
        <w:pStyle w:val="ANormal"/>
        <w:suppressAutoHyphens/>
        <w:outlineLvl w:val="0"/>
      </w:pPr>
      <w:r>
        <w:tab/>
      </w:r>
      <w:r>
        <w:tab/>
        <w:t xml:space="preserve">                 </w:t>
      </w:r>
      <w:r w:rsidRPr="008F7B62">
        <w:t>__________________</w:t>
      </w: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BE4A87">
              <w:t>29 maj 2019</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BE4A87">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BE4A87">
            <w:pPr>
              <w:pStyle w:val="ANormal"/>
              <w:keepNext/>
              <w:jc w:val="center"/>
            </w:pPr>
            <w:r>
              <w:t xml:space="preserve">Veronica </w:t>
            </w:r>
            <w:proofErr w:type="spellStart"/>
            <w:r>
              <w:t>Thörnroos</w:t>
            </w:r>
            <w:proofErr w:type="spellEnd"/>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BE4A87" w:rsidRDefault="00BE4A87" w:rsidP="00BE4A87">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21" w:rsidRDefault="00521E21">
      <w:r>
        <w:separator/>
      </w:r>
    </w:p>
  </w:endnote>
  <w:endnote w:type="continuationSeparator" w:id="0">
    <w:p w:rsidR="00521E21" w:rsidRDefault="0052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12706E">
      <w:rPr>
        <w:noProof/>
        <w:lang w:val="fi-FI"/>
      </w:rPr>
      <w:t>LTB342019.docx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21" w:rsidRDefault="00521E21">
      <w:r>
        <w:separator/>
      </w:r>
    </w:p>
  </w:footnote>
  <w:footnote w:type="continuationSeparator" w:id="0">
    <w:p w:rsidR="00521E21" w:rsidRDefault="00521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2706E">
      <w:rPr>
        <w:rStyle w:val="Sidnummer"/>
        <w:noProof/>
      </w:rPr>
      <w:t>6</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21"/>
    <w:rsid w:val="00004B5B"/>
    <w:rsid w:val="001123CF"/>
    <w:rsid w:val="0012706E"/>
    <w:rsid w:val="0016332A"/>
    <w:rsid w:val="00284C7A"/>
    <w:rsid w:val="002E1682"/>
    <w:rsid w:val="00337A19"/>
    <w:rsid w:val="0038180C"/>
    <w:rsid w:val="00385364"/>
    <w:rsid w:val="004C323B"/>
    <w:rsid w:val="004D7ED5"/>
    <w:rsid w:val="004E7D01"/>
    <w:rsid w:val="004F64FE"/>
    <w:rsid w:val="00521E21"/>
    <w:rsid w:val="005C5E44"/>
    <w:rsid w:val="005E1BD9"/>
    <w:rsid w:val="005F6898"/>
    <w:rsid w:val="006538ED"/>
    <w:rsid w:val="008414E5"/>
    <w:rsid w:val="00867707"/>
    <w:rsid w:val="008B5FA2"/>
    <w:rsid w:val="008D7FB3"/>
    <w:rsid w:val="009D4219"/>
    <w:rsid w:val="009E1423"/>
    <w:rsid w:val="009F1162"/>
    <w:rsid w:val="00B5110A"/>
    <w:rsid w:val="00BA3751"/>
    <w:rsid w:val="00BD48EF"/>
    <w:rsid w:val="00BE2983"/>
    <w:rsid w:val="00BE4A87"/>
    <w:rsid w:val="00D4798D"/>
    <w:rsid w:val="00D636DC"/>
    <w:rsid w:val="00DD34A6"/>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BE4A87"/>
    <w:rPr>
      <w:rFonts w:ascii="Tahoma" w:hAnsi="Tahoma" w:cs="Tahoma"/>
      <w:sz w:val="16"/>
      <w:szCs w:val="16"/>
    </w:rPr>
  </w:style>
  <w:style w:type="character" w:customStyle="1" w:styleId="BallongtextChar">
    <w:name w:val="Ballongtext Char"/>
    <w:basedOn w:val="Standardstycketeckensnitt"/>
    <w:link w:val="Ballongtext"/>
    <w:rsid w:val="00BE4A87"/>
    <w:rPr>
      <w:rFonts w:ascii="Tahoma" w:hAnsi="Tahoma" w:cs="Tahoma"/>
      <w:sz w:val="16"/>
      <w:szCs w:val="16"/>
      <w:lang w:val="sv-SE" w:eastAsia="sv-SE"/>
    </w:rPr>
  </w:style>
  <w:style w:type="character" w:customStyle="1" w:styleId="ANormalChar">
    <w:name w:val="ANormal Char"/>
    <w:link w:val="ANormal"/>
    <w:rsid w:val="004C323B"/>
    <w:rPr>
      <w:sz w:val="22"/>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BE4A87"/>
    <w:rPr>
      <w:rFonts w:ascii="Tahoma" w:hAnsi="Tahoma" w:cs="Tahoma"/>
      <w:sz w:val="16"/>
      <w:szCs w:val="16"/>
    </w:rPr>
  </w:style>
  <w:style w:type="character" w:customStyle="1" w:styleId="BallongtextChar">
    <w:name w:val="Ballongtext Char"/>
    <w:basedOn w:val="Standardstycketeckensnitt"/>
    <w:link w:val="Ballongtext"/>
    <w:rsid w:val="00BE4A87"/>
    <w:rPr>
      <w:rFonts w:ascii="Tahoma" w:hAnsi="Tahoma" w:cs="Tahoma"/>
      <w:sz w:val="16"/>
      <w:szCs w:val="16"/>
      <w:lang w:val="sv-SE" w:eastAsia="sv-SE"/>
    </w:rPr>
  </w:style>
  <w:style w:type="character" w:customStyle="1" w:styleId="ANormalChar">
    <w:name w:val="ANormal Char"/>
    <w:link w:val="ANormal"/>
    <w:rsid w:val="004C323B"/>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84</TotalTime>
  <Pages>6</Pages>
  <Words>2205</Words>
  <Characters>13223</Characters>
  <Application>Microsoft Office Word</Application>
  <DocSecurity>0</DocSecurity>
  <Lines>110</Lines>
  <Paragraphs>30</Paragraphs>
  <ScaleCrop>false</ScaleCrop>
  <HeadingPairs>
    <vt:vector size="2" baseType="variant">
      <vt:variant>
        <vt:lpstr>Rubrik</vt:lpstr>
      </vt:variant>
      <vt:variant>
        <vt:i4>1</vt:i4>
      </vt:variant>
    </vt:vector>
  </HeadingPairs>
  <TitlesOfParts>
    <vt:vector size="1" baseType="lpstr">
      <vt:lpstr>Ålands lagting - Beslut LTB 34/2019</vt:lpstr>
    </vt:vector>
  </TitlesOfParts>
  <Company>Ålands lagting</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34/2019</dc:title>
  <dc:creator>Jessica Laaksonen</dc:creator>
  <cp:lastModifiedBy>Jessica Laaksonen</cp:lastModifiedBy>
  <cp:revision>6</cp:revision>
  <cp:lastPrinted>2019-06-10T07:13:00Z</cp:lastPrinted>
  <dcterms:created xsi:type="dcterms:W3CDTF">2019-05-21T10:59:00Z</dcterms:created>
  <dcterms:modified xsi:type="dcterms:W3CDTF">2019-06-10T07:14:00Z</dcterms:modified>
</cp:coreProperties>
</file>