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4B721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4B721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C05680">
            <w:pPr>
              <w:pStyle w:val="xDokTypNr"/>
            </w:pPr>
            <w:r>
              <w:t xml:space="preserve">BETÄNKANDE nr </w:t>
            </w:r>
            <w:r w:rsidR="00C05680">
              <w:t>15</w:t>
            </w:r>
            <w:r>
              <w:t>/20</w:t>
            </w:r>
            <w:r w:rsidR="00723B93">
              <w:t>1</w:t>
            </w:r>
            <w:r w:rsidR="004B721C">
              <w:t>8</w:t>
            </w:r>
            <w:r w:rsidR="0015337C">
              <w:t>-20</w:t>
            </w:r>
            <w:r w:rsidR="009F7CE2">
              <w:t>1</w:t>
            </w:r>
            <w:r w:rsidR="004B721C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4B721C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>
            <w:pPr>
              <w:pStyle w:val="xDatum1"/>
            </w:pPr>
            <w:r>
              <w:t>20</w:t>
            </w:r>
            <w:r w:rsidR="00B32E91">
              <w:t>1</w:t>
            </w:r>
            <w:r w:rsidR="004B721C">
              <w:t>9-03-14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4B721C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4B721C">
      <w:pPr>
        <w:pStyle w:val="ArendeRubrik"/>
      </w:pPr>
      <w:r>
        <w:t>Införandet av ITS-direktivet</w:t>
      </w:r>
    </w:p>
    <w:p w:rsidR="002401D0" w:rsidRDefault="00F369F7">
      <w:pPr>
        <w:pStyle w:val="ArendeUnderRubrik"/>
      </w:pPr>
      <w:hyperlink r:id="rId12" w:history="1">
        <w:r w:rsidR="004B721C" w:rsidRPr="00F369F7">
          <w:rPr>
            <w:rStyle w:val="Hyperlnk"/>
          </w:rPr>
          <w:t>Landskapsregeringens lagförslag LF 11/2018-2019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8611D7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3384420" w:history="1">
        <w:r w:rsidR="008611D7" w:rsidRPr="00F32E6A">
          <w:rPr>
            <w:rStyle w:val="Hyperlnk"/>
          </w:rPr>
          <w:t>Sammanfattning</w:t>
        </w:r>
        <w:r w:rsidR="008611D7">
          <w:rPr>
            <w:webHidden/>
          </w:rPr>
          <w:tab/>
        </w:r>
        <w:r w:rsidR="008611D7">
          <w:rPr>
            <w:webHidden/>
          </w:rPr>
          <w:fldChar w:fldCharType="begin"/>
        </w:r>
        <w:r w:rsidR="008611D7">
          <w:rPr>
            <w:webHidden/>
          </w:rPr>
          <w:instrText xml:space="preserve"> PAGEREF _Toc3384420 \h </w:instrText>
        </w:r>
        <w:r w:rsidR="008611D7">
          <w:rPr>
            <w:webHidden/>
          </w:rPr>
        </w:r>
        <w:r w:rsidR="008611D7">
          <w:rPr>
            <w:webHidden/>
          </w:rPr>
          <w:fldChar w:fldCharType="separate"/>
        </w:r>
        <w:r w:rsidR="00B32C4E">
          <w:rPr>
            <w:webHidden/>
          </w:rPr>
          <w:t>1</w:t>
        </w:r>
        <w:r w:rsidR="008611D7">
          <w:rPr>
            <w:webHidden/>
          </w:rPr>
          <w:fldChar w:fldCharType="end"/>
        </w:r>
      </w:hyperlink>
    </w:p>
    <w:p w:rsidR="008611D7" w:rsidRDefault="00F369F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384421" w:history="1">
        <w:r w:rsidR="008611D7" w:rsidRPr="00F32E6A">
          <w:rPr>
            <w:rStyle w:val="Hyperlnk"/>
          </w:rPr>
          <w:t>Landskapsregeringens förslag</w:t>
        </w:r>
        <w:r w:rsidR="008611D7">
          <w:rPr>
            <w:webHidden/>
          </w:rPr>
          <w:tab/>
        </w:r>
        <w:r w:rsidR="008611D7">
          <w:rPr>
            <w:webHidden/>
          </w:rPr>
          <w:fldChar w:fldCharType="begin"/>
        </w:r>
        <w:r w:rsidR="008611D7">
          <w:rPr>
            <w:webHidden/>
          </w:rPr>
          <w:instrText xml:space="preserve"> PAGEREF _Toc3384421 \h </w:instrText>
        </w:r>
        <w:r w:rsidR="008611D7">
          <w:rPr>
            <w:webHidden/>
          </w:rPr>
        </w:r>
        <w:r w:rsidR="008611D7">
          <w:rPr>
            <w:webHidden/>
          </w:rPr>
          <w:fldChar w:fldCharType="separate"/>
        </w:r>
        <w:r w:rsidR="00B32C4E">
          <w:rPr>
            <w:webHidden/>
          </w:rPr>
          <w:t>1</w:t>
        </w:r>
        <w:r w:rsidR="008611D7">
          <w:rPr>
            <w:webHidden/>
          </w:rPr>
          <w:fldChar w:fldCharType="end"/>
        </w:r>
      </w:hyperlink>
    </w:p>
    <w:p w:rsidR="008611D7" w:rsidRDefault="00F369F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384422" w:history="1">
        <w:r w:rsidR="008611D7" w:rsidRPr="00F32E6A">
          <w:rPr>
            <w:rStyle w:val="Hyperlnk"/>
          </w:rPr>
          <w:t>Utskottets förslag</w:t>
        </w:r>
        <w:r w:rsidR="008611D7">
          <w:rPr>
            <w:webHidden/>
          </w:rPr>
          <w:tab/>
        </w:r>
        <w:r w:rsidR="008611D7">
          <w:rPr>
            <w:webHidden/>
          </w:rPr>
          <w:fldChar w:fldCharType="begin"/>
        </w:r>
        <w:r w:rsidR="008611D7">
          <w:rPr>
            <w:webHidden/>
          </w:rPr>
          <w:instrText xml:space="preserve"> PAGEREF _Toc3384422 \h </w:instrText>
        </w:r>
        <w:r w:rsidR="008611D7">
          <w:rPr>
            <w:webHidden/>
          </w:rPr>
        </w:r>
        <w:r w:rsidR="008611D7">
          <w:rPr>
            <w:webHidden/>
          </w:rPr>
          <w:fldChar w:fldCharType="separate"/>
        </w:r>
        <w:r w:rsidR="00B32C4E">
          <w:rPr>
            <w:webHidden/>
          </w:rPr>
          <w:t>1</w:t>
        </w:r>
        <w:r w:rsidR="008611D7">
          <w:rPr>
            <w:webHidden/>
          </w:rPr>
          <w:fldChar w:fldCharType="end"/>
        </w:r>
      </w:hyperlink>
    </w:p>
    <w:p w:rsidR="008611D7" w:rsidRDefault="00F369F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384423" w:history="1">
        <w:r w:rsidR="008611D7" w:rsidRPr="00F32E6A">
          <w:rPr>
            <w:rStyle w:val="Hyperlnk"/>
          </w:rPr>
          <w:t>Ärendets behandling</w:t>
        </w:r>
        <w:r w:rsidR="008611D7">
          <w:rPr>
            <w:webHidden/>
          </w:rPr>
          <w:tab/>
        </w:r>
        <w:r w:rsidR="008611D7">
          <w:rPr>
            <w:webHidden/>
          </w:rPr>
          <w:fldChar w:fldCharType="begin"/>
        </w:r>
        <w:r w:rsidR="008611D7">
          <w:rPr>
            <w:webHidden/>
          </w:rPr>
          <w:instrText xml:space="preserve"> PAGEREF _Toc3384423 \h </w:instrText>
        </w:r>
        <w:r w:rsidR="008611D7">
          <w:rPr>
            <w:webHidden/>
          </w:rPr>
        </w:r>
        <w:r w:rsidR="008611D7">
          <w:rPr>
            <w:webHidden/>
          </w:rPr>
          <w:fldChar w:fldCharType="separate"/>
        </w:r>
        <w:r w:rsidR="00B32C4E">
          <w:rPr>
            <w:webHidden/>
          </w:rPr>
          <w:t>1</w:t>
        </w:r>
        <w:r w:rsidR="008611D7">
          <w:rPr>
            <w:webHidden/>
          </w:rPr>
          <w:fldChar w:fldCharType="end"/>
        </w:r>
      </w:hyperlink>
    </w:p>
    <w:p w:rsidR="008611D7" w:rsidRDefault="00F369F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384424" w:history="1">
        <w:r w:rsidR="008611D7" w:rsidRPr="00F32E6A">
          <w:rPr>
            <w:rStyle w:val="Hyperlnk"/>
          </w:rPr>
          <w:t>Utskottets förslag</w:t>
        </w:r>
        <w:r w:rsidR="008611D7">
          <w:rPr>
            <w:webHidden/>
          </w:rPr>
          <w:tab/>
        </w:r>
        <w:r w:rsidR="008611D7">
          <w:rPr>
            <w:webHidden/>
          </w:rPr>
          <w:fldChar w:fldCharType="begin"/>
        </w:r>
        <w:r w:rsidR="008611D7">
          <w:rPr>
            <w:webHidden/>
          </w:rPr>
          <w:instrText xml:space="preserve"> PAGEREF _Toc3384424 \h </w:instrText>
        </w:r>
        <w:r w:rsidR="008611D7">
          <w:rPr>
            <w:webHidden/>
          </w:rPr>
        </w:r>
        <w:r w:rsidR="008611D7">
          <w:rPr>
            <w:webHidden/>
          </w:rPr>
          <w:fldChar w:fldCharType="separate"/>
        </w:r>
        <w:r w:rsidR="00B32C4E">
          <w:rPr>
            <w:webHidden/>
          </w:rPr>
          <w:t>1</w:t>
        </w:r>
        <w:r w:rsidR="008611D7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3384420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4B721C">
      <w:pPr>
        <w:pStyle w:val="RubrikB"/>
      </w:pPr>
      <w:bookmarkStart w:id="4" w:name="_Toc529800933"/>
      <w:bookmarkStart w:id="5" w:name="_Toc3384421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4B721C" w:rsidRDefault="004B721C" w:rsidP="004B721C">
      <w:pPr>
        <w:pStyle w:val="ANormal"/>
      </w:pPr>
      <w:r>
        <w:t>I lagförslag</w:t>
      </w:r>
      <w:r w:rsidR="00B32C4E">
        <w:t>et</w:t>
      </w:r>
      <w:r>
        <w:t xml:space="preserve"> föreslås att </w:t>
      </w:r>
      <w:r w:rsidR="00B32C4E">
        <w:t xml:space="preserve">till </w:t>
      </w:r>
      <w:r>
        <w:t xml:space="preserve">vägtrafiklagen </w:t>
      </w:r>
      <w:r w:rsidR="00B32C4E">
        <w:t>fogas</w:t>
      </w:r>
      <w:r>
        <w:t xml:space="preserve"> två nya paragrafer för att </w:t>
      </w:r>
      <w:r w:rsidRPr="00F61A98">
        <w:t>genomför</w:t>
      </w:r>
      <w:r>
        <w:t>a</w:t>
      </w:r>
      <w:r w:rsidRPr="00F61A98">
        <w:t xml:space="preserve"> Europaparlamentets och rådets direktiv om ett ramverk för inf</w:t>
      </w:r>
      <w:r w:rsidRPr="00F61A98">
        <w:t>ö</w:t>
      </w:r>
      <w:r w:rsidRPr="00F61A98">
        <w:t>rande av intelligenta transportsystem på vägtransportområdet och för grän</w:t>
      </w:r>
      <w:r w:rsidRPr="00F61A98">
        <w:t>s</w:t>
      </w:r>
      <w:r w:rsidRPr="00F61A98">
        <w:t>snitt mot andra transportslag (ITS-direktivet).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3384422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26732E">
      <w:pPr>
        <w:pStyle w:val="ANormal"/>
      </w:pPr>
      <w:r>
        <w:t>Med hänvisning till motiveringarna i lagförslaget föreslår utskottet att la</w:t>
      </w:r>
      <w:r>
        <w:t>g</w:t>
      </w:r>
      <w:r>
        <w:t>förslaget antas i oförändrad form.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6"/>
      <w:bookmarkStart w:id="9" w:name="_Toc3384423"/>
      <w:r>
        <w:t>Ärendets behandling</w:t>
      </w:r>
      <w:bookmarkEnd w:id="8"/>
      <w:bookmarkEnd w:id="9"/>
    </w:p>
    <w:p w:rsidR="002401D0" w:rsidRDefault="002401D0">
      <w:pPr>
        <w:pStyle w:val="Rubrikmellanrum"/>
      </w:pPr>
    </w:p>
    <w:p w:rsidR="004B721C" w:rsidRDefault="004B721C" w:rsidP="004B721C">
      <w:pPr>
        <w:pStyle w:val="ANormal"/>
      </w:pPr>
      <w:r w:rsidRPr="009A273F">
        <w:t xml:space="preserve">Lagtinget har den </w:t>
      </w:r>
      <w:r>
        <w:t>13 mars 2019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finans</w:t>
      </w:r>
      <w:r w:rsidRPr="009A273F">
        <w:t xml:space="preserve">- och </w:t>
      </w:r>
      <w:r>
        <w:t>närings</w:t>
      </w:r>
      <w:r w:rsidRPr="009A273F">
        <w:t>utskottets yt</w:t>
      </w:r>
      <w:r w:rsidRPr="009A273F">
        <w:t>t</w:t>
      </w:r>
      <w:r w:rsidRPr="009A273F">
        <w:t>rande i ärendet.</w:t>
      </w:r>
    </w:p>
    <w:p w:rsidR="004B721C" w:rsidRDefault="004B721C" w:rsidP="004B721C">
      <w:pPr>
        <w:pStyle w:val="ANormal"/>
      </w:pPr>
      <w:r>
        <w:tab/>
      </w:r>
      <w:r w:rsidRPr="008F350C">
        <w:t xml:space="preserve">I ärendets avgörande behandling har deltagit ordföranden </w:t>
      </w:r>
      <w:r>
        <w:t>Petri Carlsson</w:t>
      </w:r>
      <w:r w:rsidRPr="008F350C">
        <w:t xml:space="preserve">, vice ordföranden Göte </w:t>
      </w:r>
      <w:proofErr w:type="spellStart"/>
      <w:r w:rsidRPr="008F350C">
        <w:t>Winé</w:t>
      </w:r>
      <w:proofErr w:type="spellEnd"/>
      <w:r w:rsidRPr="008F350C">
        <w:t xml:space="preserve"> och ledamöterna John Holmberg, </w:t>
      </w:r>
      <w:r>
        <w:t>Lars Häg</w:t>
      </w:r>
      <w:r>
        <w:t>g</w:t>
      </w:r>
      <w:r>
        <w:t>blom, Stephan Toivonen</w:t>
      </w:r>
      <w:r w:rsidR="00CE788B">
        <w:t>,</w:t>
      </w:r>
      <w:r w:rsidRPr="008F350C">
        <w:t xml:space="preserve"> </w:t>
      </w:r>
      <w:proofErr w:type="spellStart"/>
      <w:r w:rsidRPr="008F350C">
        <w:t>vtm</w:t>
      </w:r>
      <w:proofErr w:type="spellEnd"/>
      <w:r w:rsidRPr="008F350C">
        <w:t xml:space="preserve"> Veronic</w:t>
      </w:r>
      <w:r>
        <w:t xml:space="preserve">a </w:t>
      </w:r>
      <w:proofErr w:type="spellStart"/>
      <w:r>
        <w:t>Thörnroos</w:t>
      </w:r>
      <w:proofErr w:type="spellEnd"/>
      <w:r w:rsidR="00CE788B">
        <w:t xml:space="preserve"> och </w:t>
      </w:r>
      <w:r w:rsidR="00CE788B" w:rsidRPr="008F350C">
        <w:t xml:space="preserve">Ingrid </w:t>
      </w:r>
      <w:r w:rsidR="00CE788B">
        <w:t>Zetterman</w:t>
      </w:r>
      <w:r>
        <w:t>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7"/>
      <w:bookmarkStart w:id="11" w:name="_Toc3384424"/>
      <w:r>
        <w:t>Utskottets förslag</w:t>
      </w:r>
      <w:bookmarkEnd w:id="10"/>
      <w:bookmarkEnd w:id="11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4B721C">
        <w:t xml:space="preserve"> antar lagförslaget i </w:t>
      </w:r>
      <w:r w:rsidR="0026732E">
        <w:t>oförändrad form.</w:t>
      </w:r>
      <w:proofErr w:type="gramEnd"/>
    </w:p>
    <w:p w:rsidR="004B721C" w:rsidRPr="004B721C" w:rsidRDefault="004B721C" w:rsidP="004B721C">
      <w:pPr>
        <w:pStyle w:val="ANormal"/>
      </w:pPr>
    </w:p>
    <w:p w:rsidR="004B721C" w:rsidRDefault="00F369F7" w:rsidP="004B721C">
      <w:pPr>
        <w:pStyle w:val="ANormal"/>
        <w:jc w:val="center"/>
      </w:pPr>
      <w:hyperlink w:anchor="_top" w:tooltip="Klicka för att gå till toppen av dokumentet" w:history="1">
        <w:r w:rsidR="004B721C">
          <w:rPr>
            <w:rStyle w:val="Hyperlnk"/>
          </w:rPr>
          <w:t>__________________</w:t>
        </w:r>
      </w:hyperlink>
    </w:p>
    <w:p w:rsidR="004B721C" w:rsidRPr="004B721C" w:rsidRDefault="004B721C" w:rsidP="004B721C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C05680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C05680">
              <w:t>14</w:t>
            </w:r>
            <w:r w:rsidR="004B721C">
              <w:t xml:space="preserve"> mars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4B721C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4B721C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1C" w:rsidRDefault="004B721C">
      <w:r>
        <w:separator/>
      </w:r>
    </w:p>
  </w:endnote>
  <w:endnote w:type="continuationSeparator" w:id="0">
    <w:p w:rsidR="004B721C" w:rsidRDefault="004B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DA5893">
    <w:pPr>
      <w:pStyle w:val="Sidfot"/>
      <w:rPr>
        <w:lang w:val="fi-FI"/>
      </w:rPr>
    </w:pPr>
    <w:r>
      <w:t>FNU1520182019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1C" w:rsidRDefault="004B721C">
      <w:r>
        <w:separator/>
      </w:r>
    </w:p>
  </w:footnote>
  <w:footnote w:type="continuationSeparator" w:id="0">
    <w:p w:rsidR="004B721C" w:rsidRDefault="004B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C71ED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1C"/>
    <w:rsid w:val="00015E9C"/>
    <w:rsid w:val="00051556"/>
    <w:rsid w:val="000B2DC9"/>
    <w:rsid w:val="000D6353"/>
    <w:rsid w:val="000F2C92"/>
    <w:rsid w:val="000F7417"/>
    <w:rsid w:val="0015337C"/>
    <w:rsid w:val="002401D0"/>
    <w:rsid w:val="0026732E"/>
    <w:rsid w:val="0036359C"/>
    <w:rsid w:val="004B721C"/>
    <w:rsid w:val="006B2E9E"/>
    <w:rsid w:val="006C71ED"/>
    <w:rsid w:val="00723B93"/>
    <w:rsid w:val="00786288"/>
    <w:rsid w:val="00811D50"/>
    <w:rsid w:val="00817B04"/>
    <w:rsid w:val="008611D7"/>
    <w:rsid w:val="00957C36"/>
    <w:rsid w:val="009D73B2"/>
    <w:rsid w:val="009F7CE2"/>
    <w:rsid w:val="00B32C4E"/>
    <w:rsid w:val="00B32E91"/>
    <w:rsid w:val="00B36A8F"/>
    <w:rsid w:val="00B90DEC"/>
    <w:rsid w:val="00C05680"/>
    <w:rsid w:val="00CB087E"/>
    <w:rsid w:val="00CE788B"/>
    <w:rsid w:val="00CF700E"/>
    <w:rsid w:val="00DA5893"/>
    <w:rsid w:val="00DC45B2"/>
    <w:rsid w:val="00F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4B721C"/>
    <w:rPr>
      <w:sz w:val="22"/>
      <w:lang w:val="sv-SE"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4B721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721C"/>
    <w:rPr>
      <w:lang w:val="sv-SE" w:eastAsia="sv-SE"/>
    </w:rPr>
  </w:style>
  <w:style w:type="character" w:styleId="Fotnotsreferens">
    <w:name w:val="footnote reference"/>
    <w:uiPriority w:val="99"/>
    <w:unhideWhenUsed/>
    <w:rsid w:val="004B721C"/>
    <w:rPr>
      <w:vertAlign w:val="superscript"/>
    </w:rPr>
  </w:style>
  <w:style w:type="paragraph" w:styleId="Ballongtext">
    <w:name w:val="Balloon Text"/>
    <w:basedOn w:val="Normal"/>
    <w:link w:val="BallongtextChar"/>
    <w:rsid w:val="007862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6288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4B721C"/>
    <w:rPr>
      <w:sz w:val="22"/>
      <w:lang w:val="sv-SE"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4B721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721C"/>
    <w:rPr>
      <w:lang w:val="sv-SE" w:eastAsia="sv-SE"/>
    </w:rPr>
  </w:style>
  <w:style w:type="character" w:styleId="Fotnotsreferens">
    <w:name w:val="footnote reference"/>
    <w:uiPriority w:val="99"/>
    <w:unhideWhenUsed/>
    <w:rsid w:val="004B721C"/>
    <w:rPr>
      <w:vertAlign w:val="superscript"/>
    </w:rPr>
  </w:style>
  <w:style w:type="paragraph" w:styleId="Ballongtext">
    <w:name w:val="Balloon Text"/>
    <w:basedOn w:val="Normal"/>
    <w:link w:val="BallongtextChar"/>
    <w:rsid w:val="007862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6288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11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162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näringsuutskottets betänkande nr 11/2018-2019</vt:lpstr>
    </vt:vector>
  </TitlesOfParts>
  <Company>Ålands lagting</Company>
  <LinksUpToDate>false</LinksUpToDate>
  <CharactersWithSpaces>1881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näringsuutskottets betänkande nr 11/2018-2019</dc:title>
  <dc:creator>Jessica Laaksonen</dc:creator>
  <cp:lastModifiedBy>Jessica Laaksonen</cp:lastModifiedBy>
  <cp:revision>3</cp:revision>
  <cp:lastPrinted>2019-03-13T13:47:00Z</cp:lastPrinted>
  <dcterms:created xsi:type="dcterms:W3CDTF">2019-03-14T10:38:00Z</dcterms:created>
  <dcterms:modified xsi:type="dcterms:W3CDTF">2019-03-14T10:39:00Z</dcterms:modified>
</cp:coreProperties>
</file>