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7B37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B379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00413B">
            <w:pPr>
              <w:pStyle w:val="xDokTypNr"/>
            </w:pPr>
            <w:r>
              <w:t xml:space="preserve">BETÄNKANDE nr </w:t>
            </w:r>
            <w:r w:rsidR="0000413B">
              <w:t>6</w:t>
            </w:r>
            <w:r>
              <w:t>/20</w:t>
            </w:r>
            <w:r w:rsidR="00723B93">
              <w:t>1</w:t>
            </w:r>
            <w:r w:rsidR="00B66382">
              <w:t>8</w:t>
            </w:r>
            <w:r w:rsidR="0015337C">
              <w:t>-20</w:t>
            </w:r>
            <w:r w:rsidR="009F7CE2">
              <w:t>1</w:t>
            </w:r>
            <w:r w:rsidR="00B66382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B66382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5E45E4">
            <w:pPr>
              <w:pStyle w:val="xDatum1"/>
            </w:pPr>
            <w:r>
              <w:t>20</w:t>
            </w:r>
            <w:r w:rsidR="00B32E91">
              <w:t>1</w:t>
            </w:r>
            <w:r w:rsidR="007B3798">
              <w:t>9-03</w:t>
            </w:r>
            <w:r w:rsidR="00B66382">
              <w:t>-</w:t>
            </w:r>
            <w:r w:rsidR="005E45E4">
              <w:t>14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B66382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B66382">
      <w:pPr>
        <w:pStyle w:val="ArendeRubrik"/>
      </w:pPr>
      <w:r w:rsidRPr="00501DAA">
        <w:t>Ändrad</w:t>
      </w:r>
      <w:r>
        <w:t>e</w:t>
      </w:r>
      <w:r w:rsidRPr="00501DAA">
        <w:t xml:space="preserve"> sekretesstid</w:t>
      </w:r>
      <w:r>
        <w:t>er</w:t>
      </w:r>
      <w:r w:rsidRPr="00501DAA">
        <w:t xml:space="preserve"> </w:t>
      </w:r>
      <w:bookmarkStart w:id="1" w:name="_Hlk530571680"/>
      <w:r>
        <w:t>inom hälso- och sjukvården samt socialvården</w:t>
      </w:r>
      <w:bookmarkEnd w:id="1"/>
    </w:p>
    <w:p w:rsidR="002401D0" w:rsidRDefault="00217A3D">
      <w:pPr>
        <w:pStyle w:val="ArendeUnderRubrik"/>
      </w:pPr>
      <w:hyperlink r:id="rId12" w:history="1">
        <w:r w:rsidR="00B66382" w:rsidRPr="00217A3D">
          <w:rPr>
            <w:rStyle w:val="Hyperlnk"/>
          </w:rPr>
          <w:t>Landskapsregeringens lagförslag</w:t>
        </w:r>
        <w:r w:rsidR="00F3362F" w:rsidRPr="00217A3D">
          <w:rPr>
            <w:rStyle w:val="Hyperlnk"/>
          </w:rPr>
          <w:t xml:space="preserve"> nr 10/2018-2019</w:t>
        </w:r>
      </w:hyperlink>
      <w:bookmarkStart w:id="2" w:name="_GoBack"/>
      <w:bookmarkEnd w:id="2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C328A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3448869" w:history="1">
        <w:r w:rsidR="00C328A4" w:rsidRPr="00C364F3">
          <w:rPr>
            <w:rStyle w:val="Hyperlnk"/>
          </w:rPr>
          <w:t>Sammanfattning</w:t>
        </w:r>
        <w:r w:rsidR="00C328A4">
          <w:rPr>
            <w:webHidden/>
          </w:rPr>
          <w:tab/>
        </w:r>
        <w:r w:rsidR="00C328A4">
          <w:rPr>
            <w:webHidden/>
          </w:rPr>
          <w:fldChar w:fldCharType="begin"/>
        </w:r>
        <w:r w:rsidR="00C328A4">
          <w:rPr>
            <w:webHidden/>
          </w:rPr>
          <w:instrText xml:space="preserve"> PAGEREF _Toc3448869 \h </w:instrText>
        </w:r>
        <w:r w:rsidR="00C328A4">
          <w:rPr>
            <w:webHidden/>
          </w:rPr>
        </w:r>
        <w:r w:rsidR="00C328A4">
          <w:rPr>
            <w:webHidden/>
          </w:rPr>
          <w:fldChar w:fldCharType="separate"/>
        </w:r>
        <w:r w:rsidR="00AB0121">
          <w:rPr>
            <w:webHidden/>
          </w:rPr>
          <w:t>1</w:t>
        </w:r>
        <w:r w:rsidR="00C328A4">
          <w:rPr>
            <w:webHidden/>
          </w:rPr>
          <w:fldChar w:fldCharType="end"/>
        </w:r>
      </w:hyperlink>
    </w:p>
    <w:p w:rsidR="00C328A4" w:rsidRDefault="00217A3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448870" w:history="1">
        <w:r w:rsidR="00C328A4" w:rsidRPr="00C364F3">
          <w:rPr>
            <w:rStyle w:val="Hyperlnk"/>
          </w:rPr>
          <w:t>Landskapsregeringens förslag</w:t>
        </w:r>
        <w:r w:rsidR="00C328A4">
          <w:rPr>
            <w:webHidden/>
          </w:rPr>
          <w:tab/>
        </w:r>
        <w:r w:rsidR="00C328A4">
          <w:rPr>
            <w:webHidden/>
          </w:rPr>
          <w:fldChar w:fldCharType="begin"/>
        </w:r>
        <w:r w:rsidR="00C328A4">
          <w:rPr>
            <w:webHidden/>
          </w:rPr>
          <w:instrText xml:space="preserve"> PAGEREF _Toc3448870 \h </w:instrText>
        </w:r>
        <w:r w:rsidR="00C328A4">
          <w:rPr>
            <w:webHidden/>
          </w:rPr>
        </w:r>
        <w:r w:rsidR="00C328A4">
          <w:rPr>
            <w:webHidden/>
          </w:rPr>
          <w:fldChar w:fldCharType="separate"/>
        </w:r>
        <w:r w:rsidR="00AB0121">
          <w:rPr>
            <w:webHidden/>
          </w:rPr>
          <w:t>1</w:t>
        </w:r>
        <w:r w:rsidR="00C328A4">
          <w:rPr>
            <w:webHidden/>
          </w:rPr>
          <w:fldChar w:fldCharType="end"/>
        </w:r>
      </w:hyperlink>
    </w:p>
    <w:p w:rsidR="00C328A4" w:rsidRDefault="00217A3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448871" w:history="1">
        <w:r w:rsidR="00C328A4" w:rsidRPr="00C364F3">
          <w:rPr>
            <w:rStyle w:val="Hyperlnk"/>
          </w:rPr>
          <w:t>Utskottets förslag</w:t>
        </w:r>
        <w:r w:rsidR="00C328A4">
          <w:rPr>
            <w:webHidden/>
          </w:rPr>
          <w:tab/>
        </w:r>
        <w:r w:rsidR="00C328A4">
          <w:rPr>
            <w:webHidden/>
          </w:rPr>
          <w:fldChar w:fldCharType="begin"/>
        </w:r>
        <w:r w:rsidR="00C328A4">
          <w:rPr>
            <w:webHidden/>
          </w:rPr>
          <w:instrText xml:space="preserve"> PAGEREF _Toc3448871 \h </w:instrText>
        </w:r>
        <w:r w:rsidR="00C328A4">
          <w:rPr>
            <w:webHidden/>
          </w:rPr>
        </w:r>
        <w:r w:rsidR="00C328A4">
          <w:rPr>
            <w:webHidden/>
          </w:rPr>
          <w:fldChar w:fldCharType="separate"/>
        </w:r>
        <w:r w:rsidR="00AB0121">
          <w:rPr>
            <w:webHidden/>
          </w:rPr>
          <w:t>1</w:t>
        </w:r>
        <w:r w:rsidR="00C328A4">
          <w:rPr>
            <w:webHidden/>
          </w:rPr>
          <w:fldChar w:fldCharType="end"/>
        </w:r>
      </w:hyperlink>
    </w:p>
    <w:p w:rsidR="00C328A4" w:rsidRDefault="00217A3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448872" w:history="1">
        <w:r w:rsidR="00C328A4" w:rsidRPr="00C364F3">
          <w:rPr>
            <w:rStyle w:val="Hyperlnk"/>
          </w:rPr>
          <w:t>Ärendets behandling</w:t>
        </w:r>
        <w:r w:rsidR="00C328A4">
          <w:rPr>
            <w:webHidden/>
          </w:rPr>
          <w:tab/>
        </w:r>
        <w:r w:rsidR="00C328A4">
          <w:rPr>
            <w:webHidden/>
          </w:rPr>
          <w:fldChar w:fldCharType="begin"/>
        </w:r>
        <w:r w:rsidR="00C328A4">
          <w:rPr>
            <w:webHidden/>
          </w:rPr>
          <w:instrText xml:space="preserve"> PAGEREF _Toc3448872 \h </w:instrText>
        </w:r>
        <w:r w:rsidR="00C328A4">
          <w:rPr>
            <w:webHidden/>
          </w:rPr>
        </w:r>
        <w:r w:rsidR="00C328A4">
          <w:rPr>
            <w:webHidden/>
          </w:rPr>
          <w:fldChar w:fldCharType="separate"/>
        </w:r>
        <w:r w:rsidR="00AB0121">
          <w:rPr>
            <w:webHidden/>
          </w:rPr>
          <w:t>1</w:t>
        </w:r>
        <w:r w:rsidR="00C328A4">
          <w:rPr>
            <w:webHidden/>
          </w:rPr>
          <w:fldChar w:fldCharType="end"/>
        </w:r>
      </w:hyperlink>
    </w:p>
    <w:p w:rsidR="00C328A4" w:rsidRDefault="00217A3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448873" w:history="1">
        <w:r w:rsidR="00C328A4" w:rsidRPr="00C364F3">
          <w:rPr>
            <w:rStyle w:val="Hyperlnk"/>
          </w:rPr>
          <w:t>Utskottets förslag</w:t>
        </w:r>
        <w:r w:rsidR="00C328A4">
          <w:rPr>
            <w:webHidden/>
          </w:rPr>
          <w:tab/>
        </w:r>
        <w:r w:rsidR="00C328A4">
          <w:rPr>
            <w:webHidden/>
          </w:rPr>
          <w:fldChar w:fldCharType="begin"/>
        </w:r>
        <w:r w:rsidR="00C328A4">
          <w:rPr>
            <w:webHidden/>
          </w:rPr>
          <w:instrText xml:space="preserve"> PAGEREF _Toc3448873 \h </w:instrText>
        </w:r>
        <w:r w:rsidR="00C328A4">
          <w:rPr>
            <w:webHidden/>
          </w:rPr>
        </w:r>
        <w:r w:rsidR="00C328A4">
          <w:rPr>
            <w:webHidden/>
          </w:rPr>
          <w:fldChar w:fldCharType="separate"/>
        </w:r>
        <w:r w:rsidR="00AB0121">
          <w:rPr>
            <w:webHidden/>
          </w:rPr>
          <w:t>1</w:t>
        </w:r>
        <w:r w:rsidR="00C328A4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3" w:name="_Toc529800932"/>
      <w:bookmarkStart w:id="4" w:name="_Toc3448869"/>
      <w:r>
        <w:t>Sammanfattning</w:t>
      </w:r>
      <w:bookmarkEnd w:id="3"/>
      <w:bookmarkEnd w:id="4"/>
    </w:p>
    <w:p w:rsidR="002401D0" w:rsidRDefault="002401D0">
      <w:pPr>
        <w:pStyle w:val="Rubrikmellanrum"/>
      </w:pPr>
    </w:p>
    <w:p w:rsidR="002401D0" w:rsidRDefault="00B66382">
      <w:pPr>
        <w:pStyle w:val="RubrikB"/>
      </w:pPr>
      <w:bookmarkStart w:id="5" w:name="_Toc529800933"/>
      <w:bookmarkStart w:id="6" w:name="_Toc3448870"/>
      <w:r>
        <w:t>Landskapsregeringens</w:t>
      </w:r>
      <w:r w:rsidR="002401D0">
        <w:t xml:space="preserve"> förslag</w:t>
      </w:r>
      <w:bookmarkEnd w:id="5"/>
      <w:bookmarkEnd w:id="6"/>
    </w:p>
    <w:p w:rsidR="002401D0" w:rsidRDefault="002401D0">
      <w:pPr>
        <w:pStyle w:val="Rubrikmellanrum"/>
      </w:pPr>
    </w:p>
    <w:p w:rsidR="00B66382" w:rsidRPr="00501DAA" w:rsidRDefault="00B66382" w:rsidP="00B66382">
      <w:pPr>
        <w:pStyle w:val="ANormal"/>
      </w:pPr>
      <w:r>
        <w:t>Landskapsregeringen föreslår att lagtinget antar vissa lagändringar i lan</w:t>
      </w:r>
      <w:r>
        <w:t>d</w:t>
      </w:r>
      <w:r>
        <w:t>skapets offentlighets- och patientlagstiftning. Förslaget innehåller bestä</w:t>
      </w:r>
      <w:r>
        <w:t>m</w:t>
      </w:r>
      <w:r>
        <w:t>melser om förlängda sekretesstider för vissa hemliga handlingar inom hälso- och sjukvården samt socialvården samt några mindre lagtekniska ändringar i landskapslagen om tillämpning i landskapet Åland av lagen om patientens ställning och rättigheter.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7" w:name="_Toc529800934"/>
      <w:bookmarkStart w:id="8" w:name="_Toc3448871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5E45E4">
      <w:pPr>
        <w:pStyle w:val="ANormal"/>
      </w:pPr>
      <w:r w:rsidRPr="005E45E4">
        <w:t>Med hänvisning till landskapsregeringens motiveringar till lagförslaget f</w:t>
      </w:r>
      <w:r w:rsidRPr="005E45E4">
        <w:t>ö</w:t>
      </w:r>
      <w:r w:rsidRPr="005E45E4">
        <w:t>reslår utskottet att lagförslage</w:t>
      </w:r>
      <w:r>
        <w:t>n</w:t>
      </w:r>
      <w:r w:rsidRPr="005E45E4">
        <w:t xml:space="preserve"> antas utan ändringar.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3448872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B66382" w:rsidRDefault="00B66382" w:rsidP="00B66382">
      <w:pPr>
        <w:pStyle w:val="ANormal"/>
      </w:pPr>
      <w:r>
        <w:t>Lagtinget har den 6 mars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:rsidR="00B66382" w:rsidRDefault="00B66382" w:rsidP="00B66382">
      <w:pPr>
        <w:pStyle w:val="ANormal"/>
      </w:pPr>
      <w:r>
        <w:tab/>
        <w:t>Utskottet har i ärendet hört</w:t>
      </w:r>
      <w:r w:rsidR="005E45E4">
        <w:t xml:space="preserve"> ministern Wille </w:t>
      </w:r>
      <w:proofErr w:type="spellStart"/>
      <w:r w:rsidR="005E45E4">
        <w:t>Valve</w:t>
      </w:r>
      <w:proofErr w:type="spellEnd"/>
      <w:r w:rsidR="00917AB6">
        <w:t>, lagberedaren Mathias Lundqvist</w:t>
      </w:r>
      <w:r w:rsidR="005E45E4">
        <w:t xml:space="preserve"> och </w:t>
      </w:r>
      <w:r w:rsidR="00917AB6">
        <w:t>vikarierande juristen Salome Saar</w:t>
      </w:r>
      <w:r>
        <w:t>.</w:t>
      </w:r>
    </w:p>
    <w:p w:rsidR="00B66382" w:rsidRPr="00D91EE7" w:rsidRDefault="00B66382" w:rsidP="00B66382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B66382" w:rsidRPr="00D91EE7" w:rsidRDefault="00B66382" w:rsidP="00B66382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>Fredrik Fredlund, Annette Holmberg-Jansson, Torsten Sundblom</w:t>
      </w:r>
      <w:r w:rsidRPr="00D91EE7">
        <w:t xml:space="preserve"> och Pernilla Söderlund.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3448873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B66382">
        <w:t xml:space="preserve"> </w:t>
      </w:r>
      <w:r w:rsidR="007B3798">
        <w:t>antar lagförslage</w:t>
      </w:r>
      <w:r w:rsidR="005E45E4">
        <w:t>n</w:t>
      </w:r>
      <w:r w:rsidR="007B3798">
        <w:t xml:space="preserve"> i </w:t>
      </w:r>
      <w:r w:rsidR="005E45E4">
        <w:t>o</w:t>
      </w:r>
      <w:r w:rsidR="007B3798">
        <w:t>fö</w:t>
      </w:r>
      <w:r w:rsidR="005E45E4">
        <w:t>rändrad lydelse.</w:t>
      </w:r>
      <w:proofErr w:type="gramEnd"/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7B3798" w:rsidP="005E45E4">
            <w:pPr>
              <w:pStyle w:val="ANormal"/>
              <w:keepNext/>
            </w:pPr>
            <w:bookmarkStart w:id="13" w:name="_Toc527022118"/>
            <w:bookmarkStart w:id="14" w:name="_Toc536088449"/>
            <w:r w:rsidRPr="00E46932">
              <w:lastRenderedPageBreak/>
              <w:br/>
            </w:r>
            <w:bookmarkEnd w:id="13"/>
            <w:bookmarkEnd w:id="14"/>
            <w:r w:rsidR="002401D0">
              <w:t xml:space="preserve">Mariehamn den </w:t>
            </w:r>
            <w:r w:rsidR="005E45E4">
              <w:t>14</w:t>
            </w:r>
            <w:r>
              <w:t xml:space="preserve"> mars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B3798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B3798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82" w:rsidRDefault="00B66382">
      <w:r>
        <w:separator/>
      </w:r>
    </w:p>
  </w:endnote>
  <w:endnote w:type="continuationSeparator" w:id="0">
    <w:p w:rsidR="00B66382" w:rsidRDefault="00B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B0121">
      <w:rPr>
        <w:noProof/>
        <w:lang w:val="fi-FI"/>
      </w:rPr>
      <w:t>SMU0620182019.docx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82" w:rsidRDefault="00B66382">
      <w:r>
        <w:separator/>
      </w:r>
    </w:p>
  </w:footnote>
  <w:footnote w:type="continuationSeparator" w:id="0">
    <w:p w:rsidR="00B66382" w:rsidRDefault="00B6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B0121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E45E4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2"/>
    <w:rsid w:val="0000413B"/>
    <w:rsid w:val="00015E9C"/>
    <w:rsid w:val="00051556"/>
    <w:rsid w:val="000B2DC9"/>
    <w:rsid w:val="000F7417"/>
    <w:rsid w:val="0015337C"/>
    <w:rsid w:val="00217A3D"/>
    <w:rsid w:val="002401D0"/>
    <w:rsid w:val="0036359C"/>
    <w:rsid w:val="005E45E4"/>
    <w:rsid w:val="006B2E9E"/>
    <w:rsid w:val="00723B93"/>
    <w:rsid w:val="007B3798"/>
    <w:rsid w:val="00811D50"/>
    <w:rsid w:val="00817B04"/>
    <w:rsid w:val="00917AB6"/>
    <w:rsid w:val="00957C36"/>
    <w:rsid w:val="009D73B2"/>
    <w:rsid w:val="009F7CE2"/>
    <w:rsid w:val="00AB0121"/>
    <w:rsid w:val="00B32E91"/>
    <w:rsid w:val="00B36A8F"/>
    <w:rsid w:val="00B66382"/>
    <w:rsid w:val="00B90DEC"/>
    <w:rsid w:val="00C328A4"/>
    <w:rsid w:val="00CB087E"/>
    <w:rsid w:val="00CF700E"/>
    <w:rsid w:val="00DC45B2"/>
    <w:rsid w:val="00F3362F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79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ffparagrafnummer">
    <w:name w:val="ffparagrafnummer"/>
    <w:rsid w:val="007B3798"/>
    <w:rPr>
      <w:b/>
      <w:bCs w:val="0"/>
    </w:rPr>
  </w:style>
  <w:style w:type="paragraph" w:styleId="Ballongtext">
    <w:name w:val="Balloon Text"/>
    <w:basedOn w:val="Normal"/>
    <w:link w:val="BallongtextChar"/>
    <w:rsid w:val="005E45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5E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79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ffparagrafnummer">
    <w:name w:val="ffparagrafnummer"/>
    <w:rsid w:val="007B3798"/>
    <w:rPr>
      <w:b/>
      <w:bCs w:val="0"/>
    </w:rPr>
  </w:style>
  <w:style w:type="paragraph" w:styleId="Ballongtext">
    <w:name w:val="Balloon Text"/>
    <w:basedOn w:val="Normal"/>
    <w:link w:val="BallongtextChar"/>
    <w:rsid w:val="005E45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5E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0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190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10/2018-2019</vt:lpstr>
    </vt:vector>
  </TitlesOfParts>
  <Company>Ålands lagting</Company>
  <LinksUpToDate>false</LinksUpToDate>
  <CharactersWithSpaces>2080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10/2018-2019</dc:title>
  <dc:creator>Jessica Laaksonen</dc:creator>
  <cp:lastModifiedBy>Jessica Laaksonen</cp:lastModifiedBy>
  <cp:revision>3</cp:revision>
  <cp:lastPrinted>2019-03-14T09:18:00Z</cp:lastPrinted>
  <dcterms:created xsi:type="dcterms:W3CDTF">2019-03-14T09:25:00Z</dcterms:created>
  <dcterms:modified xsi:type="dcterms:W3CDTF">2019-03-14T09:25:00Z</dcterms:modified>
</cp:coreProperties>
</file>