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A855FF">
            <w:pPr>
              <w:pStyle w:val="xLedtext"/>
              <w:rPr>
                <w:noProof/>
              </w:rPr>
            </w:pPr>
            <w:bookmarkStart w:id="0" w:name="_top"/>
            <w:bookmarkEnd w:id="0"/>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2401D0" w:rsidRDefault="00A855FF">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D1260B" w:rsidP="00700A24">
            <w:pPr>
              <w:pStyle w:val="xDokTypNr"/>
            </w:pPr>
            <w:r>
              <w:t>BETÄNKANDE nr 9</w:t>
            </w:r>
            <w:r w:rsidR="002401D0">
              <w:t>/20</w:t>
            </w:r>
            <w:r w:rsidR="00723B93">
              <w:t>1</w:t>
            </w:r>
            <w:r w:rsidR="00700A24">
              <w:t>8</w:t>
            </w:r>
            <w:r w:rsidR="0015337C">
              <w:t>-20</w:t>
            </w:r>
            <w:r w:rsidR="009F7CE2">
              <w:t>1</w:t>
            </w:r>
            <w:r w:rsidR="00700A24">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700A24">
            <w:pPr>
              <w:pStyle w:val="xAvsandare2"/>
            </w:pPr>
            <w:r>
              <w:t>Lag- och kultur</w:t>
            </w:r>
            <w:r w:rsidR="002401D0">
              <w:t>utskottet</w:t>
            </w:r>
          </w:p>
        </w:tc>
        <w:tc>
          <w:tcPr>
            <w:tcW w:w="1725" w:type="dxa"/>
            <w:vAlign w:val="center"/>
          </w:tcPr>
          <w:p w:rsidR="002401D0" w:rsidRDefault="002401D0" w:rsidP="0098448F">
            <w:pPr>
              <w:pStyle w:val="xDatum1"/>
            </w:pPr>
            <w:r>
              <w:t>20</w:t>
            </w:r>
            <w:r w:rsidR="00B32E91">
              <w:t>1</w:t>
            </w:r>
            <w:r w:rsidR="0098448F">
              <w:t>9-01-0</w:t>
            </w:r>
            <w:r w:rsidR="00D1260B">
              <w:t>8</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700A24">
      <w:pPr>
        <w:pStyle w:val="ArendeOverRubrik"/>
      </w:pPr>
      <w:r>
        <w:lastRenderedPageBreak/>
        <w:t>Lag- och kultur</w:t>
      </w:r>
      <w:r w:rsidR="002401D0">
        <w:t>utskottets betänkande</w:t>
      </w:r>
    </w:p>
    <w:p w:rsidR="002401D0" w:rsidRDefault="00700A24">
      <w:pPr>
        <w:pStyle w:val="ArendeRubrik"/>
      </w:pPr>
      <w:r>
        <w:t>Ny vallag för Åland</w:t>
      </w:r>
    </w:p>
    <w:p w:rsidR="002401D0" w:rsidRDefault="00C36A05">
      <w:pPr>
        <w:pStyle w:val="ArendeUnderRubrik"/>
      </w:pPr>
      <w:hyperlink r:id="rId12" w:history="1">
        <w:r w:rsidR="00700A24" w:rsidRPr="00F81147">
          <w:rPr>
            <w:rStyle w:val="Hyperlnk"/>
          </w:rPr>
          <w:t>Landskapsregeringens lagförslag LF 3/2018-2019</w:t>
        </w:r>
      </w:hyperlink>
    </w:p>
    <w:p w:rsidR="002401D0" w:rsidRDefault="002401D0">
      <w:pPr>
        <w:pStyle w:val="ANormal"/>
      </w:pPr>
    </w:p>
    <w:p w:rsidR="002401D0" w:rsidRDefault="002401D0">
      <w:pPr>
        <w:pStyle w:val="Innehll1"/>
      </w:pPr>
      <w:r>
        <w:t>INNEHÅLL</w:t>
      </w:r>
    </w:p>
    <w:p w:rsidR="00880155"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34724418" w:history="1">
        <w:r w:rsidR="00880155" w:rsidRPr="00EE5054">
          <w:rPr>
            <w:rStyle w:val="Hyperlnk"/>
          </w:rPr>
          <w:t>Sammanfattning</w:t>
        </w:r>
        <w:r w:rsidR="00880155">
          <w:rPr>
            <w:webHidden/>
          </w:rPr>
          <w:tab/>
        </w:r>
        <w:r w:rsidR="00880155">
          <w:rPr>
            <w:webHidden/>
          </w:rPr>
          <w:fldChar w:fldCharType="begin"/>
        </w:r>
        <w:r w:rsidR="00880155">
          <w:rPr>
            <w:webHidden/>
          </w:rPr>
          <w:instrText xml:space="preserve"> PAGEREF _Toc534724418 \h </w:instrText>
        </w:r>
        <w:r w:rsidR="00880155">
          <w:rPr>
            <w:webHidden/>
          </w:rPr>
        </w:r>
        <w:r w:rsidR="00880155">
          <w:rPr>
            <w:webHidden/>
          </w:rPr>
          <w:fldChar w:fldCharType="separate"/>
        </w:r>
        <w:r w:rsidR="001571FE">
          <w:rPr>
            <w:webHidden/>
          </w:rPr>
          <w:t>1</w:t>
        </w:r>
        <w:r w:rsidR="00880155">
          <w:rPr>
            <w:webHidden/>
          </w:rPr>
          <w:fldChar w:fldCharType="end"/>
        </w:r>
      </w:hyperlink>
    </w:p>
    <w:p w:rsidR="00880155" w:rsidRDefault="00C36A05">
      <w:pPr>
        <w:pStyle w:val="Innehll2"/>
        <w:rPr>
          <w:rFonts w:asciiTheme="minorHAnsi" w:eastAsiaTheme="minorEastAsia" w:hAnsiTheme="minorHAnsi" w:cstheme="minorBidi"/>
          <w:sz w:val="22"/>
          <w:szCs w:val="22"/>
          <w:lang w:val="sv-FI" w:eastAsia="sv-FI"/>
        </w:rPr>
      </w:pPr>
      <w:hyperlink w:anchor="_Toc534724419" w:history="1">
        <w:r w:rsidR="00880155" w:rsidRPr="00EE5054">
          <w:rPr>
            <w:rStyle w:val="Hyperlnk"/>
          </w:rPr>
          <w:t>Landskapsregeringens förslag</w:t>
        </w:r>
        <w:r w:rsidR="00880155">
          <w:rPr>
            <w:webHidden/>
          </w:rPr>
          <w:tab/>
        </w:r>
        <w:r w:rsidR="00880155">
          <w:rPr>
            <w:webHidden/>
          </w:rPr>
          <w:fldChar w:fldCharType="begin"/>
        </w:r>
        <w:r w:rsidR="00880155">
          <w:rPr>
            <w:webHidden/>
          </w:rPr>
          <w:instrText xml:space="preserve"> PAGEREF _Toc534724419 \h </w:instrText>
        </w:r>
        <w:r w:rsidR="00880155">
          <w:rPr>
            <w:webHidden/>
          </w:rPr>
        </w:r>
        <w:r w:rsidR="00880155">
          <w:rPr>
            <w:webHidden/>
          </w:rPr>
          <w:fldChar w:fldCharType="separate"/>
        </w:r>
        <w:r w:rsidR="001571FE">
          <w:rPr>
            <w:webHidden/>
          </w:rPr>
          <w:t>1</w:t>
        </w:r>
        <w:r w:rsidR="00880155">
          <w:rPr>
            <w:webHidden/>
          </w:rPr>
          <w:fldChar w:fldCharType="end"/>
        </w:r>
      </w:hyperlink>
    </w:p>
    <w:p w:rsidR="00880155" w:rsidRDefault="00C36A05">
      <w:pPr>
        <w:pStyle w:val="Innehll2"/>
        <w:rPr>
          <w:rFonts w:asciiTheme="minorHAnsi" w:eastAsiaTheme="minorEastAsia" w:hAnsiTheme="minorHAnsi" w:cstheme="minorBidi"/>
          <w:sz w:val="22"/>
          <w:szCs w:val="22"/>
          <w:lang w:val="sv-FI" w:eastAsia="sv-FI"/>
        </w:rPr>
      </w:pPr>
      <w:hyperlink w:anchor="_Toc534724420" w:history="1">
        <w:r w:rsidR="00880155" w:rsidRPr="00EE5054">
          <w:rPr>
            <w:rStyle w:val="Hyperlnk"/>
          </w:rPr>
          <w:t>Utskottets förslag</w:t>
        </w:r>
        <w:r w:rsidR="00880155">
          <w:rPr>
            <w:webHidden/>
          </w:rPr>
          <w:tab/>
        </w:r>
        <w:r w:rsidR="00880155">
          <w:rPr>
            <w:webHidden/>
          </w:rPr>
          <w:fldChar w:fldCharType="begin"/>
        </w:r>
        <w:r w:rsidR="00880155">
          <w:rPr>
            <w:webHidden/>
          </w:rPr>
          <w:instrText xml:space="preserve"> PAGEREF _Toc534724420 \h </w:instrText>
        </w:r>
        <w:r w:rsidR="00880155">
          <w:rPr>
            <w:webHidden/>
          </w:rPr>
        </w:r>
        <w:r w:rsidR="00880155">
          <w:rPr>
            <w:webHidden/>
          </w:rPr>
          <w:fldChar w:fldCharType="separate"/>
        </w:r>
        <w:r w:rsidR="001571FE">
          <w:rPr>
            <w:webHidden/>
          </w:rPr>
          <w:t>2</w:t>
        </w:r>
        <w:r w:rsidR="00880155">
          <w:rPr>
            <w:webHidden/>
          </w:rPr>
          <w:fldChar w:fldCharType="end"/>
        </w:r>
      </w:hyperlink>
    </w:p>
    <w:p w:rsidR="00880155" w:rsidRDefault="00C36A05">
      <w:pPr>
        <w:pStyle w:val="Innehll1"/>
        <w:rPr>
          <w:rFonts w:asciiTheme="minorHAnsi" w:eastAsiaTheme="minorEastAsia" w:hAnsiTheme="minorHAnsi" w:cstheme="minorBidi"/>
          <w:sz w:val="22"/>
          <w:szCs w:val="22"/>
          <w:lang w:val="sv-FI" w:eastAsia="sv-FI"/>
        </w:rPr>
      </w:pPr>
      <w:hyperlink w:anchor="_Toc534724421" w:history="1">
        <w:r w:rsidR="00880155" w:rsidRPr="00EE5054">
          <w:rPr>
            <w:rStyle w:val="Hyperlnk"/>
          </w:rPr>
          <w:t>Utskottets synpunkter</w:t>
        </w:r>
        <w:r w:rsidR="00880155">
          <w:rPr>
            <w:webHidden/>
          </w:rPr>
          <w:tab/>
        </w:r>
        <w:r w:rsidR="00880155">
          <w:rPr>
            <w:webHidden/>
          </w:rPr>
          <w:fldChar w:fldCharType="begin"/>
        </w:r>
        <w:r w:rsidR="00880155">
          <w:rPr>
            <w:webHidden/>
          </w:rPr>
          <w:instrText xml:space="preserve"> PAGEREF _Toc534724421 \h </w:instrText>
        </w:r>
        <w:r w:rsidR="00880155">
          <w:rPr>
            <w:webHidden/>
          </w:rPr>
        </w:r>
        <w:r w:rsidR="00880155">
          <w:rPr>
            <w:webHidden/>
          </w:rPr>
          <w:fldChar w:fldCharType="separate"/>
        </w:r>
        <w:r w:rsidR="001571FE">
          <w:rPr>
            <w:webHidden/>
          </w:rPr>
          <w:t>2</w:t>
        </w:r>
        <w:r w:rsidR="00880155">
          <w:rPr>
            <w:webHidden/>
          </w:rPr>
          <w:fldChar w:fldCharType="end"/>
        </w:r>
      </w:hyperlink>
    </w:p>
    <w:p w:rsidR="00880155" w:rsidRDefault="00C36A05">
      <w:pPr>
        <w:pStyle w:val="Innehll1"/>
        <w:rPr>
          <w:rFonts w:asciiTheme="minorHAnsi" w:eastAsiaTheme="minorEastAsia" w:hAnsiTheme="minorHAnsi" w:cstheme="minorBidi"/>
          <w:sz w:val="22"/>
          <w:szCs w:val="22"/>
          <w:lang w:val="sv-FI" w:eastAsia="sv-FI"/>
        </w:rPr>
      </w:pPr>
      <w:hyperlink w:anchor="_Toc534724422" w:history="1">
        <w:r w:rsidR="00880155" w:rsidRPr="00EE5054">
          <w:rPr>
            <w:rStyle w:val="Hyperlnk"/>
          </w:rPr>
          <w:t>Ärendets behandling</w:t>
        </w:r>
        <w:r w:rsidR="00880155">
          <w:rPr>
            <w:webHidden/>
          </w:rPr>
          <w:tab/>
        </w:r>
        <w:r w:rsidR="00880155">
          <w:rPr>
            <w:webHidden/>
          </w:rPr>
          <w:fldChar w:fldCharType="begin"/>
        </w:r>
        <w:r w:rsidR="00880155">
          <w:rPr>
            <w:webHidden/>
          </w:rPr>
          <w:instrText xml:space="preserve"> PAGEREF _Toc534724422 \h </w:instrText>
        </w:r>
        <w:r w:rsidR="00880155">
          <w:rPr>
            <w:webHidden/>
          </w:rPr>
        </w:r>
        <w:r w:rsidR="00880155">
          <w:rPr>
            <w:webHidden/>
          </w:rPr>
          <w:fldChar w:fldCharType="separate"/>
        </w:r>
        <w:r w:rsidR="001571FE">
          <w:rPr>
            <w:webHidden/>
          </w:rPr>
          <w:t>4</w:t>
        </w:r>
        <w:r w:rsidR="00880155">
          <w:rPr>
            <w:webHidden/>
          </w:rPr>
          <w:fldChar w:fldCharType="end"/>
        </w:r>
      </w:hyperlink>
    </w:p>
    <w:p w:rsidR="00880155" w:rsidRDefault="00C36A05">
      <w:pPr>
        <w:pStyle w:val="Innehll1"/>
        <w:rPr>
          <w:rFonts w:asciiTheme="minorHAnsi" w:eastAsiaTheme="minorEastAsia" w:hAnsiTheme="minorHAnsi" w:cstheme="minorBidi"/>
          <w:sz w:val="22"/>
          <w:szCs w:val="22"/>
          <w:lang w:val="sv-FI" w:eastAsia="sv-FI"/>
        </w:rPr>
      </w:pPr>
      <w:hyperlink w:anchor="_Toc534724423" w:history="1">
        <w:r w:rsidR="00880155" w:rsidRPr="00EE5054">
          <w:rPr>
            <w:rStyle w:val="Hyperlnk"/>
          </w:rPr>
          <w:t>Utskottets förslag</w:t>
        </w:r>
        <w:r w:rsidR="00880155">
          <w:rPr>
            <w:webHidden/>
          </w:rPr>
          <w:tab/>
        </w:r>
        <w:r w:rsidR="00880155">
          <w:rPr>
            <w:webHidden/>
          </w:rPr>
          <w:fldChar w:fldCharType="begin"/>
        </w:r>
        <w:r w:rsidR="00880155">
          <w:rPr>
            <w:webHidden/>
          </w:rPr>
          <w:instrText xml:space="preserve"> PAGEREF _Toc534724423 \h </w:instrText>
        </w:r>
        <w:r w:rsidR="00880155">
          <w:rPr>
            <w:webHidden/>
          </w:rPr>
        </w:r>
        <w:r w:rsidR="00880155">
          <w:rPr>
            <w:webHidden/>
          </w:rPr>
          <w:fldChar w:fldCharType="separate"/>
        </w:r>
        <w:r w:rsidR="001571FE">
          <w:rPr>
            <w:webHidden/>
          </w:rPr>
          <w:t>4</w:t>
        </w:r>
        <w:r w:rsidR="00880155">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1" w:name="_Toc529800932"/>
      <w:bookmarkStart w:id="2" w:name="_Toc534724418"/>
      <w:r>
        <w:t>Sammanfattning</w:t>
      </w:r>
      <w:bookmarkEnd w:id="1"/>
      <w:bookmarkEnd w:id="2"/>
    </w:p>
    <w:p w:rsidR="002401D0" w:rsidRDefault="002401D0">
      <w:pPr>
        <w:pStyle w:val="Rubrikmellanrum"/>
      </w:pPr>
    </w:p>
    <w:p w:rsidR="002401D0" w:rsidRDefault="00700A24">
      <w:pPr>
        <w:pStyle w:val="RubrikB"/>
      </w:pPr>
      <w:bookmarkStart w:id="3" w:name="_Toc529800933"/>
      <w:bookmarkStart w:id="4" w:name="_Toc534724419"/>
      <w:r>
        <w:t>Landskapsregeringens</w:t>
      </w:r>
      <w:r w:rsidR="002401D0">
        <w:t xml:space="preserve"> förslag</w:t>
      </w:r>
      <w:bookmarkEnd w:id="3"/>
      <w:bookmarkEnd w:id="4"/>
    </w:p>
    <w:p w:rsidR="002401D0" w:rsidRDefault="002401D0">
      <w:pPr>
        <w:pStyle w:val="Rubrikmellanrum"/>
      </w:pPr>
    </w:p>
    <w:p w:rsidR="00700A24" w:rsidRDefault="00700A24" w:rsidP="00700A24">
      <w:pPr>
        <w:pStyle w:val="ANormal"/>
      </w:pPr>
      <w:r>
        <w:t>Landskapsregeringen föreslår att lagtinget antar en ny vallag som ersätter den nu gällande landskapslagen om lagtingsval och kommunalval. Den nya lagen syftar inte till att förändra grunderna för det åländska valsystemet e</w:t>
      </w:r>
      <w:r>
        <w:t>l</w:t>
      </w:r>
      <w:r>
        <w:t>ler någon central del av det. Landskapsregeringen föreslår ändå att hela l</w:t>
      </w:r>
      <w:r>
        <w:t>a</w:t>
      </w:r>
      <w:r>
        <w:t>gen förnyas, eftersom den gällande lagen till följd av ålder och flertalet ändringar</w:t>
      </w:r>
      <w:r w:rsidRPr="00EB5004">
        <w:t xml:space="preserve"> </w:t>
      </w:r>
      <w:r>
        <w:t>framstår som både omodern, osystematisk och svårgenomträn</w:t>
      </w:r>
      <w:r>
        <w:t>g</w:t>
      </w:r>
      <w:r>
        <w:t>lig. I den föreslagna lagen har språket moderniserats och systematiken gjorts mer logisk och överskådlig.</w:t>
      </w:r>
    </w:p>
    <w:p w:rsidR="00700A24" w:rsidRDefault="00700A24" w:rsidP="00700A24">
      <w:pPr>
        <w:pStyle w:val="ANormal"/>
      </w:pPr>
      <w:r>
        <w:tab/>
        <w:t>Den enskilt största förändringen är att en möjlighet att ordna förtidsrös</w:t>
      </w:r>
      <w:r>
        <w:t>t</w:t>
      </w:r>
      <w:r>
        <w:t>ning via internet införs. Enligt förslaget ska det vara möjligt för väljare som är bosatta utanför Åland att rösta via internet i lagtingsvalet. En förutsät</w:t>
      </w:r>
      <w:r>
        <w:t>t</w:t>
      </w:r>
      <w:r>
        <w:t>ning för att förtidsröstning via internet ska kunna genomföras är att ett s</w:t>
      </w:r>
      <w:r>
        <w:t>y</w:t>
      </w:r>
      <w:r>
        <w:t>stem för internetröstning som uppfyller högt ställda krav på säkerhet och funktion kan anskaffas och utprövas i tillräckligt god tid och till en godta</w:t>
      </w:r>
      <w:r>
        <w:t>g</w:t>
      </w:r>
      <w:r>
        <w:t>bar kostnad.</w:t>
      </w:r>
    </w:p>
    <w:p w:rsidR="00700A24" w:rsidRDefault="00700A24" w:rsidP="00700A24">
      <w:pPr>
        <w:pStyle w:val="ANormal"/>
      </w:pPr>
      <w:r>
        <w:tab/>
        <w:t>Landskapsregeringen föreslår nya regler när det gäller antalet kandidater som en initiativtagare har rätt att ställa upp. Enligt förslaget får antalet ka</w:t>
      </w:r>
      <w:r>
        <w:t>n</w:t>
      </w:r>
      <w:r>
        <w:t>didater vara dubbelt så många som det antal som ska väljas. I praktiken i</w:t>
      </w:r>
      <w:r>
        <w:t>n</w:t>
      </w:r>
      <w:r>
        <w:t>nebär förslaget att i lagtingsvalet begränsas antalet kandidater till 60. I kommunalval bestäms antalet kandidater enligt hur många fullmäktige som ska väljas i kommunen.</w:t>
      </w:r>
    </w:p>
    <w:p w:rsidR="00700A24" w:rsidRDefault="00700A24" w:rsidP="00700A24">
      <w:pPr>
        <w:pStyle w:val="ANormal"/>
      </w:pPr>
      <w:r>
        <w:tab/>
        <w:t>Genom förslaget förtydligas jävs- och behörighetsbestämmelserna för dem som ingår i de olika valmyndigheterna och för andra funktionärer.</w:t>
      </w:r>
    </w:p>
    <w:p w:rsidR="00700A24" w:rsidRDefault="00700A24" w:rsidP="00700A24">
      <w:pPr>
        <w:pStyle w:val="ANormal"/>
      </w:pPr>
      <w:r>
        <w:tab/>
        <w:t>I förslaget ingår även ändringar av kommunallagen för landskapet Åland, landskapslagen om förfarandet vid rådgivande kommunala folko</w:t>
      </w:r>
      <w:r>
        <w:t>m</w:t>
      </w:r>
      <w:r>
        <w:t>röstningar samt landskapslagen om valfinansiering. De föreslagna ändrin</w:t>
      </w:r>
      <w:r>
        <w:t>g</w:t>
      </w:r>
      <w:r>
        <w:t>arna utgör till övervägande del anpassning till den föreslagna nya vallagen.</w:t>
      </w:r>
    </w:p>
    <w:p w:rsidR="00700A24" w:rsidRDefault="00700A24" w:rsidP="00700A24">
      <w:pPr>
        <w:pStyle w:val="ANormal"/>
      </w:pPr>
      <w:r>
        <w:tab/>
        <w:t>I kommunallagen föreslås två materiella ändringar. Den ena innebär att tidpunkten för bestämmande av rösträtten i rådgivande kommunala folko</w:t>
      </w:r>
      <w:r>
        <w:t>m</w:t>
      </w:r>
      <w:r>
        <w:t>röstningar bestäms i förhållande till röstningsdagen, i stället för till den dag när fullmäktige fattar beslut om omröstningen. Den andra innebär att å</w:t>
      </w:r>
      <w:r>
        <w:t>l</w:t>
      </w:r>
      <w:r>
        <w:t>dersgränsen, liksom i riket, sänks från 18 till 15 år för medverkan i initiativ till en rådgivande folkomröstning i kommunen.</w:t>
      </w:r>
    </w:p>
    <w:p w:rsidR="00700A24" w:rsidRDefault="00700A24" w:rsidP="00700A24">
      <w:pPr>
        <w:pStyle w:val="ANormal"/>
      </w:pPr>
      <w:r>
        <w:lastRenderedPageBreak/>
        <w:tab/>
        <w:t>I landskapslagen om förfarandet vid rådgivande kommunala folko</w:t>
      </w:r>
      <w:r>
        <w:t>m</w:t>
      </w:r>
      <w:r>
        <w:t>röstningar föreslås vissa ändringar och tillägg på motsvarande sätt som i förslaget till vallag. Det föreslås också att det ska vara möjligt för komm</w:t>
      </w:r>
      <w:r>
        <w:t>u</w:t>
      </w:r>
      <w:r>
        <w:t>nen att anordna förtidsröstning via internet vid en rådgivande kommunal folkomröstning. Enligt förslaget är det kommunen själv som fattar beslut om sådan röstning ska ordnas.</w:t>
      </w:r>
    </w:p>
    <w:p w:rsidR="00700A24" w:rsidRDefault="00700A24" w:rsidP="00700A24">
      <w:pPr>
        <w:pStyle w:val="ANormal"/>
      </w:pPr>
      <w:r>
        <w:tab/>
        <w:t>Avsikten är att den föreslagna lagstiftningen ska träda i kraft så att den kan tillämpas vid lagtingsvalet och kommunalvalen som hålls i oktober 2019.</w:t>
      </w:r>
    </w:p>
    <w:p w:rsidR="002401D0" w:rsidRDefault="002401D0">
      <w:pPr>
        <w:pStyle w:val="ANormal"/>
      </w:pPr>
    </w:p>
    <w:p w:rsidR="002401D0" w:rsidRDefault="002401D0">
      <w:pPr>
        <w:pStyle w:val="RubrikB"/>
      </w:pPr>
      <w:bookmarkStart w:id="5" w:name="_Toc529800934"/>
      <w:bookmarkStart w:id="6" w:name="_Toc534724420"/>
      <w:r>
        <w:t>Utskottets förslag</w:t>
      </w:r>
      <w:bookmarkEnd w:id="5"/>
      <w:bookmarkEnd w:id="6"/>
    </w:p>
    <w:p w:rsidR="002401D0" w:rsidRDefault="002401D0">
      <w:pPr>
        <w:pStyle w:val="Rubrikmellanrum"/>
      </w:pPr>
    </w:p>
    <w:p w:rsidR="002401D0" w:rsidRDefault="00746D8A">
      <w:pPr>
        <w:pStyle w:val="ANormal"/>
      </w:pPr>
      <w:r>
        <w:t>Utskottet föreslår att lagförslage</w:t>
      </w:r>
      <w:r w:rsidR="00D64AFD">
        <w:t>n</w:t>
      </w:r>
      <w:r>
        <w:t xml:space="preserve"> </w:t>
      </w:r>
      <w:r w:rsidR="00880155">
        <w:t xml:space="preserve">antas i princip oförändade </w:t>
      </w:r>
      <w:r w:rsidR="0098448F">
        <w:t xml:space="preserve">med </w:t>
      </w:r>
      <w:r w:rsidR="00880155">
        <w:t xml:space="preserve">enbart </w:t>
      </w:r>
      <w:r w:rsidR="0098448F">
        <w:t xml:space="preserve">några mindre ändringar av det första lagförslaget. Utskottet </w:t>
      </w:r>
      <w:r>
        <w:t xml:space="preserve">anför </w:t>
      </w:r>
      <w:r w:rsidR="00880155">
        <w:t xml:space="preserve">dock </w:t>
      </w:r>
      <w:r>
        <w:t xml:space="preserve">några principiella synpunkter </w:t>
      </w:r>
      <w:r w:rsidR="001E360C">
        <w:t xml:space="preserve">på </w:t>
      </w:r>
      <w:r>
        <w:t>förfarandet med internetröstning.</w:t>
      </w:r>
    </w:p>
    <w:p w:rsidR="002401D0" w:rsidRDefault="002401D0">
      <w:pPr>
        <w:pStyle w:val="ANormal"/>
      </w:pPr>
    </w:p>
    <w:p w:rsidR="002401D0" w:rsidRDefault="002401D0">
      <w:pPr>
        <w:pStyle w:val="RubrikA"/>
      </w:pPr>
      <w:bookmarkStart w:id="7" w:name="_Toc529800935"/>
      <w:bookmarkStart w:id="8" w:name="_Toc534724421"/>
      <w:r>
        <w:t>Utskottets synpunkter</w:t>
      </w:r>
      <w:bookmarkEnd w:id="7"/>
      <w:bookmarkEnd w:id="8"/>
    </w:p>
    <w:p w:rsidR="002401D0" w:rsidRDefault="002401D0">
      <w:pPr>
        <w:pStyle w:val="Rubrikmellanrum"/>
      </w:pPr>
    </w:p>
    <w:p w:rsidR="002401D0" w:rsidRDefault="0037131F" w:rsidP="0037131F">
      <w:pPr>
        <w:pStyle w:val="RubrikD"/>
      </w:pPr>
      <w:r>
        <w:t>Allmänt om lagförslaget</w:t>
      </w:r>
    </w:p>
    <w:p w:rsidR="0037131F" w:rsidRDefault="0037131F" w:rsidP="0037131F">
      <w:pPr>
        <w:pStyle w:val="Rubrikmellanrum"/>
      </w:pPr>
    </w:p>
    <w:p w:rsidR="0069168F" w:rsidRDefault="0037131F" w:rsidP="0037131F">
      <w:pPr>
        <w:pStyle w:val="ANormal"/>
      </w:pPr>
      <w:r>
        <w:t xml:space="preserve">Utskottet välkomnar </w:t>
      </w:r>
      <w:r w:rsidR="00962A01">
        <w:t>översynen av den gällande vallagen som, såsom lan</w:t>
      </w:r>
      <w:r w:rsidR="00962A01">
        <w:t>d</w:t>
      </w:r>
      <w:r w:rsidR="00962A01">
        <w:t>skapsregeringen påpekar, till följd av ålder och flertalet ändringar</w:t>
      </w:r>
      <w:r w:rsidR="00962A01" w:rsidRPr="00EB5004">
        <w:t xml:space="preserve"> </w:t>
      </w:r>
      <w:r w:rsidR="00962A01">
        <w:t>framstår som både omodern, osystematisk och svårgenomtränglig. I den föreslagna lagen har språket moderniserats och systematiken gjorts mer logisk och överskådlig. I lagförslaget ingår också en tillbakablick som på ett tydligt sätt sammanfattar</w:t>
      </w:r>
      <w:r w:rsidR="0069168F">
        <w:t xml:space="preserve"> utvecklingen av den åländska vallagstiftningen.</w:t>
      </w:r>
    </w:p>
    <w:p w:rsidR="0037131F" w:rsidRDefault="0069168F" w:rsidP="0037131F">
      <w:pPr>
        <w:pStyle w:val="ANormal"/>
      </w:pPr>
      <w:r>
        <w:tab/>
      </w:r>
      <w:r w:rsidR="00962A01">
        <w:t xml:space="preserve"> Några större ändringar i sak föreslås inte </w:t>
      </w:r>
      <w:r>
        <w:t>utan grunderna för valsyst</w:t>
      </w:r>
      <w:r>
        <w:t>e</w:t>
      </w:r>
      <w:r>
        <w:t>met och valprocedurerna blir desamma. Vissa förändringar i syfte att öka samordningen i valadministrationen föreslås dock liksom ökade möjlighe</w:t>
      </w:r>
      <w:r>
        <w:t>t</w:t>
      </w:r>
      <w:r>
        <w:t>er för valobservatörer att övervaka de åländska valen. Bestämmelserna om röstningslokalernas tillgänglighet skärps och dessutom föreslås att antalet kandidater som får ställas upp begränsas. Utskottet har inga invändningar mot de förslagna förändringarna</w:t>
      </w:r>
      <w:r w:rsidR="00880155">
        <w:t>, dock så att kretsen möjliga valobservat</w:t>
      </w:r>
      <w:r w:rsidR="00880155">
        <w:t>ö</w:t>
      </w:r>
      <w:r w:rsidR="00880155">
        <w:t>rer utvidgas något</w:t>
      </w:r>
      <w:r>
        <w:t>.</w:t>
      </w:r>
    </w:p>
    <w:p w:rsidR="001E360C" w:rsidRDefault="001E360C" w:rsidP="0037131F">
      <w:pPr>
        <w:pStyle w:val="ANormal"/>
      </w:pPr>
      <w:r>
        <w:tab/>
      </w:r>
      <w:r w:rsidRPr="001E360C">
        <w:t xml:space="preserve">Förslagens konsekvenser för jämställdheten </w:t>
      </w:r>
      <w:r>
        <w:t>bedöms i lagförslaget vara</w:t>
      </w:r>
      <w:r w:rsidRPr="001E360C">
        <w:t xml:space="preserve"> indirekta</w:t>
      </w:r>
      <w:r>
        <w:t xml:space="preserve">. </w:t>
      </w:r>
      <w:r w:rsidR="00354C38">
        <w:t xml:space="preserve">De </w:t>
      </w:r>
      <w:r w:rsidRPr="001E360C">
        <w:t>nya bestämmelser</w:t>
      </w:r>
      <w:r w:rsidR="00354C38">
        <w:t>na om</w:t>
      </w:r>
      <w:r w:rsidRPr="001E360C">
        <w:t xml:space="preserve"> antalet kandidater som får ställa</w:t>
      </w:r>
      <w:r w:rsidR="00354C38">
        <w:t>s</w:t>
      </w:r>
      <w:r w:rsidRPr="001E360C">
        <w:t xml:space="preserve"> upp i val är en beståndsdel </w:t>
      </w:r>
      <w:r w:rsidR="00880155">
        <w:t>av</w:t>
      </w:r>
      <w:r w:rsidRPr="001E360C">
        <w:t xml:space="preserve"> de åtgärder för att öka jämställdheten i de valda organen som landskapsregeringen har fattat beslut om. I övrigt ska vallagen vara neutral vad gäller olika gruppers inflytande i samhället.</w:t>
      </w:r>
      <w:r>
        <w:t xml:space="preserve"> Utskottet</w:t>
      </w:r>
      <w:r w:rsidR="00354C38">
        <w:t>, som anser det principiellt viktigt att jämställdheten i de politiskt valda organen ökar,</w:t>
      </w:r>
      <w:r>
        <w:t xml:space="preserve"> har i samband med ärendet behandling fått </w:t>
      </w:r>
      <w:proofErr w:type="gramStart"/>
      <w:r>
        <w:t>erfara</w:t>
      </w:r>
      <w:proofErr w:type="gramEnd"/>
      <w:r>
        <w:t xml:space="preserve"> att </w:t>
      </w:r>
      <w:r w:rsidR="00354C38">
        <w:t>landskapsreg</w:t>
      </w:r>
      <w:r w:rsidR="00354C38">
        <w:t>e</w:t>
      </w:r>
      <w:r w:rsidR="00354C38">
        <w:t>ringen planerar att inför lagtingsvalet hösten 2019 införa en jämställdhet</w:t>
      </w:r>
      <w:r w:rsidR="00354C38">
        <w:t>s</w:t>
      </w:r>
      <w:r w:rsidR="00354C38">
        <w:t xml:space="preserve">bonus för de politiska föreningar och valmansföreningar som ställer upp lika många kvinnor som män på sina kandidatlistor. </w:t>
      </w:r>
    </w:p>
    <w:p w:rsidR="0069168F" w:rsidRDefault="0069168F" w:rsidP="0037131F">
      <w:pPr>
        <w:pStyle w:val="ANormal"/>
      </w:pPr>
    </w:p>
    <w:p w:rsidR="0069168F" w:rsidRDefault="0069168F" w:rsidP="0069168F">
      <w:pPr>
        <w:pStyle w:val="RubrikD"/>
      </w:pPr>
      <w:r>
        <w:t>Röstning via internet</w:t>
      </w:r>
    </w:p>
    <w:p w:rsidR="001F39AA" w:rsidRDefault="001F39AA" w:rsidP="001F39AA">
      <w:pPr>
        <w:pStyle w:val="Rubrikmellanrum"/>
      </w:pPr>
    </w:p>
    <w:p w:rsidR="001F39AA" w:rsidRDefault="001F39AA" w:rsidP="001F39AA">
      <w:pPr>
        <w:pStyle w:val="ANormal"/>
      </w:pPr>
      <w:r>
        <w:t>Den enskilt största förändring som landskapsregeringen föreslår är möjli</w:t>
      </w:r>
      <w:r>
        <w:t>g</w:t>
      </w:r>
      <w:r>
        <w:t>het</w:t>
      </w:r>
      <w:r w:rsidR="007C4757">
        <w:t>en</w:t>
      </w:r>
      <w:r>
        <w:t xml:space="preserve"> att ordna förtidsröstning via internet. </w:t>
      </w:r>
      <w:r w:rsidRPr="001F39AA">
        <w:t>Införandet ska ske stegvis så att röstning via internet vid valen 2019 enbart är möjligt för väljare som inte är bosatta i en kommun på Åland och som därför har rösträtt endast i la</w:t>
      </w:r>
      <w:r w:rsidRPr="001F39AA">
        <w:t>g</w:t>
      </w:r>
      <w:r w:rsidRPr="001F39AA">
        <w:t>tingsvalet. Avsikten är att sedan utvidga rätten till röstning via internet i</w:t>
      </w:r>
      <w:r w:rsidRPr="001F39AA">
        <w:t>n</w:t>
      </w:r>
      <w:r w:rsidRPr="001F39AA">
        <w:t xml:space="preserve">för valen 2023 till att omfatta alla väljare och avse såväl lagtingsvalet som kommunalvalen. </w:t>
      </w:r>
    </w:p>
    <w:p w:rsidR="008019E2" w:rsidRDefault="007C4757" w:rsidP="007C4757">
      <w:pPr>
        <w:pStyle w:val="ANormal"/>
      </w:pPr>
      <w:r>
        <w:tab/>
        <w:t>Utskottet hyser förståelse för att internetröstning av många uppfattas som ett praktiskt sätt att underlätta deltagandet i allmänna val. Genom i</w:t>
      </w:r>
      <w:r>
        <w:t>n</w:t>
      </w:r>
      <w:r>
        <w:t>ternetröstning kan man rösta även utanför de egentliga röstningsställena och -tiderna vilket underlätta</w:t>
      </w:r>
      <w:r w:rsidR="008019E2">
        <w:t>r</w:t>
      </w:r>
      <w:r>
        <w:t xml:space="preserve"> deltagandet särskilt för dem som inte befi</w:t>
      </w:r>
      <w:r>
        <w:t>n</w:t>
      </w:r>
      <w:r>
        <w:lastRenderedPageBreak/>
        <w:t xml:space="preserve">ner sig på </w:t>
      </w:r>
      <w:r w:rsidR="00EA465E">
        <w:t>Åland</w:t>
      </w:r>
      <w:r>
        <w:t xml:space="preserve">. Dessutom </w:t>
      </w:r>
      <w:r w:rsidR="009665AE">
        <w:t>bidrar internetröstning till att</w:t>
      </w:r>
      <w:r>
        <w:t xml:space="preserve"> rösträkningen gå</w:t>
      </w:r>
      <w:r w:rsidR="009665AE">
        <w:t>r betydligt</w:t>
      </w:r>
      <w:r>
        <w:t xml:space="preserve"> snabbare.</w:t>
      </w:r>
    </w:p>
    <w:p w:rsidR="008019E2" w:rsidRPr="007C4757" w:rsidRDefault="007C4757" w:rsidP="008019E2">
      <w:pPr>
        <w:pStyle w:val="ANormal"/>
      </w:pPr>
      <w:r>
        <w:tab/>
      </w:r>
      <w:r w:rsidR="008019E2">
        <w:t xml:space="preserve">Internetröstning är dock förknippad med vissa risker </w:t>
      </w:r>
      <w:r w:rsidR="009665AE">
        <w:t>varför</w:t>
      </w:r>
      <w:r w:rsidR="008019E2">
        <w:t xml:space="preserve"> internetrös</w:t>
      </w:r>
      <w:r w:rsidR="008019E2">
        <w:t>t</w:t>
      </w:r>
      <w:r w:rsidR="008019E2">
        <w:t xml:space="preserve">ning är inte ännu vedertagen på det internationella planet. En </w:t>
      </w:r>
      <w:r w:rsidR="008019E2" w:rsidRPr="007C4757">
        <w:t>utredning</w:t>
      </w:r>
      <w:r w:rsidR="008019E2">
        <w:t xml:space="preserve"> från </w:t>
      </w:r>
      <w:r w:rsidR="008019E2" w:rsidRPr="007C4757">
        <w:t xml:space="preserve">justitieministeriet </w:t>
      </w:r>
      <w:r w:rsidR="009665AE">
        <w:t xml:space="preserve">i Finland </w:t>
      </w:r>
      <w:r w:rsidR="008019E2">
        <w:t>år</w:t>
      </w:r>
      <w:r w:rsidR="008019E2" w:rsidRPr="007C4757">
        <w:t xml:space="preserve"> 2017 utmynnade i en rekommendation till</w:t>
      </w:r>
      <w:r w:rsidR="008019E2">
        <w:t xml:space="preserve"> </w:t>
      </w:r>
      <w:r w:rsidR="008019E2" w:rsidRPr="007C4757">
        <w:t>regering</w:t>
      </w:r>
      <w:r w:rsidR="009665AE">
        <w:t>en</w:t>
      </w:r>
      <w:r w:rsidR="008019E2" w:rsidRPr="007C4757">
        <w:t xml:space="preserve"> att inte i nuläget införa röstning via internet </w:t>
      </w:r>
      <w:r w:rsidR="008019E2">
        <w:t xml:space="preserve">eftersom </w:t>
      </w:r>
      <w:r w:rsidR="008019E2" w:rsidRPr="007C4757">
        <w:t xml:space="preserve">riskerna överstiger nyttan. </w:t>
      </w:r>
    </w:p>
    <w:p w:rsidR="007C4757" w:rsidRPr="007C4757" w:rsidRDefault="008019E2" w:rsidP="007C4757">
      <w:pPr>
        <w:pStyle w:val="ANormal"/>
      </w:pPr>
      <w:r>
        <w:tab/>
      </w:r>
      <w:r w:rsidR="007C4757" w:rsidRPr="007C4757">
        <w:t xml:space="preserve">I </w:t>
      </w:r>
      <w:r>
        <w:t xml:space="preserve">landskapsregeringens </w:t>
      </w:r>
      <w:r w:rsidR="007C4757" w:rsidRPr="007C4757">
        <w:t>lagförslag berörs frågan om risker med interne</w:t>
      </w:r>
      <w:r w:rsidR="007C4757" w:rsidRPr="007C4757">
        <w:t>t</w:t>
      </w:r>
      <w:r w:rsidR="007C4757" w:rsidRPr="007C4757">
        <w:t>röstning. Landskapsregeringen talar om ”systemrisker”, alltså hot mot hela röstningssystemet som kan innebära manipulation eller destruktion av a</w:t>
      </w:r>
      <w:r w:rsidR="007C4757" w:rsidRPr="007C4757">
        <w:t>v</w:t>
      </w:r>
      <w:r w:rsidR="007C4757" w:rsidRPr="007C4757">
        <w:t>givna elektroniska röster</w:t>
      </w:r>
      <w:r>
        <w:t>,</w:t>
      </w:r>
      <w:r w:rsidR="007C4757" w:rsidRPr="007C4757">
        <w:t xml:space="preserve"> och påpekar att dessa risker måste analyseras och identifieras</w:t>
      </w:r>
      <w:r>
        <w:t>. D</w:t>
      </w:r>
      <w:r w:rsidR="007C4757" w:rsidRPr="007C4757">
        <w:t xml:space="preserve">et måste </w:t>
      </w:r>
      <w:r>
        <w:t xml:space="preserve">enligt landskapsregeringen </w:t>
      </w:r>
      <w:r w:rsidR="007C4757" w:rsidRPr="007C4757">
        <w:t xml:space="preserve">finnas klara planer för hur olika risker ska hanteras. </w:t>
      </w:r>
      <w:r>
        <w:t>D</w:t>
      </w:r>
      <w:r w:rsidR="007C4757" w:rsidRPr="007C4757">
        <w:t xml:space="preserve">e allmänna riskerna </w:t>
      </w:r>
      <w:r>
        <w:t xml:space="preserve">måste enligt lagförslaget </w:t>
      </w:r>
      <w:r w:rsidRPr="007C4757">
        <w:t xml:space="preserve">hanteras </w:t>
      </w:r>
      <w:r w:rsidR="007C4757" w:rsidRPr="007C4757">
        <w:t>av den som levererar sy</w:t>
      </w:r>
      <w:r>
        <w:t>stemet</w:t>
      </w:r>
      <w:r w:rsidR="007C4757" w:rsidRPr="007C4757">
        <w:t xml:space="preserve"> medan de specifika risker som i</w:t>
      </w:r>
      <w:r w:rsidR="007C4757" w:rsidRPr="007C4757">
        <w:t>m</w:t>
      </w:r>
      <w:r w:rsidR="007C4757" w:rsidRPr="007C4757">
        <w:t>plementeringen av systemet i de åländska valen kan innebära måste ident</w:t>
      </w:r>
      <w:r w:rsidR="007C4757" w:rsidRPr="007C4757">
        <w:t>i</w:t>
      </w:r>
      <w:r w:rsidR="007C4757" w:rsidRPr="007C4757">
        <w:t>fieras och hanteras lokalt.</w:t>
      </w:r>
    </w:p>
    <w:p w:rsidR="00EF1EF6" w:rsidRDefault="007C4757" w:rsidP="001F39AA">
      <w:pPr>
        <w:pStyle w:val="ANormal"/>
      </w:pPr>
      <w:r>
        <w:rPr>
          <w:color w:val="555555"/>
        </w:rPr>
        <w:t xml:space="preserve">     </w:t>
      </w:r>
      <w:r w:rsidRPr="007C4757">
        <w:t>De risker som röstning via internet skulle kunna medföra är enligt lan</w:t>
      </w:r>
      <w:r w:rsidRPr="007C4757">
        <w:t>d</w:t>
      </w:r>
      <w:r w:rsidRPr="007C4757">
        <w:t xml:space="preserve">skapsregeringen främst intrång eller manipulation utförda av en aktör som medvetet är ute efter att störa valet eller påverka resultatet. Valhemligheten kan vara utsatt för risker under de behandlingssteg som en elektronisk röst ska genomgå på vägen från väljarens dator till den elektroniska valurnan. Det kan </w:t>
      </w:r>
      <w:r w:rsidR="005C7F11">
        <w:t xml:space="preserve">också </w:t>
      </w:r>
      <w:r w:rsidRPr="007C4757">
        <w:t>finnas risker när det gäller skyddet av väljarens egen appar</w:t>
      </w:r>
      <w:r w:rsidRPr="007C4757">
        <w:t>a</w:t>
      </w:r>
      <w:r w:rsidRPr="007C4757">
        <w:t xml:space="preserve">tur. Landskapsregeringen berör vidare risken för överbelastningsattacker som kan betyda störningar för enskilda röstare som blir tvungna att försöka avge sin röst vid ett annat tillfälle. </w:t>
      </w:r>
      <w:r w:rsidR="00EF1EF6">
        <w:t xml:space="preserve">Vidare konstaterar landskapsregeringen att </w:t>
      </w:r>
      <w:r w:rsidR="005C7F11">
        <w:t>beh</w:t>
      </w:r>
      <w:r w:rsidR="00926B34">
        <w:t>ovet av specialistkunskaper ökar</w:t>
      </w:r>
      <w:r w:rsidR="005C7F11">
        <w:t xml:space="preserve"> </w:t>
      </w:r>
      <w:r w:rsidR="00EF1EF6">
        <w:t xml:space="preserve">när </w:t>
      </w:r>
      <w:r w:rsidR="00EF1EF6" w:rsidRPr="00EF1EF6">
        <w:t>valsedlarna inte längre finns på papper som kan kontrolleras och räknas.</w:t>
      </w:r>
      <w:r w:rsidR="00EF1EF6">
        <w:t xml:space="preserve"> </w:t>
      </w:r>
      <w:r w:rsidRPr="007C4757">
        <w:t xml:space="preserve">Vid röstning via internet måste röstningssystemet kunna identifiera och autentisera de personer som har rätt att rösta och personuppgifterna </w:t>
      </w:r>
      <w:r w:rsidR="005C7F11">
        <w:t>måste skyddas</w:t>
      </w:r>
      <w:r w:rsidRPr="007C4757">
        <w:t xml:space="preserve">. </w:t>
      </w:r>
    </w:p>
    <w:p w:rsidR="001F39AA" w:rsidRPr="00EF1EF6" w:rsidRDefault="00EF1EF6" w:rsidP="001F39AA">
      <w:pPr>
        <w:pStyle w:val="ANormal"/>
      </w:pPr>
      <w:r>
        <w:tab/>
      </w:r>
      <w:r w:rsidR="007C4757" w:rsidRPr="00EF1EF6">
        <w:t xml:space="preserve">Landskapsregeringen uppger att när ett system för internetröstning har anskaffats ska en riskanalys göras och nödvändiga åtgärder vidtas för att </w:t>
      </w:r>
      <w:r w:rsidRPr="00EF1EF6">
        <w:t>minimera riskerna</w:t>
      </w:r>
      <w:r w:rsidR="007C4757" w:rsidRPr="00EF1EF6">
        <w:t>.</w:t>
      </w:r>
      <w:r w:rsidRPr="00EF1EF6">
        <w:t xml:space="preserve"> Efter valet 2019 ska en ordentlig utvärdering av rös</w:t>
      </w:r>
      <w:r w:rsidRPr="00EF1EF6">
        <w:t>t</w:t>
      </w:r>
      <w:r w:rsidRPr="00EF1EF6">
        <w:t>ningen via in</w:t>
      </w:r>
      <w:r>
        <w:t>ternet göras. S</w:t>
      </w:r>
      <w:r w:rsidRPr="00EF1EF6">
        <w:t xml:space="preserve">jälva systemet </w:t>
      </w:r>
      <w:r>
        <w:t xml:space="preserve">ska </w:t>
      </w:r>
      <w:r w:rsidRPr="00EF1EF6">
        <w:t>revideras och granskas för att säkerställa att allt har fungerat lagenligt och att inga intrång i systemet har gjorts som skulle kunna äventyra rösternas eller väljarnas integritet.</w:t>
      </w:r>
      <w:r>
        <w:t xml:space="preserve"> E</w:t>
      </w:r>
      <w:r w:rsidRPr="00EF1EF6">
        <w:t>n u</w:t>
      </w:r>
      <w:r w:rsidRPr="00EF1EF6">
        <w:t>t</w:t>
      </w:r>
      <w:r w:rsidRPr="00EF1EF6">
        <w:t>värdering av användningen av röstning via internet och hur möjligheten att rösta via internet har inverkat på till exempel tillgängligheten, deltagandet och röstningsbeteendet</w:t>
      </w:r>
      <w:r>
        <w:t xml:space="preserve"> ska också göras</w:t>
      </w:r>
      <w:r w:rsidRPr="00EF1EF6">
        <w:t>. Utvärderingen ska ligga till grund för beslut om en utvidgning av internetröstningen t</w:t>
      </w:r>
      <w:r w:rsidR="00EF7C7F">
        <w:t xml:space="preserve">ill att omfatta alla väljare </w:t>
      </w:r>
      <w:r w:rsidRPr="00EF1EF6">
        <w:t xml:space="preserve">i både lagtings- och kommunalvalet 2023. </w:t>
      </w:r>
      <w:r w:rsidR="001F39AA" w:rsidRPr="00EF1EF6">
        <w:tab/>
      </w:r>
    </w:p>
    <w:p w:rsidR="00B344AE" w:rsidRDefault="00DD1E74" w:rsidP="00DD1E74">
      <w:pPr>
        <w:pStyle w:val="ANormal"/>
      </w:pPr>
      <w:r>
        <w:tab/>
      </w:r>
      <w:r w:rsidR="007770E6">
        <w:t xml:space="preserve">Utskottet </w:t>
      </w:r>
      <w:r w:rsidR="00EF1EF6">
        <w:t xml:space="preserve">delar landskapsregeringens bedömning av riskerna och </w:t>
      </w:r>
      <w:r w:rsidR="00354C38">
        <w:t xml:space="preserve">vikten av att förebygga dem. </w:t>
      </w:r>
      <w:r w:rsidR="005C7F11">
        <w:t>V</w:t>
      </w:r>
      <w:r>
        <w:t>alhemligheten är en grundläggande rättighet som är tryggad i grundlagen och internationella människorättsavtal</w:t>
      </w:r>
      <w:r w:rsidR="00B344AE">
        <w:t xml:space="preserve">. </w:t>
      </w:r>
      <w:r>
        <w:t>I det traditio</w:t>
      </w:r>
      <w:r>
        <w:t>n</w:t>
      </w:r>
      <w:r>
        <w:t>ella sättet att rösta är väljaren suverän</w:t>
      </w:r>
      <w:r w:rsidR="00B344AE">
        <w:t>, r</w:t>
      </w:r>
      <w:r>
        <w:t xml:space="preserve">östningen sker inför en myndighet, valsedeln fylls i bakom en skärm och </w:t>
      </w:r>
      <w:r w:rsidR="00B344AE">
        <w:t>rösten läggs</w:t>
      </w:r>
      <w:r>
        <w:t xml:space="preserve"> ne</w:t>
      </w:r>
      <w:r w:rsidR="00B344AE">
        <w:t>r</w:t>
      </w:r>
      <w:r>
        <w:t xml:space="preserve"> i urnans anonymitet av väljaren själv. Hela processen sker under former som inger förtroende för systemet, valhemligheten är trygga</w:t>
      </w:r>
      <w:r w:rsidR="00EF1EF6">
        <w:t>d</w:t>
      </w:r>
      <w:r>
        <w:t xml:space="preserve"> och inga påtrycknings- eller öve</w:t>
      </w:r>
      <w:r>
        <w:t>r</w:t>
      </w:r>
      <w:r>
        <w:t>talningsförsök kan ske i vallokalen.</w:t>
      </w:r>
    </w:p>
    <w:p w:rsidR="007770E6" w:rsidRDefault="00DD1E74" w:rsidP="001F39AA">
      <w:pPr>
        <w:pStyle w:val="ANormal"/>
      </w:pPr>
      <w:r>
        <w:tab/>
        <w:t xml:space="preserve"> </w:t>
      </w:r>
      <w:r w:rsidR="00167810">
        <w:t>Enligt utskottets mening är den allvarligaste risken med internetrös</w:t>
      </w:r>
      <w:r w:rsidR="00167810">
        <w:t>t</w:t>
      </w:r>
      <w:r w:rsidR="00167810">
        <w:t>ning att valsystemets tillförlitlighet, av grundad eller ogrundad anledning, kan ifrågasättas. Frågor som gick min röst fram, kan någon gå in och se hur jag röstade, kan någon annan rösta i mitt namn</w:t>
      </w:r>
      <w:r w:rsidR="00EF1EF6">
        <w:t xml:space="preserve"> och</w:t>
      </w:r>
      <w:r w:rsidR="00167810">
        <w:t xml:space="preserve"> kan ett valresultat utan fysiska valsedlar kontrollräknas</w:t>
      </w:r>
      <w:r w:rsidR="005C7F11">
        <w:t>,</w:t>
      </w:r>
      <w:r w:rsidR="00167810">
        <w:t xml:space="preserve"> </w:t>
      </w:r>
      <w:r w:rsidR="00354C38">
        <w:t xml:space="preserve">kan uppstå och </w:t>
      </w:r>
      <w:r w:rsidR="00167810">
        <w:t>leda till att valsystemets legitimitet ifrågasätts vilket är synnerligen allvarligt i en demokrati.</w:t>
      </w:r>
      <w:r w:rsidR="00EA465E">
        <w:t xml:space="preserve"> Allv</w:t>
      </w:r>
      <w:r w:rsidR="00EA465E">
        <w:t>a</w:t>
      </w:r>
      <w:r w:rsidR="00EA465E">
        <w:t xml:space="preserve">ret består i att även om det saknas verklig grund för oro </w:t>
      </w:r>
      <w:r w:rsidR="005C7F11">
        <w:t xml:space="preserve">för </w:t>
      </w:r>
      <w:r w:rsidR="00EA465E">
        <w:t>eller misstank</w:t>
      </w:r>
      <w:r w:rsidR="005C7F11">
        <w:t>ar</w:t>
      </w:r>
      <w:r w:rsidR="00EA465E">
        <w:t xml:space="preserve"> om manipulation </w:t>
      </w:r>
      <w:r w:rsidR="007770E6">
        <w:t xml:space="preserve">kan </w:t>
      </w:r>
      <w:r w:rsidR="00EA465E">
        <w:t>valets tillförlitlighet och därmed valresultatets legit</w:t>
      </w:r>
      <w:r w:rsidR="00EA465E">
        <w:t>i</w:t>
      </w:r>
      <w:r w:rsidR="00EA465E">
        <w:t>mitet</w:t>
      </w:r>
      <w:r w:rsidR="007770E6">
        <w:t xml:space="preserve"> ifrågasättas</w:t>
      </w:r>
      <w:r w:rsidR="00EF1EF6">
        <w:t xml:space="preserve"> på basen av lösa rykten</w:t>
      </w:r>
      <w:r w:rsidR="00EA465E">
        <w:t>.</w:t>
      </w:r>
      <w:r w:rsidR="00C30046">
        <w:t xml:space="preserve"> Enligt utskottets mening bör man </w:t>
      </w:r>
      <w:r w:rsidR="00C30046">
        <w:lastRenderedPageBreak/>
        <w:t>alltså inte lättvindigt överge ett system som av medborgarna genom många årtionden uppfattat som tillförlitligt.</w:t>
      </w:r>
    </w:p>
    <w:p w:rsidR="002401D0" w:rsidRDefault="00EF1EF6">
      <w:pPr>
        <w:pStyle w:val="ANormal"/>
      </w:pPr>
      <w:r>
        <w:tab/>
      </w:r>
      <w:r w:rsidR="007770E6">
        <w:t>Utskottet delar landskapsregeringens uppfattning att d</w:t>
      </w:r>
      <w:r w:rsidR="007770E6" w:rsidRPr="001F39AA">
        <w:t>e allmänna valen är ett av fundamenten för ett demokratiskt samhälle</w:t>
      </w:r>
      <w:r w:rsidR="007770E6">
        <w:t xml:space="preserve"> och att d</w:t>
      </w:r>
      <w:r w:rsidR="007770E6" w:rsidRPr="001F39AA">
        <w:t xml:space="preserve">e regler som tillämpas vid val intar en särskild ställning </w:t>
      </w:r>
      <w:r w:rsidR="007770E6">
        <w:t>eftersom</w:t>
      </w:r>
      <w:r w:rsidR="007770E6" w:rsidRPr="001F39AA">
        <w:t xml:space="preserve"> det ställs speciella krav på lagstiftningen om val. </w:t>
      </w:r>
      <w:r w:rsidR="007770E6">
        <w:t>Utskottet har inga invändningar mot att interne</w:t>
      </w:r>
      <w:r w:rsidR="007770E6">
        <w:t>t</w:t>
      </w:r>
      <w:r w:rsidR="007770E6">
        <w:t xml:space="preserve">röstning för en begränsad väljargrupp införs på försök men </w:t>
      </w:r>
      <w:r>
        <w:t xml:space="preserve">anser med tanke på framtiden att </w:t>
      </w:r>
      <w:r w:rsidR="00D64AFD">
        <w:t xml:space="preserve">det noga bör övervägas om nyttan av röstning via internet </w:t>
      </w:r>
      <w:r w:rsidR="005C7F11">
        <w:t xml:space="preserve">verkligen </w:t>
      </w:r>
      <w:r w:rsidR="00D64AFD">
        <w:t xml:space="preserve">överväger riskerna. </w:t>
      </w:r>
    </w:p>
    <w:p w:rsidR="00154645" w:rsidRDefault="00154645">
      <w:pPr>
        <w:pStyle w:val="ANormal"/>
      </w:pPr>
      <w:r>
        <w:tab/>
        <w:t xml:space="preserve">Sammanfattningsvis konstaterar utskottet att landskapsregeringen har ett stort ansvar för att internetröstningen genomförs på ett </w:t>
      </w:r>
      <w:r w:rsidR="00EA3CA8">
        <w:t>rättsäkert</w:t>
      </w:r>
      <w:r>
        <w:t xml:space="preserve"> sätt. </w:t>
      </w:r>
    </w:p>
    <w:p w:rsidR="00D64AFD" w:rsidRDefault="00D64AFD">
      <w:pPr>
        <w:pStyle w:val="ANormal"/>
      </w:pPr>
    </w:p>
    <w:p w:rsidR="00D64AFD" w:rsidRPr="00905ACE" w:rsidRDefault="00D64AFD" w:rsidP="00D64AFD">
      <w:pPr>
        <w:pStyle w:val="RubrikD"/>
        <w:rPr>
          <w:b/>
        </w:rPr>
      </w:pPr>
      <w:r w:rsidRPr="00905ACE">
        <w:rPr>
          <w:b/>
        </w:rPr>
        <w:t>Detaljmotivering</w:t>
      </w:r>
      <w:r w:rsidR="00905ACE" w:rsidRPr="00905ACE">
        <w:rPr>
          <w:b/>
        </w:rPr>
        <w:t xml:space="preserve"> till vallagen</w:t>
      </w:r>
    </w:p>
    <w:p w:rsidR="00905ACE" w:rsidRDefault="00905ACE" w:rsidP="00905ACE">
      <w:pPr>
        <w:pStyle w:val="Rubrikmellanrum"/>
      </w:pPr>
    </w:p>
    <w:p w:rsidR="00905ACE" w:rsidRPr="005444EE" w:rsidRDefault="00905ACE" w:rsidP="00905ACE">
      <w:pPr>
        <w:pStyle w:val="LagParagraf"/>
        <w:jc w:val="left"/>
        <w:rPr>
          <w:i/>
        </w:rPr>
      </w:pPr>
      <w:r w:rsidRPr="005444EE">
        <w:rPr>
          <w:i/>
        </w:rPr>
        <w:t>14 § Rätt att närvara vid valmyndigheternas sammanträden</w:t>
      </w:r>
    </w:p>
    <w:p w:rsidR="00905ACE" w:rsidRDefault="00905ACE" w:rsidP="00905ACE">
      <w:pPr>
        <w:pStyle w:val="ANormal"/>
      </w:pPr>
      <w:r>
        <w:t xml:space="preserve">Utskottet föreslår att kretsen möjliga valobservatörer utvidgas så att inte bara rikets behöriga myndigheter </w:t>
      </w:r>
      <w:r w:rsidRPr="00905ACE">
        <w:t>utan behöriga nordisk</w:t>
      </w:r>
      <w:r>
        <w:t>a</w:t>
      </w:r>
      <w:r w:rsidRPr="00905ACE">
        <w:t xml:space="preserve"> myndighet</w:t>
      </w:r>
      <w:r>
        <w:t>er</w:t>
      </w:r>
      <w:r w:rsidRPr="00905ACE">
        <w:t xml:space="preserve"> </w:t>
      </w:r>
      <w:r w:rsidRPr="00F40EEB">
        <w:t>har rätt att närvara då de valmyndigheter som avses i denna lag utför sina up</w:t>
      </w:r>
      <w:r w:rsidRPr="00F40EEB">
        <w:t>p</w:t>
      </w:r>
      <w:r w:rsidRPr="00F40EEB">
        <w:t>gifter.</w:t>
      </w:r>
    </w:p>
    <w:p w:rsidR="00905ACE" w:rsidRDefault="00905ACE" w:rsidP="00905ACE">
      <w:pPr>
        <w:pStyle w:val="ANormal"/>
      </w:pPr>
    </w:p>
    <w:p w:rsidR="005444EE" w:rsidRPr="00905ACE" w:rsidRDefault="005444EE" w:rsidP="00905ACE">
      <w:pPr>
        <w:pStyle w:val="ANormal"/>
      </w:pPr>
      <w:r w:rsidRPr="005444EE">
        <w:rPr>
          <w:i/>
        </w:rPr>
        <w:t xml:space="preserve">32 § och 58 </w:t>
      </w:r>
      <w:proofErr w:type="gramStart"/>
      <w:r w:rsidRPr="005444EE">
        <w:rPr>
          <w:i/>
        </w:rPr>
        <w:t>§§</w:t>
      </w:r>
      <w:proofErr w:type="gramEnd"/>
      <w:r w:rsidRPr="005444EE">
        <w:rPr>
          <w:i/>
        </w:rPr>
        <w:t>.</w:t>
      </w:r>
      <w:r>
        <w:t xml:space="preserve"> Ändringarna är av språklig natur. </w:t>
      </w:r>
      <w:r w:rsidR="00DC3389">
        <w:t>”</w:t>
      </w:r>
      <w:r>
        <w:t>Landskapet</w:t>
      </w:r>
      <w:r w:rsidR="00DC3389">
        <w:t>”</w:t>
      </w:r>
      <w:r>
        <w:t xml:space="preserve"> ersätts med </w:t>
      </w:r>
      <w:r w:rsidR="00DC3389">
        <w:t>”</w:t>
      </w:r>
      <w:r>
        <w:t>Åland</w:t>
      </w:r>
      <w:r w:rsidR="00DC3389">
        <w:t>”</w:t>
      </w:r>
      <w:r>
        <w:t>.</w:t>
      </w:r>
    </w:p>
    <w:p w:rsidR="00D64AFD" w:rsidRDefault="00D64AFD" w:rsidP="00D64AFD">
      <w:pPr>
        <w:pStyle w:val="Rubrikmellanrum"/>
      </w:pPr>
    </w:p>
    <w:p w:rsidR="00D64AFD" w:rsidRPr="00905ACE" w:rsidRDefault="00D64AFD" w:rsidP="00D64AFD">
      <w:pPr>
        <w:pStyle w:val="ANormal"/>
        <w:rPr>
          <w:i/>
        </w:rPr>
      </w:pPr>
      <w:r w:rsidRPr="00905ACE">
        <w:rPr>
          <w:i/>
        </w:rPr>
        <w:t>87 § Anordnande av röstning</w:t>
      </w:r>
    </w:p>
    <w:p w:rsidR="00D64AFD" w:rsidRDefault="00D64AFD" w:rsidP="00D64AFD">
      <w:pPr>
        <w:pStyle w:val="ANormal"/>
      </w:pPr>
      <w:r>
        <w:t xml:space="preserve">Enligt </w:t>
      </w:r>
      <w:r w:rsidR="001E360C">
        <w:t xml:space="preserve">87 § i den föreslagna vallagen </w:t>
      </w:r>
      <w:r>
        <w:t>ska det i</w:t>
      </w:r>
      <w:r w:rsidRPr="00D64AFD">
        <w:t xml:space="preserve"> vallokalen finnas ett av va</w:t>
      </w:r>
      <w:r w:rsidRPr="00D64AFD">
        <w:t>l</w:t>
      </w:r>
      <w:r w:rsidRPr="00D64AFD">
        <w:t>nämnden utsett särskilt valbiträde som har till uppgift att bistå väljare att genomföra röstningen. </w:t>
      </w:r>
      <w:r>
        <w:t>Även om det inte framgår av lagtexten är avsikten att ett sådant valbiträde ska vara försett med ett särskilt kännetecken så att de röstande förstår att det är en betrodd funktionär.</w:t>
      </w:r>
    </w:p>
    <w:p w:rsidR="00D64AFD" w:rsidRDefault="00D64AFD" w:rsidP="00D64AFD">
      <w:pPr>
        <w:pStyle w:val="ANormal"/>
      </w:pPr>
    </w:p>
    <w:p w:rsidR="00D64AFD" w:rsidRPr="00D64AFD" w:rsidRDefault="00D64AFD" w:rsidP="00D64AFD">
      <w:pPr>
        <w:pStyle w:val="ANormal"/>
      </w:pPr>
      <w:r w:rsidRPr="00D64AFD">
        <w:t xml:space="preserve"> </w:t>
      </w:r>
    </w:p>
    <w:p w:rsidR="002401D0" w:rsidRDefault="002401D0">
      <w:pPr>
        <w:pStyle w:val="RubrikA"/>
      </w:pPr>
      <w:bookmarkStart w:id="9" w:name="_Toc529800936"/>
      <w:bookmarkStart w:id="10" w:name="_Toc534724422"/>
      <w:r>
        <w:t>Ärendets behandling</w:t>
      </w:r>
      <w:bookmarkEnd w:id="9"/>
      <w:bookmarkEnd w:id="10"/>
    </w:p>
    <w:p w:rsidR="002401D0" w:rsidRDefault="002401D0">
      <w:pPr>
        <w:pStyle w:val="Rubrikmellanrum"/>
      </w:pPr>
    </w:p>
    <w:p w:rsidR="00700A24" w:rsidRDefault="00700A24" w:rsidP="00700A24">
      <w:pPr>
        <w:pStyle w:val="ANormal"/>
      </w:pPr>
      <w:r w:rsidRPr="009A273F">
        <w:t xml:space="preserve">Lagtinget har den </w:t>
      </w:r>
      <w:r>
        <w:t>12 november 2018</w:t>
      </w:r>
      <w:r w:rsidRPr="009A273F">
        <w:t xml:space="preserve"> </w:t>
      </w:r>
      <w:proofErr w:type="spellStart"/>
      <w:r w:rsidRPr="009A273F">
        <w:t>inbegärt</w:t>
      </w:r>
      <w:proofErr w:type="spellEnd"/>
      <w:r w:rsidRPr="009A273F">
        <w:t xml:space="preserve"> lag- och kulturutskottets yt</w:t>
      </w:r>
      <w:r w:rsidRPr="009A273F">
        <w:t>t</w:t>
      </w:r>
      <w:r w:rsidRPr="009A273F">
        <w:t>rande i ärendet.</w:t>
      </w:r>
    </w:p>
    <w:p w:rsidR="001E360C" w:rsidRDefault="00700A24">
      <w:pPr>
        <w:pStyle w:val="ANormal"/>
      </w:pPr>
      <w:r>
        <w:tab/>
        <w:t>Utskottet har i ärendet hört</w:t>
      </w:r>
      <w:r w:rsidR="00D64AFD">
        <w:t xml:space="preserve"> </w:t>
      </w:r>
      <w:r>
        <w:t xml:space="preserve">ministern </w:t>
      </w:r>
      <w:r w:rsidR="00D64AFD">
        <w:t>Nina Fellman, valadministratören Casper Wrede, ordföranden för centralvalnämnden i Mariehamn Lars In</w:t>
      </w:r>
      <w:r w:rsidR="00D64AFD">
        <w:t>g</w:t>
      </w:r>
      <w:r w:rsidR="00D64AFD">
        <w:t>mar Joh</w:t>
      </w:r>
      <w:r w:rsidR="00C36A05">
        <w:t>ansson, sekreterare</w:t>
      </w:r>
      <w:r w:rsidR="00D64AFD">
        <w:t xml:space="preserve"> i centralnämnden</w:t>
      </w:r>
      <w:r w:rsidR="00C36A05">
        <w:t xml:space="preserve"> för lagtingsval</w:t>
      </w:r>
      <w:bookmarkStart w:id="11" w:name="_GoBack"/>
      <w:bookmarkEnd w:id="11"/>
      <w:r w:rsidR="00D64AFD">
        <w:t xml:space="preserve"> Svante Fage</w:t>
      </w:r>
      <w:r w:rsidR="00D64AFD">
        <w:t>r</w:t>
      </w:r>
      <w:r w:rsidR="00D64AFD">
        <w:t xml:space="preserve">lund, </w:t>
      </w:r>
      <w:r w:rsidR="001E360C">
        <w:t>ordföranden för centralvalnämnden i Jomala Kenth Häggblom</w:t>
      </w:r>
      <w:r w:rsidR="00DC3389">
        <w:t xml:space="preserve"> samt</w:t>
      </w:r>
      <w:r w:rsidR="001E360C">
        <w:t xml:space="preserve"> avdelningschefen Vivan Nikula,</w:t>
      </w:r>
    </w:p>
    <w:p w:rsidR="002401D0" w:rsidRDefault="00700A24">
      <w:pPr>
        <w:pStyle w:val="ANormal"/>
      </w:pPr>
      <w:r>
        <w:tab/>
      </w:r>
      <w:r w:rsidRPr="000315B6">
        <w:t xml:space="preserve">I ärendets avgörande behandling deltog ordföranden Harry Jansson, viceordföranden Roger Eriksson, ledamöterna Johan Ehn, Brage Eklund, Bert Häggblom, Mikael </w:t>
      </w:r>
      <w:proofErr w:type="spellStart"/>
      <w:r w:rsidRPr="000315B6">
        <w:t>Staffas</w:t>
      </w:r>
      <w:proofErr w:type="spellEnd"/>
      <w:r w:rsidRPr="000315B6">
        <w:t xml:space="preserve"> och Tony Wikström</w:t>
      </w:r>
      <w:r>
        <w:t>.</w:t>
      </w:r>
    </w:p>
    <w:p w:rsidR="009665AE" w:rsidRDefault="009665AE">
      <w:pPr>
        <w:pStyle w:val="ANormal"/>
      </w:pPr>
      <w:r>
        <w:tab/>
        <w:t xml:space="preserve">Beslutet tillkom efter en </w:t>
      </w:r>
      <w:r w:rsidR="0098448F">
        <w:t xml:space="preserve">två </w:t>
      </w:r>
      <w:proofErr w:type="gramStart"/>
      <w:r>
        <w:t>omröstning</w:t>
      </w:r>
      <w:proofErr w:type="gramEnd"/>
      <w:r>
        <w:t xml:space="preserve"> som </w:t>
      </w:r>
      <w:r w:rsidR="0098448F">
        <w:t xml:space="preserve">båda </w:t>
      </w:r>
      <w:r>
        <w:t xml:space="preserve">slutade </w:t>
      </w:r>
      <w:r w:rsidR="0098448F">
        <w:t xml:space="preserve">4 </w:t>
      </w:r>
      <w:r>
        <w:t>-</w:t>
      </w:r>
      <w:r w:rsidR="0098448F">
        <w:t xml:space="preserve"> 3. Besl</w:t>
      </w:r>
      <w:r w:rsidR="0098448F">
        <w:t>u</w:t>
      </w:r>
      <w:r w:rsidR="0098448F">
        <w:t>ten</w:t>
      </w:r>
      <w:r>
        <w:t xml:space="preserve"> biträddes av </w:t>
      </w:r>
      <w:r w:rsidR="0098448F" w:rsidRPr="000315B6">
        <w:t>viceordföranden Roger Eriksson</w:t>
      </w:r>
      <w:r w:rsidR="0098448F">
        <w:t xml:space="preserve"> samt</w:t>
      </w:r>
      <w:r w:rsidR="0098448F" w:rsidRPr="000315B6">
        <w:t xml:space="preserve"> ledamöterna Johan Ehn, Mikael </w:t>
      </w:r>
      <w:proofErr w:type="spellStart"/>
      <w:r w:rsidR="0098448F" w:rsidRPr="000315B6">
        <w:t>Staffas</w:t>
      </w:r>
      <w:proofErr w:type="spellEnd"/>
      <w:r w:rsidR="0098448F" w:rsidRPr="000315B6">
        <w:t xml:space="preserve"> och Tony Wikström</w:t>
      </w:r>
      <w:r w:rsidR="0098448F">
        <w:t>. O</w:t>
      </w:r>
      <w:r w:rsidR="0098448F" w:rsidRPr="000315B6">
        <w:t xml:space="preserve">rdföranden Harry Jansson </w:t>
      </w:r>
      <w:r w:rsidR="0098448F">
        <w:t>samt</w:t>
      </w:r>
      <w:r w:rsidR="0098448F" w:rsidRPr="000315B6">
        <w:t xml:space="preserve"> ledamöterna Brage Eklund</w:t>
      </w:r>
      <w:r w:rsidR="0098448F">
        <w:t xml:space="preserve"> och</w:t>
      </w:r>
      <w:r w:rsidR="0098448F" w:rsidRPr="000315B6">
        <w:t xml:space="preserve"> Bert Häggblom</w:t>
      </w:r>
      <w:r>
        <w:t xml:space="preserve"> fogar en reservation till b</w:t>
      </w:r>
      <w:r>
        <w:t>e</w:t>
      </w:r>
      <w:r>
        <w:t>tänkandet.</w:t>
      </w:r>
    </w:p>
    <w:p w:rsidR="0098448F" w:rsidRDefault="0098448F">
      <w:pPr>
        <w:pStyle w:val="ANormal"/>
      </w:pPr>
      <w:r>
        <w:tab/>
        <w:t>Viceordföranden Roger Eriksson utsågs att presentera betänkandet.</w:t>
      </w:r>
    </w:p>
    <w:p w:rsidR="002401D0" w:rsidRDefault="002401D0">
      <w:pPr>
        <w:pStyle w:val="ANormal"/>
      </w:pPr>
    </w:p>
    <w:p w:rsidR="002401D0" w:rsidRDefault="002401D0">
      <w:pPr>
        <w:pStyle w:val="RubrikA"/>
      </w:pPr>
      <w:bookmarkStart w:id="12" w:name="_Toc529800937"/>
      <w:bookmarkStart w:id="13" w:name="_Toc534724423"/>
      <w:r>
        <w:t>Utskottets förslag</w:t>
      </w:r>
      <w:bookmarkEnd w:id="12"/>
      <w:bookmarkEnd w:id="1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81697A" w:rsidRDefault="002401D0">
      <w:pPr>
        <w:pStyle w:val="Klam"/>
      </w:pPr>
      <w:r>
        <w:t>att lagtinget</w:t>
      </w:r>
      <w:r w:rsidR="00700A24">
        <w:t xml:space="preserve"> antar </w:t>
      </w:r>
      <w:r w:rsidR="0081697A">
        <w:t>det första lagförslaget i nedanstående lydelse samt</w:t>
      </w:r>
    </w:p>
    <w:p w:rsidR="002401D0" w:rsidRDefault="0081697A">
      <w:pPr>
        <w:pStyle w:val="Klam"/>
      </w:pPr>
      <w:proofErr w:type="gramStart"/>
      <w:r>
        <w:t>att lagtinget antar andra till fjärde lagförslagen i oförändrad l</w:t>
      </w:r>
      <w:r>
        <w:t>y</w:t>
      </w:r>
      <w:r>
        <w:t>delse.</w:t>
      </w:r>
      <w:proofErr w:type="gramEnd"/>
    </w:p>
    <w:p w:rsidR="00D64AFD" w:rsidRPr="00D64AFD" w:rsidRDefault="00D64AFD" w:rsidP="00D64AFD">
      <w:pPr>
        <w:pStyle w:val="ANormal"/>
      </w:pPr>
    </w:p>
    <w:p w:rsidR="00A855FF" w:rsidRPr="00297BAB" w:rsidRDefault="00A855FF" w:rsidP="00A855FF">
      <w:pPr>
        <w:pStyle w:val="ANormal"/>
        <w:rPr>
          <w:lang w:val="sv-FI"/>
        </w:rPr>
      </w:pPr>
      <w:bookmarkStart w:id="14" w:name="_Hlk519087513"/>
      <w:r w:rsidRPr="00297BAB">
        <w:rPr>
          <w:lang w:val="sv-FI"/>
        </w:rPr>
        <w:t>1.</w:t>
      </w:r>
    </w:p>
    <w:p w:rsidR="00A855FF" w:rsidRPr="00297BAB" w:rsidRDefault="00A855FF" w:rsidP="00A855FF">
      <w:pPr>
        <w:pStyle w:val="LagHuvRubr"/>
        <w:rPr>
          <w:lang w:val="sv-FI"/>
        </w:rPr>
      </w:pPr>
      <w:bookmarkStart w:id="15" w:name="_Toc495567915"/>
      <w:bookmarkStart w:id="16" w:name="_Toc528744212"/>
      <w:r w:rsidRPr="00297BAB">
        <w:rPr>
          <w:lang w:val="sv-FI"/>
        </w:rPr>
        <w:t xml:space="preserve">V A L </w:t>
      </w:r>
      <w:proofErr w:type="spellStart"/>
      <w:r w:rsidRPr="00297BAB">
        <w:rPr>
          <w:lang w:val="sv-FI"/>
        </w:rPr>
        <w:t>L</w:t>
      </w:r>
      <w:proofErr w:type="spellEnd"/>
      <w:r w:rsidRPr="00297BAB">
        <w:rPr>
          <w:lang w:val="sv-FI"/>
        </w:rPr>
        <w:t xml:space="preserve"> A G</w:t>
      </w:r>
      <w:r w:rsidRPr="00297BAB">
        <w:rPr>
          <w:lang w:val="sv-FI"/>
        </w:rPr>
        <w:br/>
        <w:t>för Åland</w:t>
      </w:r>
      <w:bookmarkEnd w:id="15"/>
      <w:bookmarkEnd w:id="16"/>
    </w:p>
    <w:p w:rsidR="00A855FF" w:rsidRPr="00297BAB" w:rsidRDefault="00A855FF" w:rsidP="00A855FF">
      <w:pPr>
        <w:pStyle w:val="ANormal"/>
        <w:rPr>
          <w:lang w:val="sv-FI"/>
        </w:rPr>
      </w:pPr>
    </w:p>
    <w:p w:rsidR="00A855FF" w:rsidRDefault="00A855FF" w:rsidP="00A855FF">
      <w:pPr>
        <w:pStyle w:val="ANormal"/>
      </w:pPr>
      <w:r w:rsidRPr="00297BAB">
        <w:rPr>
          <w:lang w:val="sv-FI"/>
        </w:rPr>
        <w:tab/>
      </w:r>
      <w:r>
        <w:t>I</w:t>
      </w:r>
      <w:r w:rsidR="00B83CBD">
        <w:t>ngressen lika som i lagförslaget.</w:t>
      </w:r>
      <w:r>
        <w:t xml:space="preserve"> </w:t>
      </w:r>
    </w:p>
    <w:p w:rsidR="00B83CBD" w:rsidRDefault="00B83CBD" w:rsidP="00A855FF">
      <w:pPr>
        <w:pStyle w:val="ANormal"/>
      </w:pPr>
    </w:p>
    <w:bookmarkEnd w:id="14"/>
    <w:p w:rsidR="00A855FF" w:rsidRDefault="00A855FF" w:rsidP="00A855FF">
      <w:pPr>
        <w:pStyle w:val="LagKapitel"/>
      </w:pPr>
      <w:r>
        <w:t>1 kap.</w:t>
      </w:r>
      <w:r>
        <w:br/>
        <w:t>Allmänna bestämmelser</w:t>
      </w:r>
    </w:p>
    <w:p w:rsidR="00A855FF" w:rsidRDefault="00A855FF" w:rsidP="00A855FF">
      <w:pPr>
        <w:pStyle w:val="ANormal"/>
      </w:pPr>
    </w:p>
    <w:p w:rsidR="00A855FF" w:rsidRDefault="00A855FF" w:rsidP="00A855FF">
      <w:pPr>
        <w:pStyle w:val="LagParagraf"/>
      </w:pPr>
      <w:r>
        <w:t>1</w:t>
      </w:r>
      <w:r w:rsidR="00B83CBD">
        <w:t xml:space="preserve"> – 6 </w:t>
      </w:r>
      <w:proofErr w:type="gramStart"/>
      <w:r w:rsidR="00B83CBD">
        <w:t>§</w:t>
      </w:r>
      <w:r>
        <w:t>§</w:t>
      </w:r>
      <w:proofErr w:type="gramEnd"/>
    </w:p>
    <w:p w:rsidR="00B83CBD" w:rsidRDefault="00A855FF" w:rsidP="00A855FF">
      <w:pPr>
        <w:pStyle w:val="ANormal"/>
      </w:pPr>
      <w:r>
        <w:tab/>
      </w:r>
      <w:r w:rsidR="00B83CBD">
        <w:t>(Lika som i lagförslaget)</w:t>
      </w:r>
    </w:p>
    <w:p w:rsidR="00A855FF" w:rsidRDefault="00A855FF" w:rsidP="00A855FF">
      <w:pPr>
        <w:pStyle w:val="ANormal"/>
      </w:pPr>
    </w:p>
    <w:p w:rsidR="00A855FF" w:rsidRDefault="00A855FF" w:rsidP="00A855FF">
      <w:pPr>
        <w:pStyle w:val="LagKapitel"/>
      </w:pPr>
      <w:r>
        <w:t>2 kap.</w:t>
      </w:r>
      <w:r>
        <w:br/>
        <w:t>Valmyndigheter</w:t>
      </w:r>
    </w:p>
    <w:p w:rsidR="00A855FF" w:rsidRDefault="00A855FF" w:rsidP="00A855FF">
      <w:pPr>
        <w:pStyle w:val="ANormal"/>
      </w:pPr>
    </w:p>
    <w:p w:rsidR="00A855FF" w:rsidRDefault="00A855FF" w:rsidP="00A855FF">
      <w:pPr>
        <w:pStyle w:val="LagParagraf"/>
      </w:pPr>
      <w:r>
        <w:t>7 </w:t>
      </w:r>
      <w:r w:rsidR="00B83CBD">
        <w:t>– 13 §</w:t>
      </w:r>
    </w:p>
    <w:p w:rsidR="00B83CBD" w:rsidRDefault="00B83CBD" w:rsidP="00B83CBD">
      <w:pPr>
        <w:pStyle w:val="ANormal"/>
      </w:pPr>
      <w:r>
        <w:tab/>
        <w:t>(Lika som i lagförslaget)</w:t>
      </w:r>
    </w:p>
    <w:p w:rsidR="00A855FF" w:rsidRDefault="00A855FF" w:rsidP="00A855FF">
      <w:pPr>
        <w:pStyle w:val="ANormal"/>
      </w:pPr>
    </w:p>
    <w:p w:rsidR="00A855FF" w:rsidRDefault="00A855FF" w:rsidP="00A855FF">
      <w:pPr>
        <w:pStyle w:val="LagParagraf"/>
      </w:pPr>
      <w:r>
        <w:t>14 §</w:t>
      </w:r>
    </w:p>
    <w:p w:rsidR="00A855FF" w:rsidRDefault="00A855FF" w:rsidP="00A855FF">
      <w:pPr>
        <w:pStyle w:val="LagPararubrik"/>
      </w:pPr>
      <w:r>
        <w:t>Rätt att närvara vid valmyndigheternas sammanträden</w:t>
      </w:r>
    </w:p>
    <w:p w:rsidR="00B83CBD" w:rsidRDefault="00A855FF" w:rsidP="00A855FF">
      <w:pPr>
        <w:pStyle w:val="ANormal"/>
      </w:pPr>
      <w:r>
        <w:tab/>
      </w:r>
      <w:r w:rsidR="00B83CBD">
        <w:t>( 1 mom. lika som i lagförslaget.)</w:t>
      </w:r>
    </w:p>
    <w:p w:rsidR="00A855FF" w:rsidRDefault="00A855FF" w:rsidP="00A855FF">
      <w:pPr>
        <w:pStyle w:val="ANormal"/>
      </w:pPr>
      <w:r>
        <w:tab/>
      </w:r>
      <w:r w:rsidRPr="00F40EEB">
        <w:t xml:space="preserve">En valobservatör som </w:t>
      </w:r>
      <w:r>
        <w:t>utsetts</w:t>
      </w:r>
      <w:r w:rsidRPr="00F40EEB">
        <w:t xml:space="preserve"> av landskapsregeringen, </w:t>
      </w:r>
      <w:r>
        <w:t xml:space="preserve">en </w:t>
      </w:r>
      <w:r w:rsidRPr="00154645">
        <w:rPr>
          <w:i/>
        </w:rPr>
        <w:t xml:space="preserve">behörig </w:t>
      </w:r>
      <w:r w:rsidR="00154645" w:rsidRPr="00154645">
        <w:rPr>
          <w:i/>
        </w:rPr>
        <w:t>no</w:t>
      </w:r>
      <w:r w:rsidR="00154645" w:rsidRPr="00154645">
        <w:rPr>
          <w:i/>
        </w:rPr>
        <w:t>r</w:t>
      </w:r>
      <w:r w:rsidR="00154645" w:rsidRPr="00154645">
        <w:rPr>
          <w:i/>
        </w:rPr>
        <w:t>disk myndighet</w:t>
      </w:r>
      <w:r w:rsidRPr="00154645">
        <w:rPr>
          <w:i/>
        </w:rPr>
        <w:t xml:space="preserve"> </w:t>
      </w:r>
      <w:r w:rsidRPr="00F40EEB">
        <w:t>eller av ett behörigt internationellt organ har rätt att närvara då de valmyndigheter som avses i denna lag utför sina uppgifter.</w:t>
      </w:r>
    </w:p>
    <w:p w:rsidR="00A855FF" w:rsidRDefault="00A855FF" w:rsidP="00A855FF">
      <w:pPr>
        <w:pStyle w:val="ANormal"/>
        <w:rPr>
          <w:bCs/>
        </w:rPr>
      </w:pPr>
    </w:p>
    <w:p w:rsidR="00A855FF" w:rsidRDefault="00A855FF" w:rsidP="00A855FF">
      <w:pPr>
        <w:pStyle w:val="LagParagraf"/>
      </w:pPr>
      <w:r>
        <w:t>15 §</w:t>
      </w:r>
    </w:p>
    <w:p w:rsidR="00905ACE" w:rsidRDefault="00905ACE" w:rsidP="00905ACE">
      <w:pPr>
        <w:pStyle w:val="ANormal"/>
      </w:pPr>
      <w:r>
        <w:tab/>
        <w:t>(Lika som i lagförslaget)</w:t>
      </w:r>
    </w:p>
    <w:p w:rsidR="00905ACE" w:rsidRDefault="00905ACE" w:rsidP="00A855FF">
      <w:pPr>
        <w:pStyle w:val="LagKapitel"/>
      </w:pPr>
    </w:p>
    <w:p w:rsidR="00A855FF" w:rsidRPr="004674D8" w:rsidRDefault="00A855FF" w:rsidP="00A855FF">
      <w:pPr>
        <w:pStyle w:val="LagKapitel"/>
      </w:pPr>
      <w:r>
        <w:t>3 kap.</w:t>
      </w:r>
      <w:r>
        <w:br/>
        <w:t>Rösträttsregister och vallängder</w:t>
      </w:r>
    </w:p>
    <w:p w:rsidR="00A855FF" w:rsidRDefault="00A855FF" w:rsidP="00A855FF">
      <w:pPr>
        <w:pStyle w:val="ANormal"/>
      </w:pPr>
    </w:p>
    <w:p w:rsidR="00A855FF" w:rsidRDefault="00A855FF" w:rsidP="00A855FF">
      <w:pPr>
        <w:pStyle w:val="LagParagraf"/>
      </w:pPr>
      <w:r>
        <w:t>16 </w:t>
      </w:r>
      <w:r w:rsidR="00905ACE">
        <w:t xml:space="preserve">– 31 </w:t>
      </w:r>
      <w:proofErr w:type="gramStart"/>
      <w:r w:rsidR="00905ACE">
        <w:t>§</w:t>
      </w:r>
      <w:r>
        <w:t>§</w:t>
      </w:r>
      <w:proofErr w:type="gramEnd"/>
    </w:p>
    <w:p w:rsidR="00905ACE" w:rsidRDefault="00905ACE" w:rsidP="00905ACE">
      <w:pPr>
        <w:pStyle w:val="ANormal"/>
      </w:pPr>
      <w:r>
        <w:tab/>
        <w:t>(Lika som i lagförslaget)</w:t>
      </w:r>
    </w:p>
    <w:p w:rsidR="00905ACE" w:rsidRDefault="00905ACE" w:rsidP="00905ACE">
      <w:pPr>
        <w:pStyle w:val="ANormal"/>
      </w:pPr>
    </w:p>
    <w:p w:rsidR="00905ACE" w:rsidRDefault="00905ACE" w:rsidP="00905ACE">
      <w:pPr>
        <w:pStyle w:val="ANormal"/>
      </w:pPr>
    </w:p>
    <w:p w:rsidR="00905ACE" w:rsidRDefault="00905ACE" w:rsidP="00A855FF">
      <w:pPr>
        <w:pStyle w:val="LagKapitel"/>
      </w:pPr>
      <w:r>
        <w:t>4 kap.</w:t>
      </w:r>
    </w:p>
    <w:p w:rsidR="00A855FF" w:rsidRDefault="00A855FF" w:rsidP="00A855FF">
      <w:pPr>
        <w:pStyle w:val="LagKapitel"/>
      </w:pPr>
      <w:r>
        <w:t>Att ställa upp kandidater</w:t>
      </w:r>
    </w:p>
    <w:p w:rsidR="00A855FF" w:rsidRDefault="00A855FF" w:rsidP="00A855FF">
      <w:pPr>
        <w:pStyle w:val="ANormal"/>
      </w:pPr>
    </w:p>
    <w:p w:rsidR="00A855FF" w:rsidRPr="008C31D8" w:rsidRDefault="00A855FF" w:rsidP="00A855FF">
      <w:pPr>
        <w:pStyle w:val="LagParagraf"/>
        <w:rPr>
          <w:color w:val="FF0000"/>
        </w:rPr>
      </w:pPr>
      <w:r>
        <w:t>32 §</w:t>
      </w:r>
      <w:r w:rsidR="008C31D8">
        <w:t xml:space="preserve"> </w:t>
      </w:r>
    </w:p>
    <w:p w:rsidR="00A855FF" w:rsidRDefault="00A855FF" w:rsidP="00A855FF">
      <w:pPr>
        <w:pStyle w:val="LagPararubrik"/>
      </w:pPr>
      <w:r>
        <w:t>Rätt att ställa upp kandidater i lagtingsval</w:t>
      </w:r>
    </w:p>
    <w:p w:rsidR="005444EE" w:rsidRDefault="00A855FF" w:rsidP="005444EE">
      <w:pPr>
        <w:pStyle w:val="ANormal"/>
      </w:pPr>
      <w:r>
        <w:tab/>
      </w:r>
      <w:r w:rsidR="005444EE">
        <w:t>( 1 mom. lika som i lagförslaget.)</w:t>
      </w:r>
    </w:p>
    <w:p w:rsidR="00A855FF" w:rsidRDefault="00A855FF" w:rsidP="00A855FF">
      <w:pPr>
        <w:pStyle w:val="ANormal"/>
      </w:pPr>
      <w:r>
        <w:tab/>
        <w:t xml:space="preserve">Med en etablerad politisk förening avses en registrerad förening, vars egentliga syfte är att påverka politiska angelägenheter </w:t>
      </w:r>
      <w:r w:rsidR="008C31D8" w:rsidRPr="008C31D8">
        <w:rPr>
          <w:i/>
        </w:rPr>
        <w:t>på Åland</w:t>
      </w:r>
      <w:r>
        <w:t xml:space="preserve"> och har v</w:t>
      </w:r>
      <w:r>
        <w:t>a</w:t>
      </w:r>
      <w:r>
        <w:t xml:space="preserve">rit </w:t>
      </w:r>
      <w:r w:rsidRPr="00F6713E">
        <w:t xml:space="preserve">företrädd i det nuvarande eller </w:t>
      </w:r>
      <w:r>
        <w:t xml:space="preserve">det </w:t>
      </w:r>
      <w:r w:rsidRPr="00F6713E">
        <w:t>föregående lagtinget.</w:t>
      </w:r>
    </w:p>
    <w:p w:rsidR="005444EE" w:rsidRDefault="00A855FF" w:rsidP="005444EE">
      <w:pPr>
        <w:pStyle w:val="ANormal"/>
      </w:pPr>
      <w:r>
        <w:tab/>
      </w:r>
      <w:r w:rsidR="005444EE">
        <w:t>( 3 mom. lika som i lagförslaget.)</w:t>
      </w:r>
    </w:p>
    <w:p w:rsidR="00A855FF" w:rsidRDefault="00A855FF" w:rsidP="00A855FF">
      <w:pPr>
        <w:pStyle w:val="ANormal"/>
      </w:pPr>
    </w:p>
    <w:p w:rsidR="00A855FF" w:rsidRDefault="00A855FF" w:rsidP="00A855FF">
      <w:pPr>
        <w:pStyle w:val="ANormal"/>
      </w:pPr>
    </w:p>
    <w:p w:rsidR="00A855FF" w:rsidRDefault="00A855FF" w:rsidP="00A855FF">
      <w:pPr>
        <w:pStyle w:val="LagParagraf"/>
      </w:pPr>
      <w:r>
        <w:t>33 </w:t>
      </w:r>
      <w:r w:rsidR="005444EE">
        <w:t xml:space="preserve">– 43 </w:t>
      </w:r>
      <w:proofErr w:type="gramStart"/>
      <w:r w:rsidR="005444EE">
        <w:t>§</w:t>
      </w:r>
      <w:r>
        <w:t>§</w:t>
      </w:r>
      <w:proofErr w:type="gramEnd"/>
    </w:p>
    <w:p w:rsidR="005444EE" w:rsidRDefault="005444EE" w:rsidP="005444EE">
      <w:pPr>
        <w:pStyle w:val="ANormal"/>
      </w:pPr>
      <w:r>
        <w:tab/>
        <w:t>(Lika som i lagförslaget)</w:t>
      </w:r>
    </w:p>
    <w:p w:rsidR="005444EE" w:rsidRDefault="005444EE" w:rsidP="00A855FF">
      <w:pPr>
        <w:pStyle w:val="LagKapitel"/>
      </w:pPr>
    </w:p>
    <w:p w:rsidR="00A855FF" w:rsidRDefault="00A855FF" w:rsidP="00A855FF">
      <w:pPr>
        <w:pStyle w:val="LagKapitel"/>
      </w:pPr>
      <w:r>
        <w:t>5 kap.</w:t>
      </w:r>
      <w:r>
        <w:br/>
        <w:t>Behandling av kandidatanmälan</w:t>
      </w:r>
    </w:p>
    <w:p w:rsidR="00A855FF" w:rsidRDefault="00A855FF" w:rsidP="00A855FF">
      <w:pPr>
        <w:pStyle w:val="ANormal"/>
      </w:pPr>
    </w:p>
    <w:p w:rsidR="00A855FF" w:rsidRDefault="00A855FF" w:rsidP="00A855FF">
      <w:pPr>
        <w:pStyle w:val="LagParagraf"/>
      </w:pPr>
      <w:r>
        <w:t>44 </w:t>
      </w:r>
      <w:r w:rsidR="005444EE">
        <w:t>– 51 §</w:t>
      </w:r>
    </w:p>
    <w:p w:rsidR="005444EE" w:rsidRDefault="005444EE" w:rsidP="005444EE">
      <w:pPr>
        <w:pStyle w:val="ANormal"/>
      </w:pPr>
      <w:r>
        <w:tab/>
        <w:t>(Lika som i lagförslaget)</w:t>
      </w:r>
    </w:p>
    <w:p w:rsidR="00A855FF" w:rsidRDefault="00A855FF" w:rsidP="00A855FF">
      <w:pPr>
        <w:pStyle w:val="ANormal"/>
      </w:pPr>
    </w:p>
    <w:p w:rsidR="00A855FF" w:rsidRDefault="00A855FF" w:rsidP="00A855FF">
      <w:pPr>
        <w:pStyle w:val="ANormal"/>
      </w:pPr>
    </w:p>
    <w:p w:rsidR="00A855FF" w:rsidRDefault="00A855FF" w:rsidP="00A855FF">
      <w:pPr>
        <w:pStyle w:val="LagKapitel"/>
      </w:pPr>
      <w:r>
        <w:t>6 kap.</w:t>
      </w:r>
      <w:r>
        <w:br/>
        <w:t>Allmänna bestämmelser om valförrättning</w:t>
      </w:r>
    </w:p>
    <w:p w:rsidR="00A855FF" w:rsidRDefault="00A855FF" w:rsidP="00A855FF">
      <w:pPr>
        <w:pStyle w:val="ANormal"/>
      </w:pPr>
    </w:p>
    <w:p w:rsidR="00A855FF" w:rsidRDefault="00A855FF" w:rsidP="00A855FF">
      <w:pPr>
        <w:pStyle w:val="LagParagraf"/>
      </w:pPr>
      <w:r>
        <w:t>52 </w:t>
      </w:r>
      <w:r w:rsidR="005444EE">
        <w:t xml:space="preserve">– 57 </w:t>
      </w:r>
      <w:proofErr w:type="gramStart"/>
      <w:r w:rsidR="005444EE">
        <w:t>§§</w:t>
      </w:r>
      <w:proofErr w:type="gramEnd"/>
    </w:p>
    <w:p w:rsidR="005444EE" w:rsidRDefault="005444EE" w:rsidP="005444EE">
      <w:pPr>
        <w:pStyle w:val="ANormal"/>
      </w:pPr>
      <w:r>
        <w:tab/>
        <w:t>(Lika som i lagförslaget)</w:t>
      </w:r>
    </w:p>
    <w:p w:rsidR="005444EE" w:rsidRDefault="005444EE" w:rsidP="005444EE">
      <w:pPr>
        <w:pStyle w:val="ANormal"/>
      </w:pPr>
    </w:p>
    <w:p w:rsidR="00A855FF" w:rsidRDefault="00A855FF" w:rsidP="00A855FF">
      <w:pPr>
        <w:pStyle w:val="ANormal"/>
      </w:pPr>
    </w:p>
    <w:p w:rsidR="00A855FF" w:rsidRDefault="00A855FF" w:rsidP="00A855FF">
      <w:pPr>
        <w:pStyle w:val="LagKapitel"/>
      </w:pPr>
      <w:r>
        <w:t>7 kap.</w:t>
      </w:r>
      <w:r>
        <w:br/>
        <w:t>Gemensamma bestämmelser om förtidsröstning</w:t>
      </w:r>
    </w:p>
    <w:p w:rsidR="00A855FF" w:rsidRDefault="00A855FF" w:rsidP="00A855FF">
      <w:pPr>
        <w:pStyle w:val="ANormal"/>
      </w:pPr>
    </w:p>
    <w:p w:rsidR="00A855FF" w:rsidRPr="008C31D8" w:rsidRDefault="00A855FF" w:rsidP="00A855FF">
      <w:pPr>
        <w:pStyle w:val="LagParagraf"/>
        <w:rPr>
          <w:color w:val="FF0000"/>
        </w:rPr>
      </w:pPr>
      <w:r>
        <w:t>58 §</w:t>
      </w:r>
      <w:r w:rsidR="008C31D8">
        <w:rPr>
          <w:color w:val="FF0000"/>
        </w:rPr>
        <w:t xml:space="preserve"> </w:t>
      </w:r>
    </w:p>
    <w:p w:rsidR="00A855FF" w:rsidRDefault="00A855FF" w:rsidP="00A855FF">
      <w:pPr>
        <w:pStyle w:val="LagPararubrik"/>
      </w:pPr>
      <w:r>
        <w:t>Rätt att förtidsrösta</w:t>
      </w:r>
    </w:p>
    <w:p w:rsidR="005444EE" w:rsidRDefault="00A855FF" w:rsidP="005444EE">
      <w:pPr>
        <w:pStyle w:val="ANormal"/>
      </w:pPr>
      <w:r>
        <w:rPr>
          <w:lang w:val="sv-FI"/>
        </w:rPr>
        <w:tab/>
      </w:r>
      <w:r w:rsidR="005444EE">
        <w:t>( 1 mom. lika som i lagförslaget.)</w:t>
      </w:r>
    </w:p>
    <w:p w:rsidR="00A855FF" w:rsidRDefault="00A855FF" w:rsidP="00A855FF">
      <w:pPr>
        <w:pStyle w:val="ANormal"/>
      </w:pPr>
      <w:r>
        <w:tab/>
        <w:t>De</w:t>
      </w:r>
      <w:r w:rsidRPr="00FA2400">
        <w:t xml:space="preserve">n </w:t>
      </w:r>
      <w:r>
        <w:t>som är röstberättigad</w:t>
      </w:r>
      <w:r w:rsidRPr="00FA2400">
        <w:t xml:space="preserve"> </w:t>
      </w:r>
      <w:r>
        <w:t>men</w:t>
      </w:r>
      <w:r w:rsidRPr="00FA2400">
        <w:t xml:space="preserve"> som på grund av vistelse utanför </w:t>
      </w:r>
      <w:r w:rsidR="008C31D8" w:rsidRPr="008C31D8">
        <w:rPr>
          <w:i/>
        </w:rPr>
        <w:t>Åland</w:t>
      </w:r>
      <w:r w:rsidRPr="00FA2400">
        <w:t xml:space="preserve"> eller som till följd av sjukdom eller funktionsnedsättning eller på grund av någon annan liknande omständighet inte kan rösta på ett allmänt förtid</w:t>
      </w:r>
      <w:r w:rsidRPr="00FA2400">
        <w:t>s</w:t>
      </w:r>
      <w:r w:rsidRPr="00FA2400">
        <w:t>röstningsställe</w:t>
      </w:r>
      <w:r w:rsidRPr="00567D16">
        <w:t xml:space="preserve"> </w:t>
      </w:r>
      <w:r w:rsidRPr="00FA2400">
        <w:t xml:space="preserve">eller i en vallokal under valförrättningen, får förtidsrösta </w:t>
      </w:r>
      <w:r w:rsidRPr="003F74CA">
        <w:t>per brev</w:t>
      </w:r>
      <w:r w:rsidRPr="00FA2400">
        <w:t xml:space="preserve"> </w:t>
      </w:r>
      <w:r>
        <w:t>enligt vad som föreskrivs i 9 kap.</w:t>
      </w:r>
    </w:p>
    <w:p w:rsidR="00A855FF" w:rsidRPr="00FA2400" w:rsidRDefault="00A855FF" w:rsidP="00A855FF">
      <w:pPr>
        <w:pStyle w:val="ANormal"/>
      </w:pPr>
      <w:r>
        <w:tab/>
        <w:t>Den</w:t>
      </w:r>
      <w:r w:rsidRPr="00A43D17">
        <w:t xml:space="preserve"> som </w:t>
      </w:r>
      <w:r>
        <w:t>är röstberättigad</w:t>
      </w:r>
      <w:r w:rsidRPr="00A43D17">
        <w:t xml:space="preserve"> men inte har sin hemkommun </w:t>
      </w:r>
      <w:r w:rsidR="008C31D8" w:rsidRPr="008C31D8">
        <w:rPr>
          <w:i/>
        </w:rPr>
        <w:t>på Åland</w:t>
      </w:r>
      <w:r w:rsidRPr="00A43D17">
        <w:t xml:space="preserve"> den 1 september</w:t>
      </w:r>
      <w:r>
        <w:t xml:space="preserve"> valåret</w:t>
      </w:r>
      <w:r w:rsidRPr="00A43D17">
        <w:t xml:space="preserve">, får </w:t>
      </w:r>
      <w:r>
        <w:t>förtids</w:t>
      </w:r>
      <w:r w:rsidRPr="00A43D17">
        <w:t xml:space="preserve">rösta i lagtingsvalet via internet </w:t>
      </w:r>
      <w:r>
        <w:t>enligt vad som föreskrivs i 10 kap.</w:t>
      </w:r>
    </w:p>
    <w:p w:rsidR="00A855FF" w:rsidRDefault="00A855FF" w:rsidP="00A855FF">
      <w:pPr>
        <w:pStyle w:val="ANormal"/>
      </w:pPr>
    </w:p>
    <w:p w:rsidR="00A855FF" w:rsidRDefault="00A855FF" w:rsidP="00A855FF">
      <w:pPr>
        <w:pStyle w:val="LagParagraf"/>
      </w:pPr>
      <w:r>
        <w:t>59 </w:t>
      </w:r>
      <w:r w:rsidR="005444EE">
        <w:t xml:space="preserve">– 66 </w:t>
      </w:r>
      <w:proofErr w:type="gramStart"/>
      <w:r w:rsidR="005444EE">
        <w:t>§§</w:t>
      </w:r>
      <w:proofErr w:type="gramEnd"/>
    </w:p>
    <w:p w:rsidR="005444EE" w:rsidRDefault="005444EE" w:rsidP="005444EE">
      <w:pPr>
        <w:pStyle w:val="ANormal"/>
      </w:pPr>
      <w:r>
        <w:tab/>
        <w:t>(Lika som i lagförslaget)</w:t>
      </w:r>
    </w:p>
    <w:p w:rsidR="00A855FF" w:rsidRDefault="00A855FF" w:rsidP="00A855FF">
      <w:pPr>
        <w:pStyle w:val="ANormal"/>
      </w:pPr>
    </w:p>
    <w:p w:rsidR="00A855FF" w:rsidRDefault="00A855FF" w:rsidP="00EF7C7F">
      <w:pPr>
        <w:pStyle w:val="LagKapitel"/>
      </w:pPr>
      <w:r>
        <w:t>8 kap.</w:t>
      </w:r>
      <w:r>
        <w:br/>
        <w:t>Förtidsröstning på ett förtidsröstningsställe</w:t>
      </w:r>
    </w:p>
    <w:p w:rsidR="00A855FF" w:rsidRDefault="00A855FF" w:rsidP="00EF7C7F">
      <w:pPr>
        <w:pStyle w:val="ANormal"/>
        <w:jc w:val="center"/>
      </w:pPr>
    </w:p>
    <w:p w:rsidR="00A855FF" w:rsidRDefault="00A855FF" w:rsidP="00A855FF">
      <w:pPr>
        <w:pStyle w:val="LagParagraf"/>
      </w:pPr>
      <w:r>
        <w:t>67 </w:t>
      </w:r>
      <w:r w:rsidR="005444EE">
        <w:t xml:space="preserve">– 73 </w:t>
      </w:r>
      <w:proofErr w:type="gramStart"/>
      <w:r w:rsidR="005444EE">
        <w:t>§</w:t>
      </w:r>
      <w:r>
        <w:t>§</w:t>
      </w:r>
      <w:proofErr w:type="gramEnd"/>
    </w:p>
    <w:p w:rsidR="005444EE" w:rsidRDefault="005444EE" w:rsidP="005444EE">
      <w:pPr>
        <w:pStyle w:val="ANormal"/>
      </w:pPr>
      <w:r>
        <w:tab/>
        <w:t>(Lika som i lagförslaget)</w:t>
      </w:r>
    </w:p>
    <w:p w:rsidR="00A855FF" w:rsidRDefault="00A855FF" w:rsidP="00A855FF">
      <w:pPr>
        <w:pStyle w:val="ANormal"/>
      </w:pPr>
    </w:p>
    <w:p w:rsidR="00A855FF" w:rsidRDefault="00A855FF" w:rsidP="00A855FF">
      <w:pPr>
        <w:pStyle w:val="LagKapitel"/>
      </w:pPr>
      <w:r>
        <w:t>9 kap.</w:t>
      </w:r>
      <w:r>
        <w:br/>
        <w:t>Förtidsröstning per brev</w:t>
      </w:r>
    </w:p>
    <w:p w:rsidR="00A855FF" w:rsidRDefault="00A855FF" w:rsidP="00A855FF">
      <w:pPr>
        <w:pStyle w:val="ANormal"/>
      </w:pPr>
    </w:p>
    <w:p w:rsidR="00A855FF" w:rsidRDefault="00A855FF" w:rsidP="00A855FF">
      <w:pPr>
        <w:pStyle w:val="LagParagraf"/>
      </w:pPr>
      <w:r>
        <w:t>74 </w:t>
      </w:r>
      <w:r w:rsidR="005444EE">
        <w:t>– 77</w:t>
      </w:r>
      <w:r w:rsidR="0081697A">
        <w:t xml:space="preserve"> </w:t>
      </w:r>
      <w:r w:rsidR="005444EE">
        <w:t>§</w:t>
      </w:r>
      <w:r>
        <w:t>§</w:t>
      </w:r>
    </w:p>
    <w:p w:rsidR="005444EE" w:rsidRDefault="005444EE" w:rsidP="005444EE">
      <w:pPr>
        <w:pStyle w:val="ANormal"/>
      </w:pPr>
      <w:r>
        <w:tab/>
        <w:t>(Lika som i lagförslaget)</w:t>
      </w:r>
    </w:p>
    <w:p w:rsidR="00A855FF" w:rsidRDefault="00A855FF" w:rsidP="00A855FF">
      <w:pPr>
        <w:pStyle w:val="ANormal"/>
      </w:pPr>
    </w:p>
    <w:p w:rsidR="005444EE" w:rsidRDefault="005444EE" w:rsidP="00A855FF">
      <w:pPr>
        <w:pStyle w:val="ANormal"/>
      </w:pPr>
    </w:p>
    <w:p w:rsidR="00A855FF" w:rsidRDefault="00A855FF" w:rsidP="00A855FF">
      <w:pPr>
        <w:pStyle w:val="LagKapitel"/>
      </w:pPr>
      <w:r>
        <w:t>10 kap.</w:t>
      </w:r>
      <w:r>
        <w:br/>
        <w:t>Förtidsröstning via internet</w:t>
      </w:r>
    </w:p>
    <w:p w:rsidR="00A855FF" w:rsidRDefault="00A855FF" w:rsidP="00A855FF">
      <w:pPr>
        <w:pStyle w:val="ANormal"/>
      </w:pPr>
    </w:p>
    <w:p w:rsidR="00A855FF" w:rsidRDefault="00A855FF" w:rsidP="00A855FF">
      <w:pPr>
        <w:pStyle w:val="LagParagraf"/>
      </w:pPr>
      <w:r>
        <w:t>78 </w:t>
      </w:r>
      <w:r w:rsidR="005444EE">
        <w:t xml:space="preserve">– 86 </w:t>
      </w:r>
      <w:proofErr w:type="gramStart"/>
      <w:r w:rsidR="005444EE">
        <w:t>§</w:t>
      </w:r>
      <w:r>
        <w:t>§</w:t>
      </w:r>
      <w:proofErr w:type="gramEnd"/>
    </w:p>
    <w:p w:rsidR="005444EE" w:rsidRDefault="005444EE" w:rsidP="005444EE">
      <w:pPr>
        <w:pStyle w:val="ANormal"/>
      </w:pPr>
      <w:r>
        <w:tab/>
        <w:t>(Lika som i lagförslaget)</w:t>
      </w:r>
    </w:p>
    <w:p w:rsidR="00A855FF" w:rsidRDefault="00A855FF" w:rsidP="00A855FF">
      <w:pPr>
        <w:pStyle w:val="ANormal"/>
      </w:pPr>
    </w:p>
    <w:p w:rsidR="00A855FF" w:rsidRDefault="00A855FF" w:rsidP="00A855FF">
      <w:pPr>
        <w:pStyle w:val="ANormal"/>
      </w:pPr>
    </w:p>
    <w:p w:rsidR="00A855FF" w:rsidRDefault="00A855FF" w:rsidP="00A855FF">
      <w:pPr>
        <w:pStyle w:val="LagKapitel"/>
      </w:pPr>
      <w:r>
        <w:t>11 kap.</w:t>
      </w:r>
      <w:r>
        <w:br/>
        <w:t>Röstning på valdagen</w:t>
      </w:r>
    </w:p>
    <w:p w:rsidR="00A855FF" w:rsidRDefault="00A855FF" w:rsidP="00A855FF">
      <w:pPr>
        <w:pStyle w:val="ANormal"/>
      </w:pPr>
    </w:p>
    <w:p w:rsidR="00A855FF" w:rsidRDefault="00A855FF" w:rsidP="00A855FF">
      <w:pPr>
        <w:pStyle w:val="LagParagraf"/>
      </w:pPr>
      <w:r>
        <w:t>87</w:t>
      </w:r>
      <w:r w:rsidR="005444EE">
        <w:t xml:space="preserve"> – 95 </w:t>
      </w:r>
      <w:proofErr w:type="gramStart"/>
      <w:r w:rsidR="005444EE">
        <w:t>§</w:t>
      </w:r>
      <w:r>
        <w:t>§</w:t>
      </w:r>
      <w:proofErr w:type="gramEnd"/>
    </w:p>
    <w:p w:rsidR="005444EE" w:rsidRDefault="005444EE" w:rsidP="005444EE">
      <w:pPr>
        <w:pStyle w:val="ANormal"/>
      </w:pPr>
      <w:r>
        <w:tab/>
        <w:t>(Lika som i lagförslaget)</w:t>
      </w:r>
    </w:p>
    <w:p w:rsidR="005444EE" w:rsidRDefault="005444EE" w:rsidP="00A855FF">
      <w:pPr>
        <w:pStyle w:val="LagKapitel"/>
      </w:pPr>
    </w:p>
    <w:p w:rsidR="00A855FF" w:rsidRDefault="00A855FF" w:rsidP="00A855FF">
      <w:pPr>
        <w:pStyle w:val="LagKapitel"/>
      </w:pPr>
      <w:r>
        <w:t>12 kap.</w:t>
      </w:r>
      <w:r>
        <w:br/>
        <w:t>Fastställande av valresultatet och utfärdande av fullmakter</w:t>
      </w:r>
    </w:p>
    <w:p w:rsidR="00A855FF" w:rsidRDefault="00A855FF" w:rsidP="00A855FF">
      <w:pPr>
        <w:pStyle w:val="ANormal"/>
      </w:pPr>
      <w:bookmarkStart w:id="17" w:name="_Hlk514685213"/>
    </w:p>
    <w:bookmarkEnd w:id="17"/>
    <w:p w:rsidR="00A855FF" w:rsidRDefault="00A855FF" w:rsidP="00A855FF">
      <w:pPr>
        <w:pStyle w:val="LagParagraf"/>
      </w:pPr>
      <w:r>
        <w:t>96 </w:t>
      </w:r>
      <w:r w:rsidR="005444EE">
        <w:t xml:space="preserve">– 106 </w:t>
      </w:r>
      <w:proofErr w:type="gramStart"/>
      <w:r w:rsidR="005444EE">
        <w:t>§</w:t>
      </w:r>
      <w:r>
        <w:t>§</w:t>
      </w:r>
      <w:proofErr w:type="gramEnd"/>
    </w:p>
    <w:p w:rsidR="005444EE" w:rsidRDefault="005444EE" w:rsidP="005444EE">
      <w:pPr>
        <w:pStyle w:val="ANormal"/>
      </w:pPr>
      <w:r>
        <w:lastRenderedPageBreak/>
        <w:tab/>
        <w:t>(Lika som i lagförslaget)</w:t>
      </w:r>
    </w:p>
    <w:p w:rsidR="00A855FF" w:rsidRDefault="00A855FF" w:rsidP="00A855FF">
      <w:pPr>
        <w:pStyle w:val="ANormal"/>
      </w:pPr>
    </w:p>
    <w:p w:rsidR="00A855FF" w:rsidRDefault="00A855FF" w:rsidP="00A855FF">
      <w:pPr>
        <w:pStyle w:val="LagKapitel"/>
      </w:pPr>
      <w:r>
        <w:t>13 kap.</w:t>
      </w:r>
      <w:r>
        <w:br/>
        <w:t>Överklagande av valresultatet</w:t>
      </w:r>
    </w:p>
    <w:p w:rsidR="00A855FF" w:rsidRDefault="00A855FF" w:rsidP="00A855FF">
      <w:pPr>
        <w:pStyle w:val="ANormal"/>
      </w:pPr>
    </w:p>
    <w:p w:rsidR="00A855FF" w:rsidRDefault="00A855FF" w:rsidP="00A855FF">
      <w:pPr>
        <w:pStyle w:val="LagParagraf"/>
      </w:pPr>
      <w:r>
        <w:t>107 </w:t>
      </w:r>
      <w:r w:rsidR="0081697A">
        <w:t>– 11</w:t>
      </w:r>
      <w:r w:rsidR="00880155">
        <w:t>3</w:t>
      </w:r>
      <w:r w:rsidR="0081697A">
        <w:t xml:space="preserve"> </w:t>
      </w:r>
      <w:proofErr w:type="gramStart"/>
      <w:r w:rsidR="0081697A">
        <w:t>§</w:t>
      </w:r>
      <w:r>
        <w:t>§</w:t>
      </w:r>
      <w:proofErr w:type="gramEnd"/>
    </w:p>
    <w:p w:rsidR="0081697A" w:rsidRDefault="0081697A" w:rsidP="0081697A">
      <w:pPr>
        <w:pStyle w:val="ANormal"/>
      </w:pPr>
      <w:r>
        <w:tab/>
        <w:t>(Lika som i lagförslaget)</w:t>
      </w:r>
    </w:p>
    <w:p w:rsidR="00A855FF" w:rsidRDefault="00A855FF" w:rsidP="00A855FF">
      <w:pPr>
        <w:pStyle w:val="ANormal"/>
      </w:pPr>
    </w:p>
    <w:p w:rsidR="0081697A" w:rsidRDefault="0081697A" w:rsidP="00A855FF">
      <w:pPr>
        <w:pStyle w:val="ANormal"/>
      </w:pPr>
    </w:p>
    <w:p w:rsidR="00A855FF" w:rsidRDefault="00A855FF" w:rsidP="00A855FF">
      <w:pPr>
        <w:pStyle w:val="LagKapitel"/>
      </w:pPr>
      <w:r>
        <w:t>14 kap.</w:t>
      </w:r>
      <w:r>
        <w:br/>
      </w:r>
      <w:r w:rsidRPr="00BE7CEC">
        <w:t>Omval</w:t>
      </w:r>
      <w:r>
        <w:t>, nyval</w:t>
      </w:r>
      <w:r w:rsidRPr="001956F5">
        <w:t xml:space="preserve"> </w:t>
      </w:r>
      <w:r>
        <w:t>och fyllnadsval</w:t>
      </w:r>
    </w:p>
    <w:p w:rsidR="00A855FF" w:rsidRDefault="00A855FF" w:rsidP="00A855FF">
      <w:pPr>
        <w:pStyle w:val="ANormal"/>
      </w:pPr>
    </w:p>
    <w:p w:rsidR="00A855FF" w:rsidRDefault="00A855FF" w:rsidP="00A855FF">
      <w:pPr>
        <w:pStyle w:val="LagParagraf"/>
      </w:pPr>
      <w:r>
        <w:t>114 </w:t>
      </w:r>
      <w:r w:rsidR="0081697A">
        <w:t xml:space="preserve">– 116 </w:t>
      </w:r>
      <w:proofErr w:type="gramStart"/>
      <w:r w:rsidR="0081697A">
        <w:t>§</w:t>
      </w:r>
      <w:r>
        <w:t>§</w:t>
      </w:r>
      <w:proofErr w:type="gramEnd"/>
    </w:p>
    <w:p w:rsidR="0081697A" w:rsidRDefault="0081697A" w:rsidP="0081697A">
      <w:pPr>
        <w:pStyle w:val="ANormal"/>
      </w:pPr>
      <w:r>
        <w:tab/>
        <w:t>(Lika som i lagförslaget)</w:t>
      </w:r>
    </w:p>
    <w:p w:rsidR="0081697A" w:rsidRDefault="0081697A" w:rsidP="0081697A">
      <w:pPr>
        <w:pStyle w:val="ANormal"/>
      </w:pPr>
    </w:p>
    <w:p w:rsidR="00A855FF" w:rsidRDefault="00A855FF" w:rsidP="00A855FF">
      <w:pPr>
        <w:pStyle w:val="LagKapitel"/>
      </w:pPr>
      <w:r>
        <w:t>15 kap.</w:t>
      </w:r>
      <w:r>
        <w:br/>
        <w:t>Särskilda bestämmelser</w:t>
      </w:r>
    </w:p>
    <w:p w:rsidR="00A855FF" w:rsidRDefault="00A855FF" w:rsidP="00A855FF">
      <w:pPr>
        <w:pStyle w:val="ANormal"/>
      </w:pPr>
    </w:p>
    <w:p w:rsidR="00A855FF" w:rsidRDefault="00A855FF" w:rsidP="00A855FF">
      <w:pPr>
        <w:pStyle w:val="LagParagraf"/>
      </w:pPr>
      <w:bookmarkStart w:id="18" w:name="_Hlk512262954"/>
      <w:r>
        <w:t>117 </w:t>
      </w:r>
      <w:r w:rsidR="0081697A">
        <w:t xml:space="preserve">– 122 </w:t>
      </w:r>
      <w:proofErr w:type="gramStart"/>
      <w:r w:rsidR="0081697A">
        <w:t>§</w:t>
      </w:r>
      <w:r>
        <w:t>§</w:t>
      </w:r>
      <w:proofErr w:type="gramEnd"/>
    </w:p>
    <w:bookmarkEnd w:id="18"/>
    <w:p w:rsidR="0081697A" w:rsidRDefault="0081697A" w:rsidP="0081697A">
      <w:pPr>
        <w:pStyle w:val="ANormal"/>
      </w:pPr>
      <w:r>
        <w:tab/>
        <w:t>(Lika som i lagförslaget)</w:t>
      </w:r>
    </w:p>
    <w:p w:rsidR="00A855FF" w:rsidRDefault="00A855FF" w:rsidP="00A855FF">
      <w:pPr>
        <w:pStyle w:val="ANormal"/>
      </w:pPr>
    </w:p>
    <w:p w:rsidR="0081697A" w:rsidRDefault="0081697A" w:rsidP="00A855FF">
      <w:pPr>
        <w:pStyle w:val="ANormal"/>
      </w:pPr>
    </w:p>
    <w:p w:rsidR="00A855FF" w:rsidRDefault="00C36A05" w:rsidP="00A855FF">
      <w:pPr>
        <w:pStyle w:val="ANormal"/>
        <w:jc w:val="center"/>
      </w:pPr>
      <w:hyperlink w:anchor="_top" w:tooltip="Klicka för att gå till toppen av dokumentet" w:history="1">
        <w:r w:rsidR="00A855FF">
          <w:rPr>
            <w:rStyle w:val="Hyperlnk"/>
          </w:rPr>
          <w:t>__________________</w:t>
        </w:r>
      </w:hyperlink>
    </w:p>
    <w:p w:rsidR="00A855FF" w:rsidRDefault="00A855FF" w:rsidP="00A855FF">
      <w:pPr>
        <w:pStyle w:val="ANormal"/>
      </w:pPr>
    </w:p>
    <w:p w:rsidR="00A855FF" w:rsidRDefault="00A855FF" w:rsidP="00A855FF">
      <w:pPr>
        <w:pStyle w:val="ANormal"/>
      </w:pPr>
    </w:p>
    <w:p w:rsidR="00A855FF" w:rsidRDefault="00A855FF" w:rsidP="00A855FF">
      <w:pPr>
        <w:pStyle w:val="ANormal"/>
      </w:pPr>
      <w:r>
        <w:tab/>
      </w:r>
      <w:r w:rsidR="00880155">
        <w:t>(Ikraftträdelsebestämmelsen lika som i lagförslaget)</w:t>
      </w:r>
    </w:p>
    <w:p w:rsidR="00A855FF" w:rsidRDefault="00C36A05" w:rsidP="00A855FF">
      <w:pPr>
        <w:pStyle w:val="ANormal"/>
        <w:jc w:val="center"/>
      </w:pPr>
      <w:hyperlink w:anchor="_top" w:tooltip="Klicka för att gå till toppen av dokumentet" w:history="1">
        <w:r w:rsidR="00A855FF">
          <w:rPr>
            <w:rStyle w:val="Hyperlnk"/>
          </w:rPr>
          <w:t>__________________</w:t>
        </w:r>
      </w:hyperlink>
    </w:p>
    <w:p w:rsidR="00700A24" w:rsidRPr="00700A24" w:rsidRDefault="00700A24" w:rsidP="00700A24">
      <w:pPr>
        <w:pStyle w:val="ANormal"/>
      </w:pPr>
    </w:p>
    <w:p w:rsidR="002401D0" w:rsidRDefault="002401D0">
      <w:pPr>
        <w:pStyle w:val="ANormal"/>
      </w:pPr>
    </w:p>
    <w:p w:rsidR="00880155" w:rsidRDefault="0088015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D1260B">
            <w:pPr>
              <w:pStyle w:val="ANormal"/>
              <w:keepNext/>
            </w:pPr>
            <w:r>
              <w:t xml:space="preserve">Mariehamn den </w:t>
            </w:r>
            <w:r w:rsidR="00880155">
              <w:t>8</w:t>
            </w:r>
            <w:r w:rsidR="00A855FF">
              <w:t xml:space="preserve"> </w:t>
            </w:r>
            <w:r w:rsidR="00D1260B">
              <w:t>januari</w:t>
            </w:r>
            <w:r w:rsidR="00A855FF">
              <w:t xml:space="preserve"> 201</w:t>
            </w:r>
            <w:r w:rsidR="00D1260B">
              <w:t>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A855FF">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A76C93" w:rsidRDefault="00A855FF">
            <w:pPr>
              <w:pStyle w:val="ANormal"/>
              <w:keepNext/>
            </w:pPr>
            <w:r>
              <w:t>Susanne Eriksson</w:t>
            </w:r>
          </w:p>
        </w:tc>
      </w:tr>
    </w:tbl>
    <w:p w:rsidR="002401D0" w:rsidRDefault="002401D0">
      <w:pPr>
        <w:pStyle w:val="ANormal"/>
      </w:pPr>
    </w:p>
    <w:p w:rsidR="00A76C93" w:rsidRDefault="00A76C93">
      <w:pPr>
        <w:pStyle w:val="ANormal"/>
      </w:pPr>
    </w:p>
    <w:p w:rsidR="00A76C93" w:rsidRDefault="00A76C93">
      <w:pPr>
        <w:pStyle w:val="ANormal"/>
      </w:pPr>
    </w:p>
    <w:p w:rsidR="00A76C93" w:rsidRDefault="00A76C93">
      <w:pPr>
        <w:pStyle w:val="ANormal"/>
        <w:sectPr w:rsidR="00A76C93">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A76C93">
        <w:trPr>
          <w:cantSplit/>
          <w:trHeight w:val="20"/>
        </w:trPr>
        <w:tc>
          <w:tcPr>
            <w:tcW w:w="861" w:type="dxa"/>
            <w:vMerge w:val="restart"/>
          </w:tcPr>
          <w:p w:rsidR="00A76C93" w:rsidRDefault="00A76C93">
            <w:pPr>
              <w:pStyle w:val="xLedtext"/>
              <w:rPr>
                <w:noProof/>
              </w:rPr>
            </w:pPr>
            <w:r>
              <w:rPr>
                <w:noProof/>
                <w:lang w:val="sv-FI" w:eastAsia="sv-FI"/>
              </w:rPr>
              <w:lastRenderedPageBreak/>
              <w:drawing>
                <wp:inline distT="0" distB="0" distL="0" distR="0">
                  <wp:extent cx="477520" cy="688975"/>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rsidR="00A76C93" w:rsidRDefault="00A76C93">
            <w:pPr>
              <w:pStyle w:val="xMellanrum"/>
            </w:pPr>
            <w:r>
              <w:rPr>
                <w:noProof/>
                <w:lang w:val="sv-FI" w:eastAsia="sv-FI"/>
              </w:rPr>
              <w:drawing>
                <wp:inline distT="0" distB="0" distL="0" distR="0">
                  <wp:extent cx="47625" cy="47625"/>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76C93">
        <w:trPr>
          <w:cantSplit/>
          <w:trHeight w:val="299"/>
        </w:trPr>
        <w:tc>
          <w:tcPr>
            <w:tcW w:w="861" w:type="dxa"/>
            <w:vMerge/>
          </w:tcPr>
          <w:p w:rsidR="00A76C93" w:rsidRDefault="00A76C93">
            <w:pPr>
              <w:pStyle w:val="xLedtext"/>
            </w:pPr>
          </w:p>
        </w:tc>
        <w:tc>
          <w:tcPr>
            <w:tcW w:w="4448" w:type="dxa"/>
            <w:vAlign w:val="bottom"/>
          </w:tcPr>
          <w:p w:rsidR="00A76C93" w:rsidRDefault="00A76C93">
            <w:pPr>
              <w:pStyle w:val="xAvsandare1"/>
            </w:pPr>
            <w:r>
              <w:t>Ålands lagting</w:t>
            </w:r>
          </w:p>
        </w:tc>
        <w:tc>
          <w:tcPr>
            <w:tcW w:w="4288" w:type="dxa"/>
            <w:gridSpan w:val="2"/>
            <w:vAlign w:val="bottom"/>
          </w:tcPr>
          <w:p w:rsidR="00A76C93" w:rsidRDefault="00A76C93" w:rsidP="00377141">
            <w:pPr>
              <w:pStyle w:val="xDokTypNr"/>
            </w:pPr>
            <w:r>
              <w:t>RESERVATION</w:t>
            </w:r>
          </w:p>
        </w:tc>
      </w:tr>
      <w:tr w:rsidR="00A76C93">
        <w:trPr>
          <w:cantSplit/>
          <w:trHeight w:val="238"/>
        </w:trPr>
        <w:tc>
          <w:tcPr>
            <w:tcW w:w="861" w:type="dxa"/>
            <w:vMerge/>
          </w:tcPr>
          <w:p w:rsidR="00A76C93" w:rsidRDefault="00A76C93">
            <w:pPr>
              <w:pStyle w:val="xLedtext"/>
            </w:pPr>
          </w:p>
        </w:tc>
        <w:tc>
          <w:tcPr>
            <w:tcW w:w="4448" w:type="dxa"/>
            <w:vAlign w:val="bottom"/>
          </w:tcPr>
          <w:p w:rsidR="00A76C93" w:rsidRDefault="00A76C93">
            <w:pPr>
              <w:pStyle w:val="xLedtext"/>
            </w:pPr>
            <w:r>
              <w:t xml:space="preserve">Lagtingsledamot </w:t>
            </w:r>
          </w:p>
        </w:tc>
        <w:tc>
          <w:tcPr>
            <w:tcW w:w="1725" w:type="dxa"/>
            <w:vAlign w:val="bottom"/>
          </w:tcPr>
          <w:p w:rsidR="00A76C93" w:rsidRDefault="00A76C93">
            <w:pPr>
              <w:pStyle w:val="xLedtext"/>
            </w:pPr>
            <w:r>
              <w:t>Datum</w:t>
            </w:r>
          </w:p>
        </w:tc>
        <w:tc>
          <w:tcPr>
            <w:tcW w:w="2563" w:type="dxa"/>
            <w:vAlign w:val="bottom"/>
          </w:tcPr>
          <w:p w:rsidR="00A76C93" w:rsidRDefault="00A76C93">
            <w:pPr>
              <w:pStyle w:val="xLedtext"/>
            </w:pPr>
          </w:p>
        </w:tc>
      </w:tr>
      <w:tr w:rsidR="00A76C93">
        <w:trPr>
          <w:cantSplit/>
          <w:trHeight w:val="238"/>
        </w:trPr>
        <w:tc>
          <w:tcPr>
            <w:tcW w:w="861" w:type="dxa"/>
            <w:vMerge/>
          </w:tcPr>
          <w:p w:rsidR="00A76C93" w:rsidRDefault="00A76C93">
            <w:pPr>
              <w:pStyle w:val="xAvsandare2"/>
            </w:pPr>
          </w:p>
        </w:tc>
        <w:tc>
          <w:tcPr>
            <w:tcW w:w="4448" w:type="dxa"/>
            <w:vAlign w:val="center"/>
          </w:tcPr>
          <w:p w:rsidR="00A76C93" w:rsidRDefault="00A76C93" w:rsidP="00377141">
            <w:pPr>
              <w:pStyle w:val="xAvsandare2"/>
            </w:pPr>
            <w:r>
              <w:t>Bert Häggblom m.fl.</w:t>
            </w:r>
          </w:p>
        </w:tc>
        <w:tc>
          <w:tcPr>
            <w:tcW w:w="1725" w:type="dxa"/>
            <w:vAlign w:val="center"/>
          </w:tcPr>
          <w:p w:rsidR="00A76C93" w:rsidRDefault="00A76C93" w:rsidP="0012085E">
            <w:pPr>
              <w:pStyle w:val="xDatum1"/>
            </w:pPr>
            <w:r>
              <w:t>2019-01-08</w:t>
            </w:r>
          </w:p>
        </w:tc>
        <w:tc>
          <w:tcPr>
            <w:tcW w:w="2563" w:type="dxa"/>
            <w:vAlign w:val="center"/>
          </w:tcPr>
          <w:p w:rsidR="00A76C93" w:rsidRDefault="00A76C93">
            <w:pPr>
              <w:pStyle w:val="xBeteckning1"/>
            </w:pPr>
          </w:p>
        </w:tc>
      </w:tr>
      <w:tr w:rsidR="00A76C93">
        <w:trPr>
          <w:cantSplit/>
          <w:trHeight w:val="238"/>
        </w:trPr>
        <w:tc>
          <w:tcPr>
            <w:tcW w:w="861" w:type="dxa"/>
            <w:vMerge/>
          </w:tcPr>
          <w:p w:rsidR="00A76C93" w:rsidRDefault="00A76C93">
            <w:pPr>
              <w:pStyle w:val="xLedtext"/>
            </w:pPr>
          </w:p>
        </w:tc>
        <w:tc>
          <w:tcPr>
            <w:tcW w:w="4448" w:type="dxa"/>
            <w:vAlign w:val="bottom"/>
          </w:tcPr>
          <w:p w:rsidR="00A76C93" w:rsidRDefault="00A76C93">
            <w:pPr>
              <w:pStyle w:val="xLedtext"/>
            </w:pPr>
          </w:p>
        </w:tc>
        <w:tc>
          <w:tcPr>
            <w:tcW w:w="1725" w:type="dxa"/>
            <w:vAlign w:val="bottom"/>
          </w:tcPr>
          <w:p w:rsidR="00A76C93" w:rsidRDefault="00A76C93">
            <w:pPr>
              <w:pStyle w:val="xLedtext"/>
            </w:pPr>
          </w:p>
        </w:tc>
        <w:tc>
          <w:tcPr>
            <w:tcW w:w="2563" w:type="dxa"/>
            <w:vAlign w:val="bottom"/>
          </w:tcPr>
          <w:p w:rsidR="00A76C93" w:rsidRDefault="00A76C93">
            <w:pPr>
              <w:pStyle w:val="xLedtext"/>
            </w:pPr>
          </w:p>
        </w:tc>
      </w:tr>
      <w:tr w:rsidR="00A76C93">
        <w:trPr>
          <w:cantSplit/>
          <w:trHeight w:val="238"/>
        </w:trPr>
        <w:tc>
          <w:tcPr>
            <w:tcW w:w="861" w:type="dxa"/>
            <w:vMerge/>
            <w:tcBorders>
              <w:bottom w:val="single" w:sz="4" w:space="0" w:color="auto"/>
            </w:tcBorders>
          </w:tcPr>
          <w:p w:rsidR="00A76C93" w:rsidRDefault="00A76C93">
            <w:pPr>
              <w:pStyle w:val="xAvsandare3"/>
            </w:pPr>
          </w:p>
        </w:tc>
        <w:tc>
          <w:tcPr>
            <w:tcW w:w="4448" w:type="dxa"/>
            <w:tcBorders>
              <w:bottom w:val="single" w:sz="4" w:space="0" w:color="auto"/>
            </w:tcBorders>
            <w:vAlign w:val="center"/>
          </w:tcPr>
          <w:p w:rsidR="00A76C93" w:rsidRDefault="00A76C93">
            <w:pPr>
              <w:pStyle w:val="xAvsandare3"/>
            </w:pPr>
          </w:p>
        </w:tc>
        <w:tc>
          <w:tcPr>
            <w:tcW w:w="1725" w:type="dxa"/>
            <w:tcBorders>
              <w:bottom w:val="single" w:sz="4" w:space="0" w:color="auto"/>
            </w:tcBorders>
            <w:vAlign w:val="center"/>
          </w:tcPr>
          <w:p w:rsidR="00A76C93" w:rsidRDefault="00A76C93">
            <w:pPr>
              <w:pStyle w:val="xDatum2"/>
            </w:pPr>
          </w:p>
        </w:tc>
        <w:tc>
          <w:tcPr>
            <w:tcW w:w="2563" w:type="dxa"/>
            <w:tcBorders>
              <w:bottom w:val="single" w:sz="4" w:space="0" w:color="auto"/>
            </w:tcBorders>
            <w:vAlign w:val="center"/>
          </w:tcPr>
          <w:p w:rsidR="00A76C93" w:rsidRDefault="00A76C93">
            <w:pPr>
              <w:pStyle w:val="xBeteckning2"/>
            </w:pPr>
          </w:p>
        </w:tc>
      </w:tr>
      <w:tr w:rsidR="00A76C93">
        <w:trPr>
          <w:cantSplit/>
          <w:trHeight w:val="238"/>
        </w:trPr>
        <w:tc>
          <w:tcPr>
            <w:tcW w:w="861" w:type="dxa"/>
            <w:tcBorders>
              <w:top w:val="single" w:sz="4" w:space="0" w:color="auto"/>
            </w:tcBorders>
            <w:vAlign w:val="bottom"/>
          </w:tcPr>
          <w:p w:rsidR="00A76C93" w:rsidRDefault="00A76C93">
            <w:pPr>
              <w:pStyle w:val="xLedtext"/>
            </w:pPr>
          </w:p>
        </w:tc>
        <w:tc>
          <w:tcPr>
            <w:tcW w:w="4448" w:type="dxa"/>
            <w:tcBorders>
              <w:top w:val="single" w:sz="4" w:space="0" w:color="auto"/>
            </w:tcBorders>
            <w:vAlign w:val="bottom"/>
          </w:tcPr>
          <w:p w:rsidR="00A76C93" w:rsidRDefault="00A76C93">
            <w:pPr>
              <w:pStyle w:val="xLedtext"/>
            </w:pPr>
          </w:p>
        </w:tc>
        <w:tc>
          <w:tcPr>
            <w:tcW w:w="4288" w:type="dxa"/>
            <w:gridSpan w:val="2"/>
            <w:tcBorders>
              <w:top w:val="single" w:sz="4" w:space="0" w:color="auto"/>
            </w:tcBorders>
            <w:vAlign w:val="bottom"/>
          </w:tcPr>
          <w:p w:rsidR="00A76C93" w:rsidRDefault="00A76C93">
            <w:pPr>
              <w:pStyle w:val="xLedtext"/>
            </w:pPr>
          </w:p>
        </w:tc>
      </w:tr>
      <w:tr w:rsidR="00A76C93">
        <w:trPr>
          <w:cantSplit/>
          <w:trHeight w:val="238"/>
        </w:trPr>
        <w:tc>
          <w:tcPr>
            <w:tcW w:w="861" w:type="dxa"/>
          </w:tcPr>
          <w:p w:rsidR="00A76C93" w:rsidRDefault="00A76C93">
            <w:pPr>
              <w:pStyle w:val="xCelltext"/>
            </w:pPr>
          </w:p>
        </w:tc>
        <w:tc>
          <w:tcPr>
            <w:tcW w:w="4448" w:type="dxa"/>
            <w:vMerge w:val="restart"/>
          </w:tcPr>
          <w:p w:rsidR="00A76C93" w:rsidRDefault="00A76C93">
            <w:pPr>
              <w:pStyle w:val="xMottagare1"/>
            </w:pPr>
            <w:r>
              <w:t>Till Ålands lagting</w:t>
            </w:r>
          </w:p>
        </w:tc>
        <w:tc>
          <w:tcPr>
            <w:tcW w:w="4288" w:type="dxa"/>
            <w:gridSpan w:val="2"/>
            <w:vMerge w:val="restart"/>
          </w:tcPr>
          <w:p w:rsidR="00A76C93" w:rsidRDefault="00A76C93">
            <w:pPr>
              <w:pStyle w:val="xMottagare1"/>
              <w:tabs>
                <w:tab w:val="left" w:pos="2349"/>
              </w:tabs>
            </w:pPr>
          </w:p>
        </w:tc>
      </w:tr>
      <w:tr w:rsidR="00A76C93">
        <w:trPr>
          <w:cantSplit/>
          <w:trHeight w:val="238"/>
        </w:trPr>
        <w:tc>
          <w:tcPr>
            <w:tcW w:w="861" w:type="dxa"/>
          </w:tcPr>
          <w:p w:rsidR="00A76C93" w:rsidRDefault="00A76C93">
            <w:pPr>
              <w:pStyle w:val="xCelltext"/>
            </w:pPr>
          </w:p>
        </w:tc>
        <w:tc>
          <w:tcPr>
            <w:tcW w:w="4448" w:type="dxa"/>
            <w:vMerge/>
            <w:vAlign w:val="center"/>
          </w:tcPr>
          <w:p w:rsidR="00A76C93" w:rsidRDefault="00A76C93">
            <w:pPr>
              <w:pStyle w:val="xCelltext"/>
            </w:pPr>
          </w:p>
        </w:tc>
        <w:tc>
          <w:tcPr>
            <w:tcW w:w="4288" w:type="dxa"/>
            <w:gridSpan w:val="2"/>
            <w:vMerge/>
            <w:vAlign w:val="center"/>
          </w:tcPr>
          <w:p w:rsidR="00A76C93" w:rsidRDefault="00A76C93">
            <w:pPr>
              <w:pStyle w:val="xCelltext"/>
            </w:pPr>
          </w:p>
        </w:tc>
      </w:tr>
      <w:tr w:rsidR="00A76C93">
        <w:trPr>
          <w:cantSplit/>
          <w:trHeight w:val="238"/>
        </w:trPr>
        <w:tc>
          <w:tcPr>
            <w:tcW w:w="861" w:type="dxa"/>
          </w:tcPr>
          <w:p w:rsidR="00A76C93" w:rsidRDefault="00A76C93">
            <w:pPr>
              <w:pStyle w:val="xCelltext"/>
            </w:pPr>
          </w:p>
        </w:tc>
        <w:tc>
          <w:tcPr>
            <w:tcW w:w="4448" w:type="dxa"/>
            <w:vMerge/>
            <w:vAlign w:val="center"/>
          </w:tcPr>
          <w:p w:rsidR="00A76C93" w:rsidRDefault="00A76C93">
            <w:pPr>
              <w:pStyle w:val="xCelltext"/>
            </w:pPr>
          </w:p>
        </w:tc>
        <w:tc>
          <w:tcPr>
            <w:tcW w:w="4288" w:type="dxa"/>
            <w:gridSpan w:val="2"/>
            <w:vMerge/>
            <w:vAlign w:val="center"/>
          </w:tcPr>
          <w:p w:rsidR="00A76C93" w:rsidRDefault="00A76C93">
            <w:pPr>
              <w:pStyle w:val="xCelltext"/>
            </w:pPr>
          </w:p>
        </w:tc>
      </w:tr>
      <w:tr w:rsidR="00A76C93">
        <w:trPr>
          <w:cantSplit/>
          <w:trHeight w:val="238"/>
        </w:trPr>
        <w:tc>
          <w:tcPr>
            <w:tcW w:w="861" w:type="dxa"/>
          </w:tcPr>
          <w:p w:rsidR="00A76C93" w:rsidRDefault="00A76C93">
            <w:pPr>
              <w:pStyle w:val="xCelltext"/>
            </w:pPr>
          </w:p>
        </w:tc>
        <w:tc>
          <w:tcPr>
            <w:tcW w:w="4448" w:type="dxa"/>
            <w:vMerge/>
            <w:vAlign w:val="center"/>
          </w:tcPr>
          <w:p w:rsidR="00A76C93" w:rsidRDefault="00A76C93">
            <w:pPr>
              <w:pStyle w:val="xCelltext"/>
            </w:pPr>
          </w:p>
        </w:tc>
        <w:tc>
          <w:tcPr>
            <w:tcW w:w="4288" w:type="dxa"/>
            <w:gridSpan w:val="2"/>
            <w:vMerge/>
            <w:vAlign w:val="center"/>
          </w:tcPr>
          <w:p w:rsidR="00A76C93" w:rsidRDefault="00A76C93">
            <w:pPr>
              <w:pStyle w:val="xCelltext"/>
            </w:pPr>
          </w:p>
        </w:tc>
      </w:tr>
      <w:tr w:rsidR="00A76C93">
        <w:trPr>
          <w:cantSplit/>
          <w:trHeight w:val="238"/>
        </w:trPr>
        <w:tc>
          <w:tcPr>
            <w:tcW w:w="861" w:type="dxa"/>
          </w:tcPr>
          <w:p w:rsidR="00A76C93" w:rsidRDefault="00A76C93">
            <w:pPr>
              <w:pStyle w:val="xCelltext"/>
            </w:pPr>
          </w:p>
        </w:tc>
        <w:tc>
          <w:tcPr>
            <w:tcW w:w="4448" w:type="dxa"/>
            <w:vMerge/>
            <w:vAlign w:val="center"/>
          </w:tcPr>
          <w:p w:rsidR="00A76C93" w:rsidRDefault="00A76C93">
            <w:pPr>
              <w:pStyle w:val="xCelltext"/>
            </w:pPr>
          </w:p>
        </w:tc>
        <w:tc>
          <w:tcPr>
            <w:tcW w:w="4288" w:type="dxa"/>
            <w:gridSpan w:val="2"/>
            <w:vMerge/>
            <w:vAlign w:val="center"/>
          </w:tcPr>
          <w:p w:rsidR="00A76C93" w:rsidRDefault="00A76C93">
            <w:pPr>
              <w:pStyle w:val="xCelltext"/>
            </w:pPr>
          </w:p>
        </w:tc>
      </w:tr>
    </w:tbl>
    <w:p w:rsidR="00A76C93" w:rsidRDefault="00A76C93">
      <w:pPr>
        <w:rPr>
          <w:b/>
          <w:bCs/>
        </w:rPr>
        <w:sectPr w:rsidR="00A76C93" w:rsidSect="00A76C93">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567" w:right="1134" w:bottom="1134" w:left="1134" w:header="737" w:footer="737" w:gutter="0"/>
          <w:cols w:space="720"/>
          <w:formProt w:val="0"/>
          <w:titlePg/>
          <w:docGrid w:linePitch="224"/>
        </w:sectPr>
      </w:pPr>
    </w:p>
    <w:p w:rsidR="00A76C93" w:rsidRDefault="00A76C93" w:rsidP="008E3B0A">
      <w:pPr>
        <w:pStyle w:val="ArendeRubrik"/>
      </w:pPr>
      <w:r>
        <w:lastRenderedPageBreak/>
        <w:t>Reservation mot lag- och kulturutskottets betänkande nr 9/2018-2019 gällande ny vallag för Åland</w:t>
      </w:r>
    </w:p>
    <w:p w:rsidR="00A76C93" w:rsidRDefault="00A76C93">
      <w:pPr>
        <w:pStyle w:val="ANormal"/>
      </w:pPr>
    </w:p>
    <w:p w:rsidR="00A76C93" w:rsidRPr="008E3B0A" w:rsidRDefault="00A76C93" w:rsidP="008E3B0A">
      <w:pPr>
        <w:pStyle w:val="ANormal"/>
        <w:rPr>
          <w:rStyle w:val="xxeop"/>
        </w:rPr>
      </w:pPr>
      <w:r w:rsidRPr="008E3B0A">
        <w:rPr>
          <w:rStyle w:val="xxnormaltextrun"/>
        </w:rPr>
        <w:t>Undertecknade reserverar sig mot utskottets beslut i följande paragrafer.</w:t>
      </w:r>
      <w:r w:rsidRPr="008E3B0A">
        <w:rPr>
          <w:rStyle w:val="xxeop"/>
        </w:rPr>
        <w:t> </w:t>
      </w:r>
    </w:p>
    <w:p w:rsidR="00A76C93" w:rsidRDefault="00A76C93">
      <w:pPr>
        <w:pStyle w:val="ANormal"/>
        <w:rPr>
          <w:rStyle w:val="xxeop"/>
          <w:color w:val="000000"/>
          <w:szCs w:val="22"/>
          <w:shd w:val="clear" w:color="auto" w:fill="FFFFFF"/>
        </w:rPr>
      </w:pPr>
    </w:p>
    <w:p w:rsidR="00A76C93" w:rsidRDefault="00A76C93" w:rsidP="008E3B0A">
      <w:pPr>
        <w:pStyle w:val="xxparagraph"/>
        <w:spacing w:before="0" w:beforeAutospacing="0" w:after="0" w:afterAutospacing="0"/>
        <w:jc w:val="both"/>
        <w:textAlignment w:val="baseline"/>
        <w:rPr>
          <w:rFonts w:ascii="Calibri" w:hAnsi="Calibri" w:cs="Calibri"/>
        </w:rPr>
      </w:pPr>
      <w:r>
        <w:rPr>
          <w:rStyle w:val="xxnormaltextrun"/>
          <w:b/>
          <w:bCs/>
          <w:sz w:val="22"/>
          <w:szCs w:val="22"/>
          <w:lang w:val="sv-SE"/>
        </w:rPr>
        <w:t>Lagförslag 1.  Vallag för Åland</w:t>
      </w:r>
      <w:r>
        <w:rPr>
          <w:rStyle w:val="xxeop"/>
          <w:sz w:val="22"/>
          <w:szCs w:val="22"/>
        </w:rPr>
        <w:t> </w:t>
      </w:r>
    </w:p>
    <w:p w:rsidR="00A76C93" w:rsidRDefault="00A76C93" w:rsidP="008E3B0A">
      <w:pPr>
        <w:pStyle w:val="xxparagraph"/>
        <w:spacing w:before="0" w:beforeAutospacing="0" w:after="0" w:afterAutospacing="0"/>
        <w:jc w:val="both"/>
        <w:textAlignment w:val="baseline"/>
        <w:rPr>
          <w:rFonts w:ascii="Calibri" w:hAnsi="Calibri" w:cs="Calibri"/>
        </w:rPr>
      </w:pPr>
      <w:r>
        <w:rPr>
          <w:rStyle w:val="xxeop"/>
          <w:sz w:val="22"/>
          <w:szCs w:val="22"/>
        </w:rPr>
        <w:t> </w:t>
      </w:r>
    </w:p>
    <w:p w:rsidR="00A76C93" w:rsidRPr="008E3B0A" w:rsidRDefault="00A76C93" w:rsidP="008E3B0A">
      <w:pPr>
        <w:pStyle w:val="ANormal"/>
        <w:rPr>
          <w:rFonts w:ascii="Calibri" w:hAnsi="Calibri" w:cs="Calibri"/>
          <w:i/>
        </w:rPr>
      </w:pPr>
      <w:r w:rsidRPr="008E3B0A">
        <w:rPr>
          <w:rStyle w:val="xxnormaltextrun"/>
          <w:i/>
          <w:szCs w:val="22"/>
        </w:rPr>
        <w:t>§ 38 Antal kandidater som får ställa upp.</w:t>
      </w:r>
      <w:r w:rsidRPr="008E3B0A">
        <w:rPr>
          <w:rStyle w:val="xxeop"/>
          <w:i/>
          <w:szCs w:val="22"/>
        </w:rPr>
        <w:t> </w:t>
      </w:r>
    </w:p>
    <w:p w:rsidR="00A76C93" w:rsidRDefault="00A76C93" w:rsidP="008E3B0A">
      <w:pPr>
        <w:pStyle w:val="ANormal"/>
        <w:rPr>
          <w:rFonts w:ascii="Calibri" w:hAnsi="Calibri" w:cs="Calibri"/>
        </w:rPr>
      </w:pPr>
      <w:r>
        <w:rPr>
          <w:rStyle w:val="xxnormaltextrun"/>
          <w:szCs w:val="22"/>
        </w:rPr>
        <w:t>Vi anser att det inte föreligger tillräckliga skäl, och även demokratiskt tvivelaktigt, att ändra nuvarande system där begränsningen av antalet ka</w:t>
      </w:r>
      <w:r>
        <w:rPr>
          <w:rStyle w:val="xxnormaltextrun"/>
          <w:szCs w:val="22"/>
        </w:rPr>
        <w:t>n</w:t>
      </w:r>
      <w:r>
        <w:rPr>
          <w:rStyle w:val="xxnormaltextrun"/>
          <w:szCs w:val="22"/>
        </w:rPr>
        <w:t>didater är tre gånger så stort som antalet representanter som ska utses i respektive val. </w:t>
      </w:r>
      <w:r>
        <w:rPr>
          <w:rStyle w:val="xxeop"/>
          <w:szCs w:val="22"/>
        </w:rPr>
        <w:t> </w:t>
      </w:r>
    </w:p>
    <w:p w:rsidR="00A76C93" w:rsidRDefault="00A76C93" w:rsidP="008E3B0A">
      <w:pPr>
        <w:pStyle w:val="xxparagraph"/>
        <w:spacing w:before="0" w:beforeAutospacing="0" w:after="0" w:afterAutospacing="0"/>
        <w:jc w:val="both"/>
        <w:textAlignment w:val="baseline"/>
        <w:rPr>
          <w:rFonts w:ascii="Calibri" w:hAnsi="Calibri" w:cs="Calibri"/>
        </w:rPr>
      </w:pPr>
      <w:r>
        <w:rPr>
          <w:rStyle w:val="xxeop"/>
          <w:sz w:val="22"/>
          <w:szCs w:val="22"/>
        </w:rPr>
        <w:t> </w:t>
      </w:r>
    </w:p>
    <w:p w:rsidR="00A76C93" w:rsidRDefault="00A76C93" w:rsidP="008E3B0A">
      <w:pPr>
        <w:pStyle w:val="xxparagraph"/>
        <w:spacing w:before="0" w:beforeAutospacing="0" w:after="0" w:afterAutospacing="0"/>
        <w:jc w:val="both"/>
        <w:textAlignment w:val="baseline"/>
        <w:rPr>
          <w:rFonts w:ascii="Calibri" w:hAnsi="Calibri" w:cs="Calibri"/>
        </w:rPr>
      </w:pPr>
      <w:r>
        <w:rPr>
          <w:rStyle w:val="xxnormaltextrun"/>
          <w:b/>
          <w:bCs/>
          <w:sz w:val="22"/>
          <w:szCs w:val="22"/>
          <w:lang w:val="sv-SE"/>
        </w:rPr>
        <w:t>Lagförslag 3 Landskapslagen om förfarandet vid rådgivande komm</w:t>
      </w:r>
      <w:r>
        <w:rPr>
          <w:rStyle w:val="xxnormaltextrun"/>
          <w:b/>
          <w:bCs/>
          <w:sz w:val="22"/>
          <w:szCs w:val="22"/>
          <w:lang w:val="sv-SE"/>
        </w:rPr>
        <w:t>u</w:t>
      </w:r>
      <w:r>
        <w:rPr>
          <w:rStyle w:val="xxnormaltextrun"/>
          <w:b/>
          <w:bCs/>
          <w:sz w:val="22"/>
          <w:szCs w:val="22"/>
          <w:lang w:val="sv-SE"/>
        </w:rPr>
        <w:t>nala folkomröstningar</w:t>
      </w:r>
      <w:r>
        <w:rPr>
          <w:rStyle w:val="xxeop"/>
          <w:sz w:val="22"/>
          <w:szCs w:val="22"/>
        </w:rPr>
        <w:t> </w:t>
      </w:r>
    </w:p>
    <w:p w:rsidR="00A76C93" w:rsidRDefault="00A76C93" w:rsidP="008E3B0A">
      <w:pPr>
        <w:pStyle w:val="xxparagraph"/>
        <w:spacing w:before="0" w:beforeAutospacing="0" w:after="0" w:afterAutospacing="0"/>
        <w:jc w:val="both"/>
        <w:textAlignment w:val="baseline"/>
        <w:rPr>
          <w:rFonts w:ascii="Calibri" w:hAnsi="Calibri" w:cs="Calibri"/>
        </w:rPr>
      </w:pPr>
      <w:r>
        <w:rPr>
          <w:rStyle w:val="xxeop"/>
          <w:sz w:val="22"/>
          <w:szCs w:val="22"/>
        </w:rPr>
        <w:t> </w:t>
      </w:r>
    </w:p>
    <w:p w:rsidR="00A76C93" w:rsidRPr="008E3B0A" w:rsidRDefault="00A76C93" w:rsidP="008E3B0A">
      <w:pPr>
        <w:pStyle w:val="xxparagraph"/>
        <w:spacing w:before="0" w:beforeAutospacing="0" w:after="0" w:afterAutospacing="0"/>
        <w:jc w:val="both"/>
        <w:textAlignment w:val="baseline"/>
        <w:rPr>
          <w:rFonts w:ascii="Calibri" w:hAnsi="Calibri" w:cs="Calibri"/>
          <w:i/>
        </w:rPr>
      </w:pPr>
      <w:r w:rsidRPr="008E3B0A">
        <w:rPr>
          <w:rStyle w:val="xxnormaltextrun"/>
          <w:i/>
          <w:sz w:val="22"/>
          <w:szCs w:val="22"/>
          <w:lang w:val="sv-SE"/>
        </w:rPr>
        <w:t>§ 2 Tidpunkt och plats för folkomröstning</w:t>
      </w:r>
      <w:r w:rsidRPr="008E3B0A">
        <w:rPr>
          <w:rStyle w:val="xxeop"/>
          <w:i/>
          <w:sz w:val="22"/>
          <w:szCs w:val="22"/>
        </w:rPr>
        <w:t> </w:t>
      </w:r>
    </w:p>
    <w:p w:rsidR="00A76C93" w:rsidRPr="008E3B0A" w:rsidRDefault="00A76C93" w:rsidP="008E3B0A">
      <w:pPr>
        <w:pStyle w:val="xxparagraph"/>
        <w:spacing w:before="0" w:beforeAutospacing="0" w:after="0" w:afterAutospacing="0"/>
        <w:jc w:val="both"/>
        <w:textAlignment w:val="baseline"/>
        <w:rPr>
          <w:rFonts w:ascii="Calibri" w:hAnsi="Calibri" w:cs="Calibri"/>
        </w:rPr>
      </w:pPr>
      <w:r>
        <w:rPr>
          <w:rStyle w:val="xxnormaltextrun"/>
          <w:sz w:val="22"/>
          <w:szCs w:val="22"/>
          <w:lang w:val="sv-SE"/>
        </w:rPr>
        <w:t xml:space="preserve">Vi anser att meningen ” En folkomröstning </w:t>
      </w:r>
      <w:proofErr w:type="gramStart"/>
      <w:r>
        <w:rPr>
          <w:rStyle w:val="xxnormaltextrun"/>
          <w:sz w:val="22"/>
          <w:szCs w:val="22"/>
          <w:lang w:val="sv-SE"/>
        </w:rPr>
        <w:t>får dock</w:t>
      </w:r>
      <w:proofErr w:type="gramEnd"/>
      <w:r>
        <w:rPr>
          <w:rStyle w:val="xxnormaltextrun"/>
          <w:sz w:val="22"/>
          <w:szCs w:val="22"/>
          <w:lang w:val="sv-SE"/>
        </w:rPr>
        <w:t xml:space="preserve"> inte ordnas samma dag som ett val eller en statlig folkomröstning förrättas.” i paragrafens andra moment skall utgå.  Enligt nuvarande system får rådgivande folkomrös</w:t>
      </w:r>
      <w:r>
        <w:rPr>
          <w:rStyle w:val="xxnormaltextrun"/>
          <w:sz w:val="22"/>
          <w:szCs w:val="22"/>
          <w:lang w:val="sv-SE"/>
        </w:rPr>
        <w:t>t</w:t>
      </w:r>
      <w:r>
        <w:rPr>
          <w:rStyle w:val="xxnormaltextrun"/>
          <w:sz w:val="22"/>
          <w:szCs w:val="22"/>
          <w:lang w:val="sv-SE"/>
        </w:rPr>
        <w:t>ningar ske samtidigt som andra omröstningar äger rum, vilket också skedde senaste år rörande landskapsregeringens förslag om kommunsammansla</w:t>
      </w:r>
      <w:r>
        <w:rPr>
          <w:rStyle w:val="xxnormaltextrun"/>
          <w:sz w:val="22"/>
          <w:szCs w:val="22"/>
          <w:lang w:val="sv-SE"/>
        </w:rPr>
        <w:t>g</w:t>
      </w:r>
      <w:r>
        <w:rPr>
          <w:rStyle w:val="xxnormaltextrun"/>
          <w:sz w:val="22"/>
          <w:szCs w:val="22"/>
          <w:lang w:val="sv-SE"/>
        </w:rPr>
        <w:t>ningar med tvång. Vi anser att lagtinget ska avstå från att åter inskränka den kommunala självstyrelsen genom att bestämma när rådgivande folko</w:t>
      </w:r>
      <w:r>
        <w:rPr>
          <w:rStyle w:val="xxnormaltextrun"/>
          <w:sz w:val="22"/>
          <w:szCs w:val="22"/>
          <w:lang w:val="sv-SE"/>
        </w:rPr>
        <w:t>m</w:t>
      </w:r>
      <w:r>
        <w:rPr>
          <w:rStyle w:val="xxnormaltextrun"/>
          <w:sz w:val="22"/>
          <w:szCs w:val="22"/>
          <w:lang w:val="sv-SE"/>
        </w:rPr>
        <w:t>röstningar får ske. Det är dessutom både praktiskt och ekonomiskt försva</w:t>
      </w:r>
      <w:r>
        <w:rPr>
          <w:rStyle w:val="xxnormaltextrun"/>
          <w:sz w:val="22"/>
          <w:szCs w:val="22"/>
          <w:lang w:val="sv-SE"/>
        </w:rPr>
        <w:t>r</w:t>
      </w:r>
      <w:r>
        <w:rPr>
          <w:rStyle w:val="xxnormaltextrun"/>
          <w:sz w:val="22"/>
          <w:szCs w:val="22"/>
          <w:lang w:val="sv-SE"/>
        </w:rPr>
        <w:t>bart att förena frågor som berör kommunen med röstningen t.ex. vid allmänna val. Det är allmänt vedertaget ut i världen att olika röstningar samordnas. Även ur demokratisk synpunkt är detta även att föredra då rös</w:t>
      </w:r>
      <w:r>
        <w:rPr>
          <w:rStyle w:val="xxnormaltextrun"/>
          <w:sz w:val="22"/>
          <w:szCs w:val="22"/>
          <w:lang w:val="sv-SE"/>
        </w:rPr>
        <w:t>t</w:t>
      </w:r>
      <w:r>
        <w:rPr>
          <w:rStyle w:val="xxnormaltextrun"/>
          <w:sz w:val="22"/>
          <w:szCs w:val="22"/>
          <w:lang w:val="sv-SE"/>
        </w:rPr>
        <w:t>ningsprocenten tenderar </w:t>
      </w:r>
      <w:proofErr w:type="gramStart"/>
      <w:r>
        <w:rPr>
          <w:rStyle w:val="xxnormaltextrun"/>
          <w:sz w:val="22"/>
          <w:szCs w:val="22"/>
          <w:lang w:val="sv-SE"/>
        </w:rPr>
        <w:t>stiga</w:t>
      </w:r>
      <w:proofErr w:type="gramEnd"/>
      <w:r>
        <w:rPr>
          <w:rStyle w:val="xxnormaltextrun"/>
          <w:sz w:val="22"/>
          <w:szCs w:val="22"/>
          <w:lang w:val="sv-SE"/>
        </w:rPr>
        <w:t xml:space="preserve"> vid samordnade omröstningar. I tiden sa</w:t>
      </w:r>
      <w:r>
        <w:rPr>
          <w:rStyle w:val="xxnormaltextrun"/>
          <w:sz w:val="22"/>
          <w:szCs w:val="22"/>
          <w:lang w:val="sv-SE"/>
        </w:rPr>
        <w:t>m</w:t>
      </w:r>
      <w:r>
        <w:rPr>
          <w:rStyle w:val="xxnormaltextrun"/>
          <w:sz w:val="22"/>
          <w:szCs w:val="22"/>
          <w:lang w:val="sv-SE"/>
        </w:rPr>
        <w:t>ordnades också lagtings- och kommunalval på samma grunder vilket nu inte ifrågasätts i lagförslaget.</w:t>
      </w:r>
      <w:r>
        <w:rPr>
          <w:rStyle w:val="xxeop"/>
          <w:sz w:val="22"/>
          <w:szCs w:val="22"/>
        </w:rPr>
        <w:t> </w:t>
      </w:r>
    </w:p>
    <w:p w:rsidR="00A76C93" w:rsidRDefault="00A76C93">
      <w:pPr>
        <w:pStyle w:val="ANormal"/>
      </w:pPr>
    </w:p>
    <w:p w:rsidR="00A76C93" w:rsidRDefault="00A76C93" w:rsidP="00D34F0A">
      <w:pPr>
        <w:pStyle w:val="ANormal"/>
        <w:outlineLvl w:val="0"/>
      </w:pPr>
      <w:r>
        <w:t>Med anledning av det ovanstående föreslår vi</w:t>
      </w:r>
    </w:p>
    <w:p w:rsidR="00A76C93" w:rsidRDefault="00A76C93" w:rsidP="00D34F0A">
      <w:pPr>
        <w:pStyle w:val="ANormal"/>
      </w:pPr>
    </w:p>
    <w:p w:rsidR="00A76C93" w:rsidRDefault="00A76C93" w:rsidP="00D34F0A">
      <w:pPr>
        <w:pStyle w:val="Klam"/>
      </w:pPr>
      <w:proofErr w:type="gramStart"/>
      <w:r>
        <w:t xml:space="preserve">att </w:t>
      </w:r>
      <w:r>
        <w:rPr>
          <w:rStyle w:val="xxnormaltextrun"/>
          <w:color w:val="000000"/>
          <w:szCs w:val="22"/>
          <w:shd w:val="clear" w:color="auto" w:fill="FFFFFF"/>
        </w:rPr>
        <w:t>lagtinget omfattar lagförslagen med beaktande av ovanstående förslag till ändringar.</w:t>
      </w:r>
      <w:proofErr w:type="gramEnd"/>
      <w:r>
        <w:rPr>
          <w:rStyle w:val="xxeop"/>
          <w:color w:val="000000"/>
          <w:szCs w:val="22"/>
          <w:shd w:val="clear" w:color="auto" w:fill="FFFFFF"/>
        </w:rPr>
        <w:t> </w:t>
      </w:r>
    </w:p>
    <w:p w:rsidR="00A76C93" w:rsidRDefault="00A76C93">
      <w:pPr>
        <w:pStyle w:val="ANormal"/>
      </w:pPr>
    </w:p>
    <w:p w:rsidR="00A76C93" w:rsidRDefault="00A76C9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76C93" w:rsidTr="00381DC7">
        <w:trPr>
          <w:cantSplit/>
        </w:trPr>
        <w:tc>
          <w:tcPr>
            <w:tcW w:w="7931" w:type="dxa"/>
            <w:gridSpan w:val="2"/>
          </w:tcPr>
          <w:p w:rsidR="00A76C93" w:rsidRDefault="00A76C93" w:rsidP="00377141">
            <w:pPr>
              <w:pStyle w:val="ANormal"/>
              <w:keepNext/>
            </w:pPr>
            <w:r>
              <w:t>Mariehamn den 8 januari 2019</w:t>
            </w:r>
          </w:p>
        </w:tc>
      </w:tr>
      <w:tr w:rsidR="00A76C93" w:rsidTr="00381DC7">
        <w:tc>
          <w:tcPr>
            <w:tcW w:w="4454" w:type="dxa"/>
            <w:vAlign w:val="bottom"/>
          </w:tcPr>
          <w:p w:rsidR="00A76C93" w:rsidRDefault="00A76C93" w:rsidP="00381DC7">
            <w:pPr>
              <w:pStyle w:val="ANormal"/>
            </w:pPr>
          </w:p>
          <w:p w:rsidR="00A76C93" w:rsidRDefault="00A76C93" w:rsidP="00381DC7">
            <w:pPr>
              <w:pStyle w:val="ANormal"/>
            </w:pPr>
          </w:p>
          <w:p w:rsidR="00A76C93" w:rsidRDefault="00A76C93" w:rsidP="00381DC7">
            <w:pPr>
              <w:pStyle w:val="ANormal"/>
            </w:pPr>
            <w:r>
              <w:t>Bert Häggblom</w:t>
            </w:r>
          </w:p>
        </w:tc>
        <w:tc>
          <w:tcPr>
            <w:tcW w:w="3477" w:type="dxa"/>
            <w:vAlign w:val="bottom"/>
          </w:tcPr>
          <w:p w:rsidR="00A76C93" w:rsidRDefault="00A76C93" w:rsidP="00381DC7">
            <w:pPr>
              <w:pStyle w:val="ANormal"/>
            </w:pPr>
          </w:p>
          <w:p w:rsidR="00A76C93" w:rsidRDefault="00A76C93" w:rsidP="00381DC7">
            <w:pPr>
              <w:pStyle w:val="ANormal"/>
            </w:pPr>
          </w:p>
          <w:p w:rsidR="00A76C93" w:rsidRDefault="00B61239" w:rsidP="00381DC7">
            <w:pPr>
              <w:pStyle w:val="ANormal"/>
            </w:pPr>
            <w:r>
              <w:t>Brage Eklund</w:t>
            </w:r>
          </w:p>
        </w:tc>
      </w:tr>
      <w:tr w:rsidR="00A76C93" w:rsidTr="008E3B0A">
        <w:tc>
          <w:tcPr>
            <w:tcW w:w="4454" w:type="dxa"/>
            <w:vAlign w:val="bottom"/>
          </w:tcPr>
          <w:p w:rsidR="00A76C93" w:rsidRDefault="00A76C93" w:rsidP="00967903">
            <w:pPr>
              <w:pStyle w:val="ANormal"/>
            </w:pPr>
          </w:p>
          <w:p w:rsidR="00A76C93" w:rsidRDefault="00A76C93" w:rsidP="00967903">
            <w:pPr>
              <w:pStyle w:val="ANormal"/>
            </w:pPr>
          </w:p>
          <w:p w:rsidR="00A76C93" w:rsidRDefault="00A76C93" w:rsidP="00967903">
            <w:pPr>
              <w:pStyle w:val="ANormal"/>
            </w:pPr>
            <w:r>
              <w:t>Harry Jansson</w:t>
            </w:r>
          </w:p>
        </w:tc>
        <w:tc>
          <w:tcPr>
            <w:tcW w:w="3477" w:type="dxa"/>
            <w:vAlign w:val="bottom"/>
          </w:tcPr>
          <w:p w:rsidR="00A76C93" w:rsidRDefault="00A76C93" w:rsidP="00967903">
            <w:pPr>
              <w:pStyle w:val="ANormal"/>
            </w:pPr>
          </w:p>
          <w:p w:rsidR="00A76C93" w:rsidRDefault="00A76C93" w:rsidP="00967903">
            <w:pPr>
              <w:pStyle w:val="ANormal"/>
            </w:pPr>
          </w:p>
          <w:p w:rsidR="00A76C93" w:rsidRDefault="00A76C93" w:rsidP="00967903">
            <w:pPr>
              <w:pStyle w:val="ANormal"/>
            </w:pPr>
          </w:p>
        </w:tc>
      </w:tr>
    </w:tbl>
    <w:p w:rsidR="00A76C93" w:rsidRDefault="00A76C93">
      <w:pPr>
        <w:pStyle w:val="ANormal"/>
      </w:pPr>
    </w:p>
    <w:p w:rsidR="00A76C93" w:rsidRDefault="00A76C93">
      <w:pPr>
        <w:pStyle w:val="ANormal"/>
      </w:pPr>
    </w:p>
    <w:sectPr w:rsidR="00A76C93">
      <w:headerReference w:type="even" r:id="rId23"/>
      <w:headerReference w:type="default" r:id="rId24"/>
      <w:footerReference w:type="default" r:id="rId2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BD" w:rsidRDefault="00B83CBD">
      <w:r>
        <w:separator/>
      </w:r>
    </w:p>
  </w:endnote>
  <w:endnote w:type="continuationSeparator" w:id="0">
    <w:p w:rsidR="00B83CBD" w:rsidRDefault="00B8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BD" w:rsidRDefault="00B83CBD">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BD" w:rsidRDefault="00B83CBD">
    <w:pPr>
      <w:pStyle w:val="Sidfot"/>
      <w:rPr>
        <w:lang w:val="fi-FI"/>
      </w:rPr>
    </w:pPr>
    <w:r>
      <w:fldChar w:fldCharType="begin"/>
    </w:r>
    <w:r>
      <w:rPr>
        <w:lang w:val="fi-FI"/>
      </w:rPr>
      <w:instrText xml:space="preserve"> FILENAME  \* MERGEFORMAT </w:instrText>
    </w:r>
    <w:r>
      <w:fldChar w:fldCharType="separate"/>
    </w:r>
    <w:r w:rsidR="001571FE">
      <w:rPr>
        <w:noProof/>
        <w:lang w:val="fi-FI"/>
      </w:rPr>
      <w:t>LKU0920182019.docx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BD" w:rsidRDefault="00B83CBD">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93" w:rsidRDefault="00A76C93">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93" w:rsidRDefault="00A76C93">
    <w:pPr>
      <w:pStyle w:val="Sidfot"/>
      <w:rPr>
        <w:lang w:val="fi-FI"/>
      </w:rPr>
    </w:pPr>
    <w:r>
      <w:fldChar w:fldCharType="begin"/>
    </w:r>
    <w:r>
      <w:rPr>
        <w:lang w:val="fi-FI"/>
      </w:rPr>
      <w:instrText xml:space="preserve"> FILENAME  \* MERGEFORMAT </w:instrText>
    </w:r>
    <w:r>
      <w:fldChar w:fldCharType="separate"/>
    </w:r>
    <w:r w:rsidR="001571FE">
      <w:rPr>
        <w:noProof/>
        <w:lang w:val="fi-FI"/>
      </w:rPr>
      <w:t>LKU0920182019.docx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93" w:rsidRDefault="00A76C93">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C36A0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BD" w:rsidRDefault="00B83CBD">
      <w:r>
        <w:separator/>
      </w:r>
    </w:p>
  </w:footnote>
  <w:footnote w:type="continuationSeparator" w:id="0">
    <w:p w:rsidR="00B83CBD" w:rsidRDefault="00B8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BD" w:rsidRDefault="00B83CB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36A05">
      <w:rPr>
        <w:rStyle w:val="Sidnummer"/>
        <w:noProof/>
      </w:rPr>
      <w:t>4</w:t>
    </w:r>
    <w:r>
      <w:rPr>
        <w:rStyle w:val="Sidnummer"/>
      </w:rPr>
      <w:fldChar w:fldCharType="end"/>
    </w:r>
  </w:p>
  <w:p w:rsidR="00B83CBD" w:rsidRDefault="00B83CB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BD" w:rsidRDefault="00B83CB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36A05">
      <w:rPr>
        <w:rStyle w:val="Sidnummer"/>
        <w:noProof/>
      </w:rPr>
      <w:t>5</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93" w:rsidRDefault="00A76C93">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93" w:rsidRDefault="00A76C93">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93" w:rsidRDefault="00A76C93">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C55B4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76C93">
      <w:rPr>
        <w:rStyle w:val="Sidnummer"/>
        <w:noProof/>
      </w:rPr>
      <w:t>10</w:t>
    </w:r>
    <w:r>
      <w:rPr>
        <w:rStyle w:val="Sidnummer"/>
      </w:rPr>
      <w:fldChar w:fldCharType="end"/>
    </w:r>
  </w:p>
  <w:p w:rsidR="003011C1" w:rsidRDefault="00C36A05">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C55B4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0C052E5"/>
    <w:multiLevelType w:val="hybridMultilevel"/>
    <w:tmpl w:val="1FE05A1A"/>
    <w:lvl w:ilvl="0" w:tplc="41B2D50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nsid w:val="14B80F01"/>
    <w:multiLevelType w:val="hybridMultilevel"/>
    <w:tmpl w:val="4E5EBF7E"/>
    <w:lvl w:ilvl="0" w:tplc="41B2D50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AD06D3E"/>
    <w:multiLevelType w:val="hybridMultilevel"/>
    <w:tmpl w:val="B072AB0C"/>
    <w:lvl w:ilvl="0" w:tplc="41B2D50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2351C9A"/>
    <w:multiLevelType w:val="hybridMultilevel"/>
    <w:tmpl w:val="F1BC6AFE"/>
    <w:lvl w:ilvl="0" w:tplc="08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77973822"/>
    <w:multiLevelType w:val="hybridMultilevel"/>
    <w:tmpl w:val="A274BE24"/>
    <w:lvl w:ilvl="0" w:tplc="41B2D50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2"/>
  </w:num>
  <w:num w:numId="10">
    <w:abstractNumId w:val="15"/>
  </w:num>
  <w:num w:numId="11">
    <w:abstractNumId w:val="14"/>
  </w:num>
  <w:num w:numId="12">
    <w:abstractNumId w:val="19"/>
  </w:num>
  <w:num w:numId="13">
    <w:abstractNumId w:val="13"/>
  </w:num>
  <w:num w:numId="14">
    <w:abstractNumId w:val="18"/>
  </w:num>
  <w:num w:numId="15">
    <w:abstractNumId w:val="11"/>
  </w:num>
  <w:num w:numId="16">
    <w:abstractNumId w:val="24"/>
  </w:num>
  <w:num w:numId="17">
    <w:abstractNumId w:val="10"/>
  </w:num>
  <w:num w:numId="18">
    <w:abstractNumId w:val="20"/>
  </w:num>
  <w:num w:numId="19">
    <w:abstractNumId w:val="23"/>
  </w:num>
  <w:num w:numId="20">
    <w:abstractNumId w:val="27"/>
  </w:num>
  <w:num w:numId="21">
    <w:abstractNumId w:val="26"/>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8"/>
  </w:num>
  <w:num w:numId="47">
    <w:abstractNumId w:val="28"/>
  </w:num>
  <w:num w:numId="48">
    <w:abstractNumId w:val="16"/>
  </w:num>
  <w:num w:numId="49">
    <w:abstractNumId w:val="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24"/>
    <w:rsid w:val="00015E9C"/>
    <w:rsid w:val="0003618F"/>
    <w:rsid w:val="00051556"/>
    <w:rsid w:val="000B2DC9"/>
    <w:rsid w:val="000F7417"/>
    <w:rsid w:val="000F7CB4"/>
    <w:rsid w:val="0015337C"/>
    <w:rsid w:val="00154645"/>
    <w:rsid w:val="001571FE"/>
    <w:rsid w:val="00167810"/>
    <w:rsid w:val="001E360C"/>
    <w:rsid w:val="001F39AA"/>
    <w:rsid w:val="002401D0"/>
    <w:rsid w:val="00244686"/>
    <w:rsid w:val="00354C38"/>
    <w:rsid w:val="0036359C"/>
    <w:rsid w:val="0037131F"/>
    <w:rsid w:val="004F4892"/>
    <w:rsid w:val="005444EE"/>
    <w:rsid w:val="005C7F11"/>
    <w:rsid w:val="0069168F"/>
    <w:rsid w:val="006B2E9E"/>
    <w:rsid w:val="00700A24"/>
    <w:rsid w:val="00723B93"/>
    <w:rsid w:val="00746D8A"/>
    <w:rsid w:val="007770E6"/>
    <w:rsid w:val="007C4757"/>
    <w:rsid w:val="008019E2"/>
    <w:rsid w:val="00811D50"/>
    <w:rsid w:val="0081697A"/>
    <w:rsid w:val="00817B04"/>
    <w:rsid w:val="00880155"/>
    <w:rsid w:val="008C31D8"/>
    <w:rsid w:val="008F732F"/>
    <w:rsid w:val="00905ACE"/>
    <w:rsid w:val="00926B34"/>
    <w:rsid w:val="00957C36"/>
    <w:rsid w:val="00962A01"/>
    <w:rsid w:val="009665AE"/>
    <w:rsid w:val="0098448F"/>
    <w:rsid w:val="009D73B2"/>
    <w:rsid w:val="009F7CE2"/>
    <w:rsid w:val="00A76C93"/>
    <w:rsid w:val="00A855FF"/>
    <w:rsid w:val="00AE3E21"/>
    <w:rsid w:val="00B32E91"/>
    <w:rsid w:val="00B344AE"/>
    <w:rsid w:val="00B36A8F"/>
    <w:rsid w:val="00B61239"/>
    <w:rsid w:val="00B83CBD"/>
    <w:rsid w:val="00B90DEC"/>
    <w:rsid w:val="00BB5F2E"/>
    <w:rsid w:val="00C163E0"/>
    <w:rsid w:val="00C30046"/>
    <w:rsid w:val="00C36A05"/>
    <w:rsid w:val="00C55B42"/>
    <w:rsid w:val="00C90836"/>
    <w:rsid w:val="00CB087E"/>
    <w:rsid w:val="00CF700E"/>
    <w:rsid w:val="00D1260B"/>
    <w:rsid w:val="00D64AFD"/>
    <w:rsid w:val="00DC3389"/>
    <w:rsid w:val="00DC45B2"/>
    <w:rsid w:val="00DD1E74"/>
    <w:rsid w:val="00E8395E"/>
    <w:rsid w:val="00EA3CA8"/>
    <w:rsid w:val="00EA465E"/>
    <w:rsid w:val="00EF1EF6"/>
    <w:rsid w:val="00EF7C7F"/>
    <w:rsid w:val="00F51050"/>
    <w:rsid w:val="00F8114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FF"/>
    <w:rPr>
      <w:sz w:val="22"/>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nhideWhenUsed/>
    <w:rsid w:val="00A855FF"/>
    <w:rPr>
      <w:rFonts w:ascii="Calibri" w:eastAsia="Calibri" w:hAnsi="Calibri"/>
      <w:sz w:val="20"/>
      <w:szCs w:val="20"/>
      <w:lang w:eastAsia="en-US"/>
    </w:rPr>
  </w:style>
  <w:style w:type="character" w:customStyle="1" w:styleId="FotnotstextChar">
    <w:name w:val="Fotnotstext Char"/>
    <w:basedOn w:val="Standardstycketeckensnitt"/>
    <w:link w:val="Fotnotstext"/>
    <w:rsid w:val="00A855FF"/>
    <w:rPr>
      <w:rFonts w:ascii="Calibri" w:eastAsia="Calibri" w:hAnsi="Calibri"/>
      <w:lang w:eastAsia="en-US"/>
    </w:rPr>
  </w:style>
  <w:style w:type="character" w:styleId="Fotnotsreferens">
    <w:name w:val="footnote reference"/>
    <w:uiPriority w:val="99"/>
    <w:unhideWhenUsed/>
    <w:rsid w:val="00A855FF"/>
    <w:rPr>
      <w:vertAlign w:val="superscript"/>
    </w:rPr>
  </w:style>
  <w:style w:type="paragraph" w:styleId="Ballongtext">
    <w:name w:val="Balloon Text"/>
    <w:basedOn w:val="Normal"/>
    <w:link w:val="BallongtextChar"/>
    <w:uiPriority w:val="99"/>
    <w:unhideWhenUsed/>
    <w:rsid w:val="00A855FF"/>
    <w:rPr>
      <w:rFonts w:ascii="Segoe UI" w:hAnsi="Segoe UI" w:cs="Segoe UI"/>
      <w:sz w:val="18"/>
      <w:szCs w:val="18"/>
    </w:rPr>
  </w:style>
  <w:style w:type="character" w:customStyle="1" w:styleId="BallongtextChar">
    <w:name w:val="Ballongtext Char"/>
    <w:basedOn w:val="Standardstycketeckensnitt"/>
    <w:link w:val="Ballongtext"/>
    <w:uiPriority w:val="99"/>
    <w:rsid w:val="00A855FF"/>
    <w:rPr>
      <w:rFonts w:ascii="Segoe UI" w:hAnsi="Segoe UI" w:cs="Segoe UI"/>
      <w:sz w:val="18"/>
      <w:szCs w:val="18"/>
      <w:lang w:eastAsia="sv-SE"/>
    </w:rPr>
  </w:style>
  <w:style w:type="paragraph" w:customStyle="1" w:styleId="anormal0">
    <w:name w:val="anormal"/>
    <w:basedOn w:val="Normal"/>
    <w:rsid w:val="00C163E0"/>
    <w:pPr>
      <w:spacing w:before="100" w:beforeAutospacing="1" w:after="100" w:afterAutospacing="1"/>
    </w:pPr>
    <w:rPr>
      <w:sz w:val="24"/>
      <w:lang w:eastAsia="sv-FI"/>
    </w:rPr>
  </w:style>
  <w:style w:type="paragraph" w:customStyle="1" w:styleId="lagpararubrik0">
    <w:name w:val="lagpararubrik"/>
    <w:basedOn w:val="Normal"/>
    <w:rsid w:val="00D64AFD"/>
    <w:pPr>
      <w:spacing w:before="100" w:beforeAutospacing="1" w:after="100" w:afterAutospacing="1"/>
    </w:pPr>
    <w:rPr>
      <w:sz w:val="24"/>
      <w:lang w:eastAsia="sv-FI"/>
    </w:rPr>
  </w:style>
  <w:style w:type="character" w:customStyle="1" w:styleId="xxnormaltextrun">
    <w:name w:val="x_x_normaltextrun"/>
    <w:basedOn w:val="Standardstycketeckensnitt"/>
    <w:rsid w:val="00A76C93"/>
  </w:style>
  <w:style w:type="character" w:customStyle="1" w:styleId="xxeop">
    <w:name w:val="x_x_eop"/>
    <w:basedOn w:val="Standardstycketeckensnitt"/>
    <w:rsid w:val="00A76C93"/>
  </w:style>
  <w:style w:type="paragraph" w:customStyle="1" w:styleId="xxparagraph">
    <w:name w:val="x_x_paragraph"/>
    <w:basedOn w:val="Normal"/>
    <w:rsid w:val="00A76C93"/>
    <w:pPr>
      <w:spacing w:before="100" w:beforeAutospacing="1" w:after="100" w:afterAutospacing="1"/>
    </w:pPr>
    <w:rPr>
      <w:sz w:val="24"/>
      <w:lang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FF"/>
    <w:rPr>
      <w:sz w:val="22"/>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nhideWhenUsed/>
    <w:rsid w:val="00A855FF"/>
    <w:rPr>
      <w:rFonts w:ascii="Calibri" w:eastAsia="Calibri" w:hAnsi="Calibri"/>
      <w:sz w:val="20"/>
      <w:szCs w:val="20"/>
      <w:lang w:eastAsia="en-US"/>
    </w:rPr>
  </w:style>
  <w:style w:type="character" w:customStyle="1" w:styleId="FotnotstextChar">
    <w:name w:val="Fotnotstext Char"/>
    <w:basedOn w:val="Standardstycketeckensnitt"/>
    <w:link w:val="Fotnotstext"/>
    <w:rsid w:val="00A855FF"/>
    <w:rPr>
      <w:rFonts w:ascii="Calibri" w:eastAsia="Calibri" w:hAnsi="Calibri"/>
      <w:lang w:eastAsia="en-US"/>
    </w:rPr>
  </w:style>
  <w:style w:type="character" w:styleId="Fotnotsreferens">
    <w:name w:val="footnote reference"/>
    <w:uiPriority w:val="99"/>
    <w:unhideWhenUsed/>
    <w:rsid w:val="00A855FF"/>
    <w:rPr>
      <w:vertAlign w:val="superscript"/>
    </w:rPr>
  </w:style>
  <w:style w:type="paragraph" w:styleId="Ballongtext">
    <w:name w:val="Balloon Text"/>
    <w:basedOn w:val="Normal"/>
    <w:link w:val="BallongtextChar"/>
    <w:uiPriority w:val="99"/>
    <w:unhideWhenUsed/>
    <w:rsid w:val="00A855FF"/>
    <w:rPr>
      <w:rFonts w:ascii="Segoe UI" w:hAnsi="Segoe UI" w:cs="Segoe UI"/>
      <w:sz w:val="18"/>
      <w:szCs w:val="18"/>
    </w:rPr>
  </w:style>
  <w:style w:type="character" w:customStyle="1" w:styleId="BallongtextChar">
    <w:name w:val="Ballongtext Char"/>
    <w:basedOn w:val="Standardstycketeckensnitt"/>
    <w:link w:val="Ballongtext"/>
    <w:uiPriority w:val="99"/>
    <w:rsid w:val="00A855FF"/>
    <w:rPr>
      <w:rFonts w:ascii="Segoe UI" w:hAnsi="Segoe UI" w:cs="Segoe UI"/>
      <w:sz w:val="18"/>
      <w:szCs w:val="18"/>
      <w:lang w:eastAsia="sv-SE"/>
    </w:rPr>
  </w:style>
  <w:style w:type="paragraph" w:customStyle="1" w:styleId="anormal0">
    <w:name w:val="anormal"/>
    <w:basedOn w:val="Normal"/>
    <w:rsid w:val="00C163E0"/>
    <w:pPr>
      <w:spacing w:before="100" w:beforeAutospacing="1" w:after="100" w:afterAutospacing="1"/>
    </w:pPr>
    <w:rPr>
      <w:sz w:val="24"/>
      <w:lang w:eastAsia="sv-FI"/>
    </w:rPr>
  </w:style>
  <w:style w:type="paragraph" w:customStyle="1" w:styleId="lagpararubrik0">
    <w:name w:val="lagpararubrik"/>
    <w:basedOn w:val="Normal"/>
    <w:rsid w:val="00D64AFD"/>
    <w:pPr>
      <w:spacing w:before="100" w:beforeAutospacing="1" w:after="100" w:afterAutospacing="1"/>
    </w:pPr>
    <w:rPr>
      <w:sz w:val="24"/>
      <w:lang w:eastAsia="sv-FI"/>
    </w:rPr>
  </w:style>
  <w:style w:type="character" w:customStyle="1" w:styleId="xxnormaltextrun">
    <w:name w:val="x_x_normaltextrun"/>
    <w:basedOn w:val="Standardstycketeckensnitt"/>
    <w:rsid w:val="00A76C93"/>
  </w:style>
  <w:style w:type="character" w:customStyle="1" w:styleId="xxeop">
    <w:name w:val="x_x_eop"/>
    <w:basedOn w:val="Standardstycketeckensnitt"/>
    <w:rsid w:val="00A76C93"/>
  </w:style>
  <w:style w:type="paragraph" w:customStyle="1" w:styleId="xxparagraph">
    <w:name w:val="x_x_paragraph"/>
    <w:basedOn w:val="Normal"/>
    <w:rsid w:val="00A76C93"/>
    <w:pPr>
      <w:spacing w:before="100" w:beforeAutospacing="1" w:after="100" w:afterAutospacing="1"/>
    </w:pPr>
    <w:rPr>
      <w:sz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2360">
      <w:bodyDiv w:val="1"/>
      <w:marLeft w:val="0"/>
      <w:marRight w:val="0"/>
      <w:marTop w:val="0"/>
      <w:marBottom w:val="0"/>
      <w:divBdr>
        <w:top w:val="none" w:sz="0" w:space="0" w:color="auto"/>
        <w:left w:val="none" w:sz="0" w:space="0" w:color="auto"/>
        <w:bottom w:val="none" w:sz="0" w:space="0" w:color="auto"/>
        <w:right w:val="none" w:sz="0" w:space="0" w:color="auto"/>
      </w:divBdr>
    </w:div>
    <w:div w:id="1310983830">
      <w:bodyDiv w:val="1"/>
      <w:marLeft w:val="0"/>
      <w:marRight w:val="0"/>
      <w:marTop w:val="0"/>
      <w:marBottom w:val="0"/>
      <w:divBdr>
        <w:top w:val="none" w:sz="0" w:space="0" w:color="auto"/>
        <w:left w:val="none" w:sz="0" w:space="0" w:color="auto"/>
        <w:bottom w:val="none" w:sz="0" w:space="0" w:color="auto"/>
        <w:right w:val="none" w:sz="0" w:space="0" w:color="auto"/>
      </w:divBdr>
    </w:div>
    <w:div w:id="14296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lf0320182019.htm"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34</TotalTime>
  <Pages>9</Pages>
  <Words>2435</Words>
  <Characters>15631</Characters>
  <Application>Microsoft Office Word</Application>
  <DocSecurity>0</DocSecurity>
  <Lines>130</Lines>
  <Paragraphs>36</Paragraphs>
  <ScaleCrop>false</ScaleCrop>
  <HeadingPairs>
    <vt:vector size="2" baseType="variant">
      <vt:variant>
        <vt:lpstr>Rubrik</vt:lpstr>
      </vt:variant>
      <vt:variant>
        <vt:i4>1</vt:i4>
      </vt:variant>
    </vt:vector>
  </HeadingPairs>
  <TitlesOfParts>
    <vt:vector size="1" baseType="lpstr">
      <vt:lpstr>Lag- och kulturutskottets betänkande nr 9/2018-2019</vt:lpstr>
    </vt:vector>
  </TitlesOfParts>
  <Company>Ålands lagting</Company>
  <LinksUpToDate>false</LinksUpToDate>
  <CharactersWithSpaces>18030</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9/2018-2019</dc:title>
  <dc:creator>Jessica Laaksonen</dc:creator>
  <cp:lastModifiedBy>Jessica Laaksonen</cp:lastModifiedBy>
  <cp:revision>6</cp:revision>
  <cp:lastPrinted>2019-01-09T08:40:00Z</cp:lastPrinted>
  <dcterms:created xsi:type="dcterms:W3CDTF">2019-01-09T07:38:00Z</dcterms:created>
  <dcterms:modified xsi:type="dcterms:W3CDTF">2019-01-14T08:56:00Z</dcterms:modified>
</cp:coreProperties>
</file>