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ED18BC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ED18B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CE26C5">
              <w:t>18</w:t>
            </w:r>
            <w:r>
              <w:t>-</w:t>
            </w:r>
            <w:r w:rsidR="00ED18BC">
              <w:t>11</w:t>
            </w:r>
            <w:r>
              <w:t>-</w:t>
            </w:r>
            <w:r w:rsidR="00ED18BC">
              <w:t>01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CE26C5" w:rsidRDefault="00CE26C5">
      <w:pPr>
        <w:pStyle w:val="ArendeOverRubrik"/>
      </w:pPr>
    </w:p>
    <w:p w:rsidR="00E023D9" w:rsidRDefault="00E023D9">
      <w:pPr>
        <w:pStyle w:val="ArendeOverRubrik"/>
      </w:pPr>
      <w:r>
        <w:t xml:space="preserve">Parallelltexter till landskapsregeringens </w:t>
      </w:r>
      <w:r w:rsidR="00CE26C5">
        <w:t>lagförslag</w:t>
      </w:r>
    </w:p>
    <w:p w:rsidR="00CE26C5" w:rsidRDefault="00CE26C5" w:rsidP="00CE26C5">
      <w:pPr>
        <w:pStyle w:val="ArendeRubrik"/>
      </w:pPr>
      <w:r>
        <w:t>Ändrade avgiftsgrunder i vården</w:t>
      </w:r>
    </w:p>
    <w:p w:rsidR="00E023D9" w:rsidRDefault="00E023D9">
      <w:pPr>
        <w:pStyle w:val="ArendeUnderRubrik"/>
      </w:pPr>
      <w:r>
        <w:t xml:space="preserve">Landskapsregeringens </w:t>
      </w:r>
      <w:r w:rsidR="00CE26C5">
        <w:t>lagförslag</w:t>
      </w:r>
      <w:r>
        <w:t xml:space="preserve"> nr </w:t>
      </w:r>
      <w:r w:rsidR="00ED18BC">
        <w:t>2</w:t>
      </w:r>
      <w:r>
        <w:t>/20</w:t>
      </w:r>
      <w:r w:rsidR="00ED18BC">
        <w:t>18</w:t>
      </w:r>
      <w:r>
        <w:t>-20</w:t>
      </w:r>
      <w:r w:rsidR="00ED18BC">
        <w:t>19</w:t>
      </w:r>
    </w:p>
    <w:p w:rsidR="00E023D9" w:rsidRDefault="00E023D9">
      <w:pPr>
        <w:pStyle w:val="ANormal"/>
      </w:pPr>
    </w:p>
    <w:p w:rsidR="00E023D9" w:rsidRDefault="00E023D9">
      <w:pPr>
        <w:pStyle w:val="ANormal"/>
      </w:pPr>
    </w:p>
    <w:p w:rsidR="00CE26C5" w:rsidRPr="00CE26C5" w:rsidRDefault="00CE26C5">
      <w:pPr>
        <w:pStyle w:val="ANormal"/>
      </w:pPr>
    </w:p>
    <w:p w:rsidR="00E023D9" w:rsidRPr="00CE26C5" w:rsidRDefault="00E023D9">
      <w:pPr>
        <w:pStyle w:val="LagHuvRubr"/>
      </w:pPr>
      <w:bookmarkStart w:id="1" w:name="_Toc500921111"/>
      <w:bookmarkStart w:id="2" w:name="_Toc528640435"/>
      <w:bookmarkStart w:id="3" w:name="_Toc528315300"/>
      <w:r w:rsidRPr="00CE26C5">
        <w:t>L A N D S K A P S L A G</w:t>
      </w:r>
      <w:r w:rsidRPr="00CE26C5">
        <w:br/>
        <w:t>om</w:t>
      </w:r>
      <w:bookmarkEnd w:id="1"/>
      <w:bookmarkEnd w:id="2"/>
      <w:r w:rsidR="00CE26C5" w:rsidRPr="00CE26C5">
        <w:t xml:space="preserve"> ändring av 4</w:t>
      </w:r>
      <w:r w:rsidR="00ED18BC">
        <w:t> §</w:t>
      </w:r>
      <w:r w:rsidR="00CE26C5" w:rsidRPr="00CE26C5">
        <w:t xml:space="preserve"> landskapslag om grunderna för avgifter till Ålands hälso- och sjukvård</w:t>
      </w:r>
      <w:bookmarkEnd w:id="3"/>
    </w:p>
    <w:p w:rsidR="00E023D9" w:rsidRDefault="00E023D9">
      <w:pPr>
        <w:pStyle w:val="ANormal"/>
      </w:pPr>
    </w:p>
    <w:p w:rsidR="00176105" w:rsidRDefault="00176105">
      <w:pPr>
        <w:pStyle w:val="ANormal"/>
      </w:pPr>
    </w:p>
    <w:p w:rsidR="00176105" w:rsidRPr="00CE26C5" w:rsidRDefault="00176105">
      <w:pPr>
        <w:pStyle w:val="ANormal"/>
      </w:pPr>
      <w:r w:rsidRPr="000D2FB0">
        <w:rPr>
          <w:lang w:val="sv-FI"/>
        </w:rPr>
        <w:tab/>
      </w:r>
      <w:r>
        <w:t xml:space="preserve">I enlighet med lagtingets beslut </w:t>
      </w:r>
      <w:r>
        <w:rPr>
          <w:b/>
        </w:rPr>
        <w:t xml:space="preserve">ändras </w:t>
      </w:r>
      <w:r>
        <w:t>4</w:t>
      </w:r>
      <w:r w:rsidR="00ED18BC">
        <w:t> §</w:t>
      </w:r>
      <w:r w:rsidRPr="000D2FB0">
        <w:t xml:space="preserve"> </w:t>
      </w:r>
      <w:r>
        <w:t>1 och 2</w:t>
      </w:r>
      <w:r w:rsidR="00ED18BC">
        <w:t> mom.</w:t>
      </w:r>
      <w:r>
        <w:t xml:space="preserve"> </w:t>
      </w:r>
      <w:r w:rsidRPr="000D2FB0">
        <w:t>landskapslag</w:t>
      </w:r>
      <w:r>
        <w:t>en</w:t>
      </w:r>
      <w:r w:rsidRPr="000D2FB0">
        <w:t xml:space="preserve"> (2007:23) om grunderna för avgifter till Ålands hälso- och sjukvård</w:t>
      </w:r>
      <w:r>
        <w:t xml:space="preserve"> sådana de lyder i landskapsl</w:t>
      </w:r>
      <w:r>
        <w:t>a</w:t>
      </w:r>
      <w:r>
        <w:t>gen 2016/93 som följer:</w:t>
      </w:r>
    </w:p>
    <w:p w:rsidR="00E023D9" w:rsidRDefault="00E023D9">
      <w:pPr>
        <w:pStyle w:val="ANormal"/>
      </w:pPr>
    </w:p>
    <w:p w:rsidR="00ED18BC" w:rsidRDefault="00ED18BC">
      <w:pPr>
        <w:pStyle w:val="ANormal"/>
      </w:pPr>
    </w:p>
    <w:p w:rsidR="00176105" w:rsidRPr="00CE26C5" w:rsidRDefault="00176105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:rsidRPr="00CE26C5" w:rsidTr="00ED18BC">
        <w:tc>
          <w:tcPr>
            <w:tcW w:w="2427" w:type="pct"/>
          </w:tcPr>
          <w:p w:rsidR="00E023D9" w:rsidRPr="00CE26C5" w:rsidRDefault="00E023D9">
            <w:pPr>
              <w:pStyle w:val="xCelltext"/>
              <w:jc w:val="center"/>
            </w:pPr>
            <w:r w:rsidRPr="00CE26C5">
              <w:t>Gällande lydelse</w:t>
            </w:r>
          </w:p>
        </w:tc>
        <w:tc>
          <w:tcPr>
            <w:tcW w:w="146" w:type="pct"/>
          </w:tcPr>
          <w:p w:rsidR="00E023D9" w:rsidRPr="00CE26C5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Pr="00CE26C5" w:rsidRDefault="00E023D9">
            <w:pPr>
              <w:pStyle w:val="xCelltext"/>
              <w:jc w:val="center"/>
            </w:pPr>
            <w:r w:rsidRPr="00CE26C5">
              <w:t>Föreslagen lydelse</w:t>
            </w:r>
          </w:p>
        </w:tc>
      </w:tr>
      <w:tr w:rsidR="00E023D9" w:rsidRPr="00CE26C5" w:rsidTr="00ED18BC">
        <w:tc>
          <w:tcPr>
            <w:tcW w:w="2427" w:type="pct"/>
          </w:tcPr>
          <w:p w:rsidR="00E023D9" w:rsidRPr="00CE26C5" w:rsidRDefault="00E023D9">
            <w:pPr>
              <w:pStyle w:val="ANormal"/>
            </w:pPr>
          </w:p>
          <w:p w:rsidR="00E023D9" w:rsidRDefault="00CE26C5">
            <w:pPr>
              <w:pStyle w:val="LagParagraf"/>
            </w:pPr>
            <w:r>
              <w:t>4</w:t>
            </w:r>
            <w:r w:rsidR="00ED18BC">
              <w:t> §</w:t>
            </w:r>
          </w:p>
          <w:p w:rsidR="00CE26C5" w:rsidRDefault="00CE26C5" w:rsidP="00CE26C5">
            <w:pPr>
              <w:pStyle w:val="LagPararubrik"/>
            </w:pPr>
            <w:r w:rsidRPr="00167FDE">
              <w:t>Högkostnadsskydd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  <w:t>Högkostnadsskyddet ska skydda pat</w:t>
            </w:r>
            <w:r w:rsidRPr="00CE26C5">
              <w:t>i</w:t>
            </w:r>
            <w:r w:rsidRPr="00CE26C5">
              <w:t>enten från alltför höga utgifter för hälso- och sjukvård. Den som under kalenderåret har nått gränsen för högkostnadsskyddet är befriad från att därefter betala ytterligare sådana avgifter som ingår i skyddet under resten av året. I högkostnadsskyddet ingår patientavgifter för öppenvård eller kortv</w:t>
            </w:r>
            <w:r w:rsidRPr="00CE26C5">
              <w:t>a</w:t>
            </w:r>
            <w:r w:rsidRPr="00CE26C5">
              <w:t>rig institutionsvård. Följande avgifter ingår inte i högkostnadsskyddet om inte lan</w:t>
            </w:r>
            <w:r w:rsidRPr="00CE26C5">
              <w:t>d</w:t>
            </w:r>
            <w:r w:rsidRPr="00CE26C5">
              <w:t>skapsregeringen beslutar annat: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1)</w:t>
            </w:r>
            <w:r w:rsidRPr="00CE26C5">
              <w:t xml:space="preserve"> </w:t>
            </w:r>
            <w:bookmarkStart w:id="4" w:name="_Hlk527622849"/>
            <w:r w:rsidRPr="00CE26C5">
              <w:rPr>
                <w:i/>
              </w:rPr>
              <w:t>avgifter för tandvård,</w:t>
            </w:r>
            <w:bookmarkEnd w:id="4"/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2</w:t>
            </w:r>
            <w:r w:rsidRPr="00CE26C5">
              <w:t>) avgifter för uteblivna besök,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3)</w:t>
            </w:r>
            <w:r w:rsidRPr="00CE26C5">
              <w:t xml:space="preserve"> </w:t>
            </w:r>
            <w:bookmarkStart w:id="5" w:name="_Hlk527622956"/>
            <w:bookmarkStart w:id="6" w:name="_Hlk528226040"/>
            <w:r w:rsidRPr="00CE26C5">
              <w:rPr>
                <w:i/>
              </w:rPr>
              <w:t>grunddelen av dygnsavgiften för sjukhusvistelse</w:t>
            </w:r>
            <w:bookmarkEnd w:id="5"/>
            <w:r w:rsidRPr="00CE26C5">
              <w:rPr>
                <w:i/>
              </w:rPr>
              <w:t>,</w:t>
            </w:r>
            <w:bookmarkEnd w:id="6"/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4</w:t>
            </w:r>
            <w:r w:rsidRPr="00CE26C5">
              <w:t>) avgifter för grovrengöring, service och transport av hjälpmedel,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5</w:t>
            </w:r>
            <w:r w:rsidRPr="00CE26C5">
              <w:t>) avgifter för intyg och utlåtanden,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6</w:t>
            </w:r>
            <w:r w:rsidRPr="00CE26C5">
              <w:t>) avgifter för individuell träning eller självträning i sal efter program samt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i/>
              </w:rPr>
              <w:t>7</w:t>
            </w:r>
            <w:r w:rsidRPr="00CE26C5">
              <w:t xml:space="preserve">) avgifter för gruppbesök inom livsstilsmottagningen, rehabiliterings- och </w:t>
            </w:r>
            <w:proofErr w:type="spellStart"/>
            <w:r w:rsidRPr="00CE26C5">
              <w:t>fysiatrikliniken</w:t>
            </w:r>
            <w:proofErr w:type="spellEnd"/>
            <w:r w:rsidRPr="00CE26C5">
              <w:t xml:space="preserve"> och motsvarande ver</w:t>
            </w:r>
            <w:r w:rsidRPr="00CE26C5">
              <w:t>k</w:t>
            </w:r>
            <w:r w:rsidRPr="00CE26C5">
              <w:t>samhet.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  <w:t>Gränsen för högkostnadsskyddet är 475 euro per kalenderår. Högkostnadsskyddet är dock:</w:t>
            </w:r>
          </w:p>
          <w:p w:rsidR="00CE26C5" w:rsidRPr="00CE26C5" w:rsidRDefault="00CE26C5" w:rsidP="00CE26C5">
            <w:pPr>
              <w:pStyle w:val="ANormal"/>
              <w:rPr>
                <w:i/>
              </w:rPr>
            </w:pPr>
            <w:r w:rsidRPr="00CE26C5">
              <w:tab/>
              <w:t xml:space="preserve">1) </w:t>
            </w:r>
            <w:r w:rsidRPr="00CE26C5">
              <w:rPr>
                <w:i/>
              </w:rPr>
              <w:t>125 euro för de som under kalende</w:t>
            </w:r>
            <w:r w:rsidRPr="00CE26C5">
              <w:rPr>
                <w:i/>
              </w:rPr>
              <w:t>r</w:t>
            </w:r>
            <w:r w:rsidRPr="00CE26C5">
              <w:rPr>
                <w:i/>
              </w:rPr>
              <w:t>året fyller 75 år eller mer samt för de som vid den senaste beskattningen hade sa</w:t>
            </w:r>
            <w:r w:rsidRPr="00CE26C5">
              <w:rPr>
                <w:i/>
              </w:rPr>
              <w:t>m</w:t>
            </w:r>
            <w:r w:rsidRPr="00CE26C5">
              <w:rPr>
                <w:i/>
              </w:rPr>
              <w:lastRenderedPageBreak/>
              <w:t>manlagda beskattningsbara kapital- och förvärvsinkomster i statsbeskattningen u</w:t>
            </w:r>
            <w:r w:rsidRPr="00CE26C5">
              <w:rPr>
                <w:i/>
              </w:rPr>
              <w:t>n</w:t>
            </w:r>
            <w:r w:rsidRPr="00CE26C5">
              <w:rPr>
                <w:i/>
              </w:rPr>
              <w:t>der 14</w:t>
            </w:r>
            <w:r w:rsidR="00ED18BC">
              <w:rPr>
                <w:i/>
              </w:rPr>
              <w:t> </w:t>
            </w:r>
            <w:r w:rsidRPr="00CE26C5">
              <w:rPr>
                <w:i/>
              </w:rPr>
              <w:t>000 euro,</w:t>
            </w:r>
          </w:p>
          <w:p w:rsidR="00CE26C5" w:rsidRPr="00CE26C5" w:rsidRDefault="00CE26C5" w:rsidP="00CE26C5">
            <w:pPr>
              <w:pStyle w:val="ANormal"/>
              <w:rPr>
                <w:i/>
              </w:rPr>
            </w:pPr>
            <w:r w:rsidRPr="00CE26C5">
              <w:tab/>
              <w:t xml:space="preserve">2) </w:t>
            </w:r>
            <w:r w:rsidRPr="00CE26C5">
              <w:rPr>
                <w:i/>
              </w:rPr>
              <w:t>250 euro för de som har beviljats sjukpension eller invalidpension på heltid samt för de som vid den senaste beskat</w:t>
            </w:r>
            <w:r w:rsidRPr="00CE26C5">
              <w:rPr>
                <w:i/>
              </w:rPr>
              <w:t>t</w:t>
            </w:r>
            <w:r w:rsidRPr="00CE26C5">
              <w:rPr>
                <w:i/>
              </w:rPr>
              <w:t>ningen hade sammanlagda beskattning</w:t>
            </w:r>
            <w:r w:rsidRPr="00CE26C5">
              <w:rPr>
                <w:i/>
              </w:rPr>
              <w:t>s</w:t>
            </w:r>
            <w:r w:rsidRPr="00CE26C5">
              <w:rPr>
                <w:i/>
              </w:rPr>
              <w:t>bara kapital- och förvärvsinkomster i statsbeskattningen från 14</w:t>
            </w:r>
            <w:r w:rsidR="00ED18BC">
              <w:rPr>
                <w:i/>
              </w:rPr>
              <w:t> </w:t>
            </w:r>
            <w:r w:rsidRPr="00CE26C5">
              <w:rPr>
                <w:i/>
              </w:rPr>
              <w:t>000 euro men under 16</w:t>
            </w:r>
            <w:r w:rsidR="00ED18BC">
              <w:rPr>
                <w:i/>
              </w:rPr>
              <w:t> </w:t>
            </w:r>
            <w:r w:rsidRPr="00CE26C5">
              <w:rPr>
                <w:i/>
              </w:rPr>
              <w:t>000 euro,</w:t>
            </w:r>
          </w:p>
          <w:p w:rsidR="00ED18BC" w:rsidRDefault="00ED18BC" w:rsidP="00CE26C5">
            <w:pPr>
              <w:pStyle w:val="ANormal"/>
            </w:pPr>
          </w:p>
          <w:p w:rsidR="00ED18BC" w:rsidRDefault="00ED18BC" w:rsidP="00CE26C5">
            <w:pPr>
              <w:pStyle w:val="ANormal"/>
            </w:pPr>
          </w:p>
          <w:p w:rsidR="00CE26C5" w:rsidRDefault="00CE26C5" w:rsidP="00CE26C5">
            <w:pPr>
              <w:pStyle w:val="ANormal"/>
            </w:pPr>
            <w:r w:rsidRPr="00CE26C5">
              <w:tab/>
              <w:t>3) 100 euro för barn och ungdomar till och med det kalenderår de fyller 20 år.</w:t>
            </w:r>
          </w:p>
          <w:p w:rsidR="00CE26C5" w:rsidRDefault="00CE26C5">
            <w:pPr>
              <w:pStyle w:val="ANormal"/>
            </w:pPr>
            <w:r>
              <w:t xml:space="preserve">- - - - - - - - - - - - - - - - - - - - - - - - - - - - - </w:t>
            </w:r>
          </w:p>
          <w:p w:rsidR="00CE26C5" w:rsidRPr="00CE26C5" w:rsidRDefault="00CE26C5" w:rsidP="00CE26C5">
            <w:pPr>
              <w:pStyle w:val="ANormal"/>
            </w:pPr>
          </w:p>
        </w:tc>
        <w:tc>
          <w:tcPr>
            <w:tcW w:w="146" w:type="pct"/>
          </w:tcPr>
          <w:p w:rsidR="00E023D9" w:rsidRPr="00CE26C5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Pr="00CE26C5" w:rsidRDefault="00E023D9">
            <w:pPr>
              <w:pStyle w:val="ANormal"/>
            </w:pPr>
          </w:p>
          <w:p w:rsidR="00E023D9" w:rsidRDefault="00CE26C5">
            <w:pPr>
              <w:pStyle w:val="LagParagraf"/>
            </w:pPr>
            <w:r>
              <w:t>4</w:t>
            </w:r>
            <w:r w:rsidR="00ED18BC">
              <w:t> §</w:t>
            </w:r>
          </w:p>
          <w:p w:rsidR="00CE26C5" w:rsidRDefault="00CE26C5" w:rsidP="00CE26C5">
            <w:pPr>
              <w:pStyle w:val="LagPararubrik"/>
            </w:pPr>
            <w:r w:rsidRPr="00167FDE">
              <w:t>Högkostnadsskydd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  <w:t>Högkostnadsskyddet ska skydda pat</w:t>
            </w:r>
            <w:r w:rsidRPr="00CE26C5">
              <w:t>i</w:t>
            </w:r>
            <w:r w:rsidRPr="00CE26C5">
              <w:t>enten från alltför höga utgifter för hälso- och sjukvård. Den som under kalenderåret har nått gränsen för högkostnadsskyddet är befriad från att därefter betala ytterligare sådana avgifter som ingår i skyddet under resten av året. I högkostnadsskyddet ingår patientavgifter för öppenvård eller kortv</w:t>
            </w:r>
            <w:r w:rsidRPr="00CE26C5">
              <w:t>a</w:t>
            </w:r>
            <w:r w:rsidRPr="00CE26C5">
              <w:t>rig institutionsvård. Följande avgifter ingår inte i högkostnadsskyddet om inte lan</w:t>
            </w:r>
            <w:r w:rsidRPr="00CE26C5">
              <w:t>d</w:t>
            </w:r>
            <w:r w:rsidRPr="00CE26C5">
              <w:t>skapsregeringen beslutar annat: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b/>
              </w:rPr>
              <w:t>1</w:t>
            </w:r>
            <w:r w:rsidRPr="00CE26C5">
              <w:t>) avgifter för uteblivna besök,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b/>
              </w:rPr>
              <w:t>2</w:t>
            </w:r>
            <w:r w:rsidRPr="00CE26C5">
              <w:t>) avgifter för grovrengöring, service och transport av hjälpmedel,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b/>
              </w:rPr>
              <w:t>3</w:t>
            </w:r>
            <w:r w:rsidRPr="00CE26C5">
              <w:t>) avgifter för intyg och utlåtanden,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b/>
              </w:rPr>
              <w:t>4</w:t>
            </w:r>
            <w:r w:rsidRPr="00CE26C5">
              <w:t>) avgifter för individuell träning eller självträning i sal efter program samt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</w:r>
            <w:r w:rsidRPr="00CE26C5">
              <w:rPr>
                <w:b/>
              </w:rPr>
              <w:t>5</w:t>
            </w:r>
            <w:r w:rsidRPr="00CE26C5">
              <w:t xml:space="preserve">) avgifter för gruppbesök inom livsstilsmottagningen, rehabiliterings- och </w:t>
            </w:r>
            <w:proofErr w:type="spellStart"/>
            <w:r w:rsidRPr="00CE26C5">
              <w:t>fysiatrikliniken</w:t>
            </w:r>
            <w:proofErr w:type="spellEnd"/>
            <w:r w:rsidRPr="00CE26C5">
              <w:t xml:space="preserve"> och motsvarande ver</w:t>
            </w:r>
            <w:r w:rsidRPr="00CE26C5">
              <w:t>k</w:t>
            </w:r>
            <w:r w:rsidRPr="00CE26C5">
              <w:t>samhet.</w:t>
            </w:r>
          </w:p>
          <w:p w:rsidR="00ED18BC" w:rsidRDefault="00ED18BC" w:rsidP="00CE26C5">
            <w:pPr>
              <w:pStyle w:val="ANormal"/>
            </w:pPr>
          </w:p>
          <w:p w:rsidR="00ED18BC" w:rsidRDefault="00ED18BC" w:rsidP="00CE26C5">
            <w:pPr>
              <w:pStyle w:val="ANormal"/>
            </w:pPr>
          </w:p>
          <w:p w:rsidR="00ED18BC" w:rsidRDefault="00ED18BC" w:rsidP="00CE26C5">
            <w:pPr>
              <w:pStyle w:val="ANormal"/>
            </w:pPr>
          </w:p>
          <w:p w:rsidR="00CE26C5" w:rsidRPr="00CE26C5" w:rsidRDefault="00CE26C5" w:rsidP="00CE26C5">
            <w:pPr>
              <w:pStyle w:val="ANormal"/>
            </w:pPr>
            <w:r w:rsidRPr="00CE26C5">
              <w:tab/>
              <w:t>Gränsen för högkostnadsskyddet är 475 euro per kalenderår. Högkostnadsskyddet är dock:</w:t>
            </w:r>
          </w:p>
          <w:p w:rsidR="00CE26C5" w:rsidRPr="00CE26C5" w:rsidRDefault="00CE26C5" w:rsidP="00CE26C5">
            <w:pPr>
              <w:pStyle w:val="ANormal"/>
              <w:rPr>
                <w:b/>
              </w:rPr>
            </w:pPr>
            <w:r w:rsidRPr="00CE26C5">
              <w:tab/>
              <w:t xml:space="preserve">1) </w:t>
            </w:r>
            <w:r w:rsidRPr="00CE26C5">
              <w:rPr>
                <w:b/>
              </w:rPr>
              <w:t>125 euro för de som vid den se</w:t>
            </w:r>
            <w:r w:rsidRPr="00CE26C5">
              <w:rPr>
                <w:b/>
              </w:rPr>
              <w:t>n</w:t>
            </w:r>
            <w:r w:rsidRPr="00CE26C5">
              <w:rPr>
                <w:b/>
              </w:rPr>
              <w:t>aste beskattningen hade sammanlagda beskattningsbara kapital- och förvärvs</w:t>
            </w:r>
            <w:r w:rsidR="00ED18BC">
              <w:rPr>
                <w:b/>
              </w:rPr>
              <w:t>-</w:t>
            </w:r>
            <w:r w:rsidRPr="00CE26C5">
              <w:rPr>
                <w:b/>
              </w:rPr>
              <w:lastRenderedPageBreak/>
              <w:t>inkomster i statsbeskattningen under 14</w:t>
            </w:r>
            <w:r w:rsidR="00ED18BC">
              <w:rPr>
                <w:b/>
              </w:rPr>
              <w:t> </w:t>
            </w:r>
            <w:r w:rsidRPr="00CE26C5">
              <w:rPr>
                <w:b/>
              </w:rPr>
              <w:t>000 euro,</w:t>
            </w:r>
          </w:p>
          <w:p w:rsidR="00ED18BC" w:rsidRDefault="00ED18BC" w:rsidP="00CE26C5">
            <w:pPr>
              <w:pStyle w:val="ANormal"/>
            </w:pPr>
          </w:p>
          <w:p w:rsidR="00CE26C5" w:rsidRPr="00CE26C5" w:rsidRDefault="00CE26C5" w:rsidP="00CE26C5">
            <w:pPr>
              <w:pStyle w:val="ANormal"/>
              <w:rPr>
                <w:b/>
              </w:rPr>
            </w:pPr>
            <w:r w:rsidRPr="00CE26C5">
              <w:tab/>
              <w:t xml:space="preserve">2) </w:t>
            </w:r>
            <w:r w:rsidRPr="00CE26C5">
              <w:rPr>
                <w:b/>
              </w:rPr>
              <w:t>250 euro för de som under kale</w:t>
            </w:r>
            <w:r w:rsidRPr="00CE26C5">
              <w:rPr>
                <w:b/>
              </w:rPr>
              <w:t>n</w:t>
            </w:r>
            <w:r w:rsidRPr="00CE26C5">
              <w:rPr>
                <w:b/>
              </w:rPr>
              <w:t>deråret fyller 75 år eller mer samt för de som har beviljats sjukpension eller invalidpension på heltid samt för de som vid den senaste beskattningen hade sammanlagda beskattningsbara kapital- och förvärvsinkomster i statsbeskat</w:t>
            </w:r>
            <w:r w:rsidRPr="00CE26C5">
              <w:rPr>
                <w:b/>
              </w:rPr>
              <w:t>t</w:t>
            </w:r>
            <w:r w:rsidRPr="00CE26C5">
              <w:rPr>
                <w:b/>
              </w:rPr>
              <w:t>ningen från 14 000 euro men under 16 000 euro,</w:t>
            </w:r>
          </w:p>
          <w:p w:rsidR="00CE26C5" w:rsidRPr="00CE26C5" w:rsidRDefault="00CE26C5" w:rsidP="00CE26C5">
            <w:pPr>
              <w:pStyle w:val="ANormal"/>
            </w:pPr>
            <w:r w:rsidRPr="00CE26C5">
              <w:tab/>
              <w:t>3) 100 euro för barn och ungdomar till och med det kalenderår de fyller 20 år.</w:t>
            </w:r>
          </w:p>
          <w:p w:rsidR="00CE26C5" w:rsidRDefault="00CE26C5">
            <w:pPr>
              <w:pStyle w:val="ANormal"/>
            </w:pPr>
            <w:r>
              <w:t>- - - - - - - - - - - - - - - - - - - - - - - - - - - - - -</w:t>
            </w:r>
          </w:p>
          <w:p w:rsidR="00CE26C5" w:rsidRPr="00CE26C5" w:rsidRDefault="00CE26C5" w:rsidP="00CE26C5">
            <w:pPr>
              <w:pStyle w:val="ANormal"/>
            </w:pPr>
          </w:p>
        </w:tc>
      </w:tr>
      <w:tr w:rsidR="00ED18BC" w:rsidRPr="00CE26C5" w:rsidTr="00ED18BC">
        <w:tc>
          <w:tcPr>
            <w:tcW w:w="2427" w:type="pct"/>
          </w:tcPr>
          <w:p w:rsidR="00ED18BC" w:rsidRPr="00CE26C5" w:rsidRDefault="00ED18BC">
            <w:pPr>
              <w:pStyle w:val="ANormal"/>
            </w:pPr>
          </w:p>
        </w:tc>
        <w:tc>
          <w:tcPr>
            <w:tcW w:w="146" w:type="pct"/>
          </w:tcPr>
          <w:p w:rsidR="00ED18BC" w:rsidRPr="00CE26C5" w:rsidRDefault="00ED18BC">
            <w:pPr>
              <w:pStyle w:val="ANormal"/>
            </w:pPr>
          </w:p>
        </w:tc>
        <w:tc>
          <w:tcPr>
            <w:tcW w:w="2428" w:type="pct"/>
          </w:tcPr>
          <w:p w:rsidR="00ED18BC" w:rsidRDefault="00ED18BC">
            <w:pPr>
              <w:pStyle w:val="ANormal"/>
            </w:pPr>
          </w:p>
          <w:p w:rsidR="00ED18BC" w:rsidRDefault="008C6067" w:rsidP="00ED18BC">
            <w:pPr>
              <w:pStyle w:val="ANormal"/>
              <w:jc w:val="center"/>
            </w:pPr>
            <w:hyperlink w:anchor="_top" w:tooltip="Klicka för att gå till toppen av dokumentet" w:history="1">
              <w:r w:rsidR="00ED18BC">
                <w:rPr>
                  <w:rStyle w:val="Hyperlnk"/>
                </w:rPr>
                <w:t>__________________</w:t>
              </w:r>
            </w:hyperlink>
          </w:p>
          <w:p w:rsidR="00ED18BC" w:rsidRDefault="00ED18BC" w:rsidP="00ED18BC">
            <w:pPr>
              <w:pStyle w:val="ANormal"/>
            </w:pPr>
          </w:p>
          <w:p w:rsidR="00ED18BC" w:rsidRDefault="00ED18BC" w:rsidP="00ED18BC">
            <w:pPr>
              <w:pStyle w:val="ANormal"/>
            </w:pPr>
            <w:r>
              <w:tab/>
              <w:t>Lagtinget bemyndigar landskapsreg</w:t>
            </w:r>
            <w:r>
              <w:t>e</w:t>
            </w:r>
            <w:r>
              <w:t>ringen att bestämma att denna lag helt eller delvis ska träda i kraft i den ordning som föreskrivs i 20 § 3 mom. självstyrelsel</w:t>
            </w:r>
            <w:r>
              <w:t>a</w:t>
            </w:r>
            <w:r>
              <w:t>gen.</w:t>
            </w:r>
          </w:p>
          <w:p w:rsidR="00ED18BC" w:rsidRDefault="00ED18BC" w:rsidP="00ED18BC">
            <w:pPr>
              <w:pStyle w:val="ANormal"/>
            </w:pPr>
            <w:r>
              <w:tab/>
              <w:t>Denna lag träder i kraft den 1 januari 2019.</w:t>
            </w:r>
          </w:p>
          <w:p w:rsidR="00ED18BC" w:rsidRPr="00CE26C5" w:rsidRDefault="00ED18BC">
            <w:pPr>
              <w:pStyle w:val="ANormal"/>
            </w:pPr>
          </w:p>
        </w:tc>
      </w:tr>
    </w:tbl>
    <w:p w:rsidR="00E023D9" w:rsidRDefault="00E023D9">
      <w:pPr>
        <w:pStyle w:val="ANormal"/>
      </w:pPr>
    </w:p>
    <w:p w:rsidR="00CE26C5" w:rsidRDefault="00CE26C5" w:rsidP="00CE26C5">
      <w:pPr>
        <w:pStyle w:val="ANormal"/>
      </w:pPr>
    </w:p>
    <w:sectPr w:rsidR="00CE26C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C5" w:rsidRDefault="00CE26C5">
      <w:r>
        <w:separator/>
      </w:r>
    </w:p>
  </w:endnote>
  <w:endnote w:type="continuationSeparator" w:id="0">
    <w:p w:rsidR="00CE26C5" w:rsidRDefault="00CE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Pr="00486B01" w:rsidRDefault="00486B01">
    <w:pPr>
      <w:pStyle w:val="Sidfot"/>
      <w:rPr>
        <w:lang w:val="sv-FI"/>
      </w:rPr>
    </w:pPr>
    <w:r>
      <w:rPr>
        <w:lang w:val="sv-FI"/>
      </w:rPr>
      <w:t>LF0220182019.docx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C5" w:rsidRDefault="00CE26C5">
      <w:r>
        <w:separator/>
      </w:r>
    </w:p>
  </w:footnote>
  <w:footnote w:type="continuationSeparator" w:id="0">
    <w:p w:rsidR="00CE26C5" w:rsidRDefault="00CE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C6067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C5"/>
    <w:rsid w:val="001610EB"/>
    <w:rsid w:val="00176105"/>
    <w:rsid w:val="00262245"/>
    <w:rsid w:val="00285A07"/>
    <w:rsid w:val="00407EFE"/>
    <w:rsid w:val="00411F65"/>
    <w:rsid w:val="00486B01"/>
    <w:rsid w:val="00505C57"/>
    <w:rsid w:val="005808FF"/>
    <w:rsid w:val="00700BAE"/>
    <w:rsid w:val="008C6067"/>
    <w:rsid w:val="00CE26C5"/>
    <w:rsid w:val="00D13B66"/>
    <w:rsid w:val="00E023D9"/>
    <w:rsid w:val="00E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8C60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606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8C60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606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588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3979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Patrik Lönngren</dc:creator>
  <cp:lastModifiedBy>Jessica Laaksonen</cp:lastModifiedBy>
  <cp:revision>2</cp:revision>
  <cp:lastPrinted>2018-11-02T06:34:00Z</cp:lastPrinted>
  <dcterms:created xsi:type="dcterms:W3CDTF">2018-11-02T06:35:00Z</dcterms:created>
  <dcterms:modified xsi:type="dcterms:W3CDTF">2018-11-02T06:35:00Z</dcterms:modified>
</cp:coreProperties>
</file>