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643968">
            <w:pPr>
              <w:pStyle w:val="xLedtext"/>
              <w:rPr>
                <w:noProof/>
              </w:rPr>
            </w:pPr>
            <w:bookmarkStart w:id="0" w:name="_top"/>
            <w:bookmarkStart w:id="1" w:name="_GoBack"/>
            <w:bookmarkEnd w:id="0"/>
            <w:bookmarkEnd w:id="1"/>
            <w:r>
              <w:rPr>
                <w:noProof/>
                <w:lang w:val="sv-FI" w:eastAsia="sv-FI"/>
              </w:rPr>
              <w:drawing>
                <wp:inline distT="0" distB="0" distL="0" distR="0">
                  <wp:extent cx="475615" cy="683895"/>
                  <wp:effectExtent l="0" t="0" r="635" b="190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683895"/>
                          </a:xfrm>
                          <a:prstGeom prst="rect">
                            <a:avLst/>
                          </a:prstGeom>
                          <a:noFill/>
                          <a:ln>
                            <a:noFill/>
                          </a:ln>
                        </pic:spPr>
                      </pic:pic>
                    </a:graphicData>
                  </a:graphic>
                </wp:inline>
              </w:drawing>
            </w:r>
          </w:p>
        </w:tc>
        <w:tc>
          <w:tcPr>
            <w:tcW w:w="8736" w:type="dxa"/>
            <w:gridSpan w:val="3"/>
            <w:vAlign w:val="bottom"/>
          </w:tcPr>
          <w:p w:rsidR="002401D0" w:rsidRDefault="00643968">
            <w:pPr>
              <w:pStyle w:val="xMellanrum"/>
            </w:pPr>
            <w:r>
              <w:rPr>
                <w:noProof/>
                <w:lang w:val="sv-FI" w:eastAsia="sv-FI"/>
              </w:rPr>
              <w:drawing>
                <wp:inline distT="0" distB="0" distL="0" distR="0">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2E4373">
            <w:pPr>
              <w:pStyle w:val="xDokTypNr"/>
            </w:pPr>
            <w:r>
              <w:t xml:space="preserve">BETÄNKANDE nr </w:t>
            </w:r>
            <w:r w:rsidR="00120142">
              <w:t>2</w:t>
            </w:r>
            <w:r w:rsidR="002E4373">
              <w:t>1</w:t>
            </w:r>
            <w:r>
              <w:t>/20</w:t>
            </w:r>
            <w:r w:rsidR="00723B93">
              <w:t>1</w:t>
            </w:r>
            <w:r w:rsidR="00124B87">
              <w:t>8</w:t>
            </w:r>
            <w:r w:rsidR="0015337C">
              <w:t>-20</w:t>
            </w:r>
            <w:r w:rsidR="009F7CE2">
              <w:t>1</w:t>
            </w:r>
            <w:r w:rsidR="00124B87">
              <w:t>9</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535A9F">
            <w:pPr>
              <w:pStyle w:val="xAvsandare2"/>
            </w:pPr>
            <w:r>
              <w:t>Finans- och närings</w:t>
            </w:r>
            <w:r w:rsidR="002401D0">
              <w:t>utskottet</w:t>
            </w:r>
          </w:p>
        </w:tc>
        <w:tc>
          <w:tcPr>
            <w:tcW w:w="1725" w:type="dxa"/>
            <w:vAlign w:val="center"/>
          </w:tcPr>
          <w:p w:rsidR="002401D0" w:rsidRDefault="007512DF" w:rsidP="00A52BED">
            <w:pPr>
              <w:pStyle w:val="xDatum1"/>
            </w:pPr>
            <w:r>
              <w:t>201</w:t>
            </w:r>
            <w:r w:rsidR="001B1D7D">
              <w:t>9-0</w:t>
            </w:r>
            <w:r w:rsidR="00120142">
              <w:t>5</w:t>
            </w:r>
            <w:r w:rsidR="00D80232">
              <w:t>-</w:t>
            </w:r>
            <w:r w:rsidR="00A52BED">
              <w:t>14</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1"/>
          <w:footerReference w:type="default" r:id="rId12"/>
          <w:pgSz w:w="11906" w:h="16838" w:code="9"/>
          <w:pgMar w:top="567" w:right="1134" w:bottom="1134" w:left="1191" w:header="624" w:footer="737" w:gutter="0"/>
          <w:cols w:space="708"/>
          <w:docGrid w:linePitch="360"/>
        </w:sectPr>
      </w:pPr>
    </w:p>
    <w:p w:rsidR="002401D0" w:rsidRDefault="00535A9F">
      <w:pPr>
        <w:pStyle w:val="ArendeOverRubrik"/>
      </w:pPr>
      <w:r>
        <w:lastRenderedPageBreak/>
        <w:t>Finans- och närings</w:t>
      </w:r>
      <w:r w:rsidR="002401D0">
        <w:t>utskottets betänkande</w:t>
      </w:r>
    </w:p>
    <w:p w:rsidR="002401D0" w:rsidRDefault="00535A9F">
      <w:pPr>
        <w:pStyle w:val="ArendeRubrik"/>
      </w:pPr>
      <w:r>
        <w:t xml:space="preserve">Förslag till </w:t>
      </w:r>
      <w:r w:rsidR="00120142">
        <w:t>första</w:t>
      </w:r>
      <w:r w:rsidR="00710507">
        <w:t xml:space="preserve"> tilläggsbudget för år 201</w:t>
      </w:r>
      <w:r w:rsidR="00120142">
        <w:t>9</w:t>
      </w:r>
    </w:p>
    <w:p w:rsidR="002401D0" w:rsidRDefault="009C65D8" w:rsidP="00710507">
      <w:pPr>
        <w:pStyle w:val="ArendeUnderRubrik"/>
      </w:pPr>
      <w:hyperlink r:id="rId13" w:history="1">
        <w:r w:rsidR="00C70F59" w:rsidRPr="0021705E">
          <w:rPr>
            <w:rStyle w:val="Hyperlnk"/>
          </w:rPr>
          <w:t xml:space="preserve">Landskapsregeringens </w:t>
        </w:r>
        <w:r w:rsidR="008369C5" w:rsidRPr="0021705E">
          <w:rPr>
            <w:rStyle w:val="Hyperlnk"/>
          </w:rPr>
          <w:t>budget</w:t>
        </w:r>
        <w:r w:rsidR="00C70F59" w:rsidRPr="0021705E">
          <w:rPr>
            <w:rStyle w:val="Hyperlnk"/>
          </w:rPr>
          <w:t xml:space="preserve">förslag </w:t>
        </w:r>
        <w:r w:rsidR="008369C5" w:rsidRPr="0021705E">
          <w:rPr>
            <w:rStyle w:val="Hyperlnk"/>
          </w:rPr>
          <w:t xml:space="preserve">nr </w:t>
        </w:r>
        <w:r w:rsidR="00120142" w:rsidRPr="0021705E">
          <w:rPr>
            <w:rStyle w:val="Hyperlnk"/>
          </w:rPr>
          <w:t>3</w:t>
        </w:r>
        <w:r w:rsidR="008369C5" w:rsidRPr="0021705E">
          <w:rPr>
            <w:rStyle w:val="Hyperlnk"/>
          </w:rPr>
          <w:t>/201</w:t>
        </w:r>
        <w:r w:rsidR="001B1D7D" w:rsidRPr="0021705E">
          <w:rPr>
            <w:rStyle w:val="Hyperlnk"/>
          </w:rPr>
          <w:t>8</w:t>
        </w:r>
        <w:r w:rsidR="008369C5" w:rsidRPr="0021705E">
          <w:rPr>
            <w:rStyle w:val="Hyperlnk"/>
          </w:rPr>
          <w:t>-</w:t>
        </w:r>
        <w:r w:rsidR="00710507" w:rsidRPr="0021705E">
          <w:rPr>
            <w:rStyle w:val="Hyperlnk"/>
          </w:rPr>
          <w:t>201</w:t>
        </w:r>
        <w:r w:rsidR="001B1D7D" w:rsidRPr="0021705E">
          <w:rPr>
            <w:rStyle w:val="Hyperlnk"/>
          </w:rPr>
          <w:t>9</w:t>
        </w:r>
      </w:hyperlink>
      <w:r w:rsidR="008369C5">
        <w:t xml:space="preserve"> </w:t>
      </w:r>
    </w:p>
    <w:p w:rsidR="00321E71" w:rsidRDefault="00321E71" w:rsidP="00710507">
      <w:pPr>
        <w:pStyle w:val="ArendeUnderRubrik"/>
      </w:pPr>
      <w:r>
        <w:t>Budgetmotionerna BM 68-70/2018-2019</w:t>
      </w:r>
    </w:p>
    <w:p w:rsidR="005701BA" w:rsidRDefault="005701BA" w:rsidP="001B1D7D">
      <w:pPr>
        <w:pStyle w:val="ArendeUnderRubrik"/>
        <w:numPr>
          <w:ilvl w:val="0"/>
          <w:numId w:val="0"/>
        </w:numPr>
        <w:ind w:left="283"/>
      </w:pPr>
    </w:p>
    <w:p w:rsidR="005701BA" w:rsidRDefault="005701BA" w:rsidP="005701BA">
      <w:pPr>
        <w:pStyle w:val="ArendeUnderRubrik"/>
        <w:numPr>
          <w:ilvl w:val="0"/>
          <w:numId w:val="0"/>
        </w:numPr>
        <w:ind w:left="283"/>
      </w:pPr>
    </w:p>
    <w:p w:rsidR="002401D0" w:rsidRDefault="002401D0">
      <w:pPr>
        <w:pStyle w:val="Innehll1"/>
      </w:pPr>
      <w:r>
        <w:t>INNEHÅLL</w:t>
      </w:r>
    </w:p>
    <w:p w:rsidR="00A52BED"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8718310" w:history="1">
        <w:r w:rsidR="00A52BED" w:rsidRPr="0098067F">
          <w:rPr>
            <w:rStyle w:val="Hyperlnk"/>
          </w:rPr>
          <w:t>Sammanfattning</w:t>
        </w:r>
        <w:r w:rsidR="00A52BED">
          <w:rPr>
            <w:webHidden/>
          </w:rPr>
          <w:tab/>
        </w:r>
        <w:r w:rsidR="00A52BED">
          <w:rPr>
            <w:webHidden/>
          </w:rPr>
          <w:fldChar w:fldCharType="begin"/>
        </w:r>
        <w:r w:rsidR="00A52BED">
          <w:rPr>
            <w:webHidden/>
          </w:rPr>
          <w:instrText xml:space="preserve"> PAGEREF _Toc8718310 \h </w:instrText>
        </w:r>
        <w:r w:rsidR="00A52BED">
          <w:rPr>
            <w:webHidden/>
          </w:rPr>
        </w:r>
        <w:r w:rsidR="00A52BED">
          <w:rPr>
            <w:webHidden/>
          </w:rPr>
          <w:fldChar w:fldCharType="separate"/>
        </w:r>
        <w:r w:rsidR="00FE5642">
          <w:rPr>
            <w:webHidden/>
          </w:rPr>
          <w:t>1</w:t>
        </w:r>
        <w:r w:rsidR="00A52BED">
          <w:rPr>
            <w:webHidden/>
          </w:rPr>
          <w:fldChar w:fldCharType="end"/>
        </w:r>
      </w:hyperlink>
    </w:p>
    <w:p w:rsidR="00A52BED" w:rsidRDefault="009C65D8">
      <w:pPr>
        <w:pStyle w:val="Innehll2"/>
        <w:rPr>
          <w:rFonts w:asciiTheme="minorHAnsi" w:eastAsiaTheme="minorEastAsia" w:hAnsiTheme="minorHAnsi" w:cstheme="minorBidi"/>
          <w:sz w:val="22"/>
          <w:szCs w:val="22"/>
          <w:lang w:val="sv-FI" w:eastAsia="sv-FI"/>
        </w:rPr>
      </w:pPr>
      <w:hyperlink w:anchor="_Toc8718311" w:history="1">
        <w:r w:rsidR="00A52BED" w:rsidRPr="0098067F">
          <w:rPr>
            <w:rStyle w:val="Hyperlnk"/>
          </w:rPr>
          <w:t>Landskapsregeringens förslag</w:t>
        </w:r>
        <w:r w:rsidR="00A52BED">
          <w:rPr>
            <w:webHidden/>
          </w:rPr>
          <w:tab/>
        </w:r>
        <w:r w:rsidR="00A52BED">
          <w:rPr>
            <w:webHidden/>
          </w:rPr>
          <w:fldChar w:fldCharType="begin"/>
        </w:r>
        <w:r w:rsidR="00A52BED">
          <w:rPr>
            <w:webHidden/>
          </w:rPr>
          <w:instrText xml:space="preserve"> PAGEREF _Toc8718311 \h </w:instrText>
        </w:r>
        <w:r w:rsidR="00A52BED">
          <w:rPr>
            <w:webHidden/>
          </w:rPr>
        </w:r>
        <w:r w:rsidR="00A52BED">
          <w:rPr>
            <w:webHidden/>
          </w:rPr>
          <w:fldChar w:fldCharType="separate"/>
        </w:r>
        <w:r w:rsidR="00FE5642">
          <w:rPr>
            <w:webHidden/>
          </w:rPr>
          <w:t>1</w:t>
        </w:r>
        <w:r w:rsidR="00A52BED">
          <w:rPr>
            <w:webHidden/>
          </w:rPr>
          <w:fldChar w:fldCharType="end"/>
        </w:r>
      </w:hyperlink>
    </w:p>
    <w:p w:rsidR="00A52BED" w:rsidRDefault="009C65D8">
      <w:pPr>
        <w:pStyle w:val="Innehll2"/>
        <w:rPr>
          <w:rFonts w:asciiTheme="minorHAnsi" w:eastAsiaTheme="minorEastAsia" w:hAnsiTheme="minorHAnsi" w:cstheme="minorBidi"/>
          <w:sz w:val="22"/>
          <w:szCs w:val="22"/>
          <w:lang w:val="sv-FI" w:eastAsia="sv-FI"/>
        </w:rPr>
      </w:pPr>
      <w:hyperlink w:anchor="_Toc8718312" w:history="1">
        <w:r w:rsidR="00A52BED" w:rsidRPr="0098067F">
          <w:rPr>
            <w:rStyle w:val="Hyperlnk"/>
          </w:rPr>
          <w:t>Utskottets förslag</w:t>
        </w:r>
        <w:r w:rsidR="00A52BED">
          <w:rPr>
            <w:webHidden/>
          </w:rPr>
          <w:tab/>
        </w:r>
        <w:r w:rsidR="00A52BED">
          <w:rPr>
            <w:webHidden/>
          </w:rPr>
          <w:fldChar w:fldCharType="begin"/>
        </w:r>
        <w:r w:rsidR="00A52BED">
          <w:rPr>
            <w:webHidden/>
          </w:rPr>
          <w:instrText xml:space="preserve"> PAGEREF _Toc8718312 \h </w:instrText>
        </w:r>
        <w:r w:rsidR="00A52BED">
          <w:rPr>
            <w:webHidden/>
          </w:rPr>
        </w:r>
        <w:r w:rsidR="00A52BED">
          <w:rPr>
            <w:webHidden/>
          </w:rPr>
          <w:fldChar w:fldCharType="separate"/>
        </w:r>
        <w:r w:rsidR="00FE5642">
          <w:rPr>
            <w:webHidden/>
          </w:rPr>
          <w:t>1</w:t>
        </w:r>
        <w:r w:rsidR="00A52BED">
          <w:rPr>
            <w:webHidden/>
          </w:rPr>
          <w:fldChar w:fldCharType="end"/>
        </w:r>
      </w:hyperlink>
    </w:p>
    <w:p w:rsidR="00A52BED" w:rsidRDefault="009C65D8">
      <w:pPr>
        <w:pStyle w:val="Innehll1"/>
        <w:rPr>
          <w:rFonts w:asciiTheme="minorHAnsi" w:eastAsiaTheme="minorEastAsia" w:hAnsiTheme="minorHAnsi" w:cstheme="minorBidi"/>
          <w:sz w:val="22"/>
          <w:szCs w:val="22"/>
          <w:lang w:val="sv-FI" w:eastAsia="sv-FI"/>
        </w:rPr>
      </w:pPr>
      <w:hyperlink w:anchor="_Toc8718313" w:history="1">
        <w:r w:rsidR="00A52BED" w:rsidRPr="0098067F">
          <w:rPr>
            <w:rStyle w:val="Hyperlnk"/>
          </w:rPr>
          <w:t>Utskottets synpunkter</w:t>
        </w:r>
        <w:r w:rsidR="00A52BED">
          <w:rPr>
            <w:webHidden/>
          </w:rPr>
          <w:tab/>
        </w:r>
        <w:r w:rsidR="00A52BED">
          <w:rPr>
            <w:webHidden/>
          </w:rPr>
          <w:fldChar w:fldCharType="begin"/>
        </w:r>
        <w:r w:rsidR="00A52BED">
          <w:rPr>
            <w:webHidden/>
          </w:rPr>
          <w:instrText xml:space="preserve"> PAGEREF _Toc8718313 \h </w:instrText>
        </w:r>
        <w:r w:rsidR="00A52BED">
          <w:rPr>
            <w:webHidden/>
          </w:rPr>
        </w:r>
        <w:r w:rsidR="00A52BED">
          <w:rPr>
            <w:webHidden/>
          </w:rPr>
          <w:fldChar w:fldCharType="separate"/>
        </w:r>
        <w:r w:rsidR="00FE5642">
          <w:rPr>
            <w:webHidden/>
          </w:rPr>
          <w:t>1</w:t>
        </w:r>
        <w:r w:rsidR="00A52BED">
          <w:rPr>
            <w:webHidden/>
          </w:rPr>
          <w:fldChar w:fldCharType="end"/>
        </w:r>
      </w:hyperlink>
    </w:p>
    <w:p w:rsidR="00A52BED" w:rsidRDefault="009C65D8">
      <w:pPr>
        <w:pStyle w:val="Innehll3"/>
        <w:rPr>
          <w:rFonts w:asciiTheme="minorHAnsi" w:eastAsiaTheme="minorEastAsia" w:hAnsiTheme="minorHAnsi" w:cstheme="minorBidi"/>
          <w:sz w:val="22"/>
          <w:szCs w:val="22"/>
          <w:lang w:val="sv-FI" w:eastAsia="sv-FI"/>
        </w:rPr>
      </w:pPr>
      <w:hyperlink w:anchor="_Toc8718314" w:history="1">
        <w:r w:rsidR="00A52BED" w:rsidRPr="0098067F">
          <w:rPr>
            <w:rStyle w:val="Hyperlnk"/>
          </w:rPr>
          <w:t>Tandläkarbil</w:t>
        </w:r>
        <w:r w:rsidR="00A52BED">
          <w:rPr>
            <w:webHidden/>
          </w:rPr>
          <w:tab/>
        </w:r>
        <w:r w:rsidR="00A52BED">
          <w:rPr>
            <w:webHidden/>
          </w:rPr>
          <w:fldChar w:fldCharType="begin"/>
        </w:r>
        <w:r w:rsidR="00A52BED">
          <w:rPr>
            <w:webHidden/>
          </w:rPr>
          <w:instrText xml:space="preserve"> PAGEREF _Toc8718314 \h </w:instrText>
        </w:r>
        <w:r w:rsidR="00A52BED">
          <w:rPr>
            <w:webHidden/>
          </w:rPr>
        </w:r>
        <w:r w:rsidR="00A52BED">
          <w:rPr>
            <w:webHidden/>
          </w:rPr>
          <w:fldChar w:fldCharType="separate"/>
        </w:r>
        <w:r w:rsidR="00FE5642">
          <w:rPr>
            <w:webHidden/>
          </w:rPr>
          <w:t>3</w:t>
        </w:r>
        <w:r w:rsidR="00A52BED">
          <w:rPr>
            <w:webHidden/>
          </w:rPr>
          <w:fldChar w:fldCharType="end"/>
        </w:r>
      </w:hyperlink>
    </w:p>
    <w:p w:rsidR="00A52BED" w:rsidRDefault="009C65D8">
      <w:pPr>
        <w:pStyle w:val="Innehll2"/>
        <w:rPr>
          <w:rFonts w:asciiTheme="minorHAnsi" w:eastAsiaTheme="minorEastAsia" w:hAnsiTheme="minorHAnsi" w:cstheme="minorBidi"/>
          <w:sz w:val="22"/>
          <w:szCs w:val="22"/>
          <w:lang w:val="sv-FI" w:eastAsia="sv-FI"/>
        </w:rPr>
      </w:pPr>
      <w:hyperlink w:anchor="_Toc8718315" w:history="1">
        <w:r w:rsidR="00A52BED" w:rsidRPr="0098067F">
          <w:rPr>
            <w:rStyle w:val="Hyperlnk"/>
          </w:rPr>
          <w:t>Detaljmotivering</w:t>
        </w:r>
        <w:r w:rsidR="00A52BED">
          <w:rPr>
            <w:webHidden/>
          </w:rPr>
          <w:tab/>
        </w:r>
        <w:r w:rsidR="00A52BED">
          <w:rPr>
            <w:webHidden/>
          </w:rPr>
          <w:fldChar w:fldCharType="begin"/>
        </w:r>
        <w:r w:rsidR="00A52BED">
          <w:rPr>
            <w:webHidden/>
          </w:rPr>
          <w:instrText xml:space="preserve"> PAGEREF _Toc8718315 \h </w:instrText>
        </w:r>
        <w:r w:rsidR="00A52BED">
          <w:rPr>
            <w:webHidden/>
          </w:rPr>
        </w:r>
        <w:r w:rsidR="00A52BED">
          <w:rPr>
            <w:webHidden/>
          </w:rPr>
          <w:fldChar w:fldCharType="separate"/>
        </w:r>
        <w:r w:rsidR="00FE5642">
          <w:rPr>
            <w:webHidden/>
          </w:rPr>
          <w:t>3</w:t>
        </w:r>
        <w:r w:rsidR="00A52BED">
          <w:rPr>
            <w:webHidden/>
          </w:rPr>
          <w:fldChar w:fldCharType="end"/>
        </w:r>
      </w:hyperlink>
    </w:p>
    <w:p w:rsidR="00A52BED" w:rsidRDefault="009C65D8">
      <w:pPr>
        <w:pStyle w:val="Innehll1"/>
        <w:rPr>
          <w:rFonts w:asciiTheme="minorHAnsi" w:eastAsiaTheme="minorEastAsia" w:hAnsiTheme="minorHAnsi" w:cstheme="minorBidi"/>
          <w:sz w:val="22"/>
          <w:szCs w:val="22"/>
          <w:lang w:val="sv-FI" w:eastAsia="sv-FI"/>
        </w:rPr>
      </w:pPr>
      <w:hyperlink w:anchor="_Toc8718316" w:history="1">
        <w:r w:rsidR="00A52BED" w:rsidRPr="0098067F">
          <w:rPr>
            <w:rStyle w:val="Hyperlnk"/>
          </w:rPr>
          <w:t>Ärendets behandling</w:t>
        </w:r>
        <w:r w:rsidR="00A52BED">
          <w:rPr>
            <w:webHidden/>
          </w:rPr>
          <w:tab/>
        </w:r>
        <w:r w:rsidR="00A52BED">
          <w:rPr>
            <w:webHidden/>
          </w:rPr>
          <w:fldChar w:fldCharType="begin"/>
        </w:r>
        <w:r w:rsidR="00A52BED">
          <w:rPr>
            <w:webHidden/>
          </w:rPr>
          <w:instrText xml:space="preserve"> PAGEREF _Toc8718316 \h </w:instrText>
        </w:r>
        <w:r w:rsidR="00A52BED">
          <w:rPr>
            <w:webHidden/>
          </w:rPr>
        </w:r>
        <w:r w:rsidR="00A52BED">
          <w:rPr>
            <w:webHidden/>
          </w:rPr>
          <w:fldChar w:fldCharType="separate"/>
        </w:r>
        <w:r w:rsidR="00FE5642">
          <w:rPr>
            <w:webHidden/>
          </w:rPr>
          <w:t>4</w:t>
        </w:r>
        <w:r w:rsidR="00A52BED">
          <w:rPr>
            <w:webHidden/>
          </w:rPr>
          <w:fldChar w:fldCharType="end"/>
        </w:r>
      </w:hyperlink>
    </w:p>
    <w:p w:rsidR="00A52BED" w:rsidRDefault="009C65D8">
      <w:pPr>
        <w:pStyle w:val="Innehll2"/>
        <w:rPr>
          <w:rFonts w:asciiTheme="minorHAnsi" w:eastAsiaTheme="minorEastAsia" w:hAnsiTheme="minorHAnsi" w:cstheme="minorBidi"/>
          <w:sz w:val="22"/>
          <w:szCs w:val="22"/>
          <w:lang w:val="sv-FI" w:eastAsia="sv-FI"/>
        </w:rPr>
      </w:pPr>
      <w:hyperlink w:anchor="_Toc8718317" w:history="1">
        <w:r w:rsidR="00A52BED" w:rsidRPr="0098067F">
          <w:rPr>
            <w:rStyle w:val="Hyperlnk"/>
          </w:rPr>
          <w:t>Motioner</w:t>
        </w:r>
        <w:r w:rsidR="00A52BED">
          <w:rPr>
            <w:webHidden/>
          </w:rPr>
          <w:tab/>
        </w:r>
        <w:r w:rsidR="00A52BED">
          <w:rPr>
            <w:webHidden/>
          </w:rPr>
          <w:fldChar w:fldCharType="begin"/>
        </w:r>
        <w:r w:rsidR="00A52BED">
          <w:rPr>
            <w:webHidden/>
          </w:rPr>
          <w:instrText xml:space="preserve"> PAGEREF _Toc8718317 \h </w:instrText>
        </w:r>
        <w:r w:rsidR="00A52BED">
          <w:rPr>
            <w:webHidden/>
          </w:rPr>
        </w:r>
        <w:r w:rsidR="00A52BED">
          <w:rPr>
            <w:webHidden/>
          </w:rPr>
          <w:fldChar w:fldCharType="separate"/>
        </w:r>
        <w:r w:rsidR="00FE5642">
          <w:rPr>
            <w:webHidden/>
          </w:rPr>
          <w:t>4</w:t>
        </w:r>
        <w:r w:rsidR="00A52BED">
          <w:rPr>
            <w:webHidden/>
          </w:rPr>
          <w:fldChar w:fldCharType="end"/>
        </w:r>
      </w:hyperlink>
    </w:p>
    <w:p w:rsidR="00A52BED" w:rsidRDefault="009C65D8">
      <w:pPr>
        <w:pStyle w:val="Innehll2"/>
        <w:rPr>
          <w:rFonts w:asciiTheme="minorHAnsi" w:eastAsiaTheme="minorEastAsia" w:hAnsiTheme="minorHAnsi" w:cstheme="minorBidi"/>
          <w:sz w:val="22"/>
          <w:szCs w:val="22"/>
          <w:lang w:val="sv-FI" w:eastAsia="sv-FI"/>
        </w:rPr>
      </w:pPr>
      <w:hyperlink w:anchor="_Toc8718318" w:history="1">
        <w:r w:rsidR="00A52BED" w:rsidRPr="0098067F">
          <w:rPr>
            <w:rStyle w:val="Hyperlnk"/>
          </w:rPr>
          <w:t>Hörande</w:t>
        </w:r>
        <w:r w:rsidR="00A52BED">
          <w:rPr>
            <w:webHidden/>
          </w:rPr>
          <w:tab/>
        </w:r>
        <w:r w:rsidR="00A52BED">
          <w:rPr>
            <w:webHidden/>
          </w:rPr>
          <w:fldChar w:fldCharType="begin"/>
        </w:r>
        <w:r w:rsidR="00A52BED">
          <w:rPr>
            <w:webHidden/>
          </w:rPr>
          <w:instrText xml:space="preserve"> PAGEREF _Toc8718318 \h </w:instrText>
        </w:r>
        <w:r w:rsidR="00A52BED">
          <w:rPr>
            <w:webHidden/>
          </w:rPr>
        </w:r>
        <w:r w:rsidR="00A52BED">
          <w:rPr>
            <w:webHidden/>
          </w:rPr>
          <w:fldChar w:fldCharType="separate"/>
        </w:r>
        <w:r w:rsidR="00FE5642">
          <w:rPr>
            <w:webHidden/>
          </w:rPr>
          <w:t>4</w:t>
        </w:r>
        <w:r w:rsidR="00A52BED">
          <w:rPr>
            <w:webHidden/>
          </w:rPr>
          <w:fldChar w:fldCharType="end"/>
        </w:r>
      </w:hyperlink>
    </w:p>
    <w:p w:rsidR="00A52BED" w:rsidRDefault="009C65D8">
      <w:pPr>
        <w:pStyle w:val="Innehll2"/>
        <w:rPr>
          <w:rFonts w:asciiTheme="minorHAnsi" w:eastAsiaTheme="minorEastAsia" w:hAnsiTheme="minorHAnsi" w:cstheme="minorBidi"/>
          <w:sz w:val="22"/>
          <w:szCs w:val="22"/>
          <w:lang w:val="sv-FI" w:eastAsia="sv-FI"/>
        </w:rPr>
      </w:pPr>
      <w:hyperlink w:anchor="_Toc8718319" w:history="1">
        <w:r w:rsidR="00A52BED" w:rsidRPr="0098067F">
          <w:rPr>
            <w:rStyle w:val="Hyperlnk"/>
          </w:rPr>
          <w:t>Närvarande</w:t>
        </w:r>
        <w:r w:rsidR="00A52BED">
          <w:rPr>
            <w:webHidden/>
          </w:rPr>
          <w:tab/>
        </w:r>
        <w:r w:rsidR="00A52BED">
          <w:rPr>
            <w:webHidden/>
          </w:rPr>
          <w:fldChar w:fldCharType="begin"/>
        </w:r>
        <w:r w:rsidR="00A52BED">
          <w:rPr>
            <w:webHidden/>
          </w:rPr>
          <w:instrText xml:space="preserve"> PAGEREF _Toc8718319 \h </w:instrText>
        </w:r>
        <w:r w:rsidR="00A52BED">
          <w:rPr>
            <w:webHidden/>
          </w:rPr>
        </w:r>
        <w:r w:rsidR="00A52BED">
          <w:rPr>
            <w:webHidden/>
          </w:rPr>
          <w:fldChar w:fldCharType="separate"/>
        </w:r>
        <w:r w:rsidR="00FE5642">
          <w:rPr>
            <w:webHidden/>
          </w:rPr>
          <w:t>4</w:t>
        </w:r>
        <w:r w:rsidR="00A52BED">
          <w:rPr>
            <w:webHidden/>
          </w:rPr>
          <w:fldChar w:fldCharType="end"/>
        </w:r>
      </w:hyperlink>
    </w:p>
    <w:p w:rsidR="00A52BED" w:rsidRDefault="009C65D8">
      <w:pPr>
        <w:pStyle w:val="Innehll2"/>
        <w:rPr>
          <w:rFonts w:asciiTheme="minorHAnsi" w:eastAsiaTheme="minorEastAsia" w:hAnsiTheme="minorHAnsi" w:cstheme="minorBidi"/>
          <w:sz w:val="22"/>
          <w:szCs w:val="22"/>
          <w:lang w:val="sv-FI" w:eastAsia="sv-FI"/>
        </w:rPr>
      </w:pPr>
      <w:hyperlink w:anchor="_Toc8718320" w:history="1">
        <w:r w:rsidR="00A52BED" w:rsidRPr="0098067F">
          <w:rPr>
            <w:rStyle w:val="Hyperlnk"/>
          </w:rPr>
          <w:t>Reservation</w:t>
        </w:r>
        <w:r w:rsidR="00A52BED">
          <w:rPr>
            <w:webHidden/>
          </w:rPr>
          <w:tab/>
        </w:r>
        <w:r w:rsidR="00A52BED">
          <w:rPr>
            <w:webHidden/>
          </w:rPr>
          <w:fldChar w:fldCharType="begin"/>
        </w:r>
        <w:r w:rsidR="00A52BED">
          <w:rPr>
            <w:webHidden/>
          </w:rPr>
          <w:instrText xml:space="preserve"> PAGEREF _Toc8718320 \h </w:instrText>
        </w:r>
        <w:r w:rsidR="00A52BED">
          <w:rPr>
            <w:webHidden/>
          </w:rPr>
        </w:r>
        <w:r w:rsidR="00A52BED">
          <w:rPr>
            <w:webHidden/>
          </w:rPr>
          <w:fldChar w:fldCharType="separate"/>
        </w:r>
        <w:r w:rsidR="00FE5642">
          <w:rPr>
            <w:webHidden/>
          </w:rPr>
          <w:t>4</w:t>
        </w:r>
        <w:r w:rsidR="00A52BED">
          <w:rPr>
            <w:webHidden/>
          </w:rPr>
          <w:fldChar w:fldCharType="end"/>
        </w:r>
      </w:hyperlink>
    </w:p>
    <w:p w:rsidR="00A52BED" w:rsidRDefault="009C65D8">
      <w:pPr>
        <w:pStyle w:val="Innehll1"/>
        <w:rPr>
          <w:rFonts w:asciiTheme="minorHAnsi" w:eastAsiaTheme="minorEastAsia" w:hAnsiTheme="minorHAnsi" w:cstheme="minorBidi"/>
          <w:sz w:val="22"/>
          <w:szCs w:val="22"/>
          <w:lang w:val="sv-FI" w:eastAsia="sv-FI"/>
        </w:rPr>
      </w:pPr>
      <w:hyperlink w:anchor="_Toc8718321" w:history="1">
        <w:r w:rsidR="00A52BED" w:rsidRPr="0098067F">
          <w:rPr>
            <w:rStyle w:val="Hyperlnk"/>
          </w:rPr>
          <w:t>Utskottets förslag</w:t>
        </w:r>
        <w:r w:rsidR="00A52BED">
          <w:rPr>
            <w:webHidden/>
          </w:rPr>
          <w:tab/>
        </w:r>
        <w:r w:rsidR="00A52BED">
          <w:rPr>
            <w:webHidden/>
          </w:rPr>
          <w:fldChar w:fldCharType="begin"/>
        </w:r>
        <w:r w:rsidR="00A52BED">
          <w:rPr>
            <w:webHidden/>
          </w:rPr>
          <w:instrText xml:space="preserve"> PAGEREF _Toc8718321 \h </w:instrText>
        </w:r>
        <w:r w:rsidR="00A52BED">
          <w:rPr>
            <w:webHidden/>
          </w:rPr>
        </w:r>
        <w:r w:rsidR="00A52BED">
          <w:rPr>
            <w:webHidden/>
          </w:rPr>
          <w:fldChar w:fldCharType="separate"/>
        </w:r>
        <w:r w:rsidR="00FE5642">
          <w:rPr>
            <w:webHidden/>
          </w:rPr>
          <w:t>4</w:t>
        </w:r>
        <w:r w:rsidR="00A52BED">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8718310"/>
      <w:r>
        <w:t>Sammanfattning</w:t>
      </w:r>
      <w:bookmarkEnd w:id="2"/>
      <w:bookmarkEnd w:id="3"/>
    </w:p>
    <w:p w:rsidR="002401D0" w:rsidRDefault="002401D0">
      <w:pPr>
        <w:pStyle w:val="Rubrikmellanrum"/>
      </w:pPr>
    </w:p>
    <w:p w:rsidR="002401D0" w:rsidRDefault="00535A9F">
      <w:pPr>
        <w:pStyle w:val="RubrikB"/>
      </w:pPr>
      <w:bookmarkStart w:id="4" w:name="_Toc529800933"/>
      <w:bookmarkStart w:id="5" w:name="_Toc8718311"/>
      <w:r>
        <w:t>Landskapsregeringens</w:t>
      </w:r>
      <w:r w:rsidR="002401D0">
        <w:t xml:space="preserve"> förslag</w:t>
      </w:r>
      <w:bookmarkEnd w:id="4"/>
      <w:bookmarkEnd w:id="5"/>
    </w:p>
    <w:p w:rsidR="002401D0" w:rsidRDefault="002401D0">
      <w:pPr>
        <w:pStyle w:val="Rubrikmellanrum"/>
      </w:pPr>
    </w:p>
    <w:p w:rsidR="00AD5BF9" w:rsidRPr="00A46B94" w:rsidRDefault="00B71D51" w:rsidP="00406C44">
      <w:pPr>
        <w:pStyle w:val="ANormal"/>
      </w:pPr>
      <w:r w:rsidRPr="00600AE7">
        <w:t>L</w:t>
      </w:r>
      <w:r w:rsidR="00AD5BF9" w:rsidRPr="00600AE7">
        <w:t xml:space="preserve">andskapsregeringen </w:t>
      </w:r>
      <w:r w:rsidRPr="00600AE7">
        <w:t>har till lagtinget överlämnat e</w:t>
      </w:r>
      <w:r w:rsidR="00C45758" w:rsidRPr="00600AE7">
        <w:t xml:space="preserve">tt förslag </w:t>
      </w:r>
      <w:r w:rsidR="00AD5BF9" w:rsidRPr="00600AE7">
        <w:t xml:space="preserve">till </w:t>
      </w:r>
      <w:r w:rsidR="00A46B94">
        <w:t>första</w:t>
      </w:r>
      <w:r w:rsidR="00AD5BF9" w:rsidRPr="00600AE7">
        <w:t xml:space="preserve"> </w:t>
      </w:r>
      <w:r w:rsidR="00AD5BF9" w:rsidRPr="000A3BD8">
        <w:t>ti</w:t>
      </w:r>
      <w:r w:rsidR="00AD5BF9" w:rsidRPr="000A3BD8">
        <w:t>l</w:t>
      </w:r>
      <w:r w:rsidR="00AD5BF9" w:rsidRPr="000A3BD8">
        <w:t xml:space="preserve">lägg till budgeten för Åland </w:t>
      </w:r>
      <w:r w:rsidR="00553322" w:rsidRPr="000A3BD8">
        <w:t>för</w:t>
      </w:r>
      <w:r w:rsidR="00AD5BF9" w:rsidRPr="000A3BD8">
        <w:t xml:space="preserve"> år 201</w:t>
      </w:r>
      <w:r w:rsidR="00A46B94">
        <w:t>9</w:t>
      </w:r>
      <w:r w:rsidR="00AD5BF9" w:rsidRPr="000A3BD8">
        <w:t>.</w:t>
      </w:r>
      <w:r w:rsidR="00C45758" w:rsidRPr="000A3BD8">
        <w:t xml:space="preserve"> </w:t>
      </w:r>
      <w:r w:rsidR="00BB7908" w:rsidRPr="000A3BD8">
        <w:t>F</w:t>
      </w:r>
      <w:r w:rsidR="00AD5BF9" w:rsidRPr="000A3BD8">
        <w:t>örslag</w:t>
      </w:r>
      <w:r w:rsidR="00C45758" w:rsidRPr="000A3BD8">
        <w:t>et</w:t>
      </w:r>
      <w:r w:rsidR="00AD5BF9" w:rsidRPr="000A3BD8">
        <w:t xml:space="preserve"> till tilläggsbudget </w:t>
      </w:r>
      <w:r w:rsidR="00BB7908" w:rsidRPr="000A3BD8">
        <w:t>omfa</w:t>
      </w:r>
      <w:r w:rsidR="00BB7908" w:rsidRPr="000A3BD8">
        <w:t>t</w:t>
      </w:r>
      <w:r w:rsidR="00A46B94">
        <w:t>tar medel för en höjning av barnbidragets ensamförsörjartillägg, flygfot</w:t>
      </w:r>
      <w:r w:rsidR="00A46B94">
        <w:t>o</w:t>
      </w:r>
      <w:r w:rsidR="00A46B94">
        <w:t>grafering av stormskador i skogarna, utvärdering av AMS verksamhet och en omdisponering av anslagen för sjöfartsutbildningen från högskolan till gymnasiet. Vidare ingår ett investeringsanslag för anskaffning av tan</w:t>
      </w:r>
      <w:r w:rsidR="00A46B94">
        <w:t>d</w:t>
      </w:r>
      <w:r w:rsidR="00A46B94">
        <w:t>vårdsbil.</w:t>
      </w:r>
    </w:p>
    <w:p w:rsidR="002401D0" w:rsidRDefault="002401D0">
      <w:pPr>
        <w:pStyle w:val="ANormal"/>
      </w:pPr>
    </w:p>
    <w:p w:rsidR="002401D0" w:rsidRDefault="002401D0">
      <w:pPr>
        <w:pStyle w:val="RubrikB"/>
      </w:pPr>
      <w:bookmarkStart w:id="6" w:name="_Toc529800934"/>
      <w:bookmarkStart w:id="7" w:name="_Toc8718312"/>
      <w:r>
        <w:t>Utskottets förslag</w:t>
      </w:r>
      <w:bookmarkEnd w:id="6"/>
      <w:bookmarkEnd w:id="7"/>
    </w:p>
    <w:p w:rsidR="002401D0" w:rsidRDefault="002401D0">
      <w:pPr>
        <w:pStyle w:val="Rubrikmellanrum"/>
      </w:pPr>
    </w:p>
    <w:p w:rsidR="002401D0" w:rsidRDefault="007E7360">
      <w:pPr>
        <w:pStyle w:val="ANormal"/>
      </w:pPr>
      <w:r>
        <w:t>Utskottet föreslår a</w:t>
      </w:r>
      <w:r w:rsidR="002B07EE">
        <w:t>tt tilläggsbudgeten antas</w:t>
      </w:r>
      <w:r w:rsidR="00B3354B">
        <w:t xml:space="preserve"> i oförändrad form.</w:t>
      </w:r>
      <w:r w:rsidR="005D632C">
        <w:t xml:space="preserve"> Utskottet f</w:t>
      </w:r>
      <w:r w:rsidR="005D632C">
        <w:t>ö</w:t>
      </w:r>
      <w:r w:rsidR="005D632C">
        <w:t>reslår vidare att budgetmotionerna förkastas.</w:t>
      </w:r>
    </w:p>
    <w:p w:rsidR="00B3354B" w:rsidRDefault="00B3354B">
      <w:pPr>
        <w:pStyle w:val="ANormal"/>
      </w:pPr>
    </w:p>
    <w:p w:rsidR="002401D0" w:rsidRDefault="002401D0">
      <w:pPr>
        <w:pStyle w:val="RubrikA"/>
      </w:pPr>
      <w:bookmarkStart w:id="8" w:name="_Toc529800935"/>
      <w:bookmarkStart w:id="9" w:name="_Toc8718313"/>
      <w:r>
        <w:t>Utskottets synpunkter</w:t>
      </w:r>
      <w:bookmarkEnd w:id="8"/>
      <w:bookmarkEnd w:id="9"/>
    </w:p>
    <w:p w:rsidR="002401D0" w:rsidRDefault="002401D0">
      <w:pPr>
        <w:pStyle w:val="Rubrikmellanrum"/>
      </w:pPr>
    </w:p>
    <w:p w:rsidR="00E114CA" w:rsidRDefault="00E114CA" w:rsidP="000F3AD6">
      <w:pPr>
        <w:pStyle w:val="Rubrik6"/>
      </w:pPr>
      <w:r w:rsidRPr="00E114CA">
        <w:t>Allmänt</w:t>
      </w:r>
    </w:p>
    <w:p w:rsidR="00D64472" w:rsidRPr="00E114CA" w:rsidRDefault="00D64472" w:rsidP="00D64472">
      <w:pPr>
        <w:pStyle w:val="Rubrikmellanrum"/>
      </w:pPr>
    </w:p>
    <w:p w:rsidR="00E114CA" w:rsidRPr="00E828EB" w:rsidRDefault="00E114CA" w:rsidP="00E114CA">
      <w:pPr>
        <w:pStyle w:val="ANormal"/>
        <w:rPr>
          <w:szCs w:val="22"/>
        </w:rPr>
      </w:pPr>
      <w:r w:rsidRPr="000A3BD8">
        <w:rPr>
          <w:iCs/>
          <w:szCs w:val="22"/>
        </w:rPr>
        <w:t>Utskottet</w:t>
      </w:r>
      <w:r w:rsidRPr="000A3BD8">
        <w:rPr>
          <w:szCs w:val="22"/>
        </w:rPr>
        <w:t xml:space="preserve"> förordar de föreslagna anslagen och konstaterar att i </w:t>
      </w:r>
      <w:r w:rsidRPr="000A3BD8">
        <w:t>och med til</w:t>
      </w:r>
      <w:r w:rsidRPr="000A3BD8">
        <w:t>l</w:t>
      </w:r>
      <w:r w:rsidRPr="000A3BD8">
        <w:t xml:space="preserve">ägget har </w:t>
      </w:r>
      <w:r w:rsidR="000A3BD8" w:rsidRPr="000A3BD8">
        <w:t>för</w:t>
      </w:r>
      <w:r w:rsidRPr="000A3BD8">
        <w:t xml:space="preserve"> </w:t>
      </w:r>
      <w:r w:rsidR="000A3BD8" w:rsidRPr="000A3BD8">
        <w:t>budget</w:t>
      </w:r>
      <w:r w:rsidRPr="000A3BD8">
        <w:t>år</w:t>
      </w:r>
      <w:r w:rsidR="000A3BD8" w:rsidRPr="000A3BD8">
        <w:t>et</w:t>
      </w:r>
      <w:r w:rsidRPr="000A3BD8">
        <w:t xml:space="preserve"> 201</w:t>
      </w:r>
      <w:r w:rsidR="006177D4">
        <w:t>9</w:t>
      </w:r>
      <w:r w:rsidRPr="000A3BD8">
        <w:t xml:space="preserve"> budgeterats kostnadsanslag om totalt </w:t>
      </w:r>
      <w:r w:rsidR="006177D4" w:rsidRPr="00E828EB">
        <w:t>3</w:t>
      </w:r>
      <w:r w:rsidR="006177D4">
        <w:t>76</w:t>
      </w:r>
      <w:r w:rsidR="006177D4" w:rsidRPr="00E828EB">
        <w:t> </w:t>
      </w:r>
      <w:r w:rsidR="006177D4">
        <w:t>789 0</w:t>
      </w:r>
      <w:r w:rsidR="006177D4" w:rsidRPr="00E828EB">
        <w:t xml:space="preserve">00 </w:t>
      </w:r>
      <w:r w:rsidRPr="000A3BD8">
        <w:t>euro</w:t>
      </w:r>
      <w:r w:rsidRPr="00E828EB">
        <w:t>, varav 3</w:t>
      </w:r>
      <w:r w:rsidR="006177D4">
        <w:t>46</w:t>
      </w:r>
      <w:r w:rsidR="00E828EB" w:rsidRPr="00E828EB">
        <w:t> </w:t>
      </w:r>
      <w:r w:rsidR="006177D4">
        <w:t>036 0</w:t>
      </w:r>
      <w:r w:rsidRPr="00E828EB">
        <w:t>00 för verksamhets- och överföring</w:t>
      </w:r>
      <w:r w:rsidRPr="00E828EB">
        <w:t>s</w:t>
      </w:r>
      <w:r w:rsidRPr="00E828EB">
        <w:t xml:space="preserve">kostnader samt </w:t>
      </w:r>
      <w:r w:rsidR="00A46B94">
        <w:t>30</w:t>
      </w:r>
      <w:r w:rsidRPr="00E828EB">
        <w:t> </w:t>
      </w:r>
      <w:r w:rsidR="00A46B94">
        <w:t>753</w:t>
      </w:r>
      <w:r w:rsidRPr="00E828EB">
        <w:t> 000 euro för investeringskostnader.</w:t>
      </w:r>
    </w:p>
    <w:p w:rsidR="005701BA" w:rsidRDefault="003A5D9B" w:rsidP="000F3AD6">
      <w:pPr>
        <w:pStyle w:val="Rubrik6"/>
      </w:pPr>
      <w:r>
        <w:t>Skatterelaterade i</w:t>
      </w:r>
      <w:r w:rsidR="00EC7B7B">
        <w:t>ntäkter</w:t>
      </w:r>
    </w:p>
    <w:p w:rsidR="00D64472" w:rsidRDefault="00D64472" w:rsidP="00D64472">
      <w:pPr>
        <w:pStyle w:val="Rubrikmellanrum"/>
      </w:pPr>
    </w:p>
    <w:p w:rsidR="00B5427C" w:rsidRDefault="006C30E1">
      <w:pPr>
        <w:pStyle w:val="ANormal"/>
      </w:pPr>
      <w:r w:rsidRPr="00755DE8">
        <w:t xml:space="preserve">Utskottet konstaterar att </w:t>
      </w:r>
      <w:r w:rsidR="003A5D9B" w:rsidRPr="00755DE8">
        <w:t xml:space="preserve">intäkterna från </w:t>
      </w:r>
      <w:r w:rsidR="00A46B94">
        <w:t xml:space="preserve">skattegottgörelsen för år 2017 har fastställts till 11 745 093 euro, vilket är 1 054 000 euro lägre än i budgeten, medan lotteriskatterna är 483 000 euro högre än i grundbudgeten. </w:t>
      </w:r>
      <w:r w:rsidR="008F7BDC">
        <w:t>B</w:t>
      </w:r>
      <w:r w:rsidR="00A46B94">
        <w:t>udg</w:t>
      </w:r>
      <w:r w:rsidR="00A46B94">
        <w:t>e</w:t>
      </w:r>
      <w:r w:rsidR="00A46B94">
        <w:t>ten</w:t>
      </w:r>
      <w:r w:rsidR="008F7BDC">
        <w:t>s inkomstsida</w:t>
      </w:r>
      <w:r w:rsidR="00A46B94">
        <w:t xml:space="preserve"> belastas således med en sänkning om totalt 571 000 euro.</w:t>
      </w:r>
    </w:p>
    <w:p w:rsidR="008F7BDC" w:rsidRDefault="008F7BDC" w:rsidP="000F3AD6">
      <w:pPr>
        <w:pStyle w:val="Rubrik6"/>
      </w:pPr>
    </w:p>
    <w:p w:rsidR="008F7BDC" w:rsidRDefault="008F7BDC" w:rsidP="008F7BDC">
      <w:pPr>
        <w:pStyle w:val="Rubrik6"/>
      </w:pPr>
      <w:r>
        <w:t>Barnbidragets ensamförsörjartillägg</w:t>
      </w:r>
    </w:p>
    <w:p w:rsidR="008F7BDC" w:rsidRPr="008F7BDC" w:rsidRDefault="008F7BDC" w:rsidP="008F7BDC">
      <w:pPr>
        <w:pStyle w:val="Rubrikmellanrum"/>
      </w:pPr>
    </w:p>
    <w:p w:rsidR="00E268A6" w:rsidRDefault="00A944C5" w:rsidP="008F7BDC">
      <w:pPr>
        <w:pStyle w:val="ANormal"/>
      </w:pPr>
      <w:r w:rsidRPr="00E268A6">
        <w:t xml:space="preserve">I </w:t>
      </w:r>
      <w:r w:rsidR="00F04E1D" w:rsidRPr="00E268A6">
        <w:t>ÅSUB</w:t>
      </w:r>
      <w:r w:rsidRPr="00E268A6">
        <w:t xml:space="preserve">:s </w:t>
      </w:r>
      <w:r w:rsidR="00E268A6" w:rsidRPr="00E268A6">
        <w:t xml:space="preserve">senaste </w:t>
      </w:r>
      <w:r w:rsidRPr="00E268A6">
        <w:t>rap</w:t>
      </w:r>
      <w:r w:rsidR="00E268A6" w:rsidRPr="00E268A6">
        <w:t>port (2018:6) om e</w:t>
      </w:r>
      <w:r w:rsidRPr="00E268A6">
        <w:t>konomisk utsatthet och social trygghet</w:t>
      </w:r>
      <w:r w:rsidR="00E268A6" w:rsidRPr="00E268A6">
        <w:t>, vilken redogör för situationen år 2016,</w:t>
      </w:r>
      <w:r w:rsidR="009A5BFB" w:rsidRPr="00E268A6">
        <w:t xml:space="preserve"> konstateras att </w:t>
      </w:r>
      <w:r w:rsidR="00E268A6">
        <w:t>e</w:t>
      </w:r>
      <w:r w:rsidR="00E268A6" w:rsidRPr="00E268A6">
        <w:t>nsamfö</w:t>
      </w:r>
      <w:r w:rsidR="00E268A6" w:rsidRPr="00E268A6">
        <w:t>r</w:t>
      </w:r>
      <w:r w:rsidR="00E268A6" w:rsidRPr="00E268A6">
        <w:t xml:space="preserve">sörjarhushållen är en ekonomiskt utsatt grupp. </w:t>
      </w:r>
    </w:p>
    <w:p w:rsidR="00E268A6" w:rsidRDefault="00E268A6" w:rsidP="008F7BDC">
      <w:pPr>
        <w:pStyle w:val="ANormal"/>
      </w:pPr>
      <w:r>
        <w:tab/>
        <w:t>E</w:t>
      </w:r>
      <w:r w:rsidR="009A5BFB" w:rsidRPr="00E268A6">
        <w:t xml:space="preserve">n </w:t>
      </w:r>
      <w:r>
        <w:t xml:space="preserve">genomsnittlig </w:t>
      </w:r>
      <w:r w:rsidR="009A5BFB" w:rsidRPr="00E268A6">
        <w:t>ensamförsörjare med ett barn som erhåller utkoms</w:t>
      </w:r>
      <w:r w:rsidR="009A5BFB" w:rsidRPr="00E268A6">
        <w:t>t</w:t>
      </w:r>
      <w:r w:rsidR="009A5BFB" w:rsidRPr="00E268A6">
        <w:t xml:space="preserve">stöd </w:t>
      </w:r>
      <w:r w:rsidRPr="00E268A6">
        <w:t xml:space="preserve">ligger </w:t>
      </w:r>
      <w:r w:rsidR="009A5BFB" w:rsidRPr="00E268A6">
        <w:t xml:space="preserve">fortfarande </w:t>
      </w:r>
      <w:r w:rsidR="003337C1">
        <w:t xml:space="preserve">aningen </w:t>
      </w:r>
      <w:r w:rsidR="009A5BFB" w:rsidRPr="00E268A6">
        <w:t xml:space="preserve">under den </w:t>
      </w:r>
      <w:r w:rsidRPr="00E268A6">
        <w:t>relativa</w:t>
      </w:r>
      <w:r w:rsidR="009A5BFB" w:rsidRPr="00E268A6">
        <w:t xml:space="preserve"> </w:t>
      </w:r>
      <w:r w:rsidRPr="00E268A6">
        <w:t>fattigdomsgränsen</w:t>
      </w:r>
      <w:r w:rsidR="009A5BFB" w:rsidRPr="00E268A6">
        <w:t xml:space="preserve"> år 2016, även om en </w:t>
      </w:r>
      <w:r>
        <w:t>förbättring</w:t>
      </w:r>
      <w:r w:rsidR="009A5BFB" w:rsidRPr="00E268A6">
        <w:t xml:space="preserve"> ha</w:t>
      </w:r>
      <w:r>
        <w:t>r</w:t>
      </w:r>
      <w:r w:rsidR="009A5BFB" w:rsidRPr="00E268A6">
        <w:t xml:space="preserve"> skett från år 2012. Motsvarande ensa</w:t>
      </w:r>
      <w:r w:rsidR="009A5BFB" w:rsidRPr="00E268A6">
        <w:t>m</w:t>
      </w:r>
      <w:r w:rsidR="009A5BFB" w:rsidRPr="00E268A6">
        <w:t xml:space="preserve">försörjare med 2 barn ligger aningen över </w:t>
      </w:r>
      <w:r>
        <w:t xml:space="preserve">den relativa </w:t>
      </w:r>
      <w:r w:rsidR="009A5BFB" w:rsidRPr="00E268A6">
        <w:t>fattigdomsgränsen</w:t>
      </w:r>
      <w:r>
        <w:t xml:space="preserve"> </w:t>
      </w:r>
      <w:r w:rsidR="009A5BFB" w:rsidRPr="00E268A6">
        <w:t xml:space="preserve">medan ett motsvarande hushåll med tre barn ligger </w:t>
      </w:r>
      <w:r>
        <w:t>drygt tio procentenheter</w:t>
      </w:r>
      <w:r w:rsidR="009A5BFB" w:rsidRPr="00E268A6">
        <w:t xml:space="preserve"> under fattigdomsgränsen och uppvisar också en försämring jämfört med år 2012. </w:t>
      </w:r>
    </w:p>
    <w:p w:rsidR="003337C1" w:rsidRPr="00DD11AC" w:rsidRDefault="00E268A6" w:rsidP="008F7BDC">
      <w:pPr>
        <w:pStyle w:val="ANormal"/>
        <w:rPr>
          <w:sz w:val="16"/>
        </w:rPr>
      </w:pPr>
      <w:r>
        <w:tab/>
      </w:r>
      <w:r w:rsidR="00FA5E2B" w:rsidRPr="00E268A6">
        <w:t>Antalet ensamförsörjarhushåll som erh</w:t>
      </w:r>
      <w:r w:rsidR="003337C1">
        <w:t>ö</w:t>
      </w:r>
      <w:r w:rsidR="00FA5E2B" w:rsidRPr="00E268A6">
        <w:t>ll utkomststöd har minskat en aning från år 2012 (74 st) till år 2016 (72 st)</w:t>
      </w:r>
      <w:r w:rsidR="003337C1">
        <w:t xml:space="preserve">. Som jämförelse kan nämnas att det </w:t>
      </w:r>
      <w:r w:rsidR="00C90BFD">
        <w:t>i december</w:t>
      </w:r>
      <w:r w:rsidR="003337C1">
        <w:t xml:space="preserve"> 201</w:t>
      </w:r>
      <w:r w:rsidR="00401D80">
        <w:t>6</w:t>
      </w:r>
      <w:r w:rsidR="003337C1">
        <w:t xml:space="preserve"> fanns </w:t>
      </w:r>
      <w:r w:rsidR="003337C1" w:rsidRPr="003337C1">
        <w:t>totalt</w:t>
      </w:r>
      <w:r w:rsidR="0075048E">
        <w:t xml:space="preserve"> </w:t>
      </w:r>
      <w:r w:rsidR="00C90BFD">
        <w:t>463</w:t>
      </w:r>
      <w:r w:rsidR="003337C1">
        <w:t xml:space="preserve"> </w:t>
      </w:r>
      <w:r w:rsidR="003337C1" w:rsidRPr="003337C1">
        <w:t>mottagare av ensamförsörjartillägg</w:t>
      </w:r>
      <w:r w:rsidR="00C90BFD">
        <w:t xml:space="preserve">. </w:t>
      </w:r>
      <w:r w:rsidR="00C90BFD" w:rsidRPr="002E1CC5">
        <w:t>Enligt statistiken f</w:t>
      </w:r>
      <w:r w:rsidR="00D77530" w:rsidRPr="002E1CC5">
        <w:t>a</w:t>
      </w:r>
      <w:r w:rsidR="00C90BFD" w:rsidRPr="002E1CC5">
        <w:t>nns det</w:t>
      </w:r>
      <w:r w:rsidR="002E1CC5" w:rsidRPr="002E1CC5">
        <w:t xml:space="preserve"> år 2016 </w:t>
      </w:r>
      <w:r w:rsidR="00B26E3A" w:rsidRPr="002E1CC5">
        <w:t xml:space="preserve">totalt </w:t>
      </w:r>
      <w:r w:rsidR="00D77530" w:rsidRPr="002E1CC5">
        <w:t xml:space="preserve">673 ensamförsörjarhushåll </w:t>
      </w:r>
      <w:r w:rsidR="00B63B0B" w:rsidRPr="002E1CC5">
        <w:t>med barn upp till 18 års ålder.</w:t>
      </w:r>
      <w:r w:rsidR="00C90BFD" w:rsidRPr="002E1CC5">
        <w:t xml:space="preserve"> </w:t>
      </w:r>
      <w:r w:rsidR="00B63B0B" w:rsidRPr="002E1CC5">
        <w:t xml:space="preserve">Med beaktande av att barnbidrag endast betalas för barn upp till 16 års ålder </w:t>
      </w:r>
      <w:r w:rsidR="00C90BFD" w:rsidRPr="002E1CC5">
        <w:t xml:space="preserve">innebär </w:t>
      </w:r>
      <w:r w:rsidR="00B63B0B" w:rsidRPr="002E1CC5">
        <w:t xml:space="preserve">det </w:t>
      </w:r>
      <w:r w:rsidR="00C90BFD" w:rsidRPr="002E1CC5">
        <w:t xml:space="preserve">att </w:t>
      </w:r>
      <w:r w:rsidR="00D31D77" w:rsidRPr="002E1CC5">
        <w:t>ungefär</w:t>
      </w:r>
      <w:r w:rsidR="00D77530" w:rsidRPr="002E1CC5">
        <w:t xml:space="preserve"> 7</w:t>
      </w:r>
      <w:r w:rsidR="00B26E3A" w:rsidRPr="002E1CC5">
        <w:t>5</w:t>
      </w:r>
      <w:r w:rsidR="00C90BFD" w:rsidRPr="002E1CC5">
        <w:t xml:space="preserve"> procent </w:t>
      </w:r>
      <w:r w:rsidR="00B63B0B" w:rsidRPr="002E1CC5">
        <w:t>av ensa</w:t>
      </w:r>
      <w:r w:rsidR="00B63B0B" w:rsidRPr="002E1CC5">
        <w:t>m</w:t>
      </w:r>
      <w:r w:rsidR="00B63B0B" w:rsidRPr="002E1CC5">
        <w:t xml:space="preserve">försörjarhushållen </w:t>
      </w:r>
      <w:r w:rsidR="00C90BFD" w:rsidRPr="002E1CC5">
        <w:t>ansöker om ensamförsörjartillägget till barnbidraget</w:t>
      </w:r>
      <w:r w:rsidR="00D77530" w:rsidRPr="002E1CC5">
        <w:t>.</w:t>
      </w:r>
    </w:p>
    <w:p w:rsidR="00A944C5" w:rsidRPr="00E268A6" w:rsidRDefault="003337C1" w:rsidP="008F7BDC">
      <w:pPr>
        <w:pStyle w:val="ANormal"/>
      </w:pPr>
      <w:r>
        <w:tab/>
      </w:r>
      <w:r w:rsidR="00FA5E2B" w:rsidRPr="00E268A6">
        <w:t>Utskottet konstaterar samtidigt att förändringen bland hushållen med två vuxna med barn som erhåller utkomststöd har förändrats till det sämre, från 37 stycken år 2012 till 41 stycken år 2016.</w:t>
      </w:r>
      <w:r w:rsidR="00A944C5" w:rsidRPr="00E268A6">
        <w:t xml:space="preserve"> </w:t>
      </w:r>
      <w:r w:rsidR="002E232F">
        <w:t>Det t</w:t>
      </w:r>
      <w:r w:rsidRPr="00DD11AC">
        <w:t>otala antalet hushåll med 2 vuxna</w:t>
      </w:r>
      <w:r w:rsidR="00DD11AC" w:rsidRPr="00DD11AC">
        <w:t xml:space="preserve"> uppgick till 2 584 stycken samma år.</w:t>
      </w:r>
      <w:r w:rsidR="00F04E1D" w:rsidRPr="00E268A6">
        <w:t xml:space="preserve"> </w:t>
      </w:r>
      <w:r w:rsidR="00A64E42" w:rsidRPr="00E268A6">
        <w:tab/>
      </w:r>
    </w:p>
    <w:p w:rsidR="008F7BDC" w:rsidRPr="00E268A6" w:rsidRDefault="00A944C5" w:rsidP="008F7BDC">
      <w:pPr>
        <w:pStyle w:val="ANormal"/>
      </w:pPr>
      <w:r w:rsidRPr="00E268A6">
        <w:tab/>
      </w:r>
      <w:r w:rsidR="008F7BDC" w:rsidRPr="00E268A6">
        <w:t xml:space="preserve">Utskottet </w:t>
      </w:r>
      <w:r w:rsidR="00F04E1D" w:rsidRPr="00E268A6">
        <w:t>anser att</w:t>
      </w:r>
      <w:r w:rsidR="008F7BDC" w:rsidRPr="00E268A6">
        <w:t xml:space="preserve"> det </w:t>
      </w:r>
      <w:r w:rsidR="00F04E1D" w:rsidRPr="00E268A6">
        <w:t>är</w:t>
      </w:r>
      <w:r w:rsidR="008F7BDC" w:rsidRPr="00E268A6">
        <w:t xml:space="preserve"> viktigt att åtgär</w:t>
      </w:r>
      <w:r w:rsidR="001C2230" w:rsidRPr="00E268A6">
        <w:t>der</w:t>
      </w:r>
      <w:r w:rsidR="008F7BDC" w:rsidRPr="00E268A6">
        <w:t xml:space="preserve"> riktas direkt till de grupp</w:t>
      </w:r>
      <w:r w:rsidR="001C2230" w:rsidRPr="00E268A6">
        <w:t>er</w:t>
      </w:r>
      <w:r w:rsidR="008F7BDC" w:rsidRPr="00E268A6">
        <w:t xml:space="preserve"> som är i behov av stöd</w:t>
      </w:r>
      <w:r w:rsidR="001C2230" w:rsidRPr="00E268A6">
        <w:t xml:space="preserve"> och att det finns flera typer av stöd och åtgärder til</w:t>
      </w:r>
      <w:r w:rsidR="001C2230" w:rsidRPr="00E268A6">
        <w:t>l</w:t>
      </w:r>
      <w:r w:rsidR="001C2230" w:rsidRPr="00E268A6">
        <w:t>gängliga för respektive grupp</w:t>
      </w:r>
      <w:r w:rsidR="008F7BDC" w:rsidRPr="00E268A6">
        <w:t xml:space="preserve">. </w:t>
      </w:r>
      <w:r w:rsidR="009A5BFB" w:rsidRPr="00E268A6">
        <w:t>Utskottet har erfarit att en höjning av ensa</w:t>
      </w:r>
      <w:r w:rsidR="009A5BFB" w:rsidRPr="00E268A6">
        <w:t>m</w:t>
      </w:r>
      <w:r w:rsidR="009A5BFB" w:rsidRPr="00E268A6">
        <w:t>försörjartillägget inte påverkar nivåerna på övriga bidrag.</w:t>
      </w:r>
    </w:p>
    <w:p w:rsidR="00A64E42" w:rsidRPr="00E268A6" w:rsidRDefault="00A64E42" w:rsidP="008F7BDC">
      <w:pPr>
        <w:pStyle w:val="ANormal"/>
      </w:pPr>
      <w:r w:rsidRPr="00E268A6">
        <w:tab/>
        <w:t xml:space="preserve">Utskottet konstaterar </w:t>
      </w:r>
      <w:r w:rsidR="003337C1">
        <w:t xml:space="preserve">vidare </w:t>
      </w:r>
      <w:r w:rsidRPr="00E268A6">
        <w:t>att årskostnaden för förslaget i budgetmo</w:t>
      </w:r>
      <w:r w:rsidRPr="00E268A6">
        <w:t>t</w:t>
      </w:r>
      <w:r w:rsidRPr="00E268A6">
        <w:t>ion nr 68/20</w:t>
      </w:r>
      <w:r w:rsidR="003337C1">
        <w:t xml:space="preserve">18-2019 skulle bli </w:t>
      </w:r>
      <w:r w:rsidR="00D06A25">
        <w:t xml:space="preserve">cirka </w:t>
      </w:r>
      <w:r w:rsidR="003337C1">
        <w:t xml:space="preserve">510 000 euro, vilket ska jämföras med årskostnaden för tilläggsbudgetens förslag som uppgår till cirka </w:t>
      </w:r>
      <w:r w:rsidR="00D06A25">
        <w:t>100 000 euro.</w:t>
      </w:r>
    </w:p>
    <w:p w:rsidR="00F70D63" w:rsidRPr="00716088" w:rsidRDefault="00A46B94" w:rsidP="000F3AD6">
      <w:pPr>
        <w:pStyle w:val="Rubrik6"/>
      </w:pPr>
      <w:r>
        <w:t>Sjöfartsutbildningen</w:t>
      </w:r>
    </w:p>
    <w:p w:rsidR="00F70D63" w:rsidRDefault="00F70D63" w:rsidP="00716088">
      <w:pPr>
        <w:pStyle w:val="Rubrikmellanrum"/>
      </w:pPr>
    </w:p>
    <w:p w:rsidR="004E1976" w:rsidRPr="00D06A25" w:rsidRDefault="004E1976" w:rsidP="004E1976">
      <w:pPr>
        <w:pStyle w:val="ANormal"/>
      </w:pPr>
      <w:r w:rsidRPr="00D06A25">
        <w:t xml:space="preserve">Utskottet konstaterar att landskapsregeringen den 28 mars 2019 tillsatte en arbetsgrupp </w:t>
      </w:r>
      <w:r w:rsidR="002E4373" w:rsidRPr="00D06A25">
        <w:t>med uppgift att ge förslag på hur samarbetet inom ramen för det som kallas Ålands sjöfartsakademi (ÅSA) ska utveckals i framtiden. Ålands sjöfartsakademi består av Högskolan på Åland, Ålands gymnasium och Ålands sjösäkerhetscentrum. Avsikten är också att tillsätta ett sjöfart</w:t>
      </w:r>
      <w:r w:rsidR="002E4373" w:rsidRPr="00D06A25">
        <w:t>s</w:t>
      </w:r>
      <w:r w:rsidR="002E4373" w:rsidRPr="00D06A25">
        <w:t>råd som ska leda och vidareutveckla samarbetet inom sjöfartsakademin.</w:t>
      </w:r>
    </w:p>
    <w:p w:rsidR="002E4373" w:rsidRPr="00D06A25" w:rsidRDefault="002E4373" w:rsidP="004E1976">
      <w:pPr>
        <w:pStyle w:val="ANormal"/>
      </w:pPr>
      <w:r w:rsidRPr="00D06A25">
        <w:tab/>
        <w:t>Landskapsregeringens långsiktiga mål är att stärka sjöfartsutbildninga</w:t>
      </w:r>
      <w:r w:rsidRPr="00D06A25">
        <w:t>r</w:t>
      </w:r>
      <w:r w:rsidRPr="00D06A25">
        <w:t>na och förtydliga rollerna för alla aktörer. Ett led i detta är att bolagisera högskolan, först som en resultatenhet inom landskapsregeringen och däre</w:t>
      </w:r>
      <w:r w:rsidRPr="00D06A25">
        <w:t>f</w:t>
      </w:r>
      <w:r w:rsidRPr="00D06A25">
        <w:t xml:space="preserve">ter som aktiebolag. </w:t>
      </w:r>
    </w:p>
    <w:p w:rsidR="002E4373" w:rsidRPr="00D06A25" w:rsidRDefault="002E4373" w:rsidP="004E1976">
      <w:pPr>
        <w:pStyle w:val="ANormal"/>
      </w:pPr>
      <w:r w:rsidRPr="00D06A25">
        <w:tab/>
        <w:t>Utskottet har erfarit att de lagstadgade samarbetsförhandlingarna gä</w:t>
      </w:r>
      <w:r w:rsidRPr="00D06A25">
        <w:t>l</w:t>
      </w:r>
      <w:r w:rsidRPr="00D06A25">
        <w:t>lande den personal som överförs från högskolan till gymnasiet har geno</w:t>
      </w:r>
      <w:r w:rsidRPr="00D06A25">
        <w:t>m</w:t>
      </w:r>
      <w:r w:rsidRPr="00D06A25">
        <w:t>förts.</w:t>
      </w:r>
    </w:p>
    <w:p w:rsidR="008250C3" w:rsidRPr="00653C38" w:rsidRDefault="00A46B94" w:rsidP="00653C38">
      <w:pPr>
        <w:pStyle w:val="Rubrik6"/>
      </w:pPr>
      <w:r>
        <w:t>Ålands arbetsmarknads- och studieservicemyndighet (AMS)</w:t>
      </w:r>
    </w:p>
    <w:p w:rsidR="00E114CA" w:rsidRPr="004B2743" w:rsidRDefault="00E114CA" w:rsidP="00D64472">
      <w:pPr>
        <w:pStyle w:val="Rubrikmellanrum"/>
      </w:pPr>
    </w:p>
    <w:p w:rsidR="00FF0A41" w:rsidRDefault="008F7BDC" w:rsidP="00F91C07">
      <w:pPr>
        <w:pStyle w:val="ANormal"/>
      </w:pPr>
      <w:r>
        <w:t xml:space="preserve">I budgeten finns ett anslag upptaget för att göra en utvärdering av AMS verksamhet i avsikt att skapa ”en myndighet i tiden”. </w:t>
      </w:r>
      <w:r w:rsidR="00F91C07" w:rsidRPr="00ED0BF0">
        <w:t xml:space="preserve">Utskottet </w:t>
      </w:r>
      <w:r w:rsidR="00A46B94">
        <w:t>vill fra</w:t>
      </w:r>
      <w:r w:rsidR="00A46B94">
        <w:t>m</w:t>
      </w:r>
      <w:r w:rsidR="00A46B94">
        <w:t xml:space="preserve">hålla att arbetsmarknaden </w:t>
      </w:r>
      <w:r>
        <w:t xml:space="preserve">kontinuerligt </w:t>
      </w:r>
      <w:r w:rsidR="00A46B94">
        <w:t xml:space="preserve">förändras </w:t>
      </w:r>
      <w:r w:rsidR="00D94D05">
        <w:t xml:space="preserve">och </w:t>
      </w:r>
      <w:r w:rsidR="003B2F04">
        <w:t xml:space="preserve">att </w:t>
      </w:r>
      <w:r w:rsidR="00D94D05">
        <w:t>exempelvis digit</w:t>
      </w:r>
      <w:r w:rsidR="00D94D05">
        <w:t>a</w:t>
      </w:r>
      <w:r w:rsidR="00D94D05">
        <w:t xml:space="preserve">liseringen gör att de så kallade ”enkla jobben” minskar. Därmed </w:t>
      </w:r>
      <w:r w:rsidR="00A46B94">
        <w:t>är det vi</w:t>
      </w:r>
      <w:r w:rsidR="00A46B94">
        <w:t>k</w:t>
      </w:r>
      <w:r w:rsidR="00A46B94">
        <w:t>tigt att inte enbart myndigheten som sådan granskas</w:t>
      </w:r>
      <w:r w:rsidR="00950864">
        <w:t>,</w:t>
      </w:r>
      <w:r w:rsidR="00A46B94">
        <w:t xml:space="preserve"> utan att </w:t>
      </w:r>
      <w:r w:rsidR="003B2F04">
        <w:t xml:space="preserve">dess </w:t>
      </w:r>
      <w:r w:rsidR="00A46B94">
        <w:t>verksa</w:t>
      </w:r>
      <w:r w:rsidR="00A46B94">
        <w:t>m</w:t>
      </w:r>
      <w:r w:rsidR="00A46B94">
        <w:t>hetsområde</w:t>
      </w:r>
      <w:r w:rsidR="003B2F04">
        <w:t>n utvärderas och särskilt sysselsättningsförutsättningarna</w:t>
      </w:r>
      <w:r w:rsidR="00A46B94">
        <w:t>.</w:t>
      </w:r>
    </w:p>
    <w:p w:rsidR="00964872" w:rsidRDefault="00964872" w:rsidP="00F91C07">
      <w:pPr>
        <w:pStyle w:val="ANormal"/>
      </w:pPr>
      <w:r>
        <w:lastRenderedPageBreak/>
        <w:tab/>
        <w:t>Utskottet har också erfarit att det nya it-systemet för handläggning av studiestöden också ska hantera ett flertal olika sidofunktioner, såsom ko</w:t>
      </w:r>
      <w:r>
        <w:t>n</w:t>
      </w:r>
      <w:r>
        <w:t xml:space="preserve">takter med banker, vilket gör att </w:t>
      </w:r>
      <w:r w:rsidR="00950864">
        <w:t>utvecklingskostnaderna blir högre</w:t>
      </w:r>
      <w:r>
        <w:t>.</w:t>
      </w:r>
    </w:p>
    <w:p w:rsidR="00F91C07" w:rsidRDefault="00F91C07" w:rsidP="000F3AD6">
      <w:pPr>
        <w:pStyle w:val="Rubrik6"/>
      </w:pPr>
      <w:r w:rsidRPr="00F91C07">
        <w:t>F</w:t>
      </w:r>
      <w:r w:rsidR="008F7BDC">
        <w:t>lygfotografering av verkningarna efter stormen Alfrida</w:t>
      </w:r>
    </w:p>
    <w:p w:rsidR="00D45793" w:rsidRPr="00B53938" w:rsidRDefault="00D45793" w:rsidP="00FF0A41">
      <w:pPr>
        <w:pStyle w:val="Rubrikmellanrum"/>
      </w:pPr>
    </w:p>
    <w:p w:rsidR="00952940" w:rsidRDefault="008F7BDC" w:rsidP="00ED0BF0">
      <w:pPr>
        <w:pStyle w:val="ANormal"/>
      </w:pPr>
      <w:r w:rsidRPr="008F7BDC">
        <w:t xml:space="preserve">Utskottet </w:t>
      </w:r>
      <w:r>
        <w:t>har erhållit information om att de stöd som finns att söka på EU-nivå för skador i samband med naturkatastrofer inte är tillämpliga på sto</w:t>
      </w:r>
      <w:r>
        <w:t>r</w:t>
      </w:r>
      <w:r>
        <w:t>men Alfridas verkningar på Åland. Skadorna på Åland når inte upp till de nivåer som krävs för att berättiga till ersättning. Enligt uppgift krävs det att skadorna ska uppgå till minst 1,5 % av värdet på BNP och då skulle en eventuell ersättning uppgå till 2,5 % av skadornas värde.</w:t>
      </w:r>
    </w:p>
    <w:p w:rsidR="008F7BDC" w:rsidRDefault="008F7BDC" w:rsidP="00ED0BF0">
      <w:pPr>
        <w:pStyle w:val="ANormal"/>
      </w:pPr>
    </w:p>
    <w:p w:rsidR="008F7BDC" w:rsidRDefault="008F7BDC" w:rsidP="008F7BDC">
      <w:pPr>
        <w:pStyle w:val="RubrikC"/>
      </w:pPr>
      <w:bookmarkStart w:id="10" w:name="_Toc8718314"/>
      <w:r>
        <w:t>Tandläkarbil</w:t>
      </w:r>
      <w:bookmarkEnd w:id="10"/>
    </w:p>
    <w:p w:rsidR="008F7BDC" w:rsidRDefault="008F7BDC" w:rsidP="008F7BDC">
      <w:pPr>
        <w:pStyle w:val="Rubrikmellanrum"/>
      </w:pPr>
    </w:p>
    <w:p w:rsidR="00FB474D" w:rsidRPr="00FB474D" w:rsidRDefault="00FB474D" w:rsidP="008F7BDC">
      <w:pPr>
        <w:pStyle w:val="ANormal"/>
        <w:rPr>
          <w:color w:val="FF0000"/>
        </w:rPr>
      </w:pPr>
      <w:r w:rsidRPr="00FB474D">
        <w:rPr>
          <w:color w:val="000000"/>
          <w:szCs w:val="22"/>
          <w:shd w:val="clear" w:color="auto" w:fill="FFFFFF"/>
        </w:rPr>
        <w:t>Utskottet har erfarit att den planerade anskaffningen av en mobil tandläka</w:t>
      </w:r>
      <w:r w:rsidRPr="00FB474D">
        <w:rPr>
          <w:color w:val="000000"/>
          <w:szCs w:val="22"/>
          <w:shd w:val="clear" w:color="auto" w:fill="FFFFFF"/>
        </w:rPr>
        <w:t>r</w:t>
      </w:r>
      <w:r w:rsidRPr="00FB474D">
        <w:rPr>
          <w:color w:val="000000"/>
          <w:szCs w:val="22"/>
          <w:shd w:val="clear" w:color="auto" w:fill="FFFFFF"/>
        </w:rPr>
        <w:t>station fortfarande är på ett inledande stadium och önskar därför att en fö</w:t>
      </w:r>
      <w:r w:rsidRPr="00FB474D">
        <w:rPr>
          <w:color w:val="000000"/>
          <w:szCs w:val="22"/>
          <w:shd w:val="clear" w:color="auto" w:fill="FFFFFF"/>
        </w:rPr>
        <w:t>r</w:t>
      </w:r>
      <w:r w:rsidRPr="00FB474D">
        <w:rPr>
          <w:color w:val="000000"/>
          <w:szCs w:val="22"/>
          <w:shd w:val="clear" w:color="auto" w:fill="FFFFFF"/>
        </w:rPr>
        <w:t>studie genomförs eftersom tandläkarbilen också behöver användas på fasta Åland för att kunna utnyttja anskaffningen på effektivast möjliga sätt. U</w:t>
      </w:r>
      <w:r w:rsidRPr="00FB474D">
        <w:rPr>
          <w:color w:val="000000"/>
          <w:szCs w:val="22"/>
          <w:shd w:val="clear" w:color="auto" w:fill="FFFFFF"/>
        </w:rPr>
        <w:t>t</w:t>
      </w:r>
      <w:r w:rsidRPr="00FB474D">
        <w:rPr>
          <w:color w:val="000000"/>
          <w:szCs w:val="22"/>
          <w:shd w:val="clear" w:color="auto" w:fill="FFFFFF"/>
        </w:rPr>
        <w:t>skottet anser också att landskapsregeringen bör överväga användandet av olika finansieringsformer, till exempel leasing.</w:t>
      </w:r>
    </w:p>
    <w:p w:rsidR="008F7BDC" w:rsidRDefault="008F7BDC" w:rsidP="008F7BDC">
      <w:pPr>
        <w:pStyle w:val="ANormal"/>
      </w:pPr>
    </w:p>
    <w:p w:rsidR="008F7BDC" w:rsidRDefault="002E4373" w:rsidP="002E4373">
      <w:pPr>
        <w:pStyle w:val="RubrikB"/>
      </w:pPr>
      <w:bookmarkStart w:id="11" w:name="_Toc8718315"/>
      <w:r>
        <w:t>Detaljmotivering</w:t>
      </w:r>
      <w:bookmarkEnd w:id="11"/>
    </w:p>
    <w:tbl>
      <w:tblPr>
        <w:tblW w:w="4877" w:type="pct"/>
        <w:tblLayout w:type="fixed"/>
        <w:tblCellMar>
          <w:left w:w="0" w:type="dxa"/>
          <w:right w:w="0" w:type="dxa"/>
        </w:tblCellMar>
        <w:tblLook w:val="0000" w:firstRow="0" w:lastRow="0" w:firstColumn="0" w:lastColumn="0" w:noHBand="0" w:noVBand="0"/>
      </w:tblPr>
      <w:tblGrid>
        <w:gridCol w:w="866"/>
        <w:gridCol w:w="5689"/>
      </w:tblGrid>
      <w:tr w:rsidR="008F7BDC" w:rsidRPr="00BB030B" w:rsidTr="008F7BDC">
        <w:trPr>
          <w:trHeight w:val="20"/>
        </w:trPr>
        <w:tc>
          <w:tcPr>
            <w:tcW w:w="866" w:type="dxa"/>
            <w:tcBorders>
              <w:left w:val="nil"/>
              <w:right w:val="nil"/>
            </w:tcBorders>
            <w:noWrap/>
            <w:tcMar>
              <w:top w:w="15" w:type="dxa"/>
              <w:left w:w="15" w:type="dxa"/>
              <w:bottom w:w="0" w:type="dxa"/>
              <w:right w:w="15" w:type="dxa"/>
            </w:tcMar>
          </w:tcPr>
          <w:p w:rsidR="008F7BDC" w:rsidRDefault="008F7BDC" w:rsidP="00FF16B0">
            <w:pPr>
              <w:pStyle w:val="BRubrikB"/>
              <w:rPr>
                <w:b/>
                <w:color w:val="000000"/>
              </w:rPr>
            </w:pPr>
          </w:p>
          <w:p w:rsidR="008F7BDC" w:rsidRPr="00BB030B" w:rsidRDefault="008F7BDC" w:rsidP="008F7BDC">
            <w:pPr>
              <w:pStyle w:val="BRubrikB"/>
              <w:rPr>
                <w:b/>
                <w:color w:val="000000"/>
              </w:rPr>
            </w:pPr>
            <w:r>
              <w:rPr>
                <w:b/>
                <w:color w:val="000000"/>
              </w:rPr>
              <w:t>210</w:t>
            </w:r>
          </w:p>
        </w:tc>
        <w:tc>
          <w:tcPr>
            <w:tcW w:w="5689" w:type="dxa"/>
            <w:tcBorders>
              <w:left w:val="nil"/>
              <w:right w:val="nil"/>
            </w:tcBorders>
            <w:tcMar>
              <w:top w:w="15" w:type="dxa"/>
              <w:left w:w="15" w:type="dxa"/>
              <w:bottom w:w="0" w:type="dxa"/>
              <w:right w:w="15" w:type="dxa"/>
            </w:tcMar>
          </w:tcPr>
          <w:p w:rsidR="008F7BDC" w:rsidRDefault="008F7BDC" w:rsidP="00FF16B0">
            <w:pPr>
              <w:pStyle w:val="BRubrikB"/>
              <w:rPr>
                <w:b/>
                <w:color w:val="000000"/>
              </w:rPr>
            </w:pPr>
          </w:p>
          <w:p w:rsidR="008F7BDC" w:rsidRPr="00BB030B" w:rsidRDefault="008F7BDC" w:rsidP="008F7BDC">
            <w:pPr>
              <w:pStyle w:val="BRubrikB"/>
              <w:rPr>
                <w:b/>
                <w:color w:val="000000"/>
              </w:rPr>
            </w:pPr>
            <w:r>
              <w:rPr>
                <w:b/>
                <w:color w:val="000000"/>
              </w:rPr>
              <w:t>REGERINGSKANSLIET</w:t>
            </w:r>
          </w:p>
        </w:tc>
      </w:tr>
      <w:tr w:rsidR="008F7BDC" w:rsidRPr="00BB030B" w:rsidTr="008F7BDC">
        <w:trPr>
          <w:trHeight w:val="20"/>
        </w:trPr>
        <w:tc>
          <w:tcPr>
            <w:tcW w:w="866" w:type="dxa"/>
            <w:tcBorders>
              <w:left w:val="nil"/>
              <w:right w:val="nil"/>
            </w:tcBorders>
            <w:noWrap/>
            <w:tcMar>
              <w:top w:w="15" w:type="dxa"/>
              <w:left w:w="15" w:type="dxa"/>
              <w:bottom w:w="0" w:type="dxa"/>
              <w:right w:w="15" w:type="dxa"/>
            </w:tcMar>
          </w:tcPr>
          <w:p w:rsidR="008F7BDC" w:rsidRPr="00BB030B" w:rsidRDefault="008F7BDC" w:rsidP="008F7BDC">
            <w:pPr>
              <w:pStyle w:val="BRubrikB"/>
              <w:rPr>
                <w:b/>
                <w:bCs w:val="0"/>
              </w:rPr>
            </w:pPr>
            <w:r>
              <w:rPr>
                <w:b/>
                <w:bCs w:val="0"/>
              </w:rPr>
              <w:t>21010</w:t>
            </w:r>
          </w:p>
        </w:tc>
        <w:tc>
          <w:tcPr>
            <w:tcW w:w="5689" w:type="dxa"/>
            <w:tcBorders>
              <w:left w:val="nil"/>
              <w:right w:val="nil"/>
            </w:tcBorders>
            <w:tcMar>
              <w:top w:w="15" w:type="dxa"/>
              <w:left w:w="15" w:type="dxa"/>
              <w:bottom w:w="0" w:type="dxa"/>
              <w:right w:w="15" w:type="dxa"/>
            </w:tcMar>
          </w:tcPr>
          <w:p w:rsidR="008F7BDC" w:rsidRPr="00BB030B" w:rsidRDefault="008F7BDC" w:rsidP="008F7BDC">
            <w:pPr>
              <w:pStyle w:val="BRubrikB"/>
              <w:rPr>
                <w:b/>
                <w:bCs w:val="0"/>
              </w:rPr>
            </w:pPr>
            <w:r>
              <w:rPr>
                <w:b/>
                <w:bCs w:val="0"/>
              </w:rPr>
              <w:t>Regeringskansliet, verksamhet</w:t>
            </w:r>
          </w:p>
        </w:tc>
      </w:tr>
      <w:tr w:rsidR="008F7BDC" w:rsidRPr="00F37B61" w:rsidTr="008F7BDC">
        <w:trPr>
          <w:trHeight w:val="20"/>
        </w:trPr>
        <w:tc>
          <w:tcPr>
            <w:tcW w:w="866" w:type="dxa"/>
            <w:tcBorders>
              <w:left w:val="nil"/>
              <w:right w:val="nil"/>
            </w:tcBorders>
            <w:noWrap/>
            <w:tcMar>
              <w:top w:w="15" w:type="dxa"/>
              <w:left w:w="15" w:type="dxa"/>
              <w:bottom w:w="0" w:type="dxa"/>
              <w:right w:w="15" w:type="dxa"/>
            </w:tcMar>
          </w:tcPr>
          <w:p w:rsidR="008F7BDC" w:rsidRPr="00F37B61" w:rsidRDefault="008F7BDC" w:rsidP="00FF16B0">
            <w:pPr>
              <w:pStyle w:val="BRubrikB"/>
              <w:rPr>
                <w:color w:val="000000"/>
              </w:rPr>
            </w:pPr>
          </w:p>
        </w:tc>
        <w:tc>
          <w:tcPr>
            <w:tcW w:w="5689" w:type="dxa"/>
            <w:tcBorders>
              <w:left w:val="nil"/>
              <w:right w:val="nil"/>
            </w:tcBorders>
            <w:tcMar>
              <w:top w:w="15" w:type="dxa"/>
              <w:left w:w="15" w:type="dxa"/>
              <w:bottom w:w="0" w:type="dxa"/>
              <w:right w:w="15" w:type="dxa"/>
            </w:tcMar>
          </w:tcPr>
          <w:p w:rsidR="008F7BDC" w:rsidRPr="00F37B61" w:rsidRDefault="008F7BDC" w:rsidP="00FF16B0">
            <w:pPr>
              <w:pStyle w:val="ANormal"/>
              <w:rPr>
                <w:color w:val="000000"/>
              </w:rPr>
            </w:pPr>
            <w:r w:rsidRPr="00F37B61">
              <w:rPr>
                <w:color w:val="000000"/>
              </w:rPr>
              <w:t xml:space="preserve">I </w:t>
            </w:r>
            <w:r>
              <w:rPr>
                <w:color w:val="000000"/>
              </w:rPr>
              <w:t>ltl</w:t>
            </w:r>
            <w:r w:rsidRPr="00F37B61">
              <w:rPr>
                <w:color w:val="000000"/>
              </w:rPr>
              <w:t xml:space="preserve"> </w:t>
            </w:r>
            <w:r>
              <w:rPr>
                <w:color w:val="000000"/>
              </w:rPr>
              <w:t xml:space="preserve">Harry Janssons </w:t>
            </w:r>
            <w:r w:rsidRPr="00F37B61">
              <w:rPr>
                <w:color w:val="000000"/>
              </w:rPr>
              <w:t xml:space="preserve">budgetmotion nr </w:t>
            </w:r>
            <w:r>
              <w:rPr>
                <w:color w:val="000000"/>
              </w:rPr>
              <w:t>70</w:t>
            </w:r>
            <w:r w:rsidRPr="00F37B61">
              <w:rPr>
                <w:color w:val="000000"/>
              </w:rPr>
              <w:t>/201</w:t>
            </w:r>
            <w:r>
              <w:rPr>
                <w:color w:val="000000"/>
              </w:rPr>
              <w:t>8</w:t>
            </w:r>
            <w:r w:rsidRPr="00F37B61">
              <w:rPr>
                <w:color w:val="000000"/>
              </w:rPr>
              <w:t>-201</w:t>
            </w:r>
            <w:r>
              <w:rPr>
                <w:color w:val="000000"/>
              </w:rPr>
              <w:t>9</w:t>
            </w:r>
            <w:r w:rsidRPr="00F37B61">
              <w:rPr>
                <w:color w:val="000000"/>
              </w:rPr>
              <w:t xml:space="preserve"> föreslås att anslaget </w:t>
            </w:r>
            <w:r>
              <w:rPr>
                <w:color w:val="000000"/>
              </w:rPr>
              <w:t>sänks med 7</w:t>
            </w:r>
            <w:r w:rsidRPr="00F37B61">
              <w:rPr>
                <w:color w:val="000000"/>
              </w:rPr>
              <w:t>0 000 euro.</w:t>
            </w:r>
          </w:p>
          <w:p w:rsidR="00955C5B" w:rsidRPr="002E1CC5" w:rsidRDefault="008F7BDC" w:rsidP="00955C5B">
            <w:pPr>
              <w:pStyle w:val="ANormal"/>
              <w:rPr>
                <w:shd w:val="clear" w:color="auto" w:fill="FFFFFF"/>
              </w:rPr>
            </w:pPr>
            <w:r w:rsidRPr="00F37B61">
              <w:rPr>
                <w:color w:val="000000"/>
              </w:rPr>
              <w:tab/>
            </w:r>
            <w:r w:rsidRPr="00F37B61">
              <w:t xml:space="preserve">Utskottet föreslår att budgetmotion nr </w:t>
            </w:r>
            <w:r>
              <w:t>70</w:t>
            </w:r>
            <w:r w:rsidRPr="00F37B61">
              <w:t>/201</w:t>
            </w:r>
            <w:r>
              <w:t>8</w:t>
            </w:r>
            <w:r w:rsidRPr="00F37B61">
              <w:t>-201</w:t>
            </w:r>
            <w:r>
              <w:t>9</w:t>
            </w:r>
            <w:r w:rsidRPr="00F37B61">
              <w:t xml:space="preserve"> förkastas. </w:t>
            </w:r>
            <w:r w:rsidR="00955C5B" w:rsidRPr="002E1CC5">
              <w:t xml:space="preserve">Utskottet </w:t>
            </w:r>
            <w:r w:rsidR="00955C5B" w:rsidRPr="002E1CC5">
              <w:rPr>
                <w:shd w:val="clear" w:color="auto" w:fill="FFFFFF"/>
              </w:rPr>
              <w:t>har efter omröstning med rösterna 4-</w:t>
            </w:r>
            <w:r w:rsidR="002E1CC5" w:rsidRPr="002E1CC5">
              <w:rPr>
                <w:shd w:val="clear" w:color="auto" w:fill="FFFFFF"/>
              </w:rPr>
              <w:t>2</w:t>
            </w:r>
            <w:r w:rsidR="00955C5B" w:rsidRPr="002E1CC5">
              <w:rPr>
                <w:shd w:val="clear" w:color="auto" w:fill="FFFFFF"/>
              </w:rPr>
              <w:t xml:space="preserve"> beslutat förkasta budgetmotionen, varvid beslutet biträddes av ordföranden Petri Carlsson, vice ordföranden Göte Winé samt ledamöterna John Holmberg och Ingrid Zetterman.</w:t>
            </w:r>
          </w:p>
          <w:p w:rsidR="008F7BDC" w:rsidRPr="00F37B61" w:rsidRDefault="008F7BDC" w:rsidP="00276DCD">
            <w:pPr>
              <w:pStyle w:val="ANormal"/>
            </w:pPr>
          </w:p>
        </w:tc>
      </w:tr>
      <w:tr w:rsidR="008F7BDC" w:rsidRPr="009559E5" w:rsidTr="008F7BDC">
        <w:trPr>
          <w:trHeight w:val="20"/>
        </w:trPr>
        <w:tc>
          <w:tcPr>
            <w:tcW w:w="866" w:type="dxa"/>
            <w:tcBorders>
              <w:left w:val="nil"/>
              <w:right w:val="nil"/>
            </w:tcBorders>
            <w:noWrap/>
            <w:tcMar>
              <w:top w:w="15" w:type="dxa"/>
              <w:left w:w="15" w:type="dxa"/>
              <w:bottom w:w="0" w:type="dxa"/>
              <w:right w:w="15" w:type="dxa"/>
            </w:tcMar>
          </w:tcPr>
          <w:p w:rsidR="008F7BDC" w:rsidRPr="009559E5" w:rsidRDefault="008F7BDC" w:rsidP="00FF16B0">
            <w:pPr>
              <w:pStyle w:val="BRubrikB"/>
              <w:rPr>
                <w:color w:val="000000"/>
              </w:rPr>
            </w:pPr>
          </w:p>
        </w:tc>
        <w:tc>
          <w:tcPr>
            <w:tcW w:w="5689" w:type="dxa"/>
            <w:tcBorders>
              <w:left w:val="nil"/>
              <w:right w:val="nil"/>
            </w:tcBorders>
            <w:tcMar>
              <w:top w:w="15" w:type="dxa"/>
              <w:left w:w="15" w:type="dxa"/>
              <w:bottom w:w="0" w:type="dxa"/>
              <w:right w:w="15" w:type="dxa"/>
            </w:tcMar>
          </w:tcPr>
          <w:p w:rsidR="008F7BDC" w:rsidRPr="009559E5" w:rsidRDefault="008F7BDC" w:rsidP="00FF16B0">
            <w:pPr>
              <w:pStyle w:val="ANormal"/>
              <w:rPr>
                <w:color w:val="000000"/>
              </w:rPr>
            </w:pPr>
          </w:p>
        </w:tc>
      </w:tr>
      <w:tr w:rsidR="008F7BDC" w:rsidRPr="00BB030B" w:rsidTr="008F7BDC">
        <w:trPr>
          <w:trHeight w:val="20"/>
        </w:trPr>
        <w:tc>
          <w:tcPr>
            <w:tcW w:w="866" w:type="dxa"/>
            <w:tcBorders>
              <w:left w:val="nil"/>
              <w:right w:val="nil"/>
            </w:tcBorders>
            <w:noWrap/>
            <w:tcMar>
              <w:top w:w="15" w:type="dxa"/>
              <w:left w:w="15" w:type="dxa"/>
              <w:bottom w:w="0" w:type="dxa"/>
              <w:right w:w="15" w:type="dxa"/>
            </w:tcMar>
          </w:tcPr>
          <w:p w:rsidR="008F7BDC" w:rsidRPr="00647FB5" w:rsidRDefault="00647FB5" w:rsidP="00647FB5">
            <w:pPr>
              <w:pStyle w:val="BRubrikB"/>
              <w:rPr>
                <w:b/>
                <w:color w:val="000000"/>
              </w:rPr>
            </w:pPr>
            <w:r w:rsidRPr="00647FB5">
              <w:rPr>
                <w:b/>
                <w:color w:val="000000"/>
              </w:rPr>
              <w:t>410</w:t>
            </w:r>
          </w:p>
        </w:tc>
        <w:tc>
          <w:tcPr>
            <w:tcW w:w="5689" w:type="dxa"/>
          </w:tcPr>
          <w:p w:rsidR="008F7BDC" w:rsidRPr="00647FB5" w:rsidRDefault="00647FB5" w:rsidP="00647FB5">
            <w:pPr>
              <w:pStyle w:val="BRubrikB"/>
              <w:rPr>
                <w:b/>
                <w:color w:val="000000"/>
              </w:rPr>
            </w:pPr>
            <w:r w:rsidRPr="00647FB5">
              <w:rPr>
                <w:b/>
                <w:color w:val="000000"/>
              </w:rPr>
              <w:t>ÖVRIGA SOCIALA UPPGIFTER</w:t>
            </w:r>
          </w:p>
        </w:tc>
      </w:tr>
      <w:tr w:rsidR="008F7BDC" w:rsidRPr="00BB030B" w:rsidTr="008F7BDC">
        <w:trPr>
          <w:trHeight w:val="20"/>
        </w:trPr>
        <w:tc>
          <w:tcPr>
            <w:tcW w:w="866" w:type="dxa"/>
            <w:tcBorders>
              <w:left w:val="nil"/>
              <w:right w:val="nil"/>
            </w:tcBorders>
            <w:noWrap/>
            <w:tcMar>
              <w:top w:w="15" w:type="dxa"/>
              <w:left w:w="15" w:type="dxa"/>
              <w:bottom w:w="0" w:type="dxa"/>
              <w:right w:w="15" w:type="dxa"/>
            </w:tcMar>
          </w:tcPr>
          <w:p w:rsidR="008F7BDC" w:rsidRPr="00647FB5" w:rsidRDefault="00647FB5" w:rsidP="00647FB5">
            <w:pPr>
              <w:pStyle w:val="BRubrikB"/>
              <w:rPr>
                <w:b/>
                <w:bCs w:val="0"/>
              </w:rPr>
            </w:pPr>
            <w:r w:rsidRPr="00647FB5">
              <w:rPr>
                <w:b/>
                <w:bCs w:val="0"/>
              </w:rPr>
              <w:t>41010</w:t>
            </w:r>
          </w:p>
        </w:tc>
        <w:tc>
          <w:tcPr>
            <w:tcW w:w="5689" w:type="dxa"/>
          </w:tcPr>
          <w:p w:rsidR="008F7BDC" w:rsidRPr="00647FB5" w:rsidRDefault="00647FB5" w:rsidP="00647FB5">
            <w:pPr>
              <w:pStyle w:val="BRubrikB"/>
              <w:rPr>
                <w:b/>
                <w:bCs w:val="0"/>
              </w:rPr>
            </w:pPr>
            <w:r w:rsidRPr="00647FB5">
              <w:rPr>
                <w:b/>
                <w:bCs w:val="0"/>
              </w:rPr>
              <w:t>Övriga sociala uppgifter, överföringar (F)</w:t>
            </w:r>
          </w:p>
        </w:tc>
      </w:tr>
      <w:tr w:rsidR="008F7BDC" w:rsidRPr="00F37B61" w:rsidTr="008F7BDC">
        <w:trPr>
          <w:trHeight w:val="20"/>
        </w:trPr>
        <w:tc>
          <w:tcPr>
            <w:tcW w:w="866" w:type="dxa"/>
            <w:tcBorders>
              <w:left w:val="nil"/>
              <w:right w:val="nil"/>
            </w:tcBorders>
            <w:noWrap/>
            <w:tcMar>
              <w:top w:w="15" w:type="dxa"/>
              <w:left w:w="15" w:type="dxa"/>
              <w:bottom w:w="0" w:type="dxa"/>
              <w:right w:w="15" w:type="dxa"/>
            </w:tcMar>
          </w:tcPr>
          <w:p w:rsidR="008F7BDC" w:rsidRPr="00FC27AC" w:rsidRDefault="008F7BDC" w:rsidP="00FF16B0">
            <w:pPr>
              <w:pStyle w:val="BRubrikB"/>
              <w:rPr>
                <w:rFonts w:ascii="Times New Roman" w:hAnsi="Times New Roman" w:cs="Times New Roman"/>
                <w:b/>
                <w:bCs w:val="0"/>
                <w:sz w:val="22"/>
                <w:highlight w:val="yellow"/>
              </w:rPr>
            </w:pPr>
          </w:p>
        </w:tc>
        <w:tc>
          <w:tcPr>
            <w:tcW w:w="5689" w:type="dxa"/>
          </w:tcPr>
          <w:p w:rsidR="008F7BDC" w:rsidRPr="00647FB5" w:rsidRDefault="008F7BDC" w:rsidP="00FF16B0">
            <w:pPr>
              <w:pStyle w:val="Klam"/>
              <w:ind w:left="0"/>
              <w:rPr>
                <w:bCs/>
              </w:rPr>
            </w:pPr>
            <w:r w:rsidRPr="00647FB5">
              <w:rPr>
                <w:color w:val="000000"/>
              </w:rPr>
              <w:t xml:space="preserve">I </w:t>
            </w:r>
            <w:r w:rsidR="00647FB5" w:rsidRPr="00647FB5">
              <w:rPr>
                <w:color w:val="000000"/>
              </w:rPr>
              <w:t>ltl Axel Jonssons</w:t>
            </w:r>
            <w:r w:rsidRPr="00647FB5">
              <w:rPr>
                <w:color w:val="000000"/>
              </w:rPr>
              <w:t xml:space="preserve"> </w:t>
            </w:r>
            <w:r w:rsidR="00647FB5" w:rsidRPr="00647FB5">
              <w:rPr>
                <w:color w:val="000000"/>
              </w:rPr>
              <w:t>m.fl.</w:t>
            </w:r>
            <w:r w:rsidRPr="00647FB5">
              <w:rPr>
                <w:color w:val="000000"/>
              </w:rPr>
              <w:t xml:space="preserve"> budgetmotion nr </w:t>
            </w:r>
            <w:r w:rsidR="00647FB5" w:rsidRPr="00647FB5">
              <w:rPr>
                <w:color w:val="000000"/>
              </w:rPr>
              <w:t>68</w:t>
            </w:r>
            <w:r w:rsidRPr="00647FB5">
              <w:rPr>
                <w:color w:val="000000"/>
              </w:rPr>
              <w:t>/201</w:t>
            </w:r>
            <w:r w:rsidR="00647FB5" w:rsidRPr="00647FB5">
              <w:rPr>
                <w:color w:val="000000"/>
              </w:rPr>
              <w:t>8</w:t>
            </w:r>
            <w:r w:rsidRPr="00647FB5">
              <w:rPr>
                <w:color w:val="000000"/>
              </w:rPr>
              <w:t>-201</w:t>
            </w:r>
            <w:r w:rsidR="00647FB5" w:rsidRPr="00647FB5">
              <w:rPr>
                <w:color w:val="000000"/>
              </w:rPr>
              <w:t>9</w:t>
            </w:r>
            <w:r w:rsidRPr="00647FB5">
              <w:rPr>
                <w:color w:val="000000"/>
              </w:rPr>
              <w:t xml:space="preserve"> föreslås att anslaget ökas med </w:t>
            </w:r>
            <w:r w:rsidR="00647FB5" w:rsidRPr="00647FB5">
              <w:rPr>
                <w:color w:val="000000"/>
              </w:rPr>
              <w:t>24</w:t>
            </w:r>
            <w:r w:rsidRPr="00647FB5">
              <w:rPr>
                <w:color w:val="000000"/>
              </w:rPr>
              <w:t>0</w:t>
            </w:r>
            <w:r w:rsidR="00FF16B0">
              <w:rPr>
                <w:color w:val="000000"/>
              </w:rPr>
              <w:t> </w:t>
            </w:r>
            <w:r w:rsidRPr="00647FB5">
              <w:rPr>
                <w:color w:val="000000"/>
              </w:rPr>
              <w:t>000</w:t>
            </w:r>
            <w:r w:rsidR="00FF16B0">
              <w:rPr>
                <w:color w:val="000000"/>
              </w:rPr>
              <w:t xml:space="preserve"> </w:t>
            </w:r>
            <w:r w:rsidR="00FF16B0">
              <w:rPr>
                <w:bCs/>
              </w:rPr>
              <w:t>euro.</w:t>
            </w:r>
          </w:p>
          <w:p w:rsidR="008F7BDC" w:rsidRDefault="008F7BDC" w:rsidP="00647FB5">
            <w:pPr>
              <w:pStyle w:val="ANormal"/>
            </w:pPr>
            <w:r w:rsidRPr="00647FB5">
              <w:rPr>
                <w:color w:val="000000"/>
              </w:rPr>
              <w:tab/>
            </w:r>
            <w:r w:rsidRPr="00647FB5">
              <w:t xml:space="preserve">Utskottet hänvisar till den allmänna motiveringen i betänkandet och föreslår att budgetmotion nr </w:t>
            </w:r>
            <w:r w:rsidR="00647FB5">
              <w:t>68/2018-2019</w:t>
            </w:r>
            <w:r w:rsidRPr="00647FB5">
              <w:t xml:space="preserve"> förkastas.</w:t>
            </w:r>
          </w:p>
          <w:p w:rsidR="00955C5B" w:rsidRPr="002E1CC5" w:rsidRDefault="00955C5B" w:rsidP="00955C5B">
            <w:pPr>
              <w:pStyle w:val="ANormal"/>
              <w:rPr>
                <w:shd w:val="clear" w:color="auto" w:fill="FFFFFF"/>
              </w:rPr>
            </w:pPr>
            <w:r w:rsidRPr="002E1CC5">
              <w:t xml:space="preserve">Utskottet </w:t>
            </w:r>
            <w:r w:rsidRPr="002E1CC5">
              <w:rPr>
                <w:shd w:val="clear" w:color="auto" w:fill="FFFFFF"/>
              </w:rPr>
              <w:t>har e</w:t>
            </w:r>
            <w:r w:rsidR="002E1CC5" w:rsidRPr="002E1CC5">
              <w:rPr>
                <w:shd w:val="clear" w:color="auto" w:fill="FFFFFF"/>
              </w:rPr>
              <w:t>fter omröstning med rösterna 4-2</w:t>
            </w:r>
            <w:r w:rsidRPr="002E1CC5">
              <w:rPr>
                <w:shd w:val="clear" w:color="auto" w:fill="FFFFFF"/>
              </w:rPr>
              <w:t xml:space="preserve"> beslutat förkasta budgetmotionen, varvid beslutet biträddes av ordföranden Petri Carlsson, vice ordföranden Göte Winé samt ledamöterna John Holmberg och Ingrid Zetterman.</w:t>
            </w:r>
          </w:p>
          <w:p w:rsidR="00955C5B" w:rsidRPr="00647FB5" w:rsidRDefault="00955C5B" w:rsidP="00647FB5">
            <w:pPr>
              <w:pStyle w:val="ANormal"/>
            </w:pPr>
          </w:p>
        </w:tc>
      </w:tr>
      <w:tr w:rsidR="008F7BDC" w:rsidRPr="00F37B61" w:rsidTr="008F7BDC">
        <w:trPr>
          <w:trHeight w:val="20"/>
        </w:trPr>
        <w:tc>
          <w:tcPr>
            <w:tcW w:w="866" w:type="dxa"/>
            <w:tcBorders>
              <w:left w:val="nil"/>
              <w:right w:val="nil"/>
            </w:tcBorders>
            <w:noWrap/>
            <w:tcMar>
              <w:top w:w="15" w:type="dxa"/>
              <w:left w:w="15" w:type="dxa"/>
              <w:bottom w:w="0" w:type="dxa"/>
              <w:right w:w="15" w:type="dxa"/>
            </w:tcMar>
          </w:tcPr>
          <w:p w:rsidR="008F7BDC" w:rsidRPr="00FC27AC" w:rsidRDefault="008F7BDC" w:rsidP="00FF16B0">
            <w:pPr>
              <w:pStyle w:val="BRubrikB"/>
              <w:rPr>
                <w:rFonts w:ascii="Times New Roman" w:hAnsi="Times New Roman" w:cs="Times New Roman"/>
                <w:b/>
                <w:bCs w:val="0"/>
                <w:sz w:val="22"/>
                <w:highlight w:val="yellow"/>
              </w:rPr>
            </w:pPr>
          </w:p>
        </w:tc>
        <w:tc>
          <w:tcPr>
            <w:tcW w:w="5689" w:type="dxa"/>
          </w:tcPr>
          <w:p w:rsidR="008F7BDC" w:rsidRPr="00FC27AC" w:rsidRDefault="008F7BDC" w:rsidP="00FF16B0">
            <w:pPr>
              <w:pStyle w:val="ANormal"/>
              <w:rPr>
                <w:highlight w:val="yellow"/>
              </w:rPr>
            </w:pPr>
          </w:p>
        </w:tc>
      </w:tr>
      <w:tr w:rsidR="008F7BDC" w:rsidRPr="00090E03" w:rsidTr="008F7BDC">
        <w:trPr>
          <w:trHeight w:val="20"/>
        </w:trPr>
        <w:tc>
          <w:tcPr>
            <w:tcW w:w="866" w:type="dxa"/>
            <w:tcBorders>
              <w:left w:val="nil"/>
              <w:right w:val="nil"/>
            </w:tcBorders>
            <w:noWrap/>
            <w:tcMar>
              <w:top w:w="15" w:type="dxa"/>
              <w:left w:w="15" w:type="dxa"/>
              <w:bottom w:w="0" w:type="dxa"/>
              <w:right w:w="15" w:type="dxa"/>
            </w:tcMar>
          </w:tcPr>
          <w:p w:rsidR="008F7BDC" w:rsidRPr="00647FB5" w:rsidRDefault="00647FB5" w:rsidP="00FF16B0">
            <w:pPr>
              <w:pStyle w:val="BRubrikB"/>
              <w:rPr>
                <w:b/>
                <w:color w:val="000000"/>
              </w:rPr>
            </w:pPr>
            <w:r>
              <w:rPr>
                <w:b/>
                <w:color w:val="000000"/>
              </w:rPr>
              <w:t>9840</w:t>
            </w:r>
          </w:p>
        </w:tc>
        <w:tc>
          <w:tcPr>
            <w:tcW w:w="5689" w:type="dxa"/>
          </w:tcPr>
          <w:p w:rsidR="008F7BDC" w:rsidRPr="00647FB5" w:rsidRDefault="00647FB5" w:rsidP="00647FB5">
            <w:pPr>
              <w:pStyle w:val="BRubrikB"/>
              <w:rPr>
                <w:b/>
                <w:color w:val="000000"/>
              </w:rPr>
            </w:pPr>
            <w:r>
              <w:rPr>
                <w:b/>
                <w:color w:val="000000"/>
              </w:rPr>
              <w:t>ÅLANDS HÄLSO- OCH SJUKVÅRD</w:t>
            </w:r>
          </w:p>
        </w:tc>
      </w:tr>
      <w:tr w:rsidR="008F7BDC" w:rsidRPr="00F37B61" w:rsidTr="008F7BDC">
        <w:trPr>
          <w:trHeight w:val="20"/>
        </w:trPr>
        <w:tc>
          <w:tcPr>
            <w:tcW w:w="866" w:type="dxa"/>
            <w:tcBorders>
              <w:left w:val="nil"/>
              <w:right w:val="nil"/>
            </w:tcBorders>
            <w:noWrap/>
            <w:tcMar>
              <w:top w:w="15" w:type="dxa"/>
              <w:left w:w="15" w:type="dxa"/>
              <w:bottom w:w="0" w:type="dxa"/>
              <w:right w:w="15" w:type="dxa"/>
            </w:tcMar>
          </w:tcPr>
          <w:p w:rsidR="008F7BDC" w:rsidRPr="00647FB5" w:rsidRDefault="00647FB5" w:rsidP="00FF16B0">
            <w:pPr>
              <w:pStyle w:val="BRubrikB"/>
              <w:rPr>
                <w:b/>
                <w:bCs w:val="0"/>
              </w:rPr>
            </w:pPr>
            <w:r>
              <w:rPr>
                <w:b/>
                <w:bCs w:val="0"/>
              </w:rPr>
              <w:t>984000</w:t>
            </w:r>
          </w:p>
        </w:tc>
        <w:tc>
          <w:tcPr>
            <w:tcW w:w="5689" w:type="dxa"/>
          </w:tcPr>
          <w:p w:rsidR="008F7BDC" w:rsidRPr="00647FB5" w:rsidRDefault="00647FB5" w:rsidP="00FF16B0">
            <w:pPr>
              <w:pStyle w:val="BRubrikB"/>
              <w:rPr>
                <w:b/>
                <w:color w:val="000000"/>
              </w:rPr>
            </w:pPr>
            <w:r>
              <w:rPr>
                <w:b/>
                <w:color w:val="000000"/>
              </w:rPr>
              <w:t>Hälso- och sjukvårdsinvesteringar</w:t>
            </w:r>
            <w:r w:rsidR="008F7BDC" w:rsidRPr="00647FB5">
              <w:rPr>
                <w:b/>
                <w:color w:val="000000"/>
              </w:rPr>
              <w:t xml:space="preserve"> (R)</w:t>
            </w:r>
          </w:p>
          <w:p w:rsidR="008F7BDC" w:rsidRPr="00647FB5" w:rsidRDefault="008F7BDC" w:rsidP="00FF16B0">
            <w:pPr>
              <w:rPr>
                <w:sz w:val="22"/>
                <w:szCs w:val="20"/>
              </w:rPr>
            </w:pPr>
            <w:r w:rsidRPr="00647FB5">
              <w:rPr>
                <w:color w:val="000000"/>
                <w:sz w:val="22"/>
              </w:rPr>
              <w:t>I ltl</w:t>
            </w:r>
            <w:r w:rsidRPr="00647FB5">
              <w:rPr>
                <w:color w:val="000000"/>
                <w:sz w:val="20"/>
              </w:rPr>
              <w:t xml:space="preserve"> </w:t>
            </w:r>
            <w:r w:rsidR="005D6BF1">
              <w:rPr>
                <w:color w:val="000000"/>
                <w:sz w:val="20"/>
              </w:rPr>
              <w:t>Brage Eklunds</w:t>
            </w:r>
            <w:r w:rsidR="00647FB5" w:rsidRPr="00647FB5">
              <w:rPr>
                <w:color w:val="000000"/>
                <w:sz w:val="22"/>
              </w:rPr>
              <w:t xml:space="preserve"> m.fl. </w:t>
            </w:r>
            <w:r w:rsidRPr="00647FB5">
              <w:rPr>
                <w:color w:val="000000"/>
                <w:sz w:val="22"/>
              </w:rPr>
              <w:t xml:space="preserve">budgetmotion nr </w:t>
            </w:r>
            <w:r w:rsidR="00647FB5">
              <w:rPr>
                <w:color w:val="000000"/>
                <w:sz w:val="22"/>
              </w:rPr>
              <w:t>69</w:t>
            </w:r>
            <w:r w:rsidRPr="00647FB5">
              <w:rPr>
                <w:color w:val="000000"/>
                <w:sz w:val="22"/>
              </w:rPr>
              <w:t>/201</w:t>
            </w:r>
            <w:r w:rsidR="00647FB5">
              <w:rPr>
                <w:color w:val="000000"/>
                <w:sz w:val="22"/>
              </w:rPr>
              <w:t>8</w:t>
            </w:r>
            <w:r w:rsidRPr="00647FB5">
              <w:rPr>
                <w:color w:val="000000"/>
                <w:sz w:val="22"/>
              </w:rPr>
              <w:t>-201</w:t>
            </w:r>
            <w:r w:rsidR="00647FB5">
              <w:rPr>
                <w:color w:val="000000"/>
                <w:sz w:val="22"/>
              </w:rPr>
              <w:t>9</w:t>
            </w:r>
            <w:r w:rsidRPr="00647FB5">
              <w:rPr>
                <w:color w:val="000000"/>
                <w:sz w:val="22"/>
              </w:rPr>
              <w:t xml:space="preserve"> föreslås att anslaget </w:t>
            </w:r>
            <w:r w:rsidR="00647FB5">
              <w:rPr>
                <w:color w:val="000000"/>
                <w:sz w:val="22"/>
              </w:rPr>
              <w:t>sänks</w:t>
            </w:r>
            <w:r w:rsidRPr="00647FB5">
              <w:rPr>
                <w:color w:val="000000"/>
                <w:sz w:val="22"/>
              </w:rPr>
              <w:t xml:space="preserve"> med </w:t>
            </w:r>
            <w:r w:rsidR="00647FB5">
              <w:rPr>
                <w:color w:val="000000"/>
                <w:sz w:val="22"/>
              </w:rPr>
              <w:t>350</w:t>
            </w:r>
            <w:r w:rsidRPr="00647FB5">
              <w:rPr>
                <w:color w:val="000000"/>
                <w:sz w:val="22"/>
              </w:rPr>
              <w:t xml:space="preserve"> 000 euro</w:t>
            </w:r>
            <w:r w:rsidR="00647FB5">
              <w:rPr>
                <w:color w:val="000000"/>
                <w:sz w:val="22"/>
              </w:rPr>
              <w:t>.</w:t>
            </w:r>
            <w:r w:rsidRPr="00647FB5">
              <w:rPr>
                <w:color w:val="000000"/>
                <w:sz w:val="22"/>
              </w:rPr>
              <w:t xml:space="preserve"> </w:t>
            </w:r>
          </w:p>
          <w:p w:rsidR="00F132C3" w:rsidRDefault="008F7BDC" w:rsidP="00955C5B">
            <w:pPr>
              <w:pStyle w:val="ANormal"/>
            </w:pPr>
            <w:r w:rsidRPr="00647FB5">
              <w:rPr>
                <w:color w:val="000000"/>
              </w:rPr>
              <w:tab/>
            </w:r>
            <w:r w:rsidRPr="00647FB5">
              <w:t xml:space="preserve">Utskottet föreslår att budgetmotion nr </w:t>
            </w:r>
            <w:r w:rsidR="00647FB5">
              <w:t>69</w:t>
            </w:r>
            <w:r w:rsidRPr="00647FB5">
              <w:t>/201</w:t>
            </w:r>
            <w:r w:rsidR="00647FB5">
              <w:t>8</w:t>
            </w:r>
            <w:r w:rsidRPr="00647FB5">
              <w:t>-201</w:t>
            </w:r>
            <w:r w:rsidR="00647FB5">
              <w:t>9</w:t>
            </w:r>
            <w:r w:rsidRPr="00647FB5">
              <w:t xml:space="preserve"> förkastas.</w:t>
            </w:r>
            <w:r w:rsidR="00955C5B">
              <w:t xml:space="preserve"> </w:t>
            </w:r>
          </w:p>
          <w:p w:rsidR="00955C5B" w:rsidRPr="008F7BDC" w:rsidRDefault="00F132C3" w:rsidP="00955C5B">
            <w:pPr>
              <w:pStyle w:val="ANormal"/>
              <w:rPr>
                <w:color w:val="A6A6A6" w:themeColor="background1" w:themeShade="A6"/>
                <w:shd w:val="clear" w:color="auto" w:fill="FFFFFF"/>
              </w:rPr>
            </w:pPr>
            <w:r>
              <w:t xml:space="preserve">Vicetalman Veronica Thörnroos, understödd av ledamot Lars Häggblom, föreslår att anslaget sänks med 350 000 euro. </w:t>
            </w:r>
            <w:r w:rsidR="00955C5B" w:rsidRPr="002E1CC5">
              <w:t xml:space="preserve">Utskottet </w:t>
            </w:r>
            <w:r w:rsidR="00955C5B" w:rsidRPr="002E1CC5">
              <w:rPr>
                <w:shd w:val="clear" w:color="auto" w:fill="FFFFFF"/>
              </w:rPr>
              <w:t>har efter omröstning med rösterna 4-</w:t>
            </w:r>
            <w:r w:rsidR="002E1CC5" w:rsidRPr="002E1CC5">
              <w:rPr>
                <w:shd w:val="clear" w:color="auto" w:fill="FFFFFF"/>
              </w:rPr>
              <w:t>2</w:t>
            </w:r>
            <w:r w:rsidR="00955C5B" w:rsidRPr="002E1CC5">
              <w:rPr>
                <w:shd w:val="clear" w:color="auto" w:fill="FFFFFF"/>
              </w:rPr>
              <w:t xml:space="preserve"> beslutat förkasta </w:t>
            </w:r>
            <w:r>
              <w:rPr>
                <w:shd w:val="clear" w:color="auto" w:fill="FFFFFF"/>
              </w:rPr>
              <w:t>vicetalmannens förslag</w:t>
            </w:r>
            <w:r w:rsidR="00955C5B" w:rsidRPr="002E1CC5">
              <w:rPr>
                <w:shd w:val="clear" w:color="auto" w:fill="FFFFFF"/>
              </w:rPr>
              <w:t>, varvid beslutet biträddes av ordföranden Petri Carlsson, vice ordföranden Göte Winé samt ledamöterna John Holmberg och Ingrid Zetterman.</w:t>
            </w:r>
          </w:p>
          <w:p w:rsidR="008F7BDC" w:rsidRPr="00647FB5" w:rsidRDefault="008F7BDC" w:rsidP="00FF16B0">
            <w:pPr>
              <w:pStyle w:val="ANormal"/>
            </w:pPr>
          </w:p>
          <w:p w:rsidR="008F7BDC" w:rsidRPr="00647FB5" w:rsidRDefault="008F7BDC" w:rsidP="00FF16B0">
            <w:pPr>
              <w:pStyle w:val="ANormal"/>
              <w:rPr>
                <w:b/>
                <w:color w:val="000000"/>
              </w:rPr>
            </w:pPr>
            <w:r w:rsidRPr="00647FB5">
              <w:rPr>
                <w:color w:val="A6A6A6" w:themeColor="background1" w:themeShade="A6"/>
              </w:rPr>
              <w:tab/>
            </w:r>
          </w:p>
        </w:tc>
      </w:tr>
      <w:tr w:rsidR="00766FC9" w:rsidRPr="00BB030B" w:rsidTr="008F7BDC">
        <w:trPr>
          <w:trHeight w:val="20"/>
        </w:trPr>
        <w:tc>
          <w:tcPr>
            <w:tcW w:w="866" w:type="dxa"/>
            <w:tcBorders>
              <w:left w:val="nil"/>
              <w:right w:val="nil"/>
            </w:tcBorders>
            <w:noWrap/>
            <w:tcMar>
              <w:top w:w="15" w:type="dxa"/>
              <w:left w:w="15" w:type="dxa"/>
              <w:bottom w:w="0" w:type="dxa"/>
              <w:right w:w="15" w:type="dxa"/>
            </w:tcMar>
          </w:tcPr>
          <w:p w:rsidR="00766FC9" w:rsidRDefault="00766FC9" w:rsidP="00ED0BF0">
            <w:pPr>
              <w:rPr>
                <w:b/>
                <w:bCs/>
              </w:rPr>
            </w:pPr>
          </w:p>
        </w:tc>
        <w:tc>
          <w:tcPr>
            <w:tcW w:w="5689" w:type="dxa"/>
          </w:tcPr>
          <w:p w:rsidR="00766FC9" w:rsidRDefault="00766FC9" w:rsidP="00090E03">
            <w:pPr>
              <w:pStyle w:val="BRubrikB"/>
              <w:rPr>
                <w:b/>
                <w:color w:val="000000"/>
              </w:rPr>
            </w:pPr>
          </w:p>
        </w:tc>
      </w:tr>
    </w:tbl>
    <w:p w:rsidR="002401D0" w:rsidRDefault="002401D0">
      <w:pPr>
        <w:pStyle w:val="RubrikA"/>
      </w:pPr>
      <w:bookmarkStart w:id="12" w:name="_Toc529800936"/>
      <w:bookmarkStart w:id="13" w:name="_Toc8718316"/>
      <w:r>
        <w:t>Ärendets behandling</w:t>
      </w:r>
      <w:bookmarkEnd w:id="12"/>
      <w:bookmarkEnd w:id="13"/>
    </w:p>
    <w:p w:rsidR="002401D0" w:rsidRDefault="002401D0">
      <w:pPr>
        <w:pStyle w:val="Rubrikmellanrum"/>
      </w:pPr>
    </w:p>
    <w:p w:rsidR="00535A9F" w:rsidRDefault="00535A9F" w:rsidP="00535A9F">
      <w:pPr>
        <w:pStyle w:val="ANormal"/>
      </w:pPr>
      <w:r>
        <w:t xml:space="preserve">Lagtinget har den </w:t>
      </w:r>
      <w:r w:rsidR="00D67B9E">
        <w:t>1</w:t>
      </w:r>
      <w:r w:rsidR="00220AB7">
        <w:t xml:space="preserve">7 april </w:t>
      </w:r>
      <w:r>
        <w:t>201</w:t>
      </w:r>
      <w:r w:rsidR="00220AB7">
        <w:t>9</w:t>
      </w:r>
      <w:r>
        <w:t xml:space="preserve"> begärt </w:t>
      </w:r>
      <w:r w:rsidR="003A3793">
        <w:t xml:space="preserve">in </w:t>
      </w:r>
      <w:r>
        <w:t>finans- och näringsutskottets yttrande över budgetförslaget.</w:t>
      </w:r>
    </w:p>
    <w:p w:rsidR="008F3B7B" w:rsidRDefault="008F3B7B" w:rsidP="00535A9F">
      <w:pPr>
        <w:pStyle w:val="ANormal"/>
      </w:pPr>
    </w:p>
    <w:p w:rsidR="008F3B7B" w:rsidRPr="008F3B7B" w:rsidRDefault="008F3B7B" w:rsidP="00B5427C">
      <w:pPr>
        <w:pStyle w:val="RubrikB"/>
      </w:pPr>
      <w:bookmarkStart w:id="14" w:name="_Toc8718317"/>
      <w:r w:rsidRPr="008F3B7B">
        <w:t>Motioner</w:t>
      </w:r>
      <w:bookmarkEnd w:id="14"/>
    </w:p>
    <w:p w:rsidR="008F3B7B" w:rsidRDefault="005A5D71" w:rsidP="00535A9F">
      <w:pPr>
        <w:pStyle w:val="ANormal"/>
      </w:pPr>
      <w:r>
        <w:t>Budget</w:t>
      </w:r>
      <w:r w:rsidR="008F3B7B">
        <w:t>motioner</w:t>
      </w:r>
      <w:r>
        <w:t>na nr. 68-70</w:t>
      </w:r>
      <w:r w:rsidR="001923B8">
        <w:t>/</w:t>
      </w:r>
      <w:r>
        <w:t>2018-2019</w:t>
      </w:r>
      <w:r w:rsidR="008F3B7B">
        <w:t xml:space="preserve"> ha</w:t>
      </w:r>
      <w:r w:rsidR="00A9686B">
        <w:t>r</w:t>
      </w:r>
      <w:r w:rsidR="008F3B7B">
        <w:t xml:space="preserve"> lämnats in i anslutning till förslaget</w:t>
      </w:r>
      <w:r>
        <w:t xml:space="preserve"> till tilläggsbudget.</w:t>
      </w:r>
    </w:p>
    <w:p w:rsidR="008F3B7B" w:rsidRDefault="008F3B7B" w:rsidP="00535A9F">
      <w:pPr>
        <w:pStyle w:val="ANormal"/>
      </w:pPr>
    </w:p>
    <w:p w:rsidR="008F3B7B" w:rsidRDefault="008F3B7B" w:rsidP="00B5427C">
      <w:pPr>
        <w:pStyle w:val="RubrikB"/>
      </w:pPr>
      <w:bookmarkStart w:id="15" w:name="_Toc8718318"/>
      <w:r>
        <w:t>Hörande</w:t>
      </w:r>
      <w:bookmarkEnd w:id="15"/>
    </w:p>
    <w:p w:rsidR="002A42A9" w:rsidRDefault="00535A9F" w:rsidP="00535A9F">
      <w:pPr>
        <w:pStyle w:val="ANormal"/>
      </w:pPr>
      <w:r>
        <w:tab/>
        <w:t>Utskottet har i ärendet hört</w:t>
      </w:r>
      <w:r w:rsidR="00F53EF6">
        <w:t xml:space="preserve"> </w:t>
      </w:r>
      <w:r w:rsidR="005D632C">
        <w:t xml:space="preserve">vicelantrådet Camilla Gunell, </w:t>
      </w:r>
      <w:r w:rsidR="00B71D51">
        <w:t>minister</w:t>
      </w:r>
      <w:r w:rsidR="003E60EC">
        <w:t>n</w:t>
      </w:r>
      <w:r w:rsidR="00B71D51">
        <w:t xml:space="preserve"> Mats Perämaa</w:t>
      </w:r>
      <w:r w:rsidR="007512DF">
        <w:t>,</w:t>
      </w:r>
      <w:r w:rsidR="00B55C41">
        <w:t xml:space="preserve"> ministern </w:t>
      </w:r>
      <w:r w:rsidR="005D632C">
        <w:t>Wille Valve</w:t>
      </w:r>
      <w:r w:rsidR="00B55C41">
        <w:t xml:space="preserve">, </w:t>
      </w:r>
      <w:r w:rsidR="001923B8">
        <w:t xml:space="preserve">ministern Tony Asumaa, </w:t>
      </w:r>
      <w:r w:rsidR="003E60EC">
        <w:t>budgetplaneraren Robert Lind</w:t>
      </w:r>
      <w:r w:rsidR="00FE2D9E">
        <w:t>blom</w:t>
      </w:r>
      <w:r w:rsidR="004232EA">
        <w:t xml:space="preserve">, </w:t>
      </w:r>
      <w:r w:rsidR="005D632C">
        <w:t xml:space="preserve">biträdande finanschefen Runa Tufvesson, byråchefen Susanne Strand, specialsakkunnige Tove Nylund, </w:t>
      </w:r>
      <w:r w:rsidR="00EE0645">
        <w:t xml:space="preserve">verkställande direktören </w:t>
      </w:r>
      <w:r w:rsidR="005D632C">
        <w:t xml:space="preserve">Katarina Donning </w:t>
      </w:r>
      <w:r w:rsidR="001923B8">
        <w:t>från</w:t>
      </w:r>
      <w:r w:rsidR="005D632C">
        <w:t xml:space="preserve"> ÅDA Ab</w:t>
      </w:r>
      <w:r w:rsidR="00EE0645">
        <w:t>,</w:t>
      </w:r>
      <w:r w:rsidR="005D632C">
        <w:t xml:space="preserve"> förvaltningsdirektören Jeanette Pajunen från Ålands hälso- och sjukvård, vice verkställande direktören Eva Mikkola-K</w:t>
      </w:r>
      <w:r w:rsidR="001923B8">
        <w:t>arlström från Godby Shipping Ab samt prorektorn Sven Schauman</w:t>
      </w:r>
      <w:r w:rsidR="005D632C">
        <w:t xml:space="preserve"> </w:t>
      </w:r>
      <w:r w:rsidR="001923B8">
        <w:t>från Högskolan på Åland.</w:t>
      </w:r>
      <w:r w:rsidR="005D632C">
        <w:t xml:space="preserve"> </w:t>
      </w:r>
    </w:p>
    <w:p w:rsidR="00B5427C" w:rsidRDefault="00B5427C" w:rsidP="00535A9F">
      <w:pPr>
        <w:pStyle w:val="ANormal"/>
      </w:pPr>
    </w:p>
    <w:p w:rsidR="00B5427C" w:rsidRDefault="00B5427C" w:rsidP="00B5427C">
      <w:pPr>
        <w:pStyle w:val="RubrikB"/>
      </w:pPr>
      <w:bookmarkStart w:id="16" w:name="_Toc8718319"/>
      <w:r>
        <w:t>Närvarande</w:t>
      </w:r>
      <w:bookmarkEnd w:id="16"/>
    </w:p>
    <w:p w:rsidR="00535A9F" w:rsidRPr="00DB5ECA" w:rsidRDefault="00535A9F" w:rsidP="00535A9F">
      <w:pPr>
        <w:pStyle w:val="ANormal"/>
      </w:pPr>
      <w:r w:rsidRPr="00D12568">
        <w:t xml:space="preserve">I ärendets avgörande behandling deltog ordföranden </w:t>
      </w:r>
      <w:r w:rsidR="008369C5">
        <w:t>Petri Carlsson</w:t>
      </w:r>
      <w:r w:rsidRPr="00D12568">
        <w:t>, vice ordföranden Göte Winé och ledamöterna John Holmberg</w:t>
      </w:r>
      <w:r w:rsidR="00A303A1" w:rsidRPr="00D12568">
        <w:t xml:space="preserve">, </w:t>
      </w:r>
      <w:r w:rsidR="008369C5">
        <w:t xml:space="preserve">Lars Häggblom, </w:t>
      </w:r>
      <w:r w:rsidR="00A303A1" w:rsidRPr="00D12568">
        <w:t xml:space="preserve">Ingrid </w:t>
      </w:r>
      <w:r w:rsidR="008F7BDC">
        <w:t>Zetterman</w:t>
      </w:r>
      <w:r w:rsidR="00B5427C">
        <w:t xml:space="preserve"> och</w:t>
      </w:r>
      <w:r w:rsidR="00A303A1" w:rsidRPr="00D12568">
        <w:t xml:space="preserve"> </w:t>
      </w:r>
      <w:r w:rsidRPr="00D12568">
        <w:t>vtm Veronica Thörnroos.</w:t>
      </w:r>
    </w:p>
    <w:p w:rsidR="00535A9F" w:rsidRDefault="00535A9F" w:rsidP="00535A9F">
      <w:pPr>
        <w:pStyle w:val="ANormal"/>
      </w:pPr>
    </w:p>
    <w:p w:rsidR="00B5427C" w:rsidRPr="001923B8" w:rsidRDefault="00B5427C" w:rsidP="00B5427C">
      <w:pPr>
        <w:pStyle w:val="RubrikB"/>
      </w:pPr>
      <w:bookmarkStart w:id="17" w:name="_Toc27797208"/>
      <w:bookmarkStart w:id="18" w:name="_Toc59866786"/>
      <w:bookmarkStart w:id="19" w:name="_Toc91300106"/>
      <w:bookmarkStart w:id="20" w:name="_Toc500513904"/>
      <w:bookmarkStart w:id="21" w:name="_Toc8718320"/>
      <w:r w:rsidRPr="001923B8">
        <w:t>Reservation</w:t>
      </w:r>
      <w:bookmarkEnd w:id="17"/>
      <w:bookmarkEnd w:id="18"/>
      <w:bookmarkEnd w:id="19"/>
      <w:bookmarkEnd w:id="20"/>
      <w:bookmarkEnd w:id="21"/>
    </w:p>
    <w:p w:rsidR="00B5427C" w:rsidRPr="001923B8" w:rsidRDefault="00A5356C" w:rsidP="00535A9F">
      <w:pPr>
        <w:pStyle w:val="ANormal"/>
      </w:pPr>
      <w:r>
        <w:t>Vicetalmannen Veronica Thörnroos</w:t>
      </w:r>
      <w:r w:rsidR="00B5427C" w:rsidRPr="001923B8">
        <w:t xml:space="preserve"> </w:t>
      </w:r>
      <w:r>
        <w:t xml:space="preserve">och ledamoten Lars Häggblom </w:t>
      </w:r>
      <w:r w:rsidR="00B5427C" w:rsidRPr="001923B8">
        <w:t xml:space="preserve">har fogat en </w:t>
      </w:r>
      <w:r w:rsidR="00F132C3">
        <w:t xml:space="preserve">gemensam </w:t>
      </w:r>
      <w:r w:rsidR="00B5427C" w:rsidRPr="001923B8">
        <w:t>reservation till betänkandet.</w:t>
      </w:r>
    </w:p>
    <w:p w:rsidR="00B5427C" w:rsidRDefault="00B5427C" w:rsidP="00535A9F">
      <w:pPr>
        <w:pStyle w:val="ANormal"/>
      </w:pPr>
    </w:p>
    <w:p w:rsidR="002401D0" w:rsidRDefault="002401D0">
      <w:pPr>
        <w:pStyle w:val="RubrikA"/>
      </w:pPr>
      <w:bookmarkStart w:id="22" w:name="_Toc529800937"/>
      <w:bookmarkStart w:id="23" w:name="_Toc8718321"/>
      <w:r>
        <w:t>Utskottets förslag</w:t>
      </w:r>
      <w:bookmarkEnd w:id="22"/>
      <w:bookmarkEnd w:id="23"/>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4232EA" w:rsidRDefault="002401D0" w:rsidP="00A1720E">
      <w:pPr>
        <w:pStyle w:val="Klam"/>
      </w:pPr>
      <w:r>
        <w:t>att lagtinget</w:t>
      </w:r>
      <w:r w:rsidR="00FA31FA">
        <w:t xml:space="preserve"> antar </w:t>
      </w:r>
      <w:r w:rsidR="004232EA">
        <w:t xml:space="preserve">landskapsregeringens förslag till </w:t>
      </w:r>
      <w:r w:rsidR="005D632C">
        <w:t>första</w:t>
      </w:r>
      <w:r w:rsidR="004232EA">
        <w:t xml:space="preserve"> </w:t>
      </w:r>
      <w:r w:rsidR="00FA31FA">
        <w:t>tilläg</w:t>
      </w:r>
      <w:r w:rsidR="004232EA">
        <w:t>g</w:t>
      </w:r>
      <w:r w:rsidR="00B5427C">
        <w:t>et</w:t>
      </w:r>
      <w:r w:rsidR="004232EA">
        <w:t xml:space="preserve"> till bu</w:t>
      </w:r>
      <w:r w:rsidR="00FA31FA">
        <w:t>dget</w:t>
      </w:r>
      <w:r w:rsidR="004232EA">
        <w:t>en</w:t>
      </w:r>
      <w:r w:rsidR="00B5427C">
        <w:t xml:space="preserve"> för år 201</w:t>
      </w:r>
      <w:r w:rsidR="005D632C">
        <w:t>9</w:t>
      </w:r>
      <w:r w:rsidR="004232EA">
        <w:t xml:space="preserve"> </w:t>
      </w:r>
      <w:r w:rsidR="00FA31FA">
        <w:t>i</w:t>
      </w:r>
      <w:r w:rsidR="004232EA">
        <w:t xml:space="preserve"> </w:t>
      </w:r>
      <w:r w:rsidR="005D632C">
        <w:t>oförändrad</w:t>
      </w:r>
      <w:r w:rsidR="00FA31FA">
        <w:t xml:space="preserve"> ly</w:t>
      </w:r>
      <w:r w:rsidR="004232EA">
        <w:t>delse</w:t>
      </w:r>
      <w:r w:rsidR="005D632C">
        <w:t>,</w:t>
      </w:r>
      <w:r w:rsidR="004232EA">
        <w:t xml:space="preserve"> </w:t>
      </w:r>
    </w:p>
    <w:p w:rsidR="005D632C" w:rsidRDefault="005D632C" w:rsidP="005D632C">
      <w:pPr>
        <w:pStyle w:val="ANormal"/>
      </w:pPr>
    </w:p>
    <w:p w:rsidR="005D632C" w:rsidRDefault="005D632C" w:rsidP="005D632C">
      <w:pPr>
        <w:pStyle w:val="Klam"/>
      </w:pPr>
      <w:r>
        <w:t xml:space="preserve">att </w:t>
      </w:r>
      <w:r w:rsidR="008F7BDC">
        <w:t xml:space="preserve">lagtinget förkastar </w:t>
      </w:r>
      <w:r>
        <w:t>budgetmotionerna nr. 68-70 samt</w:t>
      </w:r>
    </w:p>
    <w:p w:rsidR="00A1720E" w:rsidRPr="00A1720E" w:rsidRDefault="005D632C" w:rsidP="005D632C">
      <w:pPr>
        <w:pStyle w:val="Klam"/>
      </w:pPr>
      <w:r>
        <w:tab/>
      </w:r>
      <w:r>
        <w:tab/>
      </w:r>
    </w:p>
    <w:p w:rsidR="00A1720E" w:rsidRPr="00A1720E" w:rsidRDefault="00A1720E" w:rsidP="00A1720E">
      <w:pPr>
        <w:pStyle w:val="Klam"/>
      </w:pPr>
      <w:r>
        <w:t xml:space="preserve">att lagtinget beslutar att </w:t>
      </w:r>
      <w:r w:rsidR="005D632C">
        <w:t>första</w:t>
      </w:r>
      <w:r w:rsidR="00C47706">
        <w:t xml:space="preserve"> tillägg</w:t>
      </w:r>
      <w:r w:rsidR="00B5427C">
        <w:t>et</w:t>
      </w:r>
      <w:r w:rsidR="00C47706">
        <w:t xml:space="preserve"> till budgeten för å</w:t>
      </w:r>
      <w:r w:rsidR="005D632C">
        <w:t>r 2019</w:t>
      </w:r>
      <w:r>
        <w:t xml:space="preserve"> ska tillämpas omedelbart i den lydelse den har i lagtingets beslut. </w:t>
      </w:r>
    </w:p>
    <w:p w:rsidR="002401D0" w:rsidRDefault="009C65D8">
      <w:pPr>
        <w:pStyle w:val="ANormal"/>
        <w:jc w:val="center"/>
      </w:pPr>
      <w:hyperlink w:anchor="_top" w:tooltip="Klicka för att gå till toppen av dokumentet" w:history="1">
        <w:r w:rsidR="002401D0">
          <w:rPr>
            <w:rStyle w:val="Hyperlnk"/>
          </w:rPr>
          <w:t>__________________</w:t>
        </w:r>
      </w:hyperlink>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A52BED">
            <w:pPr>
              <w:pStyle w:val="ANormal"/>
              <w:keepNext/>
            </w:pPr>
            <w:r>
              <w:t xml:space="preserve">Mariehamn den </w:t>
            </w:r>
            <w:r w:rsidR="00A52BED">
              <w:t>14</w:t>
            </w:r>
            <w:r w:rsidR="006138E3">
              <w:t xml:space="preserve"> </w:t>
            </w:r>
            <w:r w:rsidR="005D632C">
              <w:t>maj</w:t>
            </w:r>
            <w:r w:rsidR="006138E3">
              <w:t xml:space="preserve"> 201</w:t>
            </w:r>
            <w:r w:rsidR="00B55C41">
              <w:t>9</w:t>
            </w:r>
          </w:p>
        </w:tc>
      </w:tr>
      <w:tr w:rsidR="002401D0">
        <w:tc>
          <w:tcPr>
            <w:tcW w:w="4454" w:type="dxa"/>
            <w:vAlign w:val="bottom"/>
          </w:tcPr>
          <w:p w:rsidR="002401D0" w:rsidRDefault="002401D0">
            <w:pPr>
              <w:pStyle w:val="ANormal"/>
              <w:keepNext/>
            </w:pPr>
          </w:p>
          <w:p w:rsidR="002E4373" w:rsidRDefault="002E4373">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E70E3C" w:rsidP="00E70E3C">
            <w:pPr>
              <w:pStyle w:val="ANormal"/>
              <w:keepNext/>
            </w:pPr>
            <w:r>
              <w:t>Petri Carlsson</w:t>
            </w:r>
          </w:p>
        </w:tc>
      </w:tr>
      <w:tr w:rsidR="002401D0">
        <w:tc>
          <w:tcPr>
            <w:tcW w:w="4454" w:type="dxa"/>
            <w:vAlign w:val="bottom"/>
          </w:tcPr>
          <w:p w:rsidR="002401D0" w:rsidRDefault="002401D0">
            <w:pPr>
              <w:pStyle w:val="ANormal"/>
              <w:keepNext/>
            </w:pPr>
          </w:p>
          <w:p w:rsidR="00A303A1" w:rsidRDefault="00A303A1">
            <w:pPr>
              <w:pStyle w:val="ANormal"/>
              <w:keepNext/>
            </w:pPr>
          </w:p>
          <w:p w:rsidR="002E4373" w:rsidRDefault="002E4373">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A303A1">
            <w:pPr>
              <w:pStyle w:val="ANormal"/>
              <w:keepNext/>
            </w:pPr>
            <w:r>
              <w:t>Sten Eriksson</w:t>
            </w:r>
          </w:p>
        </w:tc>
      </w:tr>
      <w:tr w:rsidR="00A303A1">
        <w:tc>
          <w:tcPr>
            <w:tcW w:w="4454" w:type="dxa"/>
            <w:vAlign w:val="bottom"/>
          </w:tcPr>
          <w:p w:rsidR="00A303A1" w:rsidRDefault="00A303A1">
            <w:pPr>
              <w:pStyle w:val="ANormal"/>
              <w:keepNext/>
            </w:pPr>
          </w:p>
        </w:tc>
        <w:tc>
          <w:tcPr>
            <w:tcW w:w="3477" w:type="dxa"/>
            <w:vAlign w:val="bottom"/>
          </w:tcPr>
          <w:p w:rsidR="00A303A1" w:rsidRDefault="00A303A1">
            <w:pPr>
              <w:pStyle w:val="ANormal"/>
              <w:keepNext/>
            </w:pPr>
          </w:p>
        </w:tc>
      </w:tr>
    </w:tbl>
    <w:p w:rsidR="00892274" w:rsidRDefault="00892274">
      <w:pPr>
        <w:pStyle w:val="ANormal"/>
        <w:sectPr w:rsidR="00892274">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pPr>
    </w:p>
    <w:tbl>
      <w:tblPr>
        <w:tblW w:w="5000" w:type="pct"/>
        <w:tblLayout w:type="fixed"/>
        <w:tblCellMar>
          <w:left w:w="0" w:type="dxa"/>
          <w:right w:w="0" w:type="dxa"/>
        </w:tblCellMar>
        <w:tblLook w:val="0000" w:firstRow="0" w:lastRow="0" w:firstColumn="0" w:lastColumn="0" w:noHBand="0" w:noVBand="0"/>
      </w:tblPr>
      <w:tblGrid>
        <w:gridCol w:w="865"/>
        <w:gridCol w:w="4467"/>
        <w:gridCol w:w="1732"/>
        <w:gridCol w:w="2574"/>
      </w:tblGrid>
      <w:tr w:rsidR="00892274">
        <w:trPr>
          <w:cantSplit/>
          <w:trHeight w:val="20"/>
        </w:trPr>
        <w:tc>
          <w:tcPr>
            <w:tcW w:w="861" w:type="dxa"/>
            <w:vMerge w:val="restart"/>
          </w:tcPr>
          <w:p w:rsidR="00892274" w:rsidRDefault="00892274" w:rsidP="002F365F">
            <w:pPr>
              <w:pStyle w:val="RubrikA"/>
              <w:rPr>
                <w:noProof/>
              </w:rPr>
            </w:pPr>
            <w:r>
              <w:rPr>
                <w:noProof/>
                <w:lang w:val="sv-FI" w:eastAsia="sv-FI"/>
              </w:rPr>
              <w:drawing>
                <wp:inline distT="0" distB="0" distL="0" distR="0">
                  <wp:extent cx="476250" cy="692150"/>
                  <wp:effectExtent l="0" t="0" r="0" b="0"/>
                  <wp:docPr id="3"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692150"/>
                          </a:xfrm>
                          <a:prstGeom prst="rect">
                            <a:avLst/>
                          </a:prstGeom>
                          <a:noFill/>
                          <a:ln>
                            <a:noFill/>
                          </a:ln>
                        </pic:spPr>
                      </pic:pic>
                    </a:graphicData>
                  </a:graphic>
                </wp:inline>
              </w:drawing>
            </w:r>
          </w:p>
        </w:tc>
        <w:tc>
          <w:tcPr>
            <w:tcW w:w="8736" w:type="dxa"/>
            <w:gridSpan w:val="3"/>
            <w:vAlign w:val="bottom"/>
          </w:tcPr>
          <w:p w:rsidR="00892274" w:rsidRDefault="00892274">
            <w:pPr>
              <w:pStyle w:val="xMellanrum"/>
            </w:pPr>
            <w:r>
              <w:rPr>
                <w:noProof/>
                <w:lang w:val="sv-FI" w:eastAsia="sv-FI"/>
              </w:rPr>
              <w:drawing>
                <wp:inline distT="0" distB="0" distL="0" distR="0">
                  <wp:extent cx="50800" cy="50800"/>
                  <wp:effectExtent l="0" t="0" r="0" b="0"/>
                  <wp:docPr id="4"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892274">
        <w:trPr>
          <w:cantSplit/>
          <w:trHeight w:val="299"/>
        </w:trPr>
        <w:tc>
          <w:tcPr>
            <w:tcW w:w="861" w:type="dxa"/>
            <w:vMerge/>
          </w:tcPr>
          <w:p w:rsidR="00892274" w:rsidRDefault="00892274">
            <w:pPr>
              <w:pStyle w:val="xLedtext"/>
            </w:pPr>
          </w:p>
        </w:tc>
        <w:tc>
          <w:tcPr>
            <w:tcW w:w="4448" w:type="dxa"/>
            <w:vAlign w:val="bottom"/>
          </w:tcPr>
          <w:p w:rsidR="00892274" w:rsidRDefault="00892274">
            <w:pPr>
              <w:pStyle w:val="xAvsandare1"/>
            </w:pPr>
            <w:r>
              <w:t>Ålands lagting</w:t>
            </w:r>
          </w:p>
        </w:tc>
        <w:tc>
          <w:tcPr>
            <w:tcW w:w="4288" w:type="dxa"/>
            <w:gridSpan w:val="2"/>
            <w:vAlign w:val="bottom"/>
          </w:tcPr>
          <w:p w:rsidR="00892274" w:rsidRDefault="00892274" w:rsidP="00377141">
            <w:pPr>
              <w:pStyle w:val="xDokTypNr"/>
            </w:pPr>
            <w:r>
              <w:t>RESERVATION</w:t>
            </w:r>
          </w:p>
        </w:tc>
      </w:tr>
      <w:tr w:rsidR="00892274">
        <w:trPr>
          <w:cantSplit/>
          <w:trHeight w:val="238"/>
        </w:trPr>
        <w:tc>
          <w:tcPr>
            <w:tcW w:w="861" w:type="dxa"/>
            <w:vMerge/>
          </w:tcPr>
          <w:p w:rsidR="00892274" w:rsidRDefault="00892274">
            <w:pPr>
              <w:pStyle w:val="xLedtext"/>
            </w:pPr>
          </w:p>
        </w:tc>
        <w:tc>
          <w:tcPr>
            <w:tcW w:w="4448" w:type="dxa"/>
            <w:vAlign w:val="bottom"/>
          </w:tcPr>
          <w:p w:rsidR="00892274" w:rsidRDefault="00892274">
            <w:pPr>
              <w:pStyle w:val="xLedtext"/>
            </w:pPr>
            <w:r>
              <w:t>Vicetalman mfl</w:t>
            </w:r>
          </w:p>
        </w:tc>
        <w:tc>
          <w:tcPr>
            <w:tcW w:w="1725" w:type="dxa"/>
            <w:vAlign w:val="bottom"/>
          </w:tcPr>
          <w:p w:rsidR="00892274" w:rsidRDefault="00892274">
            <w:pPr>
              <w:pStyle w:val="xLedtext"/>
            </w:pPr>
            <w:r>
              <w:t>Datum</w:t>
            </w:r>
          </w:p>
        </w:tc>
        <w:tc>
          <w:tcPr>
            <w:tcW w:w="2563" w:type="dxa"/>
            <w:vAlign w:val="bottom"/>
          </w:tcPr>
          <w:p w:rsidR="00892274" w:rsidRDefault="00892274">
            <w:pPr>
              <w:pStyle w:val="xLedtext"/>
            </w:pPr>
          </w:p>
        </w:tc>
      </w:tr>
      <w:tr w:rsidR="00892274">
        <w:trPr>
          <w:cantSplit/>
          <w:trHeight w:val="238"/>
        </w:trPr>
        <w:tc>
          <w:tcPr>
            <w:tcW w:w="861" w:type="dxa"/>
            <w:vMerge/>
          </w:tcPr>
          <w:p w:rsidR="00892274" w:rsidRDefault="00892274">
            <w:pPr>
              <w:pStyle w:val="xAvsandare2"/>
            </w:pPr>
          </w:p>
        </w:tc>
        <w:tc>
          <w:tcPr>
            <w:tcW w:w="4448" w:type="dxa"/>
            <w:vAlign w:val="center"/>
          </w:tcPr>
          <w:p w:rsidR="00892274" w:rsidRDefault="00892274" w:rsidP="00377141">
            <w:pPr>
              <w:pStyle w:val="xAvsandare2"/>
            </w:pPr>
            <w:r w:rsidRPr="001F13E2">
              <w:t>Veronica Thörnroos</w:t>
            </w:r>
          </w:p>
        </w:tc>
        <w:tc>
          <w:tcPr>
            <w:tcW w:w="1725" w:type="dxa"/>
            <w:vAlign w:val="center"/>
          </w:tcPr>
          <w:p w:rsidR="00892274" w:rsidRDefault="00892274" w:rsidP="00BB1F3F">
            <w:pPr>
              <w:pStyle w:val="xDatum1"/>
            </w:pPr>
            <w:r w:rsidRPr="00962677">
              <w:t>2019-05-</w:t>
            </w:r>
            <w:r>
              <w:t>14</w:t>
            </w:r>
          </w:p>
        </w:tc>
        <w:tc>
          <w:tcPr>
            <w:tcW w:w="2563" w:type="dxa"/>
            <w:vAlign w:val="center"/>
          </w:tcPr>
          <w:p w:rsidR="00892274" w:rsidRDefault="00892274">
            <w:pPr>
              <w:pStyle w:val="xBeteckning1"/>
            </w:pPr>
          </w:p>
        </w:tc>
      </w:tr>
      <w:tr w:rsidR="00892274">
        <w:trPr>
          <w:cantSplit/>
          <w:trHeight w:val="238"/>
        </w:trPr>
        <w:tc>
          <w:tcPr>
            <w:tcW w:w="861" w:type="dxa"/>
            <w:vMerge/>
          </w:tcPr>
          <w:p w:rsidR="00892274" w:rsidRDefault="00892274">
            <w:pPr>
              <w:pStyle w:val="xLedtext"/>
            </w:pPr>
          </w:p>
        </w:tc>
        <w:tc>
          <w:tcPr>
            <w:tcW w:w="4448" w:type="dxa"/>
            <w:vAlign w:val="bottom"/>
          </w:tcPr>
          <w:p w:rsidR="00892274" w:rsidRDefault="00892274">
            <w:pPr>
              <w:pStyle w:val="xLedtext"/>
            </w:pPr>
          </w:p>
        </w:tc>
        <w:tc>
          <w:tcPr>
            <w:tcW w:w="1725" w:type="dxa"/>
            <w:vAlign w:val="bottom"/>
          </w:tcPr>
          <w:p w:rsidR="00892274" w:rsidRDefault="00892274">
            <w:pPr>
              <w:pStyle w:val="xLedtext"/>
            </w:pPr>
          </w:p>
        </w:tc>
        <w:tc>
          <w:tcPr>
            <w:tcW w:w="2563" w:type="dxa"/>
            <w:vAlign w:val="bottom"/>
          </w:tcPr>
          <w:p w:rsidR="00892274" w:rsidRDefault="00892274">
            <w:pPr>
              <w:pStyle w:val="xLedtext"/>
            </w:pPr>
          </w:p>
        </w:tc>
      </w:tr>
      <w:tr w:rsidR="00892274">
        <w:trPr>
          <w:cantSplit/>
          <w:trHeight w:val="238"/>
        </w:trPr>
        <w:tc>
          <w:tcPr>
            <w:tcW w:w="861" w:type="dxa"/>
            <w:vMerge/>
            <w:tcBorders>
              <w:bottom w:val="single" w:sz="4" w:space="0" w:color="auto"/>
            </w:tcBorders>
          </w:tcPr>
          <w:p w:rsidR="00892274" w:rsidRDefault="00892274">
            <w:pPr>
              <w:pStyle w:val="xAvsandare3"/>
            </w:pPr>
          </w:p>
        </w:tc>
        <w:tc>
          <w:tcPr>
            <w:tcW w:w="4448" w:type="dxa"/>
            <w:tcBorders>
              <w:bottom w:val="single" w:sz="4" w:space="0" w:color="auto"/>
            </w:tcBorders>
            <w:vAlign w:val="center"/>
          </w:tcPr>
          <w:p w:rsidR="00892274" w:rsidRDefault="00892274">
            <w:pPr>
              <w:pStyle w:val="xAvsandare3"/>
            </w:pPr>
          </w:p>
        </w:tc>
        <w:tc>
          <w:tcPr>
            <w:tcW w:w="1725" w:type="dxa"/>
            <w:tcBorders>
              <w:bottom w:val="single" w:sz="4" w:space="0" w:color="auto"/>
            </w:tcBorders>
            <w:vAlign w:val="center"/>
          </w:tcPr>
          <w:p w:rsidR="00892274" w:rsidRDefault="00892274">
            <w:pPr>
              <w:pStyle w:val="xDatum2"/>
            </w:pPr>
          </w:p>
        </w:tc>
        <w:tc>
          <w:tcPr>
            <w:tcW w:w="2563" w:type="dxa"/>
            <w:tcBorders>
              <w:bottom w:val="single" w:sz="4" w:space="0" w:color="auto"/>
            </w:tcBorders>
            <w:vAlign w:val="center"/>
          </w:tcPr>
          <w:p w:rsidR="00892274" w:rsidRDefault="00892274">
            <w:pPr>
              <w:pStyle w:val="xBeteckning2"/>
            </w:pPr>
          </w:p>
        </w:tc>
      </w:tr>
      <w:tr w:rsidR="00892274">
        <w:trPr>
          <w:cantSplit/>
          <w:trHeight w:val="238"/>
        </w:trPr>
        <w:tc>
          <w:tcPr>
            <w:tcW w:w="861" w:type="dxa"/>
            <w:tcBorders>
              <w:top w:val="single" w:sz="4" w:space="0" w:color="auto"/>
            </w:tcBorders>
            <w:vAlign w:val="bottom"/>
          </w:tcPr>
          <w:p w:rsidR="00892274" w:rsidRDefault="00892274">
            <w:pPr>
              <w:pStyle w:val="xLedtext"/>
            </w:pPr>
          </w:p>
        </w:tc>
        <w:tc>
          <w:tcPr>
            <w:tcW w:w="4448" w:type="dxa"/>
            <w:tcBorders>
              <w:top w:val="single" w:sz="4" w:space="0" w:color="auto"/>
            </w:tcBorders>
            <w:vAlign w:val="bottom"/>
          </w:tcPr>
          <w:p w:rsidR="00892274" w:rsidRDefault="00892274">
            <w:pPr>
              <w:pStyle w:val="xLedtext"/>
            </w:pPr>
          </w:p>
        </w:tc>
        <w:tc>
          <w:tcPr>
            <w:tcW w:w="4288" w:type="dxa"/>
            <w:gridSpan w:val="2"/>
            <w:tcBorders>
              <w:top w:val="single" w:sz="4" w:space="0" w:color="auto"/>
            </w:tcBorders>
            <w:vAlign w:val="bottom"/>
          </w:tcPr>
          <w:p w:rsidR="00892274" w:rsidRDefault="00892274">
            <w:pPr>
              <w:pStyle w:val="xLedtext"/>
            </w:pPr>
          </w:p>
        </w:tc>
      </w:tr>
      <w:tr w:rsidR="00892274">
        <w:trPr>
          <w:cantSplit/>
          <w:trHeight w:val="238"/>
        </w:trPr>
        <w:tc>
          <w:tcPr>
            <w:tcW w:w="861" w:type="dxa"/>
          </w:tcPr>
          <w:p w:rsidR="00892274" w:rsidRDefault="00892274">
            <w:pPr>
              <w:pStyle w:val="xCelltext"/>
            </w:pPr>
          </w:p>
        </w:tc>
        <w:tc>
          <w:tcPr>
            <w:tcW w:w="4448" w:type="dxa"/>
            <w:vMerge w:val="restart"/>
          </w:tcPr>
          <w:p w:rsidR="00892274" w:rsidRDefault="00892274">
            <w:pPr>
              <w:pStyle w:val="xMottagare1"/>
            </w:pPr>
            <w:r>
              <w:t>Till Ålands lagting</w:t>
            </w:r>
          </w:p>
        </w:tc>
        <w:tc>
          <w:tcPr>
            <w:tcW w:w="4288" w:type="dxa"/>
            <w:gridSpan w:val="2"/>
            <w:vMerge w:val="restart"/>
          </w:tcPr>
          <w:p w:rsidR="00892274" w:rsidRDefault="00892274">
            <w:pPr>
              <w:pStyle w:val="xMottagare1"/>
              <w:tabs>
                <w:tab w:val="left" w:pos="2349"/>
              </w:tabs>
            </w:pPr>
          </w:p>
        </w:tc>
      </w:tr>
      <w:tr w:rsidR="00892274">
        <w:trPr>
          <w:cantSplit/>
          <w:trHeight w:val="238"/>
        </w:trPr>
        <w:tc>
          <w:tcPr>
            <w:tcW w:w="861" w:type="dxa"/>
          </w:tcPr>
          <w:p w:rsidR="00892274" w:rsidRDefault="00892274">
            <w:pPr>
              <w:pStyle w:val="xCelltext"/>
            </w:pPr>
          </w:p>
        </w:tc>
        <w:tc>
          <w:tcPr>
            <w:tcW w:w="4448" w:type="dxa"/>
            <w:vMerge/>
            <w:vAlign w:val="center"/>
          </w:tcPr>
          <w:p w:rsidR="00892274" w:rsidRDefault="00892274">
            <w:pPr>
              <w:pStyle w:val="xCelltext"/>
            </w:pPr>
          </w:p>
        </w:tc>
        <w:tc>
          <w:tcPr>
            <w:tcW w:w="4288" w:type="dxa"/>
            <w:gridSpan w:val="2"/>
            <w:vMerge/>
            <w:vAlign w:val="center"/>
          </w:tcPr>
          <w:p w:rsidR="00892274" w:rsidRDefault="00892274">
            <w:pPr>
              <w:pStyle w:val="xCelltext"/>
            </w:pPr>
          </w:p>
        </w:tc>
      </w:tr>
      <w:tr w:rsidR="00892274">
        <w:trPr>
          <w:cantSplit/>
          <w:trHeight w:val="238"/>
        </w:trPr>
        <w:tc>
          <w:tcPr>
            <w:tcW w:w="861" w:type="dxa"/>
          </w:tcPr>
          <w:p w:rsidR="00892274" w:rsidRDefault="00892274">
            <w:pPr>
              <w:pStyle w:val="xCelltext"/>
            </w:pPr>
          </w:p>
        </w:tc>
        <w:tc>
          <w:tcPr>
            <w:tcW w:w="4448" w:type="dxa"/>
            <w:vMerge/>
            <w:vAlign w:val="center"/>
          </w:tcPr>
          <w:p w:rsidR="00892274" w:rsidRDefault="00892274">
            <w:pPr>
              <w:pStyle w:val="xCelltext"/>
            </w:pPr>
          </w:p>
        </w:tc>
        <w:tc>
          <w:tcPr>
            <w:tcW w:w="4288" w:type="dxa"/>
            <w:gridSpan w:val="2"/>
            <w:vMerge/>
            <w:vAlign w:val="center"/>
          </w:tcPr>
          <w:p w:rsidR="00892274" w:rsidRDefault="00892274">
            <w:pPr>
              <w:pStyle w:val="xCelltext"/>
            </w:pPr>
          </w:p>
        </w:tc>
      </w:tr>
      <w:tr w:rsidR="00892274">
        <w:trPr>
          <w:cantSplit/>
          <w:trHeight w:val="238"/>
        </w:trPr>
        <w:tc>
          <w:tcPr>
            <w:tcW w:w="861" w:type="dxa"/>
          </w:tcPr>
          <w:p w:rsidR="00892274" w:rsidRDefault="00892274">
            <w:pPr>
              <w:pStyle w:val="xCelltext"/>
            </w:pPr>
          </w:p>
        </w:tc>
        <w:tc>
          <w:tcPr>
            <w:tcW w:w="4448" w:type="dxa"/>
            <w:vMerge/>
            <w:vAlign w:val="center"/>
          </w:tcPr>
          <w:p w:rsidR="00892274" w:rsidRDefault="00892274">
            <w:pPr>
              <w:pStyle w:val="xCelltext"/>
            </w:pPr>
          </w:p>
        </w:tc>
        <w:tc>
          <w:tcPr>
            <w:tcW w:w="4288" w:type="dxa"/>
            <w:gridSpan w:val="2"/>
            <w:vMerge/>
            <w:vAlign w:val="center"/>
          </w:tcPr>
          <w:p w:rsidR="00892274" w:rsidRDefault="00892274">
            <w:pPr>
              <w:pStyle w:val="xCelltext"/>
            </w:pPr>
          </w:p>
        </w:tc>
      </w:tr>
      <w:tr w:rsidR="00892274">
        <w:trPr>
          <w:cantSplit/>
          <w:trHeight w:val="238"/>
        </w:trPr>
        <w:tc>
          <w:tcPr>
            <w:tcW w:w="861" w:type="dxa"/>
          </w:tcPr>
          <w:p w:rsidR="00892274" w:rsidRDefault="00892274">
            <w:pPr>
              <w:pStyle w:val="xCelltext"/>
            </w:pPr>
          </w:p>
        </w:tc>
        <w:tc>
          <w:tcPr>
            <w:tcW w:w="4448" w:type="dxa"/>
            <w:vMerge/>
            <w:vAlign w:val="center"/>
          </w:tcPr>
          <w:p w:rsidR="00892274" w:rsidRDefault="00892274">
            <w:pPr>
              <w:pStyle w:val="xCelltext"/>
            </w:pPr>
          </w:p>
        </w:tc>
        <w:tc>
          <w:tcPr>
            <w:tcW w:w="4288" w:type="dxa"/>
            <w:gridSpan w:val="2"/>
            <w:vMerge/>
            <w:vAlign w:val="center"/>
          </w:tcPr>
          <w:p w:rsidR="00892274" w:rsidRDefault="00892274">
            <w:pPr>
              <w:pStyle w:val="xCelltext"/>
            </w:pPr>
          </w:p>
        </w:tc>
      </w:tr>
    </w:tbl>
    <w:p w:rsidR="00892274" w:rsidRDefault="00892274">
      <w:pPr>
        <w:rPr>
          <w:b/>
          <w:bCs/>
        </w:rPr>
        <w:sectPr w:rsidR="00892274" w:rsidSect="00892274">
          <w:headerReference w:type="even" r:id="rId18"/>
          <w:headerReference w:type="default" r:id="rId19"/>
          <w:footerReference w:type="even" r:id="rId20"/>
          <w:footerReference w:type="default" r:id="rId21"/>
          <w:headerReference w:type="first" r:id="rId22"/>
          <w:footerReference w:type="first" r:id="rId23"/>
          <w:type w:val="oddPage"/>
          <w:pgSz w:w="11906" w:h="16838" w:code="9"/>
          <w:pgMar w:top="567" w:right="1134" w:bottom="1134" w:left="1134" w:header="737" w:footer="737" w:gutter="0"/>
          <w:cols w:space="720"/>
          <w:formProt w:val="0"/>
          <w:titlePg/>
          <w:docGrid w:linePitch="224"/>
        </w:sectPr>
      </w:pPr>
    </w:p>
    <w:p w:rsidR="00892274" w:rsidRDefault="00892274">
      <w:pPr>
        <w:pStyle w:val="ArendeRubrik"/>
      </w:pPr>
      <w:r>
        <w:t>Reservation mot Finans- och näringsutskottet betänkande nr 21/2018-2019 gällande BF 3/2018-2019</w:t>
      </w:r>
    </w:p>
    <w:p w:rsidR="00892274" w:rsidRDefault="00892274">
      <w:pPr>
        <w:pStyle w:val="ANormal"/>
      </w:pPr>
    </w:p>
    <w:p w:rsidR="00892274" w:rsidRDefault="00892274">
      <w:pPr>
        <w:pStyle w:val="ANormal"/>
      </w:pPr>
      <w:r>
        <w:t xml:space="preserve">Motivering </w:t>
      </w:r>
    </w:p>
    <w:p w:rsidR="00892274" w:rsidRPr="00BB1F3F" w:rsidRDefault="00892274" w:rsidP="004C336A">
      <w:pPr>
        <w:pStyle w:val="anormal0"/>
        <w:shd w:val="clear" w:color="auto" w:fill="FFFFFF"/>
        <w:rPr>
          <w:sz w:val="22"/>
          <w:shd w:val="clear" w:color="auto" w:fill="FFFFFF"/>
        </w:rPr>
      </w:pPr>
      <w:r>
        <w:rPr>
          <w:sz w:val="22"/>
        </w:rPr>
        <w:t>1.</w:t>
      </w:r>
      <w:r w:rsidRPr="00BB1F3F">
        <w:rPr>
          <w:sz w:val="22"/>
        </w:rPr>
        <w:t>Landskapsregeringens planer på att via tvångslagstiftning sammanföra 15 av kommunerna till tre enheter kan inte förverkligas till följd av kommuninvånarnas motstånd. Eftersom den tidigare s.k. tvångslagen inte heller tillåter parallella och frivilliga kommunprocesser, finns det inte behov att anslå ytterligare processtöd till den kommunala sektorn under innevarande budgetår.</w:t>
      </w:r>
      <w:r w:rsidRPr="00BB1F3F">
        <w:rPr>
          <w:sz w:val="22"/>
          <w:shd w:val="clear" w:color="auto" w:fill="FFFFFF"/>
        </w:rPr>
        <w:t xml:space="preserve"> Vi anser därför att anslaget och motiveringen  under moment </w:t>
      </w:r>
      <w:r w:rsidRPr="00BB1F3F">
        <w:rPr>
          <w:sz w:val="22"/>
        </w:rPr>
        <w:t>21010 Regeringskansliet skall utgå.</w:t>
      </w:r>
    </w:p>
    <w:p w:rsidR="00892274" w:rsidRPr="00BB1F3F" w:rsidRDefault="00892274" w:rsidP="004C336A">
      <w:pPr>
        <w:pStyle w:val="anormal0"/>
        <w:shd w:val="clear" w:color="auto" w:fill="FFFFFF"/>
        <w:rPr>
          <w:sz w:val="22"/>
          <w:shd w:val="clear" w:color="auto" w:fill="FFFFFF"/>
        </w:rPr>
      </w:pPr>
      <w:r>
        <w:rPr>
          <w:sz w:val="22"/>
          <w:shd w:val="clear" w:color="auto" w:fill="FFFFFF"/>
        </w:rPr>
        <w:t>2.</w:t>
      </w:r>
      <w:r w:rsidRPr="00BB1F3F">
        <w:rPr>
          <w:sz w:val="22"/>
          <w:shd w:val="clear" w:color="auto" w:fill="FFFFFF"/>
        </w:rPr>
        <w:t>Att så många ensamförsörjare befinner sig i ett ekonomiskt utsatt läge är en oacceptabel situation som fordrar fördelningspolitiska åtgärder. Således föreslår vi att lagtinget går in för att stärka ensamförsörjarnas situation genom att fördubbla barnbidragets ensamförsörjartillägg från 50 euro till 100 euro per barn och månad, istället för den av regeringen föreslagna höjningen om 10 euro.</w:t>
      </w:r>
    </w:p>
    <w:p w:rsidR="00892274" w:rsidRPr="00BB1F3F" w:rsidRDefault="00892274" w:rsidP="004C336A">
      <w:pPr>
        <w:pStyle w:val="anormal0"/>
        <w:shd w:val="clear" w:color="auto" w:fill="FFFFFF"/>
        <w:rPr>
          <w:sz w:val="22"/>
        </w:rPr>
      </w:pPr>
      <w:r>
        <w:rPr>
          <w:sz w:val="22"/>
        </w:rPr>
        <w:t>3.</w:t>
      </w:r>
      <w:r w:rsidRPr="00BB1F3F">
        <w:rPr>
          <w:sz w:val="22"/>
        </w:rPr>
        <w:t xml:space="preserve">Den planerade anskaffningen </w:t>
      </w:r>
      <w:r w:rsidRPr="00BB1F3F">
        <w:rPr>
          <w:color w:val="000000"/>
          <w:sz w:val="22"/>
        </w:rPr>
        <w:t>av en mobil tandläkarstation är fortfarande på ett inledande stadium. För att maximera nyttan ur ett både individ- samt samhällsekonomiskt perspektiv bör landskapsregeringen genomföra en ordentlig förstudie innan vidare beslut fattas. I dagsläget saknas ett faktabaserat beslutsunderlag.  Därtill bör olika finanseringsupplägg noggrant analyseras innan beslut fattas. Landsskapsregeringen bör återkomma i ordinarie budget då ärendet beretts på sedvanligt sätt.</w:t>
      </w:r>
    </w:p>
    <w:p w:rsidR="00892274" w:rsidRDefault="00892274" w:rsidP="00BB1F3F">
      <w:pPr>
        <w:pStyle w:val="anormal0"/>
        <w:shd w:val="clear" w:color="auto" w:fill="FFFFFF"/>
      </w:pPr>
      <w:r w:rsidRPr="00BB1F3F">
        <w:rPr>
          <w:b/>
          <w:bCs/>
          <w:sz w:val="22"/>
        </w:rPr>
        <w:t> </w:t>
      </w:r>
    </w:p>
    <w:p w:rsidR="00892274" w:rsidRPr="00BB1F3F" w:rsidRDefault="00892274" w:rsidP="00D34F0A">
      <w:pPr>
        <w:pStyle w:val="ANormal"/>
        <w:outlineLvl w:val="0"/>
        <w:rPr>
          <w:szCs w:val="22"/>
        </w:rPr>
      </w:pPr>
      <w:r w:rsidRPr="00BB1F3F">
        <w:rPr>
          <w:szCs w:val="22"/>
        </w:rPr>
        <w:t>Med anledning av det ovanstående föreslår vi</w:t>
      </w:r>
    </w:p>
    <w:p w:rsidR="00892274" w:rsidRPr="00BB1F3F" w:rsidRDefault="00892274" w:rsidP="00D34F0A">
      <w:pPr>
        <w:pStyle w:val="ANormal"/>
        <w:rPr>
          <w:szCs w:val="22"/>
        </w:rPr>
      </w:pPr>
    </w:p>
    <w:p w:rsidR="00892274" w:rsidRPr="00BB1F3F" w:rsidRDefault="00892274" w:rsidP="004C336A">
      <w:pPr>
        <w:pStyle w:val="Klam"/>
        <w:ind w:left="0"/>
        <w:rPr>
          <w:szCs w:val="22"/>
        </w:rPr>
      </w:pPr>
      <w:r>
        <w:rPr>
          <w:szCs w:val="22"/>
        </w:rPr>
        <w:t>1.</w:t>
      </w:r>
      <w:r w:rsidRPr="00BB1F3F">
        <w:rPr>
          <w:szCs w:val="22"/>
        </w:rPr>
        <w:t>att anslaget jämte motivering under moment 21010 Regeringskansliet utgår.</w:t>
      </w:r>
    </w:p>
    <w:p w:rsidR="00892274" w:rsidRPr="00BB1F3F" w:rsidRDefault="00892274" w:rsidP="004C336A">
      <w:pPr>
        <w:pStyle w:val="anormal0"/>
        <w:shd w:val="clear" w:color="auto" w:fill="FFFFFF"/>
        <w:rPr>
          <w:b/>
          <w:sz w:val="22"/>
          <w:szCs w:val="22"/>
        </w:rPr>
      </w:pPr>
      <w:r>
        <w:rPr>
          <w:sz w:val="22"/>
          <w:szCs w:val="22"/>
        </w:rPr>
        <w:t>2.</w:t>
      </w:r>
      <w:r w:rsidRPr="00BB1F3F">
        <w:rPr>
          <w:sz w:val="22"/>
          <w:szCs w:val="22"/>
        </w:rPr>
        <w:t xml:space="preserve">att anslaget under moment 41010 Övriga sociala uppgifter, överföringar (F) ökas med 240 000 euro och att motiveringen under momentet (stycke 2) får följande lydelse: ”Som ett led i arbetet att stärka situationen för de ekonomiskt utsatta föreslås barnbidragsanlagen ändras så att ensamförsörjartillägget höjs från 50 euro till </w:t>
      </w:r>
      <w:r w:rsidRPr="00BB1F3F">
        <w:rPr>
          <w:b/>
          <w:sz w:val="22"/>
          <w:szCs w:val="22"/>
        </w:rPr>
        <w:t xml:space="preserve">100 </w:t>
      </w:r>
      <w:r w:rsidRPr="00BB1F3F">
        <w:rPr>
          <w:sz w:val="22"/>
          <w:szCs w:val="22"/>
        </w:rPr>
        <w:t xml:space="preserve">euro per barn och månad. Detta är en riktad insats till en grupp där risken för socioekonomisk utsatthet är hög. Antalet barn beräknas till ca 850 och beräknat tilläggsbehov under perioden juni – december 2019 är </w:t>
      </w:r>
      <w:r w:rsidRPr="00BB1F3F">
        <w:rPr>
          <w:b/>
          <w:sz w:val="22"/>
          <w:szCs w:val="22"/>
        </w:rPr>
        <w:t>240 000 euro.</w:t>
      </w:r>
      <w:r w:rsidRPr="00BB1F3F">
        <w:rPr>
          <w:sz w:val="22"/>
          <w:szCs w:val="22"/>
        </w:rPr>
        <w:t>”</w:t>
      </w:r>
    </w:p>
    <w:p w:rsidR="00892274" w:rsidRPr="00BB1F3F" w:rsidRDefault="00892274" w:rsidP="00BB1F3F">
      <w:pPr>
        <w:pStyle w:val="anormal0"/>
        <w:shd w:val="clear" w:color="auto" w:fill="FFFFFF"/>
        <w:rPr>
          <w:b/>
          <w:sz w:val="22"/>
          <w:szCs w:val="22"/>
        </w:rPr>
      </w:pPr>
    </w:p>
    <w:p w:rsidR="00892274" w:rsidRPr="00BB1F3F" w:rsidRDefault="00892274" w:rsidP="004C336A">
      <w:pPr>
        <w:pStyle w:val="ANormal"/>
        <w:rPr>
          <w:szCs w:val="22"/>
        </w:rPr>
      </w:pPr>
      <w:r>
        <w:rPr>
          <w:szCs w:val="22"/>
        </w:rPr>
        <w:t>3.</w:t>
      </w:r>
      <w:r w:rsidRPr="00BB1F3F">
        <w:rPr>
          <w:szCs w:val="22"/>
        </w:rPr>
        <w:t>att anslaget jämte motivering under moment 984000 Hälso- och sjukvårdsinvesteringar (R) utgår.</w:t>
      </w:r>
    </w:p>
    <w:p w:rsidR="00892274" w:rsidRPr="00BB1F3F" w:rsidRDefault="00892274" w:rsidP="000538A2">
      <w:pPr>
        <w:pStyle w:val="ANormal"/>
        <w:rPr>
          <w:szCs w:val="22"/>
        </w:rPr>
      </w:pPr>
    </w:p>
    <w:p w:rsidR="00892274" w:rsidRDefault="00892274" w:rsidP="000538A2">
      <w:pPr>
        <w:pStyle w:val="ANormal"/>
      </w:pPr>
    </w:p>
    <w:p w:rsidR="00892274" w:rsidRDefault="00892274">
      <w:pPr>
        <w:pStyle w:val="ANormal"/>
      </w:pPr>
    </w:p>
    <w:p w:rsidR="00892274" w:rsidRDefault="0089227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892274" w:rsidTr="00381DC7">
        <w:trPr>
          <w:cantSplit/>
        </w:trPr>
        <w:tc>
          <w:tcPr>
            <w:tcW w:w="7931" w:type="dxa"/>
            <w:gridSpan w:val="2"/>
          </w:tcPr>
          <w:p w:rsidR="00892274" w:rsidRDefault="00892274" w:rsidP="00BB1F3F">
            <w:pPr>
              <w:pStyle w:val="ANormal"/>
              <w:keepNext/>
            </w:pPr>
            <w:r>
              <w:t>Mariehamn den 14 maj 2019</w:t>
            </w:r>
          </w:p>
        </w:tc>
      </w:tr>
      <w:tr w:rsidR="00892274" w:rsidTr="00381DC7">
        <w:tc>
          <w:tcPr>
            <w:tcW w:w="4454" w:type="dxa"/>
            <w:vAlign w:val="bottom"/>
          </w:tcPr>
          <w:p w:rsidR="00892274" w:rsidRDefault="00892274" w:rsidP="00381DC7">
            <w:pPr>
              <w:pStyle w:val="ANormal"/>
            </w:pPr>
          </w:p>
          <w:p w:rsidR="00892274" w:rsidRDefault="00892274" w:rsidP="00381DC7">
            <w:pPr>
              <w:pStyle w:val="ANormal"/>
            </w:pPr>
          </w:p>
        </w:tc>
        <w:tc>
          <w:tcPr>
            <w:tcW w:w="3477" w:type="dxa"/>
            <w:vAlign w:val="bottom"/>
          </w:tcPr>
          <w:p w:rsidR="00892274" w:rsidRDefault="00892274" w:rsidP="00381DC7">
            <w:pPr>
              <w:pStyle w:val="ANormal"/>
            </w:pPr>
          </w:p>
          <w:p w:rsidR="00892274" w:rsidRDefault="00892274" w:rsidP="00381DC7">
            <w:pPr>
              <w:pStyle w:val="ANormal"/>
            </w:pPr>
          </w:p>
        </w:tc>
      </w:tr>
    </w:tbl>
    <w:p w:rsidR="00892274" w:rsidRDefault="00892274" w:rsidP="00293016">
      <w:pPr>
        <w:pStyle w:val="ANormal"/>
      </w:pPr>
    </w:p>
    <w:p w:rsidR="00892274" w:rsidRDefault="00892274" w:rsidP="00293016">
      <w:pPr>
        <w:pStyle w:val="ANormal"/>
      </w:pPr>
      <w:r w:rsidRPr="001F13E2">
        <w:t>Veronica Thörnroos</w:t>
      </w:r>
      <w:r>
        <w:t xml:space="preserve">                                   </w:t>
      </w:r>
      <w:r w:rsidRPr="00514927">
        <w:t>Lars Häggblom</w:t>
      </w:r>
    </w:p>
    <w:p w:rsidR="00892274" w:rsidRDefault="00892274">
      <w:pPr>
        <w:pStyle w:val="ANormal"/>
      </w:pPr>
    </w:p>
    <w:p w:rsidR="00892274" w:rsidRDefault="00892274">
      <w:pPr>
        <w:pStyle w:val="ANormal"/>
      </w:pPr>
    </w:p>
    <w:sectPr w:rsidR="00892274">
      <w:headerReference w:type="even" r:id="rId24"/>
      <w:headerReference w:type="default" r:id="rId25"/>
      <w:footerReference w:type="default" r:id="rId2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94" w:rsidRDefault="001B6094">
      <w:r>
        <w:separator/>
      </w:r>
    </w:p>
  </w:endnote>
  <w:endnote w:type="continuationSeparator" w:id="0">
    <w:p w:rsidR="001B6094" w:rsidRDefault="001B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94" w:rsidRDefault="001B6094">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94" w:rsidRDefault="001B6094">
    <w:pPr>
      <w:pStyle w:val="Sidfot"/>
      <w:rPr>
        <w:lang w:val="fi-FI"/>
      </w:rPr>
    </w:pPr>
    <w:r>
      <w:fldChar w:fldCharType="begin"/>
    </w:r>
    <w:r>
      <w:rPr>
        <w:lang w:val="fi-FI"/>
      </w:rPr>
      <w:instrText xml:space="preserve"> FILENAME  \* MERGEFORMAT </w:instrText>
    </w:r>
    <w:r>
      <w:fldChar w:fldCharType="separate"/>
    </w:r>
    <w:r w:rsidR="00FE5642">
      <w:rPr>
        <w:noProof/>
        <w:lang w:val="fi-FI"/>
      </w:rPr>
      <w:t>FNU2120182019.docx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94" w:rsidRDefault="001B6094">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74" w:rsidRDefault="00892274">
    <w:pPr>
      <w:pStyle w:val="Sidfot"/>
      <w:tabs>
        <w:tab w:val="clear" w:pos="816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74" w:rsidRDefault="00892274">
    <w:pPr>
      <w:pStyle w:val="Sidfot"/>
      <w:rPr>
        <w:lang w:val="fi-FI"/>
      </w:rPr>
    </w:pPr>
    <w:r>
      <w:fldChar w:fldCharType="begin"/>
    </w:r>
    <w:r>
      <w:rPr>
        <w:lang w:val="fi-FI"/>
      </w:rPr>
      <w:instrText xml:space="preserve"> FILENAME  \* MERGEFORMAT </w:instrText>
    </w:r>
    <w:r>
      <w:fldChar w:fldCharType="separate"/>
    </w:r>
    <w:r w:rsidR="00FE5642">
      <w:rPr>
        <w:noProof/>
        <w:lang w:val="fi-FI"/>
      </w:rPr>
      <w:t>FNU2120182019.docx</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74" w:rsidRDefault="00892274">
    <w:pPr>
      <w:pStyle w:val="Sidfo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9C65D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94" w:rsidRDefault="001B6094">
      <w:r>
        <w:separator/>
      </w:r>
    </w:p>
  </w:footnote>
  <w:footnote w:type="continuationSeparator" w:id="0">
    <w:p w:rsidR="001B6094" w:rsidRDefault="001B6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94" w:rsidRDefault="001B609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9C65D8">
      <w:rPr>
        <w:rStyle w:val="Sidnummer"/>
        <w:noProof/>
      </w:rPr>
      <w:t>2</w:t>
    </w:r>
    <w:r>
      <w:rPr>
        <w:rStyle w:val="Sidnummer"/>
      </w:rPr>
      <w:fldChar w:fldCharType="end"/>
    </w:r>
  </w:p>
  <w:p w:rsidR="001B6094" w:rsidRDefault="001B609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94" w:rsidRDefault="001B609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5E3AE8">
      <w:rPr>
        <w:rStyle w:val="Sidnummer"/>
        <w:noProof/>
      </w:rPr>
      <w:t>3</w:t>
    </w:r>
    <w:r>
      <w:rPr>
        <w:rStyle w:val="Sid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74" w:rsidRDefault="00892274">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74" w:rsidRDefault="00892274">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74" w:rsidRDefault="00892274">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21705E">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5E3AE8">
      <w:rPr>
        <w:rStyle w:val="Sidnummer"/>
        <w:noProof/>
      </w:rPr>
      <w:t>6</w:t>
    </w:r>
    <w:r>
      <w:rPr>
        <w:rStyle w:val="Sidnummer"/>
      </w:rPr>
      <w:fldChar w:fldCharType="end"/>
    </w:r>
  </w:p>
  <w:p w:rsidR="003011C1" w:rsidRDefault="009C65D8">
    <w:pPr>
      <w:pStyle w:val="Sidhuvu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21705E">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57"/>
    <w:rsid w:val="00000591"/>
    <w:rsid w:val="00011E50"/>
    <w:rsid w:val="00015E9C"/>
    <w:rsid w:val="000225EE"/>
    <w:rsid w:val="00051556"/>
    <w:rsid w:val="000576C9"/>
    <w:rsid w:val="00090E03"/>
    <w:rsid w:val="000959C5"/>
    <w:rsid w:val="00096782"/>
    <w:rsid w:val="000A0DCB"/>
    <w:rsid w:val="000A3BD8"/>
    <w:rsid w:val="000B2DC9"/>
    <w:rsid w:val="000B30F4"/>
    <w:rsid w:val="000D1903"/>
    <w:rsid w:val="000E510D"/>
    <w:rsid w:val="000F3AD6"/>
    <w:rsid w:val="000F7417"/>
    <w:rsid w:val="00114BA9"/>
    <w:rsid w:val="00117028"/>
    <w:rsid w:val="00117942"/>
    <w:rsid w:val="00120142"/>
    <w:rsid w:val="001212B6"/>
    <w:rsid w:val="00124B87"/>
    <w:rsid w:val="00140304"/>
    <w:rsid w:val="0015337C"/>
    <w:rsid w:val="001543D1"/>
    <w:rsid w:val="001621C0"/>
    <w:rsid w:val="001923B8"/>
    <w:rsid w:val="001B0852"/>
    <w:rsid w:val="001B1D7D"/>
    <w:rsid w:val="001B21BE"/>
    <w:rsid w:val="001B6094"/>
    <w:rsid w:val="001B6177"/>
    <w:rsid w:val="001C2230"/>
    <w:rsid w:val="001D5B0F"/>
    <w:rsid w:val="001E007A"/>
    <w:rsid w:val="001F21AA"/>
    <w:rsid w:val="00200C3B"/>
    <w:rsid w:val="002107D3"/>
    <w:rsid w:val="0021705E"/>
    <w:rsid w:val="00220AB7"/>
    <w:rsid w:val="00223889"/>
    <w:rsid w:val="00227FFA"/>
    <w:rsid w:val="002401D0"/>
    <w:rsid w:val="002438E0"/>
    <w:rsid w:val="002452FE"/>
    <w:rsid w:val="002534DA"/>
    <w:rsid w:val="002569EA"/>
    <w:rsid w:val="002727B8"/>
    <w:rsid w:val="00276DCD"/>
    <w:rsid w:val="002A42A9"/>
    <w:rsid w:val="002A639D"/>
    <w:rsid w:val="002B07EE"/>
    <w:rsid w:val="002B72C6"/>
    <w:rsid w:val="002E1CC5"/>
    <w:rsid w:val="002E232F"/>
    <w:rsid w:val="002E4176"/>
    <w:rsid w:val="002E4373"/>
    <w:rsid w:val="002F4251"/>
    <w:rsid w:val="00300AD1"/>
    <w:rsid w:val="00321E71"/>
    <w:rsid w:val="003304FE"/>
    <w:rsid w:val="003337C1"/>
    <w:rsid w:val="00351393"/>
    <w:rsid w:val="0036359C"/>
    <w:rsid w:val="00371A4C"/>
    <w:rsid w:val="00394C28"/>
    <w:rsid w:val="00395FD5"/>
    <w:rsid w:val="003A3793"/>
    <w:rsid w:val="003A5D9B"/>
    <w:rsid w:val="003A75A9"/>
    <w:rsid w:val="003B2F04"/>
    <w:rsid w:val="003B5C3A"/>
    <w:rsid w:val="003C441B"/>
    <w:rsid w:val="003C45F5"/>
    <w:rsid w:val="003E60EC"/>
    <w:rsid w:val="003F028D"/>
    <w:rsid w:val="003F6C23"/>
    <w:rsid w:val="00401D80"/>
    <w:rsid w:val="004032C1"/>
    <w:rsid w:val="00406C44"/>
    <w:rsid w:val="00410D01"/>
    <w:rsid w:val="004232EA"/>
    <w:rsid w:val="0044380C"/>
    <w:rsid w:val="00453FDF"/>
    <w:rsid w:val="0045708C"/>
    <w:rsid w:val="00463965"/>
    <w:rsid w:val="00472F90"/>
    <w:rsid w:val="004B2743"/>
    <w:rsid w:val="004B3DC1"/>
    <w:rsid w:val="004C5C19"/>
    <w:rsid w:val="004D5588"/>
    <w:rsid w:val="004E1976"/>
    <w:rsid w:val="004F218B"/>
    <w:rsid w:val="00512DBB"/>
    <w:rsid w:val="00515314"/>
    <w:rsid w:val="00516A04"/>
    <w:rsid w:val="00535A9F"/>
    <w:rsid w:val="00553322"/>
    <w:rsid w:val="005551C4"/>
    <w:rsid w:val="005603CD"/>
    <w:rsid w:val="005701BA"/>
    <w:rsid w:val="0058276E"/>
    <w:rsid w:val="00582795"/>
    <w:rsid w:val="00582E5C"/>
    <w:rsid w:val="00585544"/>
    <w:rsid w:val="005A5D71"/>
    <w:rsid w:val="005A6A7C"/>
    <w:rsid w:val="005B0E9B"/>
    <w:rsid w:val="005B2EC9"/>
    <w:rsid w:val="005B5414"/>
    <w:rsid w:val="005B6934"/>
    <w:rsid w:val="005D632C"/>
    <w:rsid w:val="005D6BF1"/>
    <w:rsid w:val="005E3AE8"/>
    <w:rsid w:val="005E7598"/>
    <w:rsid w:val="005F6B53"/>
    <w:rsid w:val="00600AE7"/>
    <w:rsid w:val="00602A34"/>
    <w:rsid w:val="00612A24"/>
    <w:rsid w:val="006138E3"/>
    <w:rsid w:val="006177D4"/>
    <w:rsid w:val="00643968"/>
    <w:rsid w:val="006470FD"/>
    <w:rsid w:val="00647FB5"/>
    <w:rsid w:val="00653C38"/>
    <w:rsid w:val="0066234B"/>
    <w:rsid w:val="006869B3"/>
    <w:rsid w:val="006917F0"/>
    <w:rsid w:val="00693AD0"/>
    <w:rsid w:val="00696EF7"/>
    <w:rsid w:val="006A4022"/>
    <w:rsid w:val="006A51CA"/>
    <w:rsid w:val="006A5707"/>
    <w:rsid w:val="006B0E1F"/>
    <w:rsid w:val="006B2E9E"/>
    <w:rsid w:val="006B434D"/>
    <w:rsid w:val="006B5E21"/>
    <w:rsid w:val="006C30E1"/>
    <w:rsid w:val="006C35BA"/>
    <w:rsid w:val="006F76FA"/>
    <w:rsid w:val="00710507"/>
    <w:rsid w:val="00716088"/>
    <w:rsid w:val="00723B93"/>
    <w:rsid w:val="0073582F"/>
    <w:rsid w:val="00736D50"/>
    <w:rsid w:val="0075048E"/>
    <w:rsid w:val="007512DF"/>
    <w:rsid w:val="00755DE8"/>
    <w:rsid w:val="00760643"/>
    <w:rsid w:val="00766FC9"/>
    <w:rsid w:val="00770E53"/>
    <w:rsid w:val="007819D9"/>
    <w:rsid w:val="00784F8B"/>
    <w:rsid w:val="00792083"/>
    <w:rsid w:val="007A0657"/>
    <w:rsid w:val="007D4E05"/>
    <w:rsid w:val="007E7360"/>
    <w:rsid w:val="00811D50"/>
    <w:rsid w:val="00814F12"/>
    <w:rsid w:val="00815B50"/>
    <w:rsid w:val="00817B04"/>
    <w:rsid w:val="008250C3"/>
    <w:rsid w:val="00827B3B"/>
    <w:rsid w:val="008369C5"/>
    <w:rsid w:val="00866543"/>
    <w:rsid w:val="00883C67"/>
    <w:rsid w:val="00892274"/>
    <w:rsid w:val="008A720F"/>
    <w:rsid w:val="008B4D63"/>
    <w:rsid w:val="008C2638"/>
    <w:rsid w:val="008F3B7B"/>
    <w:rsid w:val="008F626E"/>
    <w:rsid w:val="008F7BDC"/>
    <w:rsid w:val="00900F6E"/>
    <w:rsid w:val="00902EC4"/>
    <w:rsid w:val="009033BB"/>
    <w:rsid w:val="0091045E"/>
    <w:rsid w:val="00911196"/>
    <w:rsid w:val="00950864"/>
    <w:rsid w:val="00952940"/>
    <w:rsid w:val="00955C5B"/>
    <w:rsid w:val="0095620F"/>
    <w:rsid w:val="00957C36"/>
    <w:rsid w:val="00964872"/>
    <w:rsid w:val="00970AA8"/>
    <w:rsid w:val="00971CC7"/>
    <w:rsid w:val="009860F0"/>
    <w:rsid w:val="009A5BFB"/>
    <w:rsid w:val="009B6495"/>
    <w:rsid w:val="009B7F79"/>
    <w:rsid w:val="009C65D8"/>
    <w:rsid w:val="009C7EE9"/>
    <w:rsid w:val="009D73B2"/>
    <w:rsid w:val="009E5E06"/>
    <w:rsid w:val="009F591B"/>
    <w:rsid w:val="009F7CE2"/>
    <w:rsid w:val="00A113FF"/>
    <w:rsid w:val="00A134F8"/>
    <w:rsid w:val="00A1720E"/>
    <w:rsid w:val="00A22921"/>
    <w:rsid w:val="00A303A1"/>
    <w:rsid w:val="00A33296"/>
    <w:rsid w:val="00A4222D"/>
    <w:rsid w:val="00A46B94"/>
    <w:rsid w:val="00A52BED"/>
    <w:rsid w:val="00A5356C"/>
    <w:rsid w:val="00A60043"/>
    <w:rsid w:val="00A64E42"/>
    <w:rsid w:val="00A71067"/>
    <w:rsid w:val="00A71E5A"/>
    <w:rsid w:val="00A73488"/>
    <w:rsid w:val="00A82734"/>
    <w:rsid w:val="00A87B94"/>
    <w:rsid w:val="00A944C5"/>
    <w:rsid w:val="00A94E69"/>
    <w:rsid w:val="00A9686B"/>
    <w:rsid w:val="00AB09B9"/>
    <w:rsid w:val="00AC14EC"/>
    <w:rsid w:val="00AC33FB"/>
    <w:rsid w:val="00AD19EC"/>
    <w:rsid w:val="00AD5BF9"/>
    <w:rsid w:val="00AF11E0"/>
    <w:rsid w:val="00AF4403"/>
    <w:rsid w:val="00B00D98"/>
    <w:rsid w:val="00B0319B"/>
    <w:rsid w:val="00B06485"/>
    <w:rsid w:val="00B2470E"/>
    <w:rsid w:val="00B26E3A"/>
    <w:rsid w:val="00B302B0"/>
    <w:rsid w:val="00B32E91"/>
    <w:rsid w:val="00B3354B"/>
    <w:rsid w:val="00B36A8F"/>
    <w:rsid w:val="00B41A92"/>
    <w:rsid w:val="00B53938"/>
    <w:rsid w:val="00B5427C"/>
    <w:rsid w:val="00B55C41"/>
    <w:rsid w:val="00B6329C"/>
    <w:rsid w:val="00B63B0B"/>
    <w:rsid w:val="00B71D51"/>
    <w:rsid w:val="00B9064F"/>
    <w:rsid w:val="00B90DEC"/>
    <w:rsid w:val="00BA04CC"/>
    <w:rsid w:val="00BB5E04"/>
    <w:rsid w:val="00BB7908"/>
    <w:rsid w:val="00BE668F"/>
    <w:rsid w:val="00C01E41"/>
    <w:rsid w:val="00C10920"/>
    <w:rsid w:val="00C12F75"/>
    <w:rsid w:val="00C241C7"/>
    <w:rsid w:val="00C45758"/>
    <w:rsid w:val="00C47706"/>
    <w:rsid w:val="00C55344"/>
    <w:rsid w:val="00C70F59"/>
    <w:rsid w:val="00C8508D"/>
    <w:rsid w:val="00C8676A"/>
    <w:rsid w:val="00C90BFD"/>
    <w:rsid w:val="00CA12B0"/>
    <w:rsid w:val="00CA3521"/>
    <w:rsid w:val="00CB087E"/>
    <w:rsid w:val="00CE045C"/>
    <w:rsid w:val="00CE29B1"/>
    <w:rsid w:val="00CF0F02"/>
    <w:rsid w:val="00CF392F"/>
    <w:rsid w:val="00CF700E"/>
    <w:rsid w:val="00D01159"/>
    <w:rsid w:val="00D06A25"/>
    <w:rsid w:val="00D12568"/>
    <w:rsid w:val="00D31D77"/>
    <w:rsid w:val="00D442E8"/>
    <w:rsid w:val="00D45793"/>
    <w:rsid w:val="00D6243E"/>
    <w:rsid w:val="00D6296E"/>
    <w:rsid w:val="00D64472"/>
    <w:rsid w:val="00D67B9E"/>
    <w:rsid w:val="00D77530"/>
    <w:rsid w:val="00D80232"/>
    <w:rsid w:val="00D80BA5"/>
    <w:rsid w:val="00D873B1"/>
    <w:rsid w:val="00D9400E"/>
    <w:rsid w:val="00D94D05"/>
    <w:rsid w:val="00DB5CC4"/>
    <w:rsid w:val="00DC45B2"/>
    <w:rsid w:val="00DD11AC"/>
    <w:rsid w:val="00DF6A9A"/>
    <w:rsid w:val="00DF7480"/>
    <w:rsid w:val="00E114CA"/>
    <w:rsid w:val="00E268A6"/>
    <w:rsid w:val="00E33353"/>
    <w:rsid w:val="00E43344"/>
    <w:rsid w:val="00E5333D"/>
    <w:rsid w:val="00E558BB"/>
    <w:rsid w:val="00E66822"/>
    <w:rsid w:val="00E66D0A"/>
    <w:rsid w:val="00E70E3C"/>
    <w:rsid w:val="00E70FDC"/>
    <w:rsid w:val="00E828EB"/>
    <w:rsid w:val="00EA7BED"/>
    <w:rsid w:val="00EC77D0"/>
    <w:rsid w:val="00EC7B7B"/>
    <w:rsid w:val="00ED0BF0"/>
    <w:rsid w:val="00EE0645"/>
    <w:rsid w:val="00F01F96"/>
    <w:rsid w:val="00F03455"/>
    <w:rsid w:val="00F0462D"/>
    <w:rsid w:val="00F04E1D"/>
    <w:rsid w:val="00F132C3"/>
    <w:rsid w:val="00F37B61"/>
    <w:rsid w:val="00F53EF6"/>
    <w:rsid w:val="00F70D63"/>
    <w:rsid w:val="00F72B5D"/>
    <w:rsid w:val="00F91C07"/>
    <w:rsid w:val="00FA31FA"/>
    <w:rsid w:val="00FA5E2B"/>
    <w:rsid w:val="00FB474D"/>
    <w:rsid w:val="00FC27AC"/>
    <w:rsid w:val="00FE2D9E"/>
    <w:rsid w:val="00FE5642"/>
    <w:rsid w:val="00FF0A41"/>
    <w:rsid w:val="00FF16B0"/>
    <w:rsid w:val="00FF7EE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 webb"/>
    <w:qFormat/>
    <w:rsid w:val="00A1720E"/>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0">
    <w:name w:val="anormal"/>
    <w:basedOn w:val="Normal"/>
    <w:rsid w:val="00AD5BF9"/>
    <w:pPr>
      <w:spacing w:after="165"/>
    </w:pPr>
    <w:rPr>
      <w:color w:val="555555"/>
    </w:rPr>
  </w:style>
  <w:style w:type="paragraph" w:styleId="Normalwebb">
    <w:name w:val="Normal (Web)"/>
    <w:basedOn w:val="Normal"/>
    <w:uiPriority w:val="99"/>
    <w:unhideWhenUsed/>
    <w:rsid w:val="00600AE7"/>
    <w:pPr>
      <w:spacing w:before="100" w:beforeAutospacing="1" w:after="100" w:afterAutospacing="1"/>
    </w:pPr>
    <w:rPr>
      <w:lang w:val="sv-FI" w:eastAsia="sv-FI"/>
    </w:rPr>
  </w:style>
  <w:style w:type="paragraph" w:customStyle="1" w:styleId="BudgetInkUtg">
    <w:name w:val="BudgetInkUtg"/>
    <w:basedOn w:val="ANormal"/>
    <w:rsid w:val="00A1720E"/>
    <w:pPr>
      <w:tabs>
        <w:tab w:val="clear" w:pos="283"/>
        <w:tab w:val="left" w:pos="284"/>
      </w:tabs>
      <w:jc w:val="center"/>
    </w:pPr>
    <w:rPr>
      <w:rFonts w:ascii="Arial" w:hAnsi="Arial" w:cs="Arial"/>
      <w:b/>
      <w:bCs/>
      <w:sz w:val="21"/>
      <w:szCs w:val="22"/>
      <w:lang w:val="de-DE"/>
    </w:rPr>
  </w:style>
  <w:style w:type="paragraph" w:customStyle="1" w:styleId="BRubrikA">
    <w:name w:val="B Rubrik A"/>
    <w:basedOn w:val="Normal"/>
    <w:rsid w:val="00A1720E"/>
    <w:rPr>
      <w:rFonts w:ascii="Arial" w:eastAsia="Arial Unicode MS" w:hAnsi="Arial" w:cs="Arial"/>
      <w:b/>
      <w:sz w:val="17"/>
      <w:szCs w:val="17"/>
    </w:rPr>
  </w:style>
  <w:style w:type="paragraph" w:customStyle="1" w:styleId="BRubrikB">
    <w:name w:val="B Rubrik B"/>
    <w:basedOn w:val="BRubrikA"/>
    <w:rsid w:val="00A1720E"/>
    <w:rPr>
      <w:b w:val="0"/>
      <w:bCs/>
    </w:rPr>
  </w:style>
  <w:style w:type="paragraph" w:styleId="Ballongtext">
    <w:name w:val="Balloon Text"/>
    <w:basedOn w:val="Normal"/>
    <w:link w:val="BallongtextChar"/>
    <w:rsid w:val="001D5B0F"/>
    <w:rPr>
      <w:rFonts w:ascii="Tahoma" w:hAnsi="Tahoma" w:cs="Tahoma"/>
      <w:sz w:val="16"/>
      <w:szCs w:val="16"/>
    </w:rPr>
  </w:style>
  <w:style w:type="character" w:customStyle="1" w:styleId="BallongtextChar">
    <w:name w:val="Ballongtext Char"/>
    <w:link w:val="Ballongtext"/>
    <w:rsid w:val="001D5B0F"/>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 webb"/>
    <w:qFormat/>
    <w:rsid w:val="00A1720E"/>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0">
    <w:name w:val="anormal"/>
    <w:basedOn w:val="Normal"/>
    <w:rsid w:val="00AD5BF9"/>
    <w:pPr>
      <w:spacing w:after="165"/>
    </w:pPr>
    <w:rPr>
      <w:color w:val="555555"/>
    </w:rPr>
  </w:style>
  <w:style w:type="paragraph" w:styleId="Normalwebb">
    <w:name w:val="Normal (Web)"/>
    <w:basedOn w:val="Normal"/>
    <w:uiPriority w:val="99"/>
    <w:unhideWhenUsed/>
    <w:rsid w:val="00600AE7"/>
    <w:pPr>
      <w:spacing w:before="100" w:beforeAutospacing="1" w:after="100" w:afterAutospacing="1"/>
    </w:pPr>
    <w:rPr>
      <w:lang w:val="sv-FI" w:eastAsia="sv-FI"/>
    </w:rPr>
  </w:style>
  <w:style w:type="paragraph" w:customStyle="1" w:styleId="BudgetInkUtg">
    <w:name w:val="BudgetInkUtg"/>
    <w:basedOn w:val="ANormal"/>
    <w:rsid w:val="00A1720E"/>
    <w:pPr>
      <w:tabs>
        <w:tab w:val="clear" w:pos="283"/>
        <w:tab w:val="left" w:pos="284"/>
      </w:tabs>
      <w:jc w:val="center"/>
    </w:pPr>
    <w:rPr>
      <w:rFonts w:ascii="Arial" w:hAnsi="Arial" w:cs="Arial"/>
      <w:b/>
      <w:bCs/>
      <w:sz w:val="21"/>
      <w:szCs w:val="22"/>
      <w:lang w:val="de-DE"/>
    </w:rPr>
  </w:style>
  <w:style w:type="paragraph" w:customStyle="1" w:styleId="BRubrikA">
    <w:name w:val="B Rubrik A"/>
    <w:basedOn w:val="Normal"/>
    <w:rsid w:val="00A1720E"/>
    <w:rPr>
      <w:rFonts w:ascii="Arial" w:eastAsia="Arial Unicode MS" w:hAnsi="Arial" w:cs="Arial"/>
      <w:b/>
      <w:sz w:val="17"/>
      <w:szCs w:val="17"/>
    </w:rPr>
  </w:style>
  <w:style w:type="paragraph" w:customStyle="1" w:styleId="BRubrikB">
    <w:name w:val="B Rubrik B"/>
    <w:basedOn w:val="BRubrikA"/>
    <w:rsid w:val="00A1720E"/>
    <w:rPr>
      <w:b w:val="0"/>
      <w:bCs/>
    </w:rPr>
  </w:style>
  <w:style w:type="paragraph" w:styleId="Ballongtext">
    <w:name w:val="Balloon Text"/>
    <w:basedOn w:val="Normal"/>
    <w:link w:val="BallongtextChar"/>
    <w:rsid w:val="001D5B0F"/>
    <w:rPr>
      <w:rFonts w:ascii="Tahoma" w:hAnsi="Tahoma" w:cs="Tahoma"/>
      <w:sz w:val="16"/>
      <w:szCs w:val="16"/>
    </w:rPr>
  </w:style>
  <w:style w:type="character" w:customStyle="1" w:styleId="BallongtextChar">
    <w:name w:val="Ballongtext Char"/>
    <w:link w:val="Ballongtext"/>
    <w:rsid w:val="001D5B0F"/>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3594">
      <w:bodyDiv w:val="1"/>
      <w:marLeft w:val="0"/>
      <w:marRight w:val="0"/>
      <w:marTop w:val="0"/>
      <w:marBottom w:val="0"/>
      <w:divBdr>
        <w:top w:val="none" w:sz="0" w:space="0" w:color="auto"/>
        <w:left w:val="none" w:sz="0" w:space="0" w:color="auto"/>
        <w:bottom w:val="none" w:sz="0" w:space="0" w:color="auto"/>
        <w:right w:val="none" w:sz="0" w:space="0" w:color="auto"/>
      </w:divBdr>
    </w:div>
    <w:div w:id="561477779">
      <w:bodyDiv w:val="1"/>
      <w:marLeft w:val="0"/>
      <w:marRight w:val="0"/>
      <w:marTop w:val="0"/>
      <w:marBottom w:val="0"/>
      <w:divBdr>
        <w:top w:val="none" w:sz="0" w:space="0" w:color="auto"/>
        <w:left w:val="none" w:sz="0" w:space="0" w:color="auto"/>
        <w:bottom w:val="none" w:sz="0" w:space="0" w:color="auto"/>
        <w:right w:val="none" w:sz="0" w:space="0" w:color="auto"/>
      </w:divBdr>
    </w:div>
    <w:div w:id="662196563">
      <w:bodyDiv w:val="1"/>
      <w:marLeft w:val="0"/>
      <w:marRight w:val="0"/>
      <w:marTop w:val="0"/>
      <w:marBottom w:val="0"/>
      <w:divBdr>
        <w:top w:val="none" w:sz="0" w:space="0" w:color="auto"/>
        <w:left w:val="none" w:sz="0" w:space="0" w:color="auto"/>
        <w:bottom w:val="none" w:sz="0" w:space="0" w:color="auto"/>
        <w:right w:val="none" w:sz="0" w:space="0" w:color="auto"/>
      </w:divBdr>
      <w:divsChild>
        <w:div w:id="1155997576">
          <w:marLeft w:val="0"/>
          <w:marRight w:val="0"/>
          <w:marTop w:val="0"/>
          <w:marBottom w:val="0"/>
          <w:divBdr>
            <w:top w:val="none" w:sz="0" w:space="0" w:color="auto"/>
            <w:left w:val="none" w:sz="0" w:space="0" w:color="auto"/>
            <w:bottom w:val="none" w:sz="0" w:space="0" w:color="auto"/>
            <w:right w:val="none" w:sz="0" w:space="0" w:color="auto"/>
          </w:divBdr>
          <w:divsChild>
            <w:div w:id="612632305">
              <w:marLeft w:val="0"/>
              <w:marRight w:val="0"/>
              <w:marTop w:val="0"/>
              <w:marBottom w:val="0"/>
              <w:divBdr>
                <w:top w:val="none" w:sz="0" w:space="0" w:color="auto"/>
                <w:left w:val="none" w:sz="0" w:space="0" w:color="auto"/>
                <w:bottom w:val="none" w:sz="0" w:space="0" w:color="auto"/>
                <w:right w:val="none" w:sz="0" w:space="0" w:color="auto"/>
              </w:divBdr>
              <w:divsChild>
                <w:div w:id="937519322">
                  <w:marLeft w:val="-225"/>
                  <w:marRight w:val="-225"/>
                  <w:marTop w:val="0"/>
                  <w:marBottom w:val="0"/>
                  <w:divBdr>
                    <w:top w:val="none" w:sz="0" w:space="0" w:color="auto"/>
                    <w:left w:val="none" w:sz="0" w:space="0" w:color="auto"/>
                    <w:bottom w:val="none" w:sz="0" w:space="0" w:color="auto"/>
                    <w:right w:val="none" w:sz="0" w:space="0" w:color="auto"/>
                  </w:divBdr>
                  <w:divsChild>
                    <w:div w:id="1457673714">
                      <w:marLeft w:val="0"/>
                      <w:marRight w:val="0"/>
                      <w:marTop w:val="0"/>
                      <w:marBottom w:val="0"/>
                      <w:divBdr>
                        <w:top w:val="none" w:sz="0" w:space="0" w:color="auto"/>
                        <w:left w:val="none" w:sz="0" w:space="0" w:color="auto"/>
                        <w:bottom w:val="none" w:sz="0" w:space="0" w:color="auto"/>
                        <w:right w:val="none" w:sz="0" w:space="0" w:color="auto"/>
                      </w:divBdr>
                      <w:divsChild>
                        <w:div w:id="1352951747">
                          <w:marLeft w:val="-225"/>
                          <w:marRight w:val="-225"/>
                          <w:marTop w:val="0"/>
                          <w:marBottom w:val="0"/>
                          <w:divBdr>
                            <w:top w:val="none" w:sz="0" w:space="0" w:color="auto"/>
                            <w:left w:val="none" w:sz="0" w:space="0" w:color="auto"/>
                            <w:bottom w:val="none" w:sz="0" w:space="0" w:color="auto"/>
                            <w:right w:val="none" w:sz="0" w:space="0" w:color="auto"/>
                          </w:divBdr>
                          <w:divsChild>
                            <w:div w:id="97651234">
                              <w:marLeft w:val="0"/>
                              <w:marRight w:val="0"/>
                              <w:marTop w:val="0"/>
                              <w:marBottom w:val="0"/>
                              <w:divBdr>
                                <w:top w:val="none" w:sz="0" w:space="0" w:color="auto"/>
                                <w:left w:val="none" w:sz="0" w:space="0" w:color="auto"/>
                                <w:bottom w:val="none" w:sz="0" w:space="0" w:color="auto"/>
                                <w:right w:val="none" w:sz="0" w:space="0" w:color="auto"/>
                              </w:divBdr>
                              <w:divsChild>
                                <w:div w:id="6367608">
                                  <w:marLeft w:val="0"/>
                                  <w:marRight w:val="0"/>
                                  <w:marTop w:val="0"/>
                                  <w:marBottom w:val="0"/>
                                  <w:divBdr>
                                    <w:top w:val="single" w:sz="6" w:space="31" w:color="C0C0C0"/>
                                    <w:left w:val="single" w:sz="6" w:space="31" w:color="C0C0C0"/>
                                    <w:bottom w:val="single" w:sz="6" w:space="31" w:color="C0C0C0"/>
                                    <w:right w:val="single" w:sz="6" w:space="31" w:color="C0C0C0"/>
                                  </w:divBdr>
                                  <w:divsChild>
                                    <w:div w:id="16275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24919">
      <w:bodyDiv w:val="1"/>
      <w:marLeft w:val="0"/>
      <w:marRight w:val="0"/>
      <w:marTop w:val="0"/>
      <w:marBottom w:val="0"/>
      <w:divBdr>
        <w:top w:val="none" w:sz="0" w:space="0" w:color="auto"/>
        <w:left w:val="none" w:sz="0" w:space="0" w:color="auto"/>
        <w:bottom w:val="none" w:sz="0" w:space="0" w:color="auto"/>
        <w:right w:val="none" w:sz="0" w:space="0" w:color="auto"/>
      </w:divBdr>
    </w:div>
    <w:div w:id="739640992">
      <w:bodyDiv w:val="1"/>
      <w:marLeft w:val="0"/>
      <w:marRight w:val="0"/>
      <w:marTop w:val="0"/>
      <w:marBottom w:val="0"/>
      <w:divBdr>
        <w:top w:val="none" w:sz="0" w:space="0" w:color="auto"/>
        <w:left w:val="none" w:sz="0" w:space="0" w:color="auto"/>
        <w:bottom w:val="none" w:sz="0" w:space="0" w:color="auto"/>
        <w:right w:val="none" w:sz="0" w:space="0" w:color="auto"/>
      </w:divBdr>
    </w:div>
    <w:div w:id="214584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alex2k12.regeringen.local\www\handlingar\2018-2019\BF03\bf0320182019.htm"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95DE4-64DF-4F2A-9689-7DB9C5FF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2D7C5B50.dotm</Template>
  <TotalTime>0</TotalTime>
  <Pages>3</Pages>
  <Words>2052</Words>
  <Characters>10876</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Finans och näringsutskottets betänkande nr 21/2018-2019</vt:lpstr>
    </vt:vector>
  </TitlesOfParts>
  <Company>Ålands lagting</Company>
  <LinksUpToDate>false</LinksUpToDate>
  <CharactersWithSpaces>12903</CharactersWithSpaces>
  <SharedDoc>false</SharedDoc>
  <HLinks>
    <vt:vector size="42" baseType="variant">
      <vt:variant>
        <vt:i4>262192</vt:i4>
      </vt:variant>
      <vt:variant>
        <vt:i4>48</vt:i4>
      </vt:variant>
      <vt:variant>
        <vt:i4>0</vt:i4>
      </vt:variant>
      <vt:variant>
        <vt:i4>5</vt:i4>
      </vt:variant>
      <vt:variant>
        <vt:lpwstr/>
      </vt:variant>
      <vt:variant>
        <vt:lpwstr>_top</vt:lpwstr>
      </vt:variant>
      <vt:variant>
        <vt:i4>1507391</vt:i4>
      </vt:variant>
      <vt:variant>
        <vt:i4>32</vt:i4>
      </vt:variant>
      <vt:variant>
        <vt:i4>0</vt:i4>
      </vt:variant>
      <vt:variant>
        <vt:i4>5</vt:i4>
      </vt:variant>
      <vt:variant>
        <vt:lpwstr/>
      </vt:variant>
      <vt:variant>
        <vt:lpwstr>_Toc513119893</vt:lpwstr>
      </vt:variant>
      <vt:variant>
        <vt:i4>1507391</vt:i4>
      </vt:variant>
      <vt:variant>
        <vt:i4>26</vt:i4>
      </vt:variant>
      <vt:variant>
        <vt:i4>0</vt:i4>
      </vt:variant>
      <vt:variant>
        <vt:i4>5</vt:i4>
      </vt:variant>
      <vt:variant>
        <vt:lpwstr/>
      </vt:variant>
      <vt:variant>
        <vt:lpwstr>_Toc513119892</vt:lpwstr>
      </vt:variant>
      <vt:variant>
        <vt:i4>1507391</vt:i4>
      </vt:variant>
      <vt:variant>
        <vt:i4>20</vt:i4>
      </vt:variant>
      <vt:variant>
        <vt:i4>0</vt:i4>
      </vt:variant>
      <vt:variant>
        <vt:i4>5</vt:i4>
      </vt:variant>
      <vt:variant>
        <vt:lpwstr/>
      </vt:variant>
      <vt:variant>
        <vt:lpwstr>_Toc513119891</vt:lpwstr>
      </vt:variant>
      <vt:variant>
        <vt:i4>1507391</vt:i4>
      </vt:variant>
      <vt:variant>
        <vt:i4>14</vt:i4>
      </vt:variant>
      <vt:variant>
        <vt:i4>0</vt:i4>
      </vt:variant>
      <vt:variant>
        <vt:i4>5</vt:i4>
      </vt:variant>
      <vt:variant>
        <vt:lpwstr/>
      </vt:variant>
      <vt:variant>
        <vt:lpwstr>_Toc513119890</vt:lpwstr>
      </vt:variant>
      <vt:variant>
        <vt:i4>1441855</vt:i4>
      </vt:variant>
      <vt:variant>
        <vt:i4>8</vt:i4>
      </vt:variant>
      <vt:variant>
        <vt:i4>0</vt:i4>
      </vt:variant>
      <vt:variant>
        <vt:i4>5</vt:i4>
      </vt:variant>
      <vt:variant>
        <vt:lpwstr/>
      </vt:variant>
      <vt:variant>
        <vt:lpwstr>_Toc513119889</vt:lpwstr>
      </vt:variant>
      <vt:variant>
        <vt:i4>1441855</vt:i4>
      </vt:variant>
      <vt:variant>
        <vt:i4>2</vt:i4>
      </vt:variant>
      <vt:variant>
        <vt:i4>0</vt:i4>
      </vt:variant>
      <vt:variant>
        <vt:i4>5</vt:i4>
      </vt:variant>
      <vt:variant>
        <vt:lpwstr/>
      </vt:variant>
      <vt:variant>
        <vt:lpwstr>_Toc513119888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21/2018-2019</dc:title>
  <dc:creator>Jessica Laaksonen</dc:creator>
  <cp:lastModifiedBy>Jessica Laaksonen</cp:lastModifiedBy>
  <cp:revision>2</cp:revision>
  <cp:lastPrinted>2019-05-15T07:19:00Z</cp:lastPrinted>
  <dcterms:created xsi:type="dcterms:W3CDTF">2019-05-15T07:58:00Z</dcterms:created>
  <dcterms:modified xsi:type="dcterms:W3CDTF">2019-05-15T07:58:00Z</dcterms:modified>
</cp:coreProperties>
</file>