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BE63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BE63D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26635">
            <w:pPr>
              <w:pStyle w:val="xDokTypNr"/>
            </w:pPr>
            <w:r>
              <w:t xml:space="preserve">BUDGETMOTION nr  </w:t>
            </w:r>
            <w:r w:rsidR="00426635">
              <w:t>56</w:t>
            </w:r>
            <w:bookmarkStart w:id="1" w:name="_GoBack"/>
            <w:bookmarkEnd w:id="1"/>
            <w:r>
              <w:t>/201</w:t>
            </w:r>
            <w:r w:rsidR="00B92015">
              <w:t>8</w:t>
            </w:r>
            <w:r w:rsidR="47312E3B">
              <w:t>-201</w:t>
            </w:r>
            <w:r w:rsidR="00B92015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D03C8A" w:rsidRPr="00D03C8A" w:rsidRDefault="00D03C8A" w:rsidP="00D03C8A">
            <w:pPr>
              <w:pStyle w:val="xAvsandare2"/>
            </w:pPr>
            <w:r>
              <w:t>Brage Eklund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D03C8A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7C40F4">
      <w:pPr>
        <w:pStyle w:val="ANormal"/>
      </w:pPr>
      <w:r>
        <w:rPr>
          <w:rFonts w:ascii="Arial" w:hAnsi="Arial" w:cs="Arial"/>
          <w:b/>
          <w:bCs/>
          <w:sz w:val="26"/>
        </w:rPr>
        <w:t>Att f</w:t>
      </w:r>
      <w:r w:rsidR="00273E35">
        <w:rPr>
          <w:rFonts w:ascii="Arial" w:hAnsi="Arial" w:cs="Arial"/>
          <w:b/>
          <w:bCs/>
          <w:sz w:val="26"/>
        </w:rPr>
        <w:t>ånga upp barn och unga i utanförskap</w:t>
      </w:r>
    </w:p>
    <w:p w:rsidR="000B3F00" w:rsidRDefault="000B3F00">
      <w:pPr>
        <w:pStyle w:val="ANormal"/>
      </w:pPr>
    </w:p>
    <w:p w:rsidR="00FE0321" w:rsidRDefault="007C40F4">
      <w:pPr>
        <w:pStyle w:val="ANormal"/>
      </w:pPr>
      <w:r>
        <w:tab/>
      </w:r>
      <w:r w:rsidR="002C7BD2">
        <w:t>V</w:t>
      </w:r>
      <w:r w:rsidR="00B13082">
        <w:t>åra barn och ungdomar mår psykiskt allt sämre.</w:t>
      </w:r>
      <w:r>
        <w:t xml:space="preserve"> </w:t>
      </w:r>
      <w:r w:rsidR="00E83575">
        <w:t>I</w:t>
      </w:r>
      <w:r w:rsidR="00FB5DC0">
        <w:t xml:space="preserve"> undersökningen "Hälsa i skolan</w:t>
      </w:r>
      <w:r w:rsidR="002C7BD2">
        <w:t>”</w:t>
      </w:r>
      <w:r w:rsidR="00FB5DC0">
        <w:t xml:space="preserve"> 2017 uppgav 16 procent av eleverna i högstadiet och gy</w:t>
      </w:r>
      <w:r w:rsidR="00FB5DC0">
        <w:t>m</w:t>
      </w:r>
      <w:r w:rsidR="00FB5DC0">
        <w:t xml:space="preserve">nasiet att de känner ångest. Det </w:t>
      </w:r>
      <w:r w:rsidR="00D17559">
        <w:t>motsvarar</w:t>
      </w:r>
      <w:r w:rsidR="00FB5DC0">
        <w:t xml:space="preserve"> nästan var sjätte elev.</w:t>
      </w:r>
    </w:p>
    <w:p w:rsidR="000E247A" w:rsidRDefault="007C40F4">
      <w:pPr>
        <w:pStyle w:val="ANormal"/>
      </w:pPr>
      <w:r>
        <w:tab/>
      </w:r>
      <w:r w:rsidR="00FB5DC0">
        <w:t>Orsakerna är många</w:t>
      </w:r>
      <w:r w:rsidR="00D17559">
        <w:t xml:space="preserve"> såsom </w:t>
      </w:r>
      <w:r w:rsidR="00FB5DC0">
        <w:t>stress, prestationsångest och jakt på bekrä</w:t>
      </w:r>
      <w:r w:rsidR="00FB5DC0">
        <w:t>f</w:t>
      </w:r>
      <w:r w:rsidR="00FB5DC0">
        <w:t xml:space="preserve">telse. Den ständiga uppkoppling på sociala medier gör att unga i dag lever i ett ständigt informationsbrus, </w:t>
      </w:r>
      <w:r w:rsidR="000E247A">
        <w:t>där</w:t>
      </w:r>
      <w:r w:rsidR="00FB5DC0">
        <w:t xml:space="preserve"> det fysiska samtalet </w:t>
      </w:r>
      <w:r w:rsidR="00E83575">
        <w:t>riskerar</w:t>
      </w:r>
      <w:r w:rsidR="000E247A">
        <w:t xml:space="preserve"> hamna i skuggan.</w:t>
      </w:r>
    </w:p>
    <w:p w:rsidR="00E83575" w:rsidRDefault="000E247A">
      <w:pPr>
        <w:pStyle w:val="ANormal"/>
      </w:pPr>
      <w:r>
        <w:t xml:space="preserve"> </w:t>
      </w:r>
      <w:r w:rsidR="007C40F4">
        <w:tab/>
      </w:r>
      <w:r w:rsidR="00D73A40">
        <w:t xml:space="preserve">Vårt ständigt uppkopplade och därmed krävande </w:t>
      </w:r>
      <w:r w:rsidR="00FB5DC0">
        <w:t xml:space="preserve">samhälle skapar även utanförskap där barn och unga har svårt att hitta en meningsfull tillvaro och </w:t>
      </w:r>
      <w:r w:rsidR="00E83575">
        <w:t xml:space="preserve">en personlig plan för </w:t>
      </w:r>
      <w:r w:rsidR="00FB5DC0">
        <w:t>framtid</w:t>
      </w:r>
      <w:r w:rsidR="00E83575">
        <w:t>en</w:t>
      </w:r>
      <w:r w:rsidR="00D17559">
        <w:t>.</w:t>
      </w:r>
    </w:p>
    <w:p w:rsidR="00FE0321" w:rsidRDefault="007C40F4">
      <w:pPr>
        <w:pStyle w:val="ANormal"/>
      </w:pPr>
      <w:r>
        <w:tab/>
      </w:r>
      <w:r w:rsidR="00FB5DC0">
        <w:t>Utgående från statistik för de tio senaste åren finns i dag på Åland uppemot 300 barn och unga som varken studerar eller jobbar. Det innebär cirka 10 procent, eller var tionde ålänning mellan 15 och 24 år.</w:t>
      </w:r>
    </w:p>
    <w:p w:rsidR="00A10F2A" w:rsidRDefault="007C40F4">
      <w:pPr>
        <w:pStyle w:val="ANormal"/>
      </w:pPr>
      <w:r>
        <w:tab/>
      </w:r>
      <w:r w:rsidR="00FB5DC0">
        <w:t>Statistiken bygger på uppgifter</w:t>
      </w:r>
      <w:r w:rsidR="00E83575">
        <w:t xml:space="preserve"> från offentliga </w:t>
      </w:r>
      <w:r w:rsidR="00FB5DC0">
        <w:t>register</w:t>
      </w:r>
      <w:r w:rsidR="00D17559">
        <w:t xml:space="preserve"> såsom</w:t>
      </w:r>
      <w:r w:rsidR="00FB5DC0">
        <w:t xml:space="preserve"> beskat</w:t>
      </w:r>
      <w:r w:rsidR="00FB5DC0">
        <w:t>t</w:t>
      </w:r>
      <w:r w:rsidR="00FB5DC0">
        <w:t>ning</w:t>
      </w:r>
      <w:r w:rsidR="00E83575">
        <w:t xml:space="preserve">sregistret. </w:t>
      </w:r>
      <w:r w:rsidR="00A10F2A">
        <w:t xml:space="preserve">Siffrorna </w:t>
      </w:r>
      <w:r w:rsidR="00FB5DC0">
        <w:t>publicera</w:t>
      </w:r>
      <w:r w:rsidR="00A10F2A">
        <w:t>s</w:t>
      </w:r>
      <w:r w:rsidR="00FB5DC0">
        <w:t xml:space="preserve"> av Åsub och bör därmed tillmätas stor trovärdighet. </w:t>
      </w:r>
    </w:p>
    <w:p w:rsidR="00FE0321" w:rsidRDefault="007C40F4">
      <w:pPr>
        <w:pStyle w:val="ANormal"/>
      </w:pPr>
      <w:r>
        <w:tab/>
      </w:r>
      <w:r w:rsidR="00FB5DC0">
        <w:t xml:space="preserve">Andelen </w:t>
      </w:r>
      <w:proofErr w:type="spellStart"/>
      <w:r w:rsidR="00FB5DC0">
        <w:t>NEETs</w:t>
      </w:r>
      <w:proofErr w:type="spellEnd"/>
      <w:r w:rsidR="00FB5DC0">
        <w:t xml:space="preserve"> (Not in </w:t>
      </w:r>
      <w:proofErr w:type="spellStart"/>
      <w:r w:rsidR="00FB5DC0">
        <w:t>Education</w:t>
      </w:r>
      <w:proofErr w:type="spellEnd"/>
      <w:r w:rsidR="00FB5DC0">
        <w:t>, Employment or Training) på Åland ligger i paritet med Finland men är betydligt högre än i Sverige.</w:t>
      </w:r>
      <w:r>
        <w:t xml:space="preserve"> </w:t>
      </w:r>
      <w:r w:rsidR="00FB5DC0">
        <w:t xml:space="preserve">Statistiken visar att andelen "sysselsättningslösa" ökar med åldern. Bland ålänningarna i åldern 25–29 år stod 2015 ca 13,9 procent (16,2 procent för kvinnor och 11,9 procent för män) utanför utbildningssektorn </w:t>
      </w:r>
      <w:r w:rsidR="004D6654">
        <w:t>och</w:t>
      </w:r>
      <w:r w:rsidR="00FB5DC0">
        <w:t xml:space="preserve"> arbetsmarknaden.</w:t>
      </w:r>
      <w:r>
        <w:t xml:space="preserve"> </w:t>
      </w:r>
      <w:proofErr w:type="gramStart"/>
      <w:r w:rsidR="00FB5DC0">
        <w:t>Det</w:t>
      </w:r>
      <w:proofErr w:type="gramEnd"/>
      <w:r w:rsidR="00FB5DC0">
        <w:t xml:space="preserve"> här </w:t>
      </w:r>
      <w:r w:rsidR="00C25EB1">
        <w:t xml:space="preserve">skrämmande siffor och </w:t>
      </w:r>
      <w:r w:rsidR="00FB5DC0">
        <w:t xml:space="preserve">visar tydligt på behovet av att fånga upp </w:t>
      </w:r>
      <w:r w:rsidR="00D73A40">
        <w:t>ålä</w:t>
      </w:r>
      <w:r w:rsidR="00D73A40">
        <w:t>n</w:t>
      </w:r>
      <w:r w:rsidR="00D73A40">
        <w:t xml:space="preserve">ningar </w:t>
      </w:r>
      <w:r w:rsidR="00A10F2A">
        <w:t>som riskerar utanförskap</w:t>
      </w:r>
      <w:r w:rsidR="00FB5DC0">
        <w:t xml:space="preserve"> i så tidigt ålder som möjligt.</w:t>
      </w:r>
    </w:p>
    <w:p w:rsidR="00C25EB1" w:rsidRDefault="007C40F4">
      <w:pPr>
        <w:pStyle w:val="ANormal"/>
      </w:pPr>
      <w:r>
        <w:tab/>
      </w:r>
      <w:r w:rsidR="00FB5DC0">
        <w:t xml:space="preserve">Ungdomshuset </w:t>
      </w:r>
      <w:proofErr w:type="spellStart"/>
      <w:r w:rsidR="00FB5DC0">
        <w:t>Boost</w:t>
      </w:r>
      <w:proofErr w:type="spellEnd"/>
      <w:r w:rsidR="00FB5DC0">
        <w:t xml:space="preserve"> gör ett fantastiskt arbete genom att </w:t>
      </w:r>
      <w:r w:rsidR="00A10F2A">
        <w:t xml:space="preserve">välkomna och </w:t>
      </w:r>
      <w:r w:rsidR="00FB5DC0">
        <w:t xml:space="preserve">stöda utsatta ungdomars väg till utbildning, arbete och </w:t>
      </w:r>
      <w:r w:rsidR="00C25EB1">
        <w:t xml:space="preserve">en meningsfull </w:t>
      </w:r>
      <w:r w:rsidR="00FB5DC0">
        <w:t>sysselsättning. Boost visar även att samarbete och samverkan mellan olika myndigheter och organisationer fungerar i praktiken.</w:t>
      </w:r>
      <w:r>
        <w:t xml:space="preserve"> </w:t>
      </w:r>
      <w:r w:rsidR="00FB5DC0">
        <w:t xml:space="preserve">Därför är det oerhört viktigt att hitta former för att utveckla verksamheten och att samhället </w:t>
      </w:r>
      <w:r w:rsidR="00C25EB1">
        <w:t>a</w:t>
      </w:r>
      <w:r w:rsidR="00C25EB1">
        <w:t>k</w:t>
      </w:r>
      <w:r w:rsidR="00C25EB1">
        <w:t>tivt ställer upp med såväl ekonomiskt stöd som uppdaterad lagstiftning.</w:t>
      </w:r>
      <w:r w:rsidR="00FB5DC0">
        <w:t xml:space="preserve"> </w:t>
      </w:r>
    </w:p>
    <w:p w:rsidR="00FE0321" w:rsidRDefault="007C40F4">
      <w:pPr>
        <w:pStyle w:val="ANormal"/>
      </w:pPr>
      <w:r>
        <w:tab/>
      </w:r>
      <w:r w:rsidR="00FB5DC0">
        <w:t>I grunden handlar det om v</w:t>
      </w:r>
      <w:r w:rsidR="006B62A9">
        <w:t xml:space="preserve">år </w:t>
      </w:r>
      <w:r w:rsidR="00FB5DC0">
        <w:t xml:space="preserve">syn på människovärdet hos </w:t>
      </w:r>
      <w:r w:rsidR="00D73A40">
        <w:t>personer</w:t>
      </w:r>
      <w:r w:rsidR="00B33725">
        <w:t>, som</w:t>
      </w:r>
      <w:r w:rsidR="00FB5DC0">
        <w:t xml:space="preserve"> inte förmår att på egen hand skapa sig en menings-</w:t>
      </w:r>
      <w:r w:rsidR="006B62A9">
        <w:t xml:space="preserve"> och </w:t>
      </w:r>
      <w:r w:rsidR="00FB5DC0">
        <w:t>betydelsefull</w:t>
      </w:r>
      <w:r w:rsidR="006B62A9">
        <w:t>, pr</w:t>
      </w:r>
      <w:r w:rsidR="006B62A9">
        <w:t>o</w:t>
      </w:r>
      <w:r w:rsidR="006B62A9">
        <w:t xml:space="preserve">duktiv tillvaro i vårt välfärdssamhälle. </w:t>
      </w:r>
    </w:p>
    <w:p w:rsidR="00FE0321" w:rsidRDefault="007C40F4">
      <w:pPr>
        <w:pStyle w:val="ANormal"/>
      </w:pPr>
      <w:r>
        <w:tab/>
      </w:r>
      <w:r w:rsidR="00FB5DC0">
        <w:t xml:space="preserve">I den nya socialvårdslagen införs en skyldighet att rapportera om ett barn eller ung person hoppar av skolan. Det ställs även krav på att </w:t>
      </w:r>
      <w:r w:rsidR="00D73A40">
        <w:t xml:space="preserve">det </w:t>
      </w:r>
      <w:r w:rsidR="00FB5DC0">
        <w:t>soc</w:t>
      </w:r>
      <w:r w:rsidR="00FB5DC0">
        <w:t>i</w:t>
      </w:r>
      <w:r w:rsidR="00FB5DC0">
        <w:t>al</w:t>
      </w:r>
      <w:r w:rsidR="00D73A40">
        <w:t xml:space="preserve">a trygghetsnätet </w:t>
      </w:r>
      <w:r w:rsidR="00FB5DC0">
        <w:t xml:space="preserve">fångar upp dessa personer och erbjuder stöd. Det är bra och minskar </w:t>
      </w:r>
      <w:r w:rsidR="00D73A40">
        <w:t xml:space="preserve">konkret </w:t>
      </w:r>
      <w:r w:rsidR="00FB5DC0">
        <w:t>risken för utanförskap för berörda årskullar efter att lagen träder i kraft.</w:t>
      </w:r>
    </w:p>
    <w:p w:rsidR="00FE0321" w:rsidRDefault="007C40F4">
      <w:pPr>
        <w:pStyle w:val="ANormal"/>
      </w:pPr>
      <w:r>
        <w:tab/>
      </w:r>
      <w:r w:rsidR="00FB5DC0">
        <w:t xml:space="preserve">Men samhället måste även göra allt för att försöka nå dessa närmare 300 barn och unga som redan befinner sig i en utsatt situation. Det är inte helt </w:t>
      </w:r>
      <w:r w:rsidR="006B62A9">
        <w:t>enkelt</w:t>
      </w:r>
      <w:r w:rsidR="00FB5DC0">
        <w:t xml:space="preserve">, men utifrån de registeruppgifter som </w:t>
      </w:r>
      <w:r w:rsidR="006B62A9">
        <w:t xml:space="preserve">redan </w:t>
      </w:r>
      <w:r w:rsidR="00FB5DC0">
        <w:t xml:space="preserve">finns bör man kunna göra en kartläggning </w:t>
      </w:r>
      <w:r w:rsidR="00C25EB1">
        <w:t>för att</w:t>
      </w:r>
      <w:r w:rsidR="00FB5DC0">
        <w:t xml:space="preserve"> försöka nå dessa personer.</w:t>
      </w:r>
    </w:p>
    <w:p w:rsidR="00FE0321" w:rsidRDefault="00FE0321">
      <w:pPr>
        <w:pStyle w:val="ANormal"/>
      </w:pPr>
    </w:p>
    <w:p w:rsidR="006B62A9" w:rsidRDefault="007C40F4">
      <w:pPr>
        <w:pStyle w:val="ANormal"/>
      </w:pPr>
      <w:r>
        <w:lastRenderedPageBreak/>
        <w:tab/>
      </w:r>
      <w:r w:rsidR="00FB5DC0">
        <w:t>Ett annat sätt är att skicka ut en enkät till ett urval av personer mellan 15 och 24 år</w:t>
      </w:r>
      <w:r w:rsidR="006B62A9">
        <w:t>.</w:t>
      </w:r>
      <w:r w:rsidR="00FB5DC0">
        <w:t xml:space="preserve"> </w:t>
      </w:r>
      <w:r w:rsidR="006B62A9">
        <w:t>E</w:t>
      </w:r>
      <w:r w:rsidR="00FB5DC0">
        <w:t xml:space="preserve">ventuellt </w:t>
      </w:r>
      <w:r w:rsidR="006B62A9">
        <w:t xml:space="preserve">kunde åldersspannet höjas något för att även nå de lite äldre, men </w:t>
      </w:r>
      <w:r w:rsidR="00C25EB1">
        <w:t xml:space="preserve">fortfarande </w:t>
      </w:r>
      <w:r w:rsidR="006B62A9">
        <w:t>unga som står utanför samhällsgemenskapen.</w:t>
      </w:r>
      <w:r w:rsidR="00FB5DC0">
        <w:t xml:space="preserve"> </w:t>
      </w:r>
    </w:p>
    <w:p w:rsidR="00514927" w:rsidRDefault="007C40F4">
      <w:pPr>
        <w:pStyle w:val="ANormal"/>
      </w:pPr>
      <w:r>
        <w:tab/>
      </w:r>
      <w:r w:rsidR="00FB5DC0">
        <w:t xml:space="preserve">Att vänta tills personerna i fråga tvingas söka om hjälp </w:t>
      </w:r>
      <w:r w:rsidR="006B62A9">
        <w:t>från</w:t>
      </w:r>
      <w:r w:rsidR="00FB5DC0">
        <w:t xml:space="preserve"> social- eller sjuk- och hälsovården är </w:t>
      </w:r>
      <w:r w:rsidR="00273E35">
        <w:t>varken</w:t>
      </w:r>
      <w:r w:rsidR="00FB5DC0">
        <w:t xml:space="preserve"> människovärdig</w:t>
      </w:r>
      <w:r w:rsidR="00273E35">
        <w:t>t eller ut samhällssynpunkt kostnadseffektivt.</w:t>
      </w:r>
      <w:r w:rsidR="003822E3">
        <w:t xml:space="preserve"> </w:t>
      </w:r>
      <w:r w:rsidR="00273E35">
        <w:t>Vårt</w:t>
      </w:r>
      <w:r w:rsidR="003822E3">
        <w:t xml:space="preserve"> </w:t>
      </w:r>
      <w:r w:rsidR="00273E35">
        <w:t xml:space="preserve">välfärdssamhälle ska erbjuda och motivera alla </w:t>
      </w:r>
      <w:r w:rsidR="00D73A40">
        <w:t xml:space="preserve">medborgare </w:t>
      </w:r>
      <w:r w:rsidR="00273E35">
        <w:t>till en meningsfull tillvaro att kunna förverkliga sig själva.</w:t>
      </w:r>
    </w:p>
    <w:p w:rsidR="007C40F4" w:rsidRPr="00273E35" w:rsidRDefault="007C40F4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Pr="009859C1" w:rsidRDefault="00BA6D77" w:rsidP="009859C1">
      <w:pPr>
        <w:pStyle w:val="ANormal"/>
      </w:pPr>
      <w:r>
        <w:tab/>
      </w:r>
    </w:p>
    <w:p w:rsidR="00962677" w:rsidRPr="007C40F4" w:rsidRDefault="00962677" w:rsidP="007C40F4">
      <w:pPr>
        <w:pStyle w:val="Klam"/>
        <w:rPr>
          <w:b/>
        </w:rPr>
      </w:pPr>
      <w:r>
        <w:rPr>
          <w:b/>
        </w:rPr>
        <w:t xml:space="preserve">Moment: </w:t>
      </w:r>
      <w:r w:rsidR="009859C1" w:rsidRPr="007C40F4">
        <w:rPr>
          <w:bCs/>
        </w:rPr>
        <w:t xml:space="preserve">41000 </w:t>
      </w:r>
      <w:r w:rsidR="008944AB" w:rsidRPr="007C40F4">
        <w:rPr>
          <w:bCs/>
        </w:rPr>
        <w:t>Övriga</w:t>
      </w:r>
      <w:r w:rsidR="009859C1" w:rsidRPr="007C40F4">
        <w:rPr>
          <w:bCs/>
        </w:rPr>
        <w:t xml:space="preserve"> sociala uppgifter</w:t>
      </w:r>
      <w:r w:rsidR="007C40F4">
        <w:rPr>
          <w:bCs/>
        </w:rPr>
        <w:t>, s.</w:t>
      </w:r>
      <w:r w:rsidR="008944AB" w:rsidRPr="007C40F4">
        <w:rPr>
          <w:bCs/>
        </w:rPr>
        <w:t>71</w:t>
      </w:r>
      <w:r w:rsidR="007C40F4">
        <w:rPr>
          <w:bCs/>
        </w:rPr>
        <w:t>.</w:t>
      </w:r>
    </w:p>
    <w:p w:rsidR="009859C1" w:rsidRPr="007C40F4" w:rsidRDefault="00962677" w:rsidP="007C40F4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9859C1">
        <w:rPr>
          <w:b/>
          <w:bCs/>
        </w:rPr>
        <w:t xml:space="preserve"> </w:t>
      </w:r>
      <w:r w:rsidR="009859C1">
        <w:rPr>
          <w:bCs/>
        </w:rPr>
        <w:t>Anslaget</w:t>
      </w:r>
      <w:r w:rsidR="003822E3">
        <w:rPr>
          <w:bCs/>
        </w:rPr>
        <w:t>s utgifter</w:t>
      </w:r>
      <w:r w:rsidR="009859C1">
        <w:rPr>
          <w:bCs/>
        </w:rPr>
        <w:t xml:space="preserve"> ökas med 30 000.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9859C1">
        <w:rPr>
          <w:b/>
          <w:bCs/>
        </w:rPr>
        <w:t xml:space="preserve"> </w:t>
      </w:r>
      <w:r w:rsidR="007C40F4">
        <w:rPr>
          <w:bCs/>
        </w:rPr>
        <w:t>Föreslås att det till motiveringen under r</w:t>
      </w:r>
      <w:r w:rsidR="007C40F4">
        <w:rPr>
          <w:bCs/>
        </w:rPr>
        <w:t>u</w:t>
      </w:r>
      <w:r w:rsidR="007C40F4">
        <w:rPr>
          <w:bCs/>
        </w:rPr>
        <w:t>briken</w:t>
      </w:r>
      <w:r w:rsidR="009859C1">
        <w:rPr>
          <w:bCs/>
        </w:rPr>
        <w:t xml:space="preserve"> ”</w:t>
      </w:r>
      <w:r w:rsidR="009859C1" w:rsidRPr="009859C1">
        <w:rPr>
          <w:bCs/>
          <w:i/>
        </w:rPr>
        <w:t>Utgifter</w:t>
      </w:r>
      <w:r w:rsidR="009859C1">
        <w:rPr>
          <w:bCs/>
        </w:rPr>
        <w:t xml:space="preserve">” </w:t>
      </w:r>
      <w:r w:rsidR="007C40F4">
        <w:rPr>
          <w:bCs/>
        </w:rPr>
        <w:t>fogas ett nytt stycke med följande lydelse</w:t>
      </w:r>
      <w:r w:rsidR="009859C1">
        <w:rPr>
          <w:bCs/>
        </w:rPr>
        <w:t xml:space="preserve">: </w:t>
      </w:r>
      <w:r w:rsidR="007C40F4">
        <w:rPr>
          <w:bCs/>
        </w:rPr>
        <w:t>”</w:t>
      </w:r>
      <w:r w:rsidR="009859C1">
        <w:rPr>
          <w:bCs/>
        </w:rPr>
        <w:t>U</w:t>
      </w:r>
      <w:r w:rsidR="009859C1">
        <w:rPr>
          <w:bCs/>
        </w:rPr>
        <w:t>n</w:t>
      </w:r>
      <w:r w:rsidR="009859C1">
        <w:rPr>
          <w:bCs/>
        </w:rPr>
        <w:t xml:space="preserve">der året genomförs en </w:t>
      </w:r>
      <w:r w:rsidR="008944AB">
        <w:rPr>
          <w:bCs/>
        </w:rPr>
        <w:t>enkät</w:t>
      </w:r>
      <w:r w:rsidR="009859C1">
        <w:rPr>
          <w:bCs/>
        </w:rPr>
        <w:t xml:space="preserve">undersökning i syfte att nå </w:t>
      </w:r>
      <w:r w:rsidR="00557E16">
        <w:rPr>
          <w:bCs/>
        </w:rPr>
        <w:t>barn och unga personer som befinner sig utanför utbildningssystemet och arbetsmarknaden.</w:t>
      </w:r>
      <w:r w:rsidR="007C40F4">
        <w:rPr>
          <w:bCs/>
        </w:rPr>
        <w:t>”</w:t>
      </w:r>
      <w:r w:rsidR="00D03C8A">
        <w:rPr>
          <w:bCs/>
        </w:rPr>
        <w:t>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D03C8A">
        <w:t>12</w:t>
      </w:r>
      <w:r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9460E6" w:rsidP="006A6188">
      <w:pPr>
        <w:pStyle w:val="ANormal"/>
      </w:pPr>
      <w:r>
        <w:t>Brage Eklund</w:t>
      </w:r>
    </w:p>
    <w:p w:rsidR="00B92015" w:rsidRDefault="00B92015" w:rsidP="006A6188">
      <w:pPr>
        <w:pStyle w:val="ANormal"/>
      </w:pPr>
    </w:p>
    <w:p w:rsidR="00B92015" w:rsidRDefault="00B92015" w:rsidP="006A6188">
      <w:pPr>
        <w:pStyle w:val="ANormal"/>
      </w:pPr>
    </w:p>
    <w:p w:rsidR="00CC2901" w:rsidRDefault="009460E6" w:rsidP="006A6188">
      <w:pPr>
        <w:pStyle w:val="ANormal"/>
      </w:pPr>
      <w:r>
        <w:t>Axel Jonsson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54" w:rsidRDefault="00905154">
      <w:r>
        <w:separator/>
      </w:r>
    </w:p>
  </w:endnote>
  <w:endnote w:type="continuationSeparator" w:id="0">
    <w:p w:rsidR="00905154" w:rsidRDefault="0090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54" w:rsidRDefault="00905154">
      <w:r>
        <w:separator/>
      </w:r>
    </w:p>
  </w:footnote>
  <w:footnote w:type="continuationSeparator" w:id="0">
    <w:p w:rsidR="00905154" w:rsidRDefault="0090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26635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E247A"/>
    <w:rsid w:val="001120C3"/>
    <w:rsid w:val="0012085E"/>
    <w:rsid w:val="0012653E"/>
    <w:rsid w:val="001E5E06"/>
    <w:rsid w:val="001F13E2"/>
    <w:rsid w:val="00273E35"/>
    <w:rsid w:val="002C4A5F"/>
    <w:rsid w:val="002C7BD2"/>
    <w:rsid w:val="002E4A7E"/>
    <w:rsid w:val="002E756C"/>
    <w:rsid w:val="002F028C"/>
    <w:rsid w:val="002F50E4"/>
    <w:rsid w:val="003011C1"/>
    <w:rsid w:val="00305447"/>
    <w:rsid w:val="003415D3"/>
    <w:rsid w:val="0037475F"/>
    <w:rsid w:val="003822E3"/>
    <w:rsid w:val="0038300C"/>
    <w:rsid w:val="003956F3"/>
    <w:rsid w:val="003A13FF"/>
    <w:rsid w:val="003B56F7"/>
    <w:rsid w:val="00417578"/>
    <w:rsid w:val="00426635"/>
    <w:rsid w:val="004A1B4C"/>
    <w:rsid w:val="004D6654"/>
    <w:rsid w:val="00514927"/>
    <w:rsid w:val="00552E06"/>
    <w:rsid w:val="00557E16"/>
    <w:rsid w:val="005D40EA"/>
    <w:rsid w:val="00633910"/>
    <w:rsid w:val="00656215"/>
    <w:rsid w:val="006627DE"/>
    <w:rsid w:val="006A6188"/>
    <w:rsid w:val="006B62A9"/>
    <w:rsid w:val="006C3C1B"/>
    <w:rsid w:val="006E58C9"/>
    <w:rsid w:val="0073772D"/>
    <w:rsid w:val="00785161"/>
    <w:rsid w:val="007966EF"/>
    <w:rsid w:val="007B0F06"/>
    <w:rsid w:val="007C40F4"/>
    <w:rsid w:val="00854DB2"/>
    <w:rsid w:val="008944AB"/>
    <w:rsid w:val="008D37F7"/>
    <w:rsid w:val="00905154"/>
    <w:rsid w:val="00935A18"/>
    <w:rsid w:val="009460E6"/>
    <w:rsid w:val="00962677"/>
    <w:rsid w:val="009859C1"/>
    <w:rsid w:val="0098790F"/>
    <w:rsid w:val="009D5985"/>
    <w:rsid w:val="00A06E21"/>
    <w:rsid w:val="00A10F2A"/>
    <w:rsid w:val="00A16986"/>
    <w:rsid w:val="00A716AD"/>
    <w:rsid w:val="00AB47CC"/>
    <w:rsid w:val="00AF1DF4"/>
    <w:rsid w:val="00AF314A"/>
    <w:rsid w:val="00B13082"/>
    <w:rsid w:val="00B33725"/>
    <w:rsid w:val="00B36FC7"/>
    <w:rsid w:val="00B43EC1"/>
    <w:rsid w:val="00B44ADC"/>
    <w:rsid w:val="00B92015"/>
    <w:rsid w:val="00BA6D77"/>
    <w:rsid w:val="00BE63DB"/>
    <w:rsid w:val="00C25EB1"/>
    <w:rsid w:val="00CC2901"/>
    <w:rsid w:val="00D03C8A"/>
    <w:rsid w:val="00D10E5F"/>
    <w:rsid w:val="00D17559"/>
    <w:rsid w:val="00D3286C"/>
    <w:rsid w:val="00D62A15"/>
    <w:rsid w:val="00D73A40"/>
    <w:rsid w:val="00D761AC"/>
    <w:rsid w:val="00D76EE0"/>
    <w:rsid w:val="00DF3483"/>
    <w:rsid w:val="00DF7016"/>
    <w:rsid w:val="00E100E9"/>
    <w:rsid w:val="00E131E0"/>
    <w:rsid w:val="00E25A9F"/>
    <w:rsid w:val="00E3271F"/>
    <w:rsid w:val="00E428A5"/>
    <w:rsid w:val="00E83575"/>
    <w:rsid w:val="00E94DFE"/>
    <w:rsid w:val="00EF4957"/>
    <w:rsid w:val="00F027D7"/>
    <w:rsid w:val="00F26A3A"/>
    <w:rsid w:val="00F73956"/>
    <w:rsid w:val="00FB5DC0"/>
    <w:rsid w:val="00FE0321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semiHidden/>
    <w:unhideWhenUsed/>
    <w:rsid w:val="0098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semiHidden/>
    <w:unhideWhenUsed/>
    <w:rsid w:val="009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56/2018-2019</dc:title>
  <dc:creator>Lagtinget</dc:creator>
  <cp:lastModifiedBy>Jessica Laaksonen</cp:lastModifiedBy>
  <cp:revision>2</cp:revision>
  <cp:lastPrinted>2016-09-02T07:38:00Z</cp:lastPrinted>
  <dcterms:created xsi:type="dcterms:W3CDTF">2018-11-12T14:13:00Z</dcterms:created>
  <dcterms:modified xsi:type="dcterms:W3CDTF">2018-11-12T14:13:00Z</dcterms:modified>
</cp:coreProperties>
</file>