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RPr="00796EE4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Pr="00796EE4" w:rsidRDefault="00E502F6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796EE4"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Pr="00796EE4" w:rsidRDefault="00E502F6">
            <w:pPr>
              <w:pStyle w:val="xMellanrum"/>
            </w:pPr>
            <w:r w:rsidRPr="00796EE4"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RPr="00796EE4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Pr="00796EE4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Pr="00796EE4" w:rsidRDefault="000B3F00">
            <w:pPr>
              <w:pStyle w:val="xAvsandare1"/>
            </w:pPr>
            <w:r w:rsidRPr="00796EE4"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Pr="00796EE4" w:rsidRDefault="00854DB2" w:rsidP="00EE4594">
            <w:pPr>
              <w:pStyle w:val="xDokTypNr"/>
            </w:pPr>
            <w:r w:rsidRPr="00796EE4">
              <w:t xml:space="preserve">BUDGETMOTION nr  </w:t>
            </w:r>
            <w:r w:rsidR="00EE4594">
              <w:t>48</w:t>
            </w:r>
            <w:bookmarkStart w:id="1" w:name="_GoBack"/>
            <w:bookmarkEnd w:id="1"/>
            <w:r w:rsidRPr="00796EE4">
              <w:t>/201</w:t>
            </w:r>
            <w:r w:rsidR="00F764B9">
              <w:t>8</w:t>
            </w:r>
            <w:r w:rsidR="47312E3B" w:rsidRPr="00796EE4">
              <w:t>-201</w:t>
            </w:r>
            <w:r w:rsidR="00F764B9">
              <w:t>9</w:t>
            </w:r>
          </w:p>
        </w:tc>
      </w:tr>
      <w:tr w:rsidR="000B3F00" w:rsidRPr="00796EE4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Pr="00796EE4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Pr="00796EE4" w:rsidRDefault="000B3F00">
            <w:pPr>
              <w:pStyle w:val="xLedtext"/>
            </w:pPr>
            <w:r w:rsidRPr="00796EE4"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Pr="00796EE4" w:rsidRDefault="000B3F00">
            <w:pPr>
              <w:pStyle w:val="xLedtext"/>
            </w:pPr>
            <w:r w:rsidRPr="00796EE4">
              <w:t>Datum</w:t>
            </w:r>
          </w:p>
        </w:tc>
        <w:tc>
          <w:tcPr>
            <w:tcW w:w="2326" w:type="dxa"/>
            <w:vAlign w:val="bottom"/>
          </w:tcPr>
          <w:p w:rsidR="000B3F00" w:rsidRPr="00796EE4" w:rsidRDefault="000B3F00">
            <w:pPr>
              <w:pStyle w:val="xLedtext"/>
            </w:pPr>
          </w:p>
        </w:tc>
      </w:tr>
      <w:tr w:rsidR="000B3F00" w:rsidRPr="00796EE4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Pr="00796EE4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Pr="00796EE4" w:rsidRDefault="001F13E2">
            <w:pPr>
              <w:pStyle w:val="xAvsandare2"/>
            </w:pPr>
            <w:r w:rsidRPr="00796EE4">
              <w:t>Axel Jonsson</w:t>
            </w:r>
            <w:r w:rsidR="00F43929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Pr="00796EE4" w:rsidRDefault="00962677" w:rsidP="0012085E">
            <w:pPr>
              <w:pStyle w:val="xDatum1"/>
            </w:pPr>
            <w:r w:rsidRPr="00796EE4">
              <w:t>2018-11-</w:t>
            </w:r>
            <w:r w:rsidR="00F43929">
              <w:t>12</w:t>
            </w:r>
          </w:p>
        </w:tc>
        <w:tc>
          <w:tcPr>
            <w:tcW w:w="2326" w:type="dxa"/>
            <w:vAlign w:val="center"/>
          </w:tcPr>
          <w:p w:rsidR="000B3F00" w:rsidRPr="00796EE4" w:rsidRDefault="000B3F00">
            <w:pPr>
              <w:pStyle w:val="xBeteckning1"/>
            </w:pPr>
          </w:p>
        </w:tc>
      </w:tr>
      <w:tr w:rsidR="000B3F00" w:rsidRPr="00796EE4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Pr="00796EE4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Pr="00796EE4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Pr="00796EE4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Pr="00796EE4" w:rsidRDefault="000B3F00">
            <w:pPr>
              <w:pStyle w:val="xLedtext"/>
            </w:pPr>
          </w:p>
        </w:tc>
      </w:tr>
      <w:tr w:rsidR="000B3F00" w:rsidRPr="00796EE4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Pr="00796EE4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Pr="00796EE4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Pr="00796EE4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Pr="00796EE4" w:rsidRDefault="000B3F00">
            <w:pPr>
              <w:pStyle w:val="xBeteckning2"/>
            </w:pPr>
          </w:p>
        </w:tc>
      </w:tr>
      <w:tr w:rsidR="000B3F00" w:rsidRPr="00796EE4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Pr="00796EE4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Pr="00796EE4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Pr="00796EE4" w:rsidRDefault="000B3F00">
            <w:pPr>
              <w:pStyle w:val="xLedtext"/>
            </w:pPr>
          </w:p>
        </w:tc>
      </w:tr>
      <w:tr w:rsidR="000B3F00" w:rsidRPr="00796EE4" w:rsidTr="47312E3B">
        <w:trPr>
          <w:cantSplit/>
          <w:trHeight w:val="238"/>
        </w:trPr>
        <w:tc>
          <w:tcPr>
            <w:tcW w:w="851" w:type="dxa"/>
          </w:tcPr>
          <w:p w:rsidR="000B3F00" w:rsidRPr="00796EE4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Pr="00796EE4" w:rsidRDefault="000B3F00">
            <w:pPr>
              <w:pStyle w:val="xMottagare1"/>
            </w:pPr>
            <w:r w:rsidRPr="00796EE4"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Pr="00796EE4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RPr="00796EE4" w:rsidTr="47312E3B">
        <w:trPr>
          <w:cantSplit/>
          <w:trHeight w:val="238"/>
        </w:trPr>
        <w:tc>
          <w:tcPr>
            <w:tcW w:w="851" w:type="dxa"/>
          </w:tcPr>
          <w:p w:rsidR="000B3F00" w:rsidRPr="00796EE4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Pr="00796EE4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Pr="00796EE4" w:rsidRDefault="000B3F00">
            <w:pPr>
              <w:pStyle w:val="xCelltext"/>
            </w:pPr>
          </w:p>
        </w:tc>
      </w:tr>
      <w:tr w:rsidR="000B3F00" w:rsidRPr="00796EE4" w:rsidTr="47312E3B">
        <w:trPr>
          <w:cantSplit/>
          <w:trHeight w:val="238"/>
        </w:trPr>
        <w:tc>
          <w:tcPr>
            <w:tcW w:w="851" w:type="dxa"/>
          </w:tcPr>
          <w:p w:rsidR="000B3F00" w:rsidRPr="00796EE4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Pr="00796EE4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Pr="00796EE4" w:rsidRDefault="000B3F00">
            <w:pPr>
              <w:pStyle w:val="xCelltext"/>
            </w:pPr>
          </w:p>
        </w:tc>
      </w:tr>
      <w:tr w:rsidR="000B3F00" w:rsidRPr="00796EE4" w:rsidTr="47312E3B">
        <w:trPr>
          <w:cantSplit/>
          <w:trHeight w:val="238"/>
        </w:trPr>
        <w:tc>
          <w:tcPr>
            <w:tcW w:w="851" w:type="dxa"/>
          </w:tcPr>
          <w:p w:rsidR="000B3F00" w:rsidRPr="00796EE4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Pr="00796EE4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Pr="00796EE4" w:rsidRDefault="000B3F00">
            <w:pPr>
              <w:pStyle w:val="xCelltext"/>
            </w:pPr>
          </w:p>
        </w:tc>
      </w:tr>
      <w:tr w:rsidR="000B3F00" w:rsidRPr="00796EE4" w:rsidTr="47312E3B">
        <w:trPr>
          <w:cantSplit/>
          <w:trHeight w:val="238"/>
        </w:trPr>
        <w:tc>
          <w:tcPr>
            <w:tcW w:w="851" w:type="dxa"/>
          </w:tcPr>
          <w:p w:rsidR="000B3F00" w:rsidRPr="00796EE4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Pr="00796EE4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Pr="00796EE4" w:rsidRDefault="000B3F00">
            <w:pPr>
              <w:pStyle w:val="xCelltext"/>
            </w:pPr>
          </w:p>
        </w:tc>
      </w:tr>
    </w:tbl>
    <w:p w:rsidR="000B3F00" w:rsidRPr="00796EE4" w:rsidRDefault="00E502F6">
      <w:pPr>
        <w:pStyle w:val="ANormal"/>
      </w:pPr>
      <w:r w:rsidRPr="00796EE4">
        <w:rPr>
          <w:rFonts w:ascii="Arial" w:hAnsi="Arial" w:cs="Arial"/>
          <w:b/>
          <w:bCs/>
          <w:sz w:val="26"/>
        </w:rPr>
        <w:t>Verkställande av ti</w:t>
      </w:r>
      <w:r w:rsidR="00806014">
        <w:rPr>
          <w:rFonts w:ascii="Arial" w:hAnsi="Arial" w:cs="Arial"/>
          <w:b/>
          <w:bCs/>
          <w:sz w:val="26"/>
        </w:rPr>
        <w:t>digare parlamentariska</w:t>
      </w:r>
      <w:r w:rsidRPr="00796EE4">
        <w:rPr>
          <w:rFonts w:ascii="Arial" w:hAnsi="Arial" w:cs="Arial"/>
          <w:b/>
          <w:bCs/>
          <w:sz w:val="26"/>
        </w:rPr>
        <w:t xml:space="preserve"> förslag om närings</w:t>
      </w:r>
      <w:r w:rsidR="00806014">
        <w:rPr>
          <w:rFonts w:ascii="Arial" w:hAnsi="Arial" w:cs="Arial"/>
          <w:b/>
          <w:bCs/>
          <w:sz w:val="26"/>
        </w:rPr>
        <w:t>rätt</w:t>
      </w:r>
      <w:r w:rsidRPr="00796EE4">
        <w:rPr>
          <w:rFonts w:ascii="Arial" w:hAnsi="Arial" w:cs="Arial"/>
          <w:b/>
          <w:bCs/>
          <w:sz w:val="26"/>
        </w:rPr>
        <w:t xml:space="preserve"> och jordförvärv</w:t>
      </w:r>
    </w:p>
    <w:p w:rsidR="000B3F00" w:rsidRPr="00796EE4" w:rsidRDefault="000B3F00">
      <w:pPr>
        <w:pStyle w:val="ANormal"/>
      </w:pPr>
    </w:p>
    <w:p w:rsidR="00796EE4" w:rsidRPr="00796EE4" w:rsidRDefault="00D9414A">
      <w:pPr>
        <w:pStyle w:val="ANormal"/>
      </w:pPr>
      <w:r w:rsidRPr="00796EE4">
        <w:tab/>
      </w:r>
    </w:p>
    <w:p w:rsidR="006627DE" w:rsidRDefault="00796EE4">
      <w:pPr>
        <w:pStyle w:val="ANormal"/>
      </w:pPr>
      <w:r w:rsidRPr="00796EE4">
        <w:tab/>
        <w:t>I regeringsprogrammet förklaras att en parlamentarisk kommitté tillsätts med uppdrag att föreslå åtgärder för att utveckla lagstiftning som berör n</w:t>
      </w:r>
      <w:r w:rsidRPr="00796EE4">
        <w:t>ä</w:t>
      </w:r>
      <w:r w:rsidRPr="00796EE4">
        <w:t xml:space="preserve">rings- och jordförvärvsrätten. Regeringen skriver </w:t>
      </w:r>
      <w:proofErr w:type="gramStart"/>
      <w:r w:rsidRPr="00796EE4">
        <w:t xml:space="preserve">att </w:t>
      </w:r>
      <w:r>
        <w:t xml:space="preserve"> lagstiftningen</w:t>
      </w:r>
      <w:proofErr w:type="gramEnd"/>
      <w:r w:rsidRPr="00796EE4">
        <w:t xml:space="preserve"> ska moderniseras, for att möjliggöra utveckling, nyetableringar och inflyttning. Ett hållbart Åland ska vara </w:t>
      </w:r>
      <w:r w:rsidR="00A50121" w:rsidRPr="00796EE4">
        <w:t>lätt</w:t>
      </w:r>
      <w:r w:rsidRPr="00796EE4">
        <w:t xml:space="preserve"> att flytta till och </w:t>
      </w:r>
      <w:r w:rsidR="00A50121" w:rsidRPr="00796EE4">
        <w:t>lätt</w:t>
      </w:r>
      <w:r w:rsidRPr="00796EE4">
        <w:t xml:space="preserve"> att starta företag i, sa</w:t>
      </w:r>
      <w:r w:rsidRPr="00796EE4">
        <w:t>m</w:t>
      </w:r>
      <w:r w:rsidRPr="00796EE4">
        <w:t xml:space="preserve">tidigt som landskapsregeringen vill </w:t>
      </w:r>
      <w:proofErr w:type="spellStart"/>
      <w:r w:rsidRPr="00796EE4">
        <w:t>sla</w:t>
      </w:r>
      <w:proofErr w:type="spellEnd"/>
      <w:r w:rsidRPr="00796EE4">
        <w:t>̊ vakt om de åländska särrättighete</w:t>
      </w:r>
      <w:r w:rsidRPr="00796EE4">
        <w:t>r</w:t>
      </w:r>
      <w:r w:rsidRPr="00796EE4">
        <w:t xml:space="preserve">na. Först nu, med mindre än ett år kvar av mandatperioden, </w:t>
      </w:r>
      <w:r w:rsidR="00E502F6" w:rsidRPr="00796EE4">
        <w:t>föreslår</w:t>
      </w:r>
      <w:r w:rsidRPr="00796EE4">
        <w:t xml:space="preserve"> reg</w:t>
      </w:r>
      <w:r w:rsidRPr="00796EE4">
        <w:t>e</w:t>
      </w:r>
      <w:r w:rsidRPr="00796EE4">
        <w:t>ringen</w:t>
      </w:r>
      <w:r>
        <w:t xml:space="preserve"> i de allmänna motiveringarna</w:t>
      </w:r>
      <w:r w:rsidRPr="00796EE4">
        <w:t xml:space="preserve"> </w:t>
      </w:r>
      <w:r>
        <w:t xml:space="preserve">att kommittén ska tillsättas under året. </w:t>
      </w:r>
    </w:p>
    <w:p w:rsidR="00194F6A" w:rsidRDefault="00796EE4">
      <w:pPr>
        <w:pStyle w:val="ANormal"/>
      </w:pPr>
      <w:r>
        <w:tab/>
        <w:t>Anmärkningsvärt i sammanhanget är dock att den liberalt ledda reg</w:t>
      </w:r>
      <w:r>
        <w:t>e</w:t>
      </w:r>
      <w:r>
        <w:t xml:space="preserve">ringen Eriksson (2007-2011) tillsatte motsvarande parlamentarisk kommitté för </w:t>
      </w:r>
      <w:r w:rsidRPr="00796EE4">
        <w:t xml:space="preserve">den parlamentariska </w:t>
      </w:r>
      <w:r w:rsidR="00A50121" w:rsidRPr="00796EE4">
        <w:t>kommittén</w:t>
      </w:r>
      <w:r w:rsidRPr="00796EE4">
        <w:t xml:space="preserve"> </w:t>
      </w:r>
      <w:r w:rsidR="00A50121" w:rsidRPr="00796EE4">
        <w:t>för</w:t>
      </w:r>
      <w:r w:rsidRPr="00796EE4">
        <w:t xml:space="preserve"> </w:t>
      </w:r>
      <w:r w:rsidR="00A50121" w:rsidRPr="00796EE4">
        <w:t>hembygdsrätt</w:t>
      </w:r>
      <w:r w:rsidRPr="00796EE4">
        <w:t xml:space="preserve">, </w:t>
      </w:r>
      <w:r w:rsidR="00A50121" w:rsidRPr="00796EE4">
        <w:t>jordförvärv</w:t>
      </w:r>
      <w:r w:rsidR="00A50121">
        <w:t xml:space="preserve"> </w:t>
      </w:r>
      <w:r w:rsidRPr="00796EE4">
        <w:t xml:space="preserve">och </w:t>
      </w:r>
      <w:r w:rsidR="00A50121" w:rsidRPr="00796EE4">
        <w:t>n</w:t>
      </w:r>
      <w:r w:rsidR="00A50121" w:rsidRPr="00796EE4">
        <w:t>ä</w:t>
      </w:r>
      <w:r w:rsidR="00A50121" w:rsidRPr="00796EE4">
        <w:t>ringsrätt</w:t>
      </w:r>
      <w:r w:rsidRPr="00796EE4">
        <w:t xml:space="preserve"> </w:t>
      </w:r>
      <w:r w:rsidR="00A50121">
        <w:t>som under ledning av Gun Carlson (C)</w:t>
      </w:r>
      <w:r>
        <w:t xml:space="preserve"> avgav sin slutrapport år 2009</w:t>
      </w:r>
      <w:r w:rsidR="00A50121">
        <w:t>. Rapporten innehåller många konstruktiva konkreta förslag</w:t>
      </w:r>
      <w:r w:rsidR="002913B5">
        <w:t xml:space="preserve"> som aldrig har förverkligats.</w:t>
      </w:r>
    </w:p>
    <w:p w:rsidR="00194F6A" w:rsidRDefault="00194F6A">
      <w:pPr>
        <w:pStyle w:val="ANormal"/>
      </w:pPr>
      <w:r>
        <w:tab/>
        <w:t>Kommittén föreslår åtta konkreta åtgärder för att stärka jordförvärvsre</w:t>
      </w:r>
      <w:r>
        <w:t>g</w:t>
      </w:r>
      <w:r>
        <w:t>lerna samt sex åtgärder för utvecklad näringsrätt. M</w:t>
      </w:r>
      <w:r w:rsidR="00BA7B1E">
        <w:t>erparten</w:t>
      </w:r>
      <w:r>
        <w:t xml:space="preserve"> av förslagen</w:t>
      </w:r>
      <w:r w:rsidR="00BA7B1E">
        <w:t xml:space="preserve"> är varken kontroversiella eller omtvistade. De</w:t>
      </w:r>
      <w:r>
        <w:t xml:space="preserve"> bottnar</w:t>
      </w:r>
      <w:r w:rsidR="00BA7B1E">
        <w:t xml:space="preserve"> generellt sett</w:t>
      </w:r>
      <w:r>
        <w:t xml:space="preserve"> i att stärka enskildas rättsskydd genom att införa tydliga, objektiva kriterier som ska läggas till grund för bedömningen av närings- och jordförvärvsrättsärenden. Idag utgår bedömningen nämligen oacceptabelt ofta från</w:t>
      </w:r>
      <w:r w:rsidR="00BA7B1E">
        <w:t xml:space="preserve"> dels</w:t>
      </w:r>
      <w:r>
        <w:t xml:space="preserve"> förordningar</w:t>
      </w:r>
      <w:r w:rsidR="00BA7B1E">
        <w:t>,</w:t>
      </w:r>
      <w:r>
        <w:t xml:space="preserve"> </w:t>
      </w:r>
      <w:r w:rsidR="00BA7B1E">
        <w:t>dels</w:t>
      </w:r>
      <w:r>
        <w:t xml:space="preserve"> principdokument</w:t>
      </w:r>
      <w:r w:rsidR="00BA7B1E">
        <w:t>, dels</w:t>
      </w:r>
      <w:r>
        <w:t xml:space="preserve"> gammal praxis. </w:t>
      </w:r>
      <w:r w:rsidR="00BA7B1E">
        <w:t>Regler</w:t>
      </w:r>
      <w:r>
        <w:t xml:space="preserve"> som nödvändigtvis borde slås fast </w:t>
      </w:r>
      <w:r w:rsidR="00BA7B1E">
        <w:t>tydligt i</w:t>
      </w:r>
      <w:r>
        <w:t xml:space="preserve"> lag för att överensstämma med rättsstatsprincipens centrala roll i en modern liberal </w:t>
      </w:r>
      <w:r w:rsidR="00BA7B1E">
        <w:t>förvaltning.</w:t>
      </w:r>
    </w:p>
    <w:p w:rsidR="00A50121" w:rsidRDefault="00194F6A">
      <w:pPr>
        <w:pStyle w:val="ANormal"/>
      </w:pPr>
      <w:r>
        <w:tab/>
      </w:r>
      <w:r w:rsidR="00A50121">
        <w:t>Regeringen har inte förklarat för lagtinget varför det behövs nya ko</w:t>
      </w:r>
      <w:r w:rsidR="00A50121">
        <w:t>m</w:t>
      </w:r>
      <w:r w:rsidR="00A50121">
        <w:t xml:space="preserve">mittéer före befintliga förslag synats. Det </w:t>
      </w:r>
      <w:r w:rsidR="0002056D">
        <w:t xml:space="preserve">ger ett intryck av att </w:t>
      </w:r>
      <w:proofErr w:type="gramStart"/>
      <w:r w:rsidR="0002056D">
        <w:t>den</w:t>
      </w:r>
      <w:proofErr w:type="gramEnd"/>
      <w:r w:rsidR="0002056D">
        <w:t xml:space="preserve"> liberalt ledda </w:t>
      </w:r>
      <w:proofErr w:type="gramStart"/>
      <w:r w:rsidR="0002056D">
        <w:t>regeringarna</w:t>
      </w:r>
      <w:proofErr w:type="gramEnd"/>
      <w:r w:rsidR="0002056D">
        <w:t xml:space="preserve"> Eriksson samt Sjögren skjuter utvecklingen av självst</w:t>
      </w:r>
      <w:r w:rsidR="0002056D">
        <w:t>y</w:t>
      </w:r>
      <w:r w:rsidR="0002056D">
        <w:t>relsens kärnområden i sank genom att tillsätta kommittéer med tio års me</w:t>
      </w:r>
      <w:r w:rsidR="0002056D">
        <w:t>l</w:t>
      </w:r>
      <w:r w:rsidR="0002056D">
        <w:t>lanrum utan att däremellan på allvar syna deras färdigt parlamentariskt fö</w:t>
      </w:r>
      <w:r w:rsidR="0002056D">
        <w:t>r</w:t>
      </w:r>
      <w:r w:rsidR="0002056D">
        <w:t>ankrande rekommendationer.</w:t>
      </w:r>
    </w:p>
    <w:p w:rsidR="00A50121" w:rsidRDefault="00A50121">
      <w:pPr>
        <w:pStyle w:val="ANormal"/>
      </w:pPr>
      <w:r>
        <w:tab/>
        <w:t xml:space="preserve">Närings- och jordförvärvsrätten utgör </w:t>
      </w:r>
      <w:r w:rsidR="0002056D">
        <w:t>viktiga byggstenar i självstyre</w:t>
      </w:r>
      <w:r w:rsidR="0002056D">
        <w:t>l</w:t>
      </w:r>
      <w:r w:rsidR="0002056D">
        <w:t xml:space="preserve">sens nationalitetsskydd. De förtjänar en mer värdig politisk behandling än idag. Lagtinget bör därför uppdra åt regeringen att under året återkomma i ett meddelande där tidigare rekommendationer på området analyseras och </w:t>
      </w:r>
      <w:r w:rsidR="00194F6A">
        <w:t xml:space="preserve">regeringens </w:t>
      </w:r>
      <w:r w:rsidR="0002056D">
        <w:t>prioriterade lagstiftningsåtgärder presenteras</w:t>
      </w:r>
      <w:r w:rsidR="00194F6A">
        <w:t xml:space="preserve"> så att arbetet kan gå framåt istället för att skjutas ytterligare ett decennium på framtiden.</w:t>
      </w:r>
    </w:p>
    <w:p w:rsidR="00806014" w:rsidRPr="00796EE4" w:rsidRDefault="00806014">
      <w:pPr>
        <w:pStyle w:val="ANormal"/>
      </w:pPr>
      <w:r>
        <w:tab/>
      </w:r>
    </w:p>
    <w:p w:rsidR="00514927" w:rsidRPr="00796EE4" w:rsidRDefault="00514927">
      <w:pPr>
        <w:pStyle w:val="ANormal"/>
        <w:rPr>
          <w:b/>
        </w:rPr>
      </w:pPr>
    </w:p>
    <w:p w:rsidR="006627DE" w:rsidRPr="00796EE4" w:rsidRDefault="009D5985">
      <w:pPr>
        <w:pStyle w:val="ANormal"/>
        <w:rPr>
          <w:b/>
        </w:rPr>
      </w:pPr>
      <w:r w:rsidRPr="00796EE4">
        <w:rPr>
          <w:b/>
        </w:rPr>
        <w:t>FÖRSLAG</w:t>
      </w:r>
    </w:p>
    <w:p w:rsidR="000B3F00" w:rsidRPr="00796EE4" w:rsidRDefault="00BA6D77">
      <w:pPr>
        <w:pStyle w:val="ANormal"/>
      </w:pPr>
      <w:r w:rsidRPr="00796EE4">
        <w:tab/>
      </w:r>
    </w:p>
    <w:p w:rsidR="00962677" w:rsidRPr="00796EE4" w:rsidRDefault="007D75AA" w:rsidP="00962677">
      <w:pPr>
        <w:pStyle w:val="Klam"/>
      </w:pPr>
      <w:r>
        <w:rPr>
          <w:b/>
        </w:rPr>
        <w:t>Rubrik i den allmänna motiveringen</w:t>
      </w:r>
      <w:r w:rsidR="00962677" w:rsidRPr="00796EE4">
        <w:rPr>
          <w:b/>
        </w:rPr>
        <w:t xml:space="preserve">: </w:t>
      </w:r>
      <w:r w:rsidR="00806014">
        <w:t>Det svenska språket och självstyrelsen, s.9.</w:t>
      </w:r>
    </w:p>
    <w:p w:rsidR="00962677" w:rsidRPr="00796EE4" w:rsidRDefault="00A30901" w:rsidP="00962677">
      <w:pPr>
        <w:pStyle w:val="Klam"/>
        <w:rPr>
          <w:bCs/>
        </w:rPr>
      </w:pPr>
      <w:r>
        <w:rPr>
          <w:b/>
          <w:bCs/>
        </w:rPr>
        <w:lastRenderedPageBreak/>
        <w:t>Motiveringen:</w:t>
      </w:r>
      <w:r w:rsidR="007D75AA">
        <w:rPr>
          <w:b/>
          <w:bCs/>
        </w:rPr>
        <w:t xml:space="preserve"> </w:t>
      </w:r>
      <w:r w:rsidR="00962677" w:rsidRPr="00796EE4">
        <w:rPr>
          <w:bCs/>
        </w:rPr>
        <w:t xml:space="preserve">Föreslås att </w:t>
      </w:r>
      <w:r w:rsidR="00806014">
        <w:rPr>
          <w:bCs/>
        </w:rPr>
        <w:t xml:space="preserve">det andra stycket utgår och ersätts av ett nytt stycke </w:t>
      </w:r>
      <w:r w:rsidR="00962677" w:rsidRPr="00796EE4">
        <w:rPr>
          <w:bCs/>
        </w:rPr>
        <w:t xml:space="preserve">med följande lydelse: </w:t>
      </w:r>
      <w:r w:rsidR="00BA7B1E">
        <w:rPr>
          <w:bCs/>
        </w:rPr>
        <w:t>”</w:t>
      </w:r>
      <w:r w:rsidR="00BA7B1E">
        <w:t>Lagtinget uppdrar åt reg</w:t>
      </w:r>
      <w:r w:rsidR="00BA7B1E">
        <w:t>e</w:t>
      </w:r>
      <w:r w:rsidR="00BA7B1E">
        <w:t>ringen att under året återkomma i ett meddelande där tidigare</w:t>
      </w:r>
      <w:r w:rsidR="00806014">
        <w:t xml:space="preserve"> parlamentariska</w:t>
      </w:r>
      <w:r w:rsidR="00BA7B1E">
        <w:t xml:space="preserve"> rekommendationer</w:t>
      </w:r>
      <w:r w:rsidR="00806014">
        <w:t xml:space="preserve"> för utveckling av regelverken för näringsrätt och jordförvärv</w:t>
      </w:r>
      <w:r w:rsidR="00BA7B1E">
        <w:t xml:space="preserve"> analyseras</w:t>
      </w:r>
      <w:r w:rsidR="00806014">
        <w:t xml:space="preserve"> och </w:t>
      </w:r>
      <w:r w:rsidR="00BA7B1E">
        <w:t>prioriterade la</w:t>
      </w:r>
      <w:r w:rsidR="00BA7B1E">
        <w:t>g</w:t>
      </w:r>
      <w:r w:rsidR="00BA7B1E">
        <w:t xml:space="preserve">stiftningsåtgärder </w:t>
      </w:r>
      <w:r w:rsidR="00806014">
        <w:t>presenteras</w:t>
      </w:r>
      <w:r w:rsidR="00BA7B1E">
        <w:t>.”</w:t>
      </w:r>
    </w:p>
    <w:p w:rsidR="00962677" w:rsidRPr="00796EE4" w:rsidRDefault="00962677" w:rsidP="00962677">
      <w:pPr>
        <w:pStyle w:val="Klam"/>
        <w:rPr>
          <w:b/>
          <w:bCs/>
        </w:rPr>
      </w:pPr>
    </w:p>
    <w:p w:rsidR="000B3F00" w:rsidRPr="00796EE4" w:rsidRDefault="000B3F00">
      <w:pPr>
        <w:pStyle w:val="ANormal"/>
      </w:pPr>
    </w:p>
    <w:p w:rsidR="00CC2901" w:rsidRPr="00796EE4" w:rsidRDefault="00F43929" w:rsidP="00CC2901">
      <w:pPr>
        <w:pStyle w:val="ANormal"/>
      </w:pPr>
      <w:r>
        <w:t>Mariehamn den 12</w:t>
      </w:r>
      <w:r w:rsidR="00CC2901" w:rsidRPr="00796EE4">
        <w:t xml:space="preserve"> november 2018</w:t>
      </w:r>
    </w:p>
    <w:p w:rsidR="000B3F00" w:rsidRPr="00796EE4" w:rsidRDefault="000B3F00">
      <w:pPr>
        <w:pStyle w:val="ANormal"/>
      </w:pPr>
    </w:p>
    <w:p w:rsidR="000B3F00" w:rsidRPr="00796EE4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796EE4">
        <w:t>Axel Jonsson</w:t>
      </w:r>
    </w:p>
    <w:p w:rsidR="00F764B9" w:rsidRDefault="00F764B9" w:rsidP="006A6188">
      <w:pPr>
        <w:pStyle w:val="ANormal"/>
      </w:pPr>
    </w:p>
    <w:p w:rsidR="00F764B9" w:rsidRPr="00796EE4" w:rsidRDefault="00F764B9" w:rsidP="006A6188">
      <w:pPr>
        <w:pStyle w:val="ANormal"/>
      </w:pPr>
    </w:p>
    <w:p w:rsidR="00481D30" w:rsidRPr="00796EE4" w:rsidRDefault="00B07552">
      <w:pPr>
        <w:pStyle w:val="ANormal"/>
      </w:pPr>
      <w:r w:rsidRPr="00796EE4">
        <w:t>Brage Eklund</w:t>
      </w:r>
    </w:p>
    <w:p w:rsidR="00481D30" w:rsidRPr="00796EE4" w:rsidRDefault="00481D30">
      <w:pPr>
        <w:pStyle w:val="ANormal"/>
      </w:pPr>
    </w:p>
    <w:sectPr w:rsidR="00481D30" w:rsidRPr="00796EE4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6E" w:rsidRDefault="00D1366E">
      <w:r>
        <w:separator/>
      </w:r>
    </w:p>
  </w:endnote>
  <w:endnote w:type="continuationSeparator" w:id="0">
    <w:p w:rsidR="00D1366E" w:rsidRDefault="00D1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6E" w:rsidRDefault="00D1366E">
      <w:r>
        <w:separator/>
      </w:r>
    </w:p>
  </w:footnote>
  <w:footnote w:type="continuationSeparator" w:id="0">
    <w:p w:rsidR="00D1366E" w:rsidRDefault="00D1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E4594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2056D"/>
    <w:rsid w:val="00030472"/>
    <w:rsid w:val="000B3F00"/>
    <w:rsid w:val="001120C3"/>
    <w:rsid w:val="0012085E"/>
    <w:rsid w:val="00194F6A"/>
    <w:rsid w:val="001E5E06"/>
    <w:rsid w:val="001F13E2"/>
    <w:rsid w:val="002913B5"/>
    <w:rsid w:val="002A3E19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87F9B"/>
    <w:rsid w:val="003A13FF"/>
    <w:rsid w:val="003B56F7"/>
    <w:rsid w:val="00417578"/>
    <w:rsid w:val="00481D30"/>
    <w:rsid w:val="004A1B4C"/>
    <w:rsid w:val="00514927"/>
    <w:rsid w:val="00552E06"/>
    <w:rsid w:val="005D40EA"/>
    <w:rsid w:val="0063089E"/>
    <w:rsid w:val="00633910"/>
    <w:rsid w:val="00656215"/>
    <w:rsid w:val="006627DE"/>
    <w:rsid w:val="006770F1"/>
    <w:rsid w:val="006A6188"/>
    <w:rsid w:val="006C3C1B"/>
    <w:rsid w:val="006E58C9"/>
    <w:rsid w:val="0079316B"/>
    <w:rsid w:val="007966EF"/>
    <w:rsid w:val="00796EE4"/>
    <w:rsid w:val="007D75AA"/>
    <w:rsid w:val="00806014"/>
    <w:rsid w:val="00832211"/>
    <w:rsid w:val="00854DB2"/>
    <w:rsid w:val="008D37F7"/>
    <w:rsid w:val="00910DE0"/>
    <w:rsid w:val="00935A18"/>
    <w:rsid w:val="00962677"/>
    <w:rsid w:val="0098790F"/>
    <w:rsid w:val="009D5985"/>
    <w:rsid w:val="00A06E21"/>
    <w:rsid w:val="00A16986"/>
    <w:rsid w:val="00A30901"/>
    <w:rsid w:val="00A50121"/>
    <w:rsid w:val="00A716AD"/>
    <w:rsid w:val="00AB47CC"/>
    <w:rsid w:val="00AF1DF4"/>
    <w:rsid w:val="00AF314A"/>
    <w:rsid w:val="00B07552"/>
    <w:rsid w:val="00B13082"/>
    <w:rsid w:val="00B44ADC"/>
    <w:rsid w:val="00B803A3"/>
    <w:rsid w:val="00BA6D77"/>
    <w:rsid w:val="00BA7B1E"/>
    <w:rsid w:val="00CC2901"/>
    <w:rsid w:val="00CF0529"/>
    <w:rsid w:val="00D10E5F"/>
    <w:rsid w:val="00D1366E"/>
    <w:rsid w:val="00D3286C"/>
    <w:rsid w:val="00D62A15"/>
    <w:rsid w:val="00D761AC"/>
    <w:rsid w:val="00D9414A"/>
    <w:rsid w:val="00DF3483"/>
    <w:rsid w:val="00DF7016"/>
    <w:rsid w:val="00E100E9"/>
    <w:rsid w:val="00E131E0"/>
    <w:rsid w:val="00E25A9F"/>
    <w:rsid w:val="00E428A5"/>
    <w:rsid w:val="00E502F6"/>
    <w:rsid w:val="00E94DFE"/>
    <w:rsid w:val="00EE4594"/>
    <w:rsid w:val="00F027D7"/>
    <w:rsid w:val="00F26A3A"/>
    <w:rsid w:val="00F43929"/>
    <w:rsid w:val="00F764B9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796E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796E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2</Pages>
  <Words>512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48/2018-2019</dc:title>
  <dc:creator>Lagtinget</dc:creator>
  <cp:lastModifiedBy>Jessica Laaksonen</cp:lastModifiedBy>
  <cp:revision>2</cp:revision>
  <cp:lastPrinted>2016-09-02T08:38:00Z</cp:lastPrinted>
  <dcterms:created xsi:type="dcterms:W3CDTF">2018-11-12T13:57:00Z</dcterms:created>
  <dcterms:modified xsi:type="dcterms:W3CDTF">2018-11-12T13:57:00Z</dcterms:modified>
</cp:coreProperties>
</file>