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6"/>
        <w:gridCol w:w="2845"/>
        <w:gridCol w:w="1204"/>
        <w:gridCol w:w="2326"/>
      </w:tblGrid>
      <w:tr w:rsidR="000B3F00" w14:paraId="3ACF4BED" w14:textId="77777777" w:rsidTr="001D0E97">
        <w:trPr>
          <w:cantSplit/>
          <w:trHeight w:val="20"/>
        </w:trPr>
        <w:tc>
          <w:tcPr>
            <w:tcW w:w="856" w:type="dxa"/>
            <w:vMerge w:val="restart"/>
          </w:tcPr>
          <w:p w14:paraId="7CDA0681" w14:textId="77777777" w:rsidR="000B3F00" w:rsidRDefault="002C6286">
            <w:pPr>
              <w:pStyle w:val="xLedtext"/>
              <w:rPr>
                <w:noProof/>
              </w:rPr>
            </w:pPr>
            <w:bookmarkStart w:id="0" w:name="_top"/>
            <w:bookmarkEnd w:id="0"/>
            <w:r>
              <w:rPr>
                <w:noProof/>
                <w:lang w:val="sv-FI" w:eastAsia="sv-FI"/>
              </w:rPr>
              <w:drawing>
                <wp:inline distT="0" distB="0" distL="0" distR="0" wp14:anchorId="43AD5484" wp14:editId="6B90208B">
                  <wp:extent cx="466725" cy="685800"/>
                  <wp:effectExtent l="0" t="0" r="0" b="0"/>
                  <wp:docPr id="1" name="Bild 1" descr="Beskrivning: LSvap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tc>
        <w:tc>
          <w:tcPr>
            <w:tcW w:w="6375" w:type="dxa"/>
            <w:gridSpan w:val="3"/>
            <w:vAlign w:val="bottom"/>
          </w:tcPr>
          <w:p w14:paraId="5338883C" w14:textId="77777777" w:rsidR="000B3F00" w:rsidRDefault="002C6286">
            <w:pPr>
              <w:pStyle w:val="xMellanrum"/>
            </w:pPr>
            <w:r>
              <w:rPr>
                <w:noProof/>
                <w:lang w:val="sv-FI" w:eastAsia="sv-FI"/>
              </w:rPr>
              <w:drawing>
                <wp:inline distT="0" distB="0" distL="0" distR="0" wp14:anchorId="133D7779" wp14:editId="381D23EA">
                  <wp:extent cx="47625" cy="47625"/>
                  <wp:effectExtent l="0" t="0" r="0" b="0"/>
                  <wp:docPr id="2" name="Bild 2" descr="Beskrivning: 5x5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530BD049" w14:textId="77777777" w:rsidTr="001D0E97">
        <w:trPr>
          <w:cantSplit/>
          <w:trHeight w:val="299"/>
        </w:trPr>
        <w:tc>
          <w:tcPr>
            <w:tcW w:w="856" w:type="dxa"/>
            <w:vMerge/>
          </w:tcPr>
          <w:p w14:paraId="3DA08CAD" w14:textId="77777777" w:rsidR="000B3F00" w:rsidRDefault="000B3F00">
            <w:pPr>
              <w:pStyle w:val="xLedtext"/>
            </w:pPr>
          </w:p>
        </w:tc>
        <w:tc>
          <w:tcPr>
            <w:tcW w:w="2845" w:type="dxa"/>
            <w:vAlign w:val="bottom"/>
          </w:tcPr>
          <w:p w14:paraId="5341B0EC" w14:textId="77777777" w:rsidR="000B3F00" w:rsidRDefault="000B3F00">
            <w:pPr>
              <w:pStyle w:val="xAvsandare1"/>
            </w:pPr>
            <w:r>
              <w:t>Ålands lagting</w:t>
            </w:r>
          </w:p>
        </w:tc>
        <w:tc>
          <w:tcPr>
            <w:tcW w:w="3530" w:type="dxa"/>
            <w:gridSpan w:val="2"/>
            <w:vAlign w:val="bottom"/>
          </w:tcPr>
          <w:p w14:paraId="1A2D330A" w14:textId="14B9B654" w:rsidR="000B3F00" w:rsidRDefault="008661CC" w:rsidP="00552E06">
            <w:pPr>
              <w:pStyle w:val="xDokTypNr"/>
            </w:pPr>
            <w:r>
              <w:t>BUDGETMOTION nr  32</w:t>
            </w:r>
            <w:bookmarkStart w:id="1" w:name="_GoBack"/>
            <w:bookmarkEnd w:id="1"/>
            <w:r w:rsidR="00827181">
              <w:t>/2018</w:t>
            </w:r>
            <w:r w:rsidR="47312E3B">
              <w:t>-201</w:t>
            </w:r>
            <w:r w:rsidR="00827181">
              <w:t>9</w:t>
            </w:r>
          </w:p>
        </w:tc>
      </w:tr>
      <w:tr w:rsidR="000B3F00" w14:paraId="2D292D3C" w14:textId="77777777" w:rsidTr="001D0E97">
        <w:trPr>
          <w:cantSplit/>
          <w:trHeight w:val="238"/>
        </w:trPr>
        <w:tc>
          <w:tcPr>
            <w:tcW w:w="856" w:type="dxa"/>
            <w:vMerge/>
          </w:tcPr>
          <w:p w14:paraId="07426F91" w14:textId="77777777" w:rsidR="000B3F00" w:rsidRDefault="000B3F00">
            <w:pPr>
              <w:pStyle w:val="xLedtext"/>
            </w:pPr>
          </w:p>
        </w:tc>
        <w:tc>
          <w:tcPr>
            <w:tcW w:w="2845" w:type="dxa"/>
            <w:vAlign w:val="bottom"/>
          </w:tcPr>
          <w:p w14:paraId="1ABEC87F" w14:textId="77777777" w:rsidR="000B3F00" w:rsidRDefault="000B3F00">
            <w:pPr>
              <w:pStyle w:val="xLedtext"/>
            </w:pPr>
            <w:r>
              <w:t xml:space="preserve">Lagtingsledamot </w:t>
            </w:r>
          </w:p>
        </w:tc>
        <w:tc>
          <w:tcPr>
            <w:tcW w:w="1204" w:type="dxa"/>
            <w:vAlign w:val="bottom"/>
          </w:tcPr>
          <w:p w14:paraId="241E7A2B" w14:textId="77777777" w:rsidR="000B3F00" w:rsidRDefault="000B3F00">
            <w:pPr>
              <w:pStyle w:val="xLedtext"/>
            </w:pPr>
            <w:r>
              <w:t>Datum</w:t>
            </w:r>
          </w:p>
        </w:tc>
        <w:tc>
          <w:tcPr>
            <w:tcW w:w="2326" w:type="dxa"/>
            <w:vAlign w:val="bottom"/>
          </w:tcPr>
          <w:p w14:paraId="404188C8" w14:textId="77777777" w:rsidR="000B3F00" w:rsidRDefault="000B3F00">
            <w:pPr>
              <w:pStyle w:val="xLedtext"/>
            </w:pPr>
          </w:p>
        </w:tc>
      </w:tr>
      <w:tr w:rsidR="000B3F00" w14:paraId="661A1E23" w14:textId="77777777" w:rsidTr="001D0E97">
        <w:trPr>
          <w:cantSplit/>
          <w:trHeight w:val="238"/>
        </w:trPr>
        <w:tc>
          <w:tcPr>
            <w:tcW w:w="856" w:type="dxa"/>
            <w:vMerge/>
          </w:tcPr>
          <w:p w14:paraId="1FB922B4" w14:textId="77777777" w:rsidR="000B3F00" w:rsidRDefault="000B3F00">
            <w:pPr>
              <w:pStyle w:val="xAvsandare2"/>
            </w:pPr>
          </w:p>
        </w:tc>
        <w:tc>
          <w:tcPr>
            <w:tcW w:w="2845" w:type="dxa"/>
            <w:vAlign w:val="center"/>
          </w:tcPr>
          <w:p w14:paraId="1C7506F2" w14:textId="5A83A062" w:rsidR="000B3F00" w:rsidRDefault="001D0E97">
            <w:pPr>
              <w:pStyle w:val="xAvsandare2"/>
            </w:pPr>
            <w:r>
              <w:t>Jörgen Pettersson</w:t>
            </w:r>
            <w:r w:rsidR="00827181">
              <w:t xml:space="preserve"> m.fl.</w:t>
            </w:r>
          </w:p>
        </w:tc>
        <w:tc>
          <w:tcPr>
            <w:tcW w:w="1204" w:type="dxa"/>
            <w:vAlign w:val="center"/>
          </w:tcPr>
          <w:p w14:paraId="50982431" w14:textId="675B2D9E" w:rsidR="000B3F00" w:rsidRDefault="00962677" w:rsidP="001D0E97">
            <w:pPr>
              <w:pStyle w:val="xDatum1"/>
            </w:pPr>
            <w:r w:rsidRPr="00962677">
              <w:t>2018-1</w:t>
            </w:r>
            <w:r w:rsidR="001D0E97">
              <w:t>2</w:t>
            </w:r>
            <w:r w:rsidRPr="00962677">
              <w:t>-0</w:t>
            </w:r>
            <w:r w:rsidR="00A676B2">
              <w:t>2</w:t>
            </w:r>
          </w:p>
        </w:tc>
        <w:tc>
          <w:tcPr>
            <w:tcW w:w="2326" w:type="dxa"/>
            <w:vAlign w:val="center"/>
          </w:tcPr>
          <w:p w14:paraId="77B14111" w14:textId="77777777" w:rsidR="000B3F00" w:rsidRDefault="000B3F00">
            <w:pPr>
              <w:pStyle w:val="xBeteckning1"/>
            </w:pPr>
          </w:p>
        </w:tc>
      </w:tr>
      <w:tr w:rsidR="000B3F00" w14:paraId="759E0327" w14:textId="77777777" w:rsidTr="001D0E97">
        <w:trPr>
          <w:cantSplit/>
          <w:trHeight w:val="238"/>
        </w:trPr>
        <w:tc>
          <w:tcPr>
            <w:tcW w:w="856" w:type="dxa"/>
            <w:vMerge/>
          </w:tcPr>
          <w:p w14:paraId="13031363" w14:textId="77777777" w:rsidR="000B3F00" w:rsidRDefault="000B3F00">
            <w:pPr>
              <w:pStyle w:val="xLedtext"/>
            </w:pPr>
          </w:p>
        </w:tc>
        <w:tc>
          <w:tcPr>
            <w:tcW w:w="2845" w:type="dxa"/>
            <w:vAlign w:val="bottom"/>
          </w:tcPr>
          <w:p w14:paraId="780B7B4D" w14:textId="77777777" w:rsidR="000B3F00" w:rsidRDefault="000B3F00">
            <w:pPr>
              <w:pStyle w:val="xLedtext"/>
            </w:pPr>
          </w:p>
        </w:tc>
        <w:tc>
          <w:tcPr>
            <w:tcW w:w="1204" w:type="dxa"/>
            <w:vAlign w:val="bottom"/>
          </w:tcPr>
          <w:p w14:paraId="6B863DF8" w14:textId="77777777" w:rsidR="000B3F00" w:rsidRDefault="000B3F00">
            <w:pPr>
              <w:pStyle w:val="xLedtext"/>
            </w:pPr>
          </w:p>
        </w:tc>
        <w:tc>
          <w:tcPr>
            <w:tcW w:w="2326" w:type="dxa"/>
            <w:vAlign w:val="bottom"/>
          </w:tcPr>
          <w:p w14:paraId="18043CD2" w14:textId="77777777" w:rsidR="000B3F00" w:rsidRDefault="000B3F00">
            <w:pPr>
              <w:pStyle w:val="xLedtext"/>
            </w:pPr>
          </w:p>
        </w:tc>
      </w:tr>
      <w:tr w:rsidR="000B3F00" w14:paraId="711C5F62" w14:textId="77777777" w:rsidTr="001D0E97">
        <w:trPr>
          <w:cantSplit/>
          <w:trHeight w:val="238"/>
        </w:trPr>
        <w:tc>
          <w:tcPr>
            <w:tcW w:w="856" w:type="dxa"/>
            <w:vMerge/>
            <w:tcBorders>
              <w:bottom w:val="single" w:sz="4" w:space="0" w:color="auto"/>
            </w:tcBorders>
          </w:tcPr>
          <w:p w14:paraId="49EBD838" w14:textId="77777777" w:rsidR="000B3F00" w:rsidRDefault="000B3F00">
            <w:pPr>
              <w:pStyle w:val="xAvsandare3"/>
            </w:pPr>
          </w:p>
        </w:tc>
        <w:tc>
          <w:tcPr>
            <w:tcW w:w="2845" w:type="dxa"/>
            <w:tcBorders>
              <w:bottom w:val="single" w:sz="4" w:space="0" w:color="auto"/>
            </w:tcBorders>
            <w:vAlign w:val="center"/>
          </w:tcPr>
          <w:p w14:paraId="77D2A94B" w14:textId="77777777" w:rsidR="000B3F00" w:rsidRDefault="000B3F00">
            <w:pPr>
              <w:pStyle w:val="xAvsandare3"/>
            </w:pPr>
          </w:p>
        </w:tc>
        <w:tc>
          <w:tcPr>
            <w:tcW w:w="1204" w:type="dxa"/>
            <w:tcBorders>
              <w:bottom w:val="single" w:sz="4" w:space="0" w:color="auto"/>
            </w:tcBorders>
            <w:vAlign w:val="center"/>
          </w:tcPr>
          <w:p w14:paraId="67B590FD" w14:textId="77777777" w:rsidR="000B3F00" w:rsidRDefault="000B3F00">
            <w:pPr>
              <w:pStyle w:val="xDatum2"/>
            </w:pPr>
          </w:p>
        </w:tc>
        <w:tc>
          <w:tcPr>
            <w:tcW w:w="2326" w:type="dxa"/>
            <w:tcBorders>
              <w:bottom w:val="single" w:sz="4" w:space="0" w:color="auto"/>
            </w:tcBorders>
            <w:vAlign w:val="center"/>
          </w:tcPr>
          <w:p w14:paraId="3B8825BC" w14:textId="77777777" w:rsidR="000B3F00" w:rsidRDefault="000B3F00">
            <w:pPr>
              <w:pStyle w:val="xBeteckning2"/>
            </w:pPr>
          </w:p>
        </w:tc>
      </w:tr>
      <w:tr w:rsidR="000B3F00" w14:paraId="637C6130" w14:textId="77777777" w:rsidTr="001D0E97">
        <w:trPr>
          <w:cantSplit/>
          <w:trHeight w:val="238"/>
        </w:trPr>
        <w:tc>
          <w:tcPr>
            <w:tcW w:w="856" w:type="dxa"/>
            <w:tcBorders>
              <w:top w:val="single" w:sz="4" w:space="0" w:color="auto"/>
            </w:tcBorders>
            <w:vAlign w:val="bottom"/>
          </w:tcPr>
          <w:p w14:paraId="68841461" w14:textId="77777777" w:rsidR="000B3F00" w:rsidRDefault="000B3F00">
            <w:pPr>
              <w:pStyle w:val="xLedtext"/>
            </w:pPr>
          </w:p>
        </w:tc>
        <w:tc>
          <w:tcPr>
            <w:tcW w:w="2845" w:type="dxa"/>
            <w:tcBorders>
              <w:top w:val="single" w:sz="4" w:space="0" w:color="auto"/>
            </w:tcBorders>
            <w:vAlign w:val="bottom"/>
          </w:tcPr>
          <w:p w14:paraId="2E0ECF17" w14:textId="77777777" w:rsidR="000B3F00" w:rsidRDefault="000B3F00">
            <w:pPr>
              <w:pStyle w:val="xLedtext"/>
            </w:pPr>
          </w:p>
        </w:tc>
        <w:tc>
          <w:tcPr>
            <w:tcW w:w="3530" w:type="dxa"/>
            <w:gridSpan w:val="2"/>
            <w:tcBorders>
              <w:top w:val="single" w:sz="4" w:space="0" w:color="auto"/>
            </w:tcBorders>
            <w:vAlign w:val="bottom"/>
          </w:tcPr>
          <w:p w14:paraId="092B76E2" w14:textId="77777777" w:rsidR="000B3F00" w:rsidRDefault="000B3F00">
            <w:pPr>
              <w:pStyle w:val="xLedtext"/>
            </w:pPr>
          </w:p>
        </w:tc>
      </w:tr>
      <w:tr w:rsidR="000B3F00" w14:paraId="0DAE6BAF" w14:textId="77777777" w:rsidTr="001D0E97">
        <w:trPr>
          <w:cantSplit/>
          <w:trHeight w:val="238"/>
        </w:trPr>
        <w:tc>
          <w:tcPr>
            <w:tcW w:w="856" w:type="dxa"/>
          </w:tcPr>
          <w:p w14:paraId="35A96B45" w14:textId="77777777" w:rsidR="000B3F00" w:rsidRDefault="000B3F00">
            <w:pPr>
              <w:pStyle w:val="xCelltext"/>
            </w:pPr>
          </w:p>
        </w:tc>
        <w:tc>
          <w:tcPr>
            <w:tcW w:w="2845" w:type="dxa"/>
            <w:vMerge w:val="restart"/>
          </w:tcPr>
          <w:p w14:paraId="3F850112" w14:textId="77777777" w:rsidR="000B3F00" w:rsidRDefault="000B3F00">
            <w:pPr>
              <w:pStyle w:val="xMottagare1"/>
            </w:pPr>
            <w:r>
              <w:t>Till Ålands lagting</w:t>
            </w:r>
          </w:p>
        </w:tc>
        <w:tc>
          <w:tcPr>
            <w:tcW w:w="3530" w:type="dxa"/>
            <w:gridSpan w:val="2"/>
            <w:vMerge w:val="restart"/>
          </w:tcPr>
          <w:p w14:paraId="6C86E28F" w14:textId="77777777" w:rsidR="000B3F00" w:rsidRDefault="000B3F00">
            <w:pPr>
              <w:pStyle w:val="xMottagare1"/>
              <w:tabs>
                <w:tab w:val="left" w:pos="2349"/>
              </w:tabs>
            </w:pPr>
          </w:p>
        </w:tc>
      </w:tr>
      <w:tr w:rsidR="000B3F00" w14:paraId="718B8743" w14:textId="77777777" w:rsidTr="001D0E97">
        <w:trPr>
          <w:cantSplit/>
          <w:trHeight w:val="238"/>
        </w:trPr>
        <w:tc>
          <w:tcPr>
            <w:tcW w:w="856" w:type="dxa"/>
          </w:tcPr>
          <w:p w14:paraId="7765C30E" w14:textId="77777777" w:rsidR="000B3F00" w:rsidRDefault="000B3F00">
            <w:pPr>
              <w:pStyle w:val="xCelltext"/>
            </w:pPr>
          </w:p>
        </w:tc>
        <w:tc>
          <w:tcPr>
            <w:tcW w:w="2845" w:type="dxa"/>
            <w:vMerge/>
            <w:vAlign w:val="center"/>
          </w:tcPr>
          <w:p w14:paraId="15F8EFEB" w14:textId="77777777" w:rsidR="000B3F00" w:rsidRDefault="000B3F00">
            <w:pPr>
              <w:pStyle w:val="xCelltext"/>
            </w:pPr>
          </w:p>
        </w:tc>
        <w:tc>
          <w:tcPr>
            <w:tcW w:w="3530" w:type="dxa"/>
            <w:gridSpan w:val="2"/>
            <w:vMerge/>
            <w:vAlign w:val="center"/>
          </w:tcPr>
          <w:p w14:paraId="0A18B95B" w14:textId="77777777" w:rsidR="000B3F00" w:rsidRDefault="000B3F00">
            <w:pPr>
              <w:pStyle w:val="xCelltext"/>
            </w:pPr>
          </w:p>
        </w:tc>
      </w:tr>
      <w:tr w:rsidR="000B3F00" w14:paraId="7A7BCE66" w14:textId="77777777" w:rsidTr="001D0E97">
        <w:trPr>
          <w:cantSplit/>
          <w:trHeight w:val="238"/>
        </w:trPr>
        <w:tc>
          <w:tcPr>
            <w:tcW w:w="856" w:type="dxa"/>
          </w:tcPr>
          <w:p w14:paraId="10D0FFD1" w14:textId="77777777" w:rsidR="000B3F00" w:rsidRDefault="000B3F00">
            <w:pPr>
              <w:pStyle w:val="xCelltext"/>
            </w:pPr>
          </w:p>
        </w:tc>
        <w:tc>
          <w:tcPr>
            <w:tcW w:w="2845" w:type="dxa"/>
            <w:vMerge/>
            <w:vAlign w:val="center"/>
          </w:tcPr>
          <w:p w14:paraId="3CF2ACBF" w14:textId="77777777" w:rsidR="000B3F00" w:rsidRDefault="000B3F00">
            <w:pPr>
              <w:pStyle w:val="xCelltext"/>
            </w:pPr>
          </w:p>
        </w:tc>
        <w:tc>
          <w:tcPr>
            <w:tcW w:w="3530" w:type="dxa"/>
            <w:gridSpan w:val="2"/>
            <w:vMerge/>
            <w:vAlign w:val="center"/>
          </w:tcPr>
          <w:p w14:paraId="44DA0197" w14:textId="77777777" w:rsidR="000B3F00" w:rsidRDefault="000B3F00">
            <w:pPr>
              <w:pStyle w:val="xCelltext"/>
            </w:pPr>
          </w:p>
        </w:tc>
      </w:tr>
      <w:tr w:rsidR="000B3F00" w14:paraId="191F66FE" w14:textId="77777777" w:rsidTr="001D0E97">
        <w:trPr>
          <w:cantSplit/>
          <w:trHeight w:val="238"/>
        </w:trPr>
        <w:tc>
          <w:tcPr>
            <w:tcW w:w="856" w:type="dxa"/>
          </w:tcPr>
          <w:p w14:paraId="7AAA295E" w14:textId="77777777" w:rsidR="000B3F00" w:rsidRDefault="000B3F00">
            <w:pPr>
              <w:pStyle w:val="xCelltext"/>
            </w:pPr>
          </w:p>
        </w:tc>
        <w:tc>
          <w:tcPr>
            <w:tcW w:w="2845" w:type="dxa"/>
            <w:vMerge/>
            <w:vAlign w:val="center"/>
          </w:tcPr>
          <w:p w14:paraId="6D020756" w14:textId="77777777" w:rsidR="000B3F00" w:rsidRDefault="000B3F00">
            <w:pPr>
              <w:pStyle w:val="xCelltext"/>
            </w:pPr>
          </w:p>
        </w:tc>
        <w:tc>
          <w:tcPr>
            <w:tcW w:w="3530" w:type="dxa"/>
            <w:gridSpan w:val="2"/>
            <w:vMerge/>
            <w:vAlign w:val="center"/>
          </w:tcPr>
          <w:p w14:paraId="01E068C1" w14:textId="77777777" w:rsidR="000B3F00" w:rsidRDefault="000B3F00">
            <w:pPr>
              <w:pStyle w:val="xCelltext"/>
            </w:pPr>
          </w:p>
        </w:tc>
      </w:tr>
      <w:tr w:rsidR="000B3F00" w14:paraId="356FE375" w14:textId="77777777" w:rsidTr="001D0E97">
        <w:trPr>
          <w:cantSplit/>
          <w:trHeight w:val="238"/>
        </w:trPr>
        <w:tc>
          <w:tcPr>
            <w:tcW w:w="856" w:type="dxa"/>
          </w:tcPr>
          <w:p w14:paraId="64BEDE90" w14:textId="77777777" w:rsidR="000B3F00" w:rsidRDefault="000B3F00">
            <w:pPr>
              <w:pStyle w:val="xCelltext"/>
            </w:pPr>
          </w:p>
        </w:tc>
        <w:tc>
          <w:tcPr>
            <w:tcW w:w="2845" w:type="dxa"/>
            <w:vMerge/>
            <w:vAlign w:val="center"/>
          </w:tcPr>
          <w:p w14:paraId="096D2550" w14:textId="77777777" w:rsidR="000B3F00" w:rsidRDefault="000B3F00">
            <w:pPr>
              <w:pStyle w:val="xCelltext"/>
            </w:pPr>
          </w:p>
        </w:tc>
        <w:tc>
          <w:tcPr>
            <w:tcW w:w="3530" w:type="dxa"/>
            <w:gridSpan w:val="2"/>
            <w:vMerge/>
            <w:vAlign w:val="center"/>
          </w:tcPr>
          <w:p w14:paraId="3B3D303A" w14:textId="77777777" w:rsidR="000B3F00" w:rsidRDefault="000B3F00">
            <w:pPr>
              <w:pStyle w:val="xCelltext"/>
            </w:pPr>
          </w:p>
        </w:tc>
      </w:tr>
    </w:tbl>
    <w:p w14:paraId="6A7E6C79" w14:textId="4000DAD5" w:rsidR="003E33F8" w:rsidRPr="00552942" w:rsidRDefault="003E33F8" w:rsidP="003E33F8">
      <w:pPr>
        <w:rPr>
          <w:rFonts w:ascii="Helvetica" w:hAnsi="Helvetica"/>
          <w:b/>
          <w:color w:val="000000"/>
        </w:rPr>
      </w:pPr>
      <w:r w:rsidRPr="00552942">
        <w:rPr>
          <w:rFonts w:ascii="Helvetica" w:hAnsi="Helvetica"/>
          <w:b/>
          <w:color w:val="000000"/>
        </w:rPr>
        <w:t>Rådgivning för extern finansiering</w:t>
      </w:r>
    </w:p>
    <w:p w14:paraId="0F145DA3" w14:textId="77777777" w:rsidR="003E33F8" w:rsidRDefault="003E33F8" w:rsidP="003E33F8"/>
    <w:p w14:paraId="44F12576" w14:textId="77777777" w:rsidR="00552942" w:rsidRPr="00552942" w:rsidRDefault="00552942" w:rsidP="00552942">
      <w:pPr>
        <w:rPr>
          <w:sz w:val="22"/>
          <w:szCs w:val="22"/>
        </w:rPr>
      </w:pPr>
      <w:r w:rsidRPr="00552942">
        <w:rPr>
          <w:color w:val="000000"/>
          <w:sz w:val="22"/>
          <w:szCs w:val="22"/>
        </w:rPr>
        <w:t>Ålands landskapsregering ska under 2019 utreda behovet av en central funktion som kan bistå och vägleda företag och organisationer när det gä</w:t>
      </w:r>
      <w:r w:rsidRPr="00552942">
        <w:rPr>
          <w:color w:val="000000"/>
          <w:sz w:val="22"/>
          <w:szCs w:val="22"/>
        </w:rPr>
        <w:t>l</w:t>
      </w:r>
      <w:r w:rsidRPr="00552942">
        <w:rPr>
          <w:color w:val="000000"/>
          <w:sz w:val="22"/>
          <w:szCs w:val="22"/>
        </w:rPr>
        <w:t>ler extern finansiering från EU och andra gränsöverskridande samarbeten som Åland är del av. Det har visat sig närmast ogenomträngligt för enskilda att känna till vilka finansieringskällor som står till buds när det gäller grä</w:t>
      </w:r>
      <w:r w:rsidRPr="00552942">
        <w:rPr>
          <w:color w:val="000000"/>
          <w:sz w:val="22"/>
          <w:szCs w:val="22"/>
        </w:rPr>
        <w:t>n</w:t>
      </w:r>
      <w:r w:rsidRPr="00552942">
        <w:rPr>
          <w:color w:val="000000"/>
          <w:sz w:val="22"/>
          <w:szCs w:val="22"/>
        </w:rPr>
        <w:t>söverskridande projekt och tillvägagångssättet att nå dem. Bara inom EU:s olika fonder torde finnas möjligheter till finansiering av såväl infrastruktur som turistiska insatser vilka, rätt hanterade, kan göra även stora satsningar möjliga att genomföra.</w:t>
      </w:r>
    </w:p>
    <w:p w14:paraId="08D65970" w14:textId="0FE0FA5B" w:rsidR="00FF3E47" w:rsidRPr="00FF3E47" w:rsidRDefault="00FF3E47" w:rsidP="00FF3E47">
      <w:pPr>
        <w:rPr>
          <w:bCs/>
          <w:color w:val="222222"/>
          <w:sz w:val="22"/>
          <w:szCs w:val="22"/>
          <w:shd w:val="clear" w:color="auto" w:fill="FFFFFF"/>
        </w:rPr>
      </w:pPr>
    </w:p>
    <w:p w14:paraId="40A08CFF" w14:textId="77777777" w:rsidR="00514927" w:rsidRDefault="00514927">
      <w:pPr>
        <w:pStyle w:val="ANormal"/>
        <w:rPr>
          <w:b/>
        </w:rPr>
      </w:pPr>
    </w:p>
    <w:p w14:paraId="42CC2FA4" w14:textId="4025F63E" w:rsidR="00962677" w:rsidRPr="00FA424A" w:rsidRDefault="009D5985" w:rsidP="00FA424A">
      <w:pPr>
        <w:pStyle w:val="ANormal"/>
        <w:rPr>
          <w:b/>
        </w:rPr>
      </w:pPr>
      <w:r w:rsidRPr="009D5985">
        <w:rPr>
          <w:b/>
        </w:rPr>
        <w:t>FÖRSLAG</w:t>
      </w:r>
    </w:p>
    <w:p w14:paraId="2E4C8C7B" w14:textId="77777777" w:rsidR="00962677" w:rsidRDefault="00962677" w:rsidP="00962677">
      <w:pPr>
        <w:pStyle w:val="Klam"/>
        <w:rPr>
          <w:bCs/>
        </w:rPr>
      </w:pPr>
    </w:p>
    <w:p w14:paraId="430ECB38" w14:textId="77777777" w:rsidR="003C36D2" w:rsidRDefault="00CF2C5A" w:rsidP="00CF2C5A">
      <w:pPr>
        <w:pStyle w:val="Klam"/>
      </w:pPr>
      <w:r>
        <w:rPr>
          <w:b/>
        </w:rPr>
        <w:t xml:space="preserve">Rubrik i </w:t>
      </w:r>
      <w:r w:rsidR="00552942">
        <w:rPr>
          <w:b/>
        </w:rPr>
        <w:t>detaljmotiveringen</w:t>
      </w:r>
      <w:r w:rsidR="00962677">
        <w:rPr>
          <w:b/>
        </w:rPr>
        <w:t xml:space="preserve">: </w:t>
      </w:r>
      <w:r w:rsidR="00552942">
        <w:t>Näringslivets främjande</w:t>
      </w:r>
    </w:p>
    <w:p w14:paraId="49B625B9" w14:textId="21BAD765" w:rsidR="00CF2C5A" w:rsidRPr="00CF2C5A" w:rsidRDefault="00CF2C5A" w:rsidP="00CF2C5A">
      <w:pPr>
        <w:pStyle w:val="Klam"/>
      </w:pPr>
      <w:r>
        <w:rPr>
          <w:b/>
        </w:rPr>
        <w:t xml:space="preserve">Sida: </w:t>
      </w:r>
      <w:r w:rsidR="00552942">
        <w:t>161</w:t>
      </w:r>
    </w:p>
    <w:p w14:paraId="6BD1F848" w14:textId="595D7ED2" w:rsidR="00F836B9" w:rsidRPr="00F836B9" w:rsidRDefault="00CF2C5A" w:rsidP="00F836B9">
      <w:pPr>
        <w:pStyle w:val="Klam"/>
      </w:pPr>
      <w:r w:rsidRPr="00F836B9">
        <w:rPr>
          <w:b/>
        </w:rPr>
        <w:t xml:space="preserve">Följande text </w:t>
      </w:r>
      <w:r w:rsidR="003C36D2">
        <w:rPr>
          <w:b/>
        </w:rPr>
        <w:t>läggs till</w:t>
      </w:r>
      <w:r w:rsidR="00962677" w:rsidRPr="00F836B9">
        <w:rPr>
          <w:b/>
        </w:rPr>
        <w:t>:</w:t>
      </w:r>
      <w:r w:rsidRPr="00F836B9">
        <w:t xml:space="preserve"> </w:t>
      </w:r>
      <w:r w:rsidR="009919AD">
        <w:t>”</w:t>
      </w:r>
      <w:r w:rsidR="00552942" w:rsidRPr="00552942">
        <w:rPr>
          <w:color w:val="000000"/>
          <w:szCs w:val="22"/>
        </w:rPr>
        <w:t>Ålands landskapsregering ska under 2019 utreda behovet av en central funktion som kan bistå och vägleda företag och organisationer när det gäller extern finansi</w:t>
      </w:r>
      <w:r w:rsidR="00552942" w:rsidRPr="00552942">
        <w:rPr>
          <w:color w:val="000000"/>
          <w:szCs w:val="22"/>
        </w:rPr>
        <w:t>e</w:t>
      </w:r>
      <w:r w:rsidR="00552942" w:rsidRPr="00552942">
        <w:rPr>
          <w:color w:val="000000"/>
          <w:szCs w:val="22"/>
        </w:rPr>
        <w:t>ring från EU och andra gränsöverskridande samarbeten som Åland är del av</w:t>
      </w:r>
      <w:r w:rsidR="00FF3E47">
        <w:rPr>
          <w:color w:val="222222"/>
          <w:szCs w:val="22"/>
          <w:shd w:val="clear" w:color="auto" w:fill="FFFFFF"/>
        </w:rPr>
        <w:t>.”</w:t>
      </w:r>
    </w:p>
    <w:p w14:paraId="712EC655" w14:textId="0BD38F42" w:rsidR="00962677" w:rsidRPr="009A725A" w:rsidRDefault="00FF3E47" w:rsidP="00FF3E47">
      <w:pPr>
        <w:pStyle w:val="Klam"/>
        <w:tabs>
          <w:tab w:val="left" w:pos="1665"/>
        </w:tabs>
        <w:rPr>
          <w:bCs/>
        </w:rPr>
      </w:pPr>
      <w:r>
        <w:rPr>
          <w:bCs/>
        </w:rPr>
        <w:tab/>
      </w:r>
    </w:p>
    <w:p w14:paraId="648A5FF2" w14:textId="77777777" w:rsidR="000B3F00" w:rsidRDefault="000B3F00">
      <w:pPr>
        <w:pStyle w:val="ANormal"/>
      </w:pPr>
    </w:p>
    <w:p w14:paraId="2B8FA553" w14:textId="597EC498" w:rsidR="00CC2901" w:rsidRDefault="00CC2901" w:rsidP="00CC2901">
      <w:pPr>
        <w:pStyle w:val="ANormal"/>
      </w:pPr>
      <w:r>
        <w:t xml:space="preserve">Mariehamn den </w:t>
      </w:r>
      <w:r w:rsidR="009919AD">
        <w:t>12</w:t>
      </w:r>
      <w:r>
        <w:t xml:space="preserve"> november 2018</w:t>
      </w:r>
    </w:p>
    <w:p w14:paraId="40C635E6" w14:textId="77777777" w:rsidR="000B3F00" w:rsidRDefault="000B3F00">
      <w:pPr>
        <w:pStyle w:val="ANormal"/>
      </w:pPr>
    </w:p>
    <w:p w14:paraId="0F0E7CBE" w14:textId="77777777" w:rsidR="000B3F00" w:rsidRDefault="000B3F00" w:rsidP="006A6188">
      <w:pPr>
        <w:pStyle w:val="ANormal"/>
      </w:pPr>
    </w:p>
    <w:p w14:paraId="1F3784C6" w14:textId="5C1C0457" w:rsidR="00481D30" w:rsidRDefault="009919AD">
      <w:pPr>
        <w:pStyle w:val="ANormal"/>
      </w:pPr>
      <w:r>
        <w:t>Jörgen Pettersson</w:t>
      </w:r>
    </w:p>
    <w:p w14:paraId="4AFCF967" w14:textId="77777777" w:rsidR="00374BDF" w:rsidRDefault="00374BDF">
      <w:pPr>
        <w:pStyle w:val="ANormal"/>
      </w:pPr>
    </w:p>
    <w:p w14:paraId="65F8CC91" w14:textId="77777777" w:rsidR="00374BDF" w:rsidRDefault="00374BDF">
      <w:pPr>
        <w:pStyle w:val="ANormal"/>
      </w:pPr>
    </w:p>
    <w:p w14:paraId="14CCC2F3" w14:textId="77777777" w:rsidR="00374BDF" w:rsidRDefault="00374BDF">
      <w:pPr>
        <w:pStyle w:val="ANormal"/>
      </w:pPr>
    </w:p>
    <w:p w14:paraId="0E5FA9D0" w14:textId="0034E010" w:rsidR="00374BDF" w:rsidRDefault="00374BDF">
      <w:pPr>
        <w:pStyle w:val="ANormal"/>
      </w:pPr>
      <w:r>
        <w:t>Britt Lundberg</w:t>
      </w:r>
      <w:r>
        <w:tab/>
      </w:r>
      <w:r>
        <w:tab/>
        <w:t>Runar Karlsson</w:t>
      </w:r>
    </w:p>
    <w:p w14:paraId="0702599F" w14:textId="77777777" w:rsidR="00374BDF" w:rsidRDefault="00374BDF">
      <w:pPr>
        <w:pStyle w:val="ANormal"/>
      </w:pPr>
    </w:p>
    <w:p w14:paraId="07847B3D" w14:textId="77777777" w:rsidR="00374BDF" w:rsidRDefault="00374BDF">
      <w:pPr>
        <w:pStyle w:val="ANormal"/>
      </w:pPr>
    </w:p>
    <w:p w14:paraId="426B1A81" w14:textId="77777777" w:rsidR="00374BDF" w:rsidRDefault="00374BDF">
      <w:pPr>
        <w:pStyle w:val="ANormal"/>
      </w:pPr>
    </w:p>
    <w:p w14:paraId="00789A33" w14:textId="31059CF4" w:rsidR="00374BDF" w:rsidRDefault="00374BDF">
      <w:pPr>
        <w:pStyle w:val="ANormal"/>
      </w:pPr>
      <w:r>
        <w:t xml:space="preserve">Veronica </w:t>
      </w:r>
      <w:proofErr w:type="spellStart"/>
      <w:r>
        <w:t>Thörnroos</w:t>
      </w:r>
      <w:proofErr w:type="spellEnd"/>
      <w:r>
        <w:tab/>
      </w:r>
      <w:r>
        <w:tab/>
        <w:t>Harry Jansson</w:t>
      </w:r>
    </w:p>
    <w:p w14:paraId="2FED74F9" w14:textId="77777777" w:rsidR="00481D30" w:rsidRDefault="00481D30">
      <w:pPr>
        <w:pStyle w:val="ANormal"/>
      </w:pPr>
    </w:p>
    <w:sectPr w:rsidR="00481D30">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3E887" w14:textId="77777777" w:rsidR="00D67E72" w:rsidRDefault="00D67E72">
      <w:r>
        <w:separator/>
      </w:r>
    </w:p>
  </w:endnote>
  <w:endnote w:type="continuationSeparator" w:id="0">
    <w:p w14:paraId="39551488" w14:textId="77777777" w:rsidR="00D67E72" w:rsidRDefault="00D6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B639" w14:textId="77777777"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FF2C0" w14:textId="77777777" w:rsidR="00D67E72" w:rsidRDefault="00D67E72">
      <w:r>
        <w:separator/>
      </w:r>
    </w:p>
  </w:footnote>
  <w:footnote w:type="continuationSeparator" w:id="0">
    <w:p w14:paraId="6C865FFD" w14:textId="77777777" w:rsidR="00D67E72" w:rsidRDefault="00D67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1EE7C"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A424A">
      <w:rPr>
        <w:rStyle w:val="Sidnummer"/>
        <w:noProof/>
      </w:rPr>
      <w:t>2</w:t>
    </w:r>
    <w:r>
      <w:rPr>
        <w:rStyle w:val="Sidnummer"/>
      </w:rPr>
      <w:fldChar w:fldCharType="end"/>
    </w:r>
  </w:p>
  <w:p w14:paraId="6236CAF5" w14:textId="77777777"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BCA53"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30472"/>
    <w:rsid w:val="000B3F00"/>
    <w:rsid w:val="000F5416"/>
    <w:rsid w:val="001120C3"/>
    <w:rsid w:val="0012085E"/>
    <w:rsid w:val="00141B52"/>
    <w:rsid w:val="001D0E97"/>
    <w:rsid w:val="001E5E06"/>
    <w:rsid w:val="001F13E2"/>
    <w:rsid w:val="002C4A5F"/>
    <w:rsid w:val="002C6286"/>
    <w:rsid w:val="002C7E1A"/>
    <w:rsid w:val="002E4A7E"/>
    <w:rsid w:val="002E756C"/>
    <w:rsid w:val="002F028C"/>
    <w:rsid w:val="002F50E4"/>
    <w:rsid w:val="003011C1"/>
    <w:rsid w:val="00305447"/>
    <w:rsid w:val="003415D3"/>
    <w:rsid w:val="0037475F"/>
    <w:rsid w:val="00374BDF"/>
    <w:rsid w:val="0038300C"/>
    <w:rsid w:val="003A13FF"/>
    <w:rsid w:val="003B56F7"/>
    <w:rsid w:val="003C36D2"/>
    <w:rsid w:val="003E33F8"/>
    <w:rsid w:val="00417578"/>
    <w:rsid w:val="00417D3E"/>
    <w:rsid w:val="00475F5F"/>
    <w:rsid w:val="00481D30"/>
    <w:rsid w:val="0048308E"/>
    <w:rsid w:val="004A1B4C"/>
    <w:rsid w:val="00514927"/>
    <w:rsid w:val="00552942"/>
    <w:rsid w:val="00552E06"/>
    <w:rsid w:val="005D40EA"/>
    <w:rsid w:val="0063089E"/>
    <w:rsid w:val="00633910"/>
    <w:rsid w:val="00656215"/>
    <w:rsid w:val="006627DE"/>
    <w:rsid w:val="006A6188"/>
    <w:rsid w:val="006B3EF4"/>
    <w:rsid w:val="006C1B72"/>
    <w:rsid w:val="006C3C1B"/>
    <w:rsid w:val="006E58C9"/>
    <w:rsid w:val="00782F89"/>
    <w:rsid w:val="0079316B"/>
    <w:rsid w:val="007966EF"/>
    <w:rsid w:val="00827181"/>
    <w:rsid w:val="00832211"/>
    <w:rsid w:val="00854DB2"/>
    <w:rsid w:val="008661CC"/>
    <w:rsid w:val="008D37F7"/>
    <w:rsid w:val="00910DE0"/>
    <w:rsid w:val="00935A18"/>
    <w:rsid w:val="00962677"/>
    <w:rsid w:val="00976289"/>
    <w:rsid w:val="0098790F"/>
    <w:rsid w:val="009919AD"/>
    <w:rsid w:val="009A725A"/>
    <w:rsid w:val="009D5985"/>
    <w:rsid w:val="00A06E21"/>
    <w:rsid w:val="00A16986"/>
    <w:rsid w:val="00A32043"/>
    <w:rsid w:val="00A676B2"/>
    <w:rsid w:val="00A716AD"/>
    <w:rsid w:val="00AB47CC"/>
    <w:rsid w:val="00AD3988"/>
    <w:rsid w:val="00AF1DF4"/>
    <w:rsid w:val="00AF314A"/>
    <w:rsid w:val="00B07552"/>
    <w:rsid w:val="00B13082"/>
    <w:rsid w:val="00B13F89"/>
    <w:rsid w:val="00B44ADC"/>
    <w:rsid w:val="00B87639"/>
    <w:rsid w:val="00BA6D77"/>
    <w:rsid w:val="00CC2901"/>
    <w:rsid w:val="00CF2C5A"/>
    <w:rsid w:val="00D10E5F"/>
    <w:rsid w:val="00D3286C"/>
    <w:rsid w:val="00D62A15"/>
    <w:rsid w:val="00D67E72"/>
    <w:rsid w:val="00D761AC"/>
    <w:rsid w:val="00D9414A"/>
    <w:rsid w:val="00DD7D5F"/>
    <w:rsid w:val="00DF3483"/>
    <w:rsid w:val="00DF7016"/>
    <w:rsid w:val="00E100E9"/>
    <w:rsid w:val="00E131E0"/>
    <w:rsid w:val="00E25A9F"/>
    <w:rsid w:val="00E428A5"/>
    <w:rsid w:val="00E63E53"/>
    <w:rsid w:val="00E94DFE"/>
    <w:rsid w:val="00EC7A06"/>
    <w:rsid w:val="00EE214A"/>
    <w:rsid w:val="00F027D7"/>
    <w:rsid w:val="00F14FF7"/>
    <w:rsid w:val="00F26A3A"/>
    <w:rsid w:val="00F836B9"/>
    <w:rsid w:val="00F97CA7"/>
    <w:rsid w:val="00FA424A"/>
    <w:rsid w:val="00FF3E47"/>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E2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Normal (Web)" w:uiPriority="99"/>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semiHidden/>
    <w:unhideWhenUsed/>
    <w:rsid w:val="00F836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Normal (Web)" w:uiPriority="99"/>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semiHidden/>
    <w:unhideWhenUsed/>
    <w:rsid w:val="00F836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3686">
      <w:bodyDiv w:val="1"/>
      <w:marLeft w:val="0"/>
      <w:marRight w:val="0"/>
      <w:marTop w:val="0"/>
      <w:marBottom w:val="0"/>
      <w:divBdr>
        <w:top w:val="none" w:sz="0" w:space="0" w:color="auto"/>
        <w:left w:val="none" w:sz="0" w:space="0" w:color="auto"/>
        <w:bottom w:val="none" w:sz="0" w:space="0" w:color="auto"/>
        <w:right w:val="none" w:sz="0" w:space="0" w:color="auto"/>
      </w:divBdr>
      <w:divsChild>
        <w:div w:id="1155757915">
          <w:marLeft w:val="0"/>
          <w:marRight w:val="0"/>
          <w:marTop w:val="0"/>
          <w:marBottom w:val="0"/>
          <w:divBdr>
            <w:top w:val="none" w:sz="0" w:space="0" w:color="auto"/>
            <w:left w:val="none" w:sz="0" w:space="0" w:color="auto"/>
            <w:bottom w:val="none" w:sz="0" w:space="0" w:color="auto"/>
            <w:right w:val="none" w:sz="0" w:space="0" w:color="auto"/>
          </w:divBdr>
        </w:div>
      </w:divsChild>
    </w:div>
    <w:div w:id="496923569">
      <w:bodyDiv w:val="1"/>
      <w:marLeft w:val="0"/>
      <w:marRight w:val="0"/>
      <w:marTop w:val="0"/>
      <w:marBottom w:val="0"/>
      <w:divBdr>
        <w:top w:val="none" w:sz="0" w:space="0" w:color="auto"/>
        <w:left w:val="none" w:sz="0" w:space="0" w:color="auto"/>
        <w:bottom w:val="none" w:sz="0" w:space="0" w:color="auto"/>
        <w:right w:val="none" w:sz="0" w:space="0" w:color="auto"/>
      </w:divBdr>
      <w:divsChild>
        <w:div w:id="2082017132">
          <w:marLeft w:val="0"/>
          <w:marRight w:val="0"/>
          <w:marTop w:val="0"/>
          <w:marBottom w:val="0"/>
          <w:divBdr>
            <w:top w:val="none" w:sz="0" w:space="0" w:color="auto"/>
            <w:left w:val="none" w:sz="0" w:space="0" w:color="auto"/>
            <w:bottom w:val="none" w:sz="0" w:space="0" w:color="auto"/>
            <w:right w:val="none" w:sz="0" w:space="0" w:color="auto"/>
          </w:divBdr>
          <w:divsChild>
            <w:div w:id="100416769">
              <w:marLeft w:val="0"/>
              <w:marRight w:val="0"/>
              <w:marTop w:val="0"/>
              <w:marBottom w:val="0"/>
              <w:divBdr>
                <w:top w:val="none" w:sz="0" w:space="0" w:color="auto"/>
                <w:left w:val="none" w:sz="0" w:space="0" w:color="auto"/>
                <w:bottom w:val="none" w:sz="0" w:space="0" w:color="auto"/>
                <w:right w:val="none" w:sz="0" w:space="0" w:color="auto"/>
              </w:divBdr>
              <w:divsChild>
                <w:div w:id="11997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5807">
      <w:bodyDiv w:val="1"/>
      <w:marLeft w:val="0"/>
      <w:marRight w:val="0"/>
      <w:marTop w:val="0"/>
      <w:marBottom w:val="0"/>
      <w:divBdr>
        <w:top w:val="none" w:sz="0" w:space="0" w:color="auto"/>
        <w:left w:val="none" w:sz="0" w:space="0" w:color="auto"/>
        <w:bottom w:val="none" w:sz="0" w:space="0" w:color="auto"/>
        <w:right w:val="none" w:sz="0" w:space="0" w:color="auto"/>
      </w:divBdr>
    </w:div>
    <w:div w:id="726610723">
      <w:bodyDiv w:val="1"/>
      <w:marLeft w:val="0"/>
      <w:marRight w:val="0"/>
      <w:marTop w:val="0"/>
      <w:marBottom w:val="0"/>
      <w:divBdr>
        <w:top w:val="none" w:sz="0" w:space="0" w:color="auto"/>
        <w:left w:val="none" w:sz="0" w:space="0" w:color="auto"/>
        <w:bottom w:val="none" w:sz="0" w:space="0" w:color="auto"/>
        <w:right w:val="none" w:sz="0" w:space="0" w:color="auto"/>
      </w:divBdr>
    </w:div>
    <w:div w:id="886988758">
      <w:bodyDiv w:val="1"/>
      <w:marLeft w:val="0"/>
      <w:marRight w:val="0"/>
      <w:marTop w:val="0"/>
      <w:marBottom w:val="0"/>
      <w:divBdr>
        <w:top w:val="none" w:sz="0" w:space="0" w:color="auto"/>
        <w:left w:val="none" w:sz="0" w:space="0" w:color="auto"/>
        <w:bottom w:val="none" w:sz="0" w:space="0" w:color="auto"/>
        <w:right w:val="none" w:sz="0" w:space="0" w:color="auto"/>
      </w:divBdr>
    </w:div>
    <w:div w:id="979116350">
      <w:bodyDiv w:val="1"/>
      <w:marLeft w:val="0"/>
      <w:marRight w:val="0"/>
      <w:marTop w:val="0"/>
      <w:marBottom w:val="0"/>
      <w:divBdr>
        <w:top w:val="none" w:sz="0" w:space="0" w:color="auto"/>
        <w:left w:val="none" w:sz="0" w:space="0" w:color="auto"/>
        <w:bottom w:val="none" w:sz="0" w:space="0" w:color="auto"/>
        <w:right w:val="none" w:sz="0" w:space="0" w:color="auto"/>
      </w:divBdr>
      <w:divsChild>
        <w:div w:id="1400059062">
          <w:marLeft w:val="0"/>
          <w:marRight w:val="0"/>
          <w:marTop w:val="0"/>
          <w:marBottom w:val="0"/>
          <w:divBdr>
            <w:top w:val="none" w:sz="0" w:space="0" w:color="auto"/>
            <w:left w:val="none" w:sz="0" w:space="0" w:color="auto"/>
            <w:bottom w:val="none" w:sz="0" w:space="0" w:color="auto"/>
            <w:right w:val="none" w:sz="0" w:space="0" w:color="auto"/>
          </w:divBdr>
          <w:divsChild>
            <w:div w:id="1328166234">
              <w:marLeft w:val="0"/>
              <w:marRight w:val="0"/>
              <w:marTop w:val="0"/>
              <w:marBottom w:val="0"/>
              <w:divBdr>
                <w:top w:val="none" w:sz="0" w:space="0" w:color="auto"/>
                <w:left w:val="none" w:sz="0" w:space="0" w:color="auto"/>
                <w:bottom w:val="none" w:sz="0" w:space="0" w:color="auto"/>
                <w:right w:val="none" w:sz="0" w:space="0" w:color="auto"/>
              </w:divBdr>
              <w:divsChild>
                <w:div w:id="6919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2871">
      <w:bodyDiv w:val="1"/>
      <w:marLeft w:val="0"/>
      <w:marRight w:val="0"/>
      <w:marTop w:val="0"/>
      <w:marBottom w:val="0"/>
      <w:divBdr>
        <w:top w:val="none" w:sz="0" w:space="0" w:color="auto"/>
        <w:left w:val="none" w:sz="0" w:space="0" w:color="auto"/>
        <w:bottom w:val="none" w:sz="0" w:space="0" w:color="auto"/>
        <w:right w:val="none" w:sz="0" w:space="0" w:color="auto"/>
      </w:divBdr>
    </w:div>
    <w:div w:id="1214388600">
      <w:bodyDiv w:val="1"/>
      <w:marLeft w:val="0"/>
      <w:marRight w:val="0"/>
      <w:marTop w:val="0"/>
      <w:marBottom w:val="0"/>
      <w:divBdr>
        <w:top w:val="none" w:sz="0" w:space="0" w:color="auto"/>
        <w:left w:val="none" w:sz="0" w:space="0" w:color="auto"/>
        <w:bottom w:val="none" w:sz="0" w:space="0" w:color="auto"/>
        <w:right w:val="none" w:sz="0" w:space="0" w:color="auto"/>
      </w:divBdr>
    </w:div>
    <w:div w:id="1410035170">
      <w:bodyDiv w:val="1"/>
      <w:marLeft w:val="0"/>
      <w:marRight w:val="0"/>
      <w:marTop w:val="0"/>
      <w:marBottom w:val="0"/>
      <w:divBdr>
        <w:top w:val="none" w:sz="0" w:space="0" w:color="auto"/>
        <w:left w:val="none" w:sz="0" w:space="0" w:color="auto"/>
        <w:bottom w:val="none" w:sz="0" w:space="0" w:color="auto"/>
        <w:right w:val="none" w:sz="0" w:space="0" w:color="auto"/>
      </w:divBdr>
      <w:divsChild>
        <w:div w:id="54743545">
          <w:marLeft w:val="0"/>
          <w:marRight w:val="0"/>
          <w:marTop w:val="0"/>
          <w:marBottom w:val="0"/>
          <w:divBdr>
            <w:top w:val="none" w:sz="0" w:space="0" w:color="auto"/>
            <w:left w:val="none" w:sz="0" w:space="0" w:color="auto"/>
            <w:bottom w:val="none" w:sz="0" w:space="0" w:color="auto"/>
            <w:right w:val="none" w:sz="0" w:space="0" w:color="auto"/>
          </w:divBdr>
          <w:divsChild>
            <w:div w:id="988241843">
              <w:marLeft w:val="0"/>
              <w:marRight w:val="0"/>
              <w:marTop w:val="0"/>
              <w:marBottom w:val="0"/>
              <w:divBdr>
                <w:top w:val="none" w:sz="0" w:space="0" w:color="auto"/>
                <w:left w:val="none" w:sz="0" w:space="0" w:color="auto"/>
                <w:bottom w:val="none" w:sz="0" w:space="0" w:color="auto"/>
                <w:right w:val="none" w:sz="0" w:space="0" w:color="auto"/>
              </w:divBdr>
              <w:divsChild>
                <w:div w:id="7481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10001">
      <w:bodyDiv w:val="1"/>
      <w:marLeft w:val="0"/>
      <w:marRight w:val="0"/>
      <w:marTop w:val="0"/>
      <w:marBottom w:val="0"/>
      <w:divBdr>
        <w:top w:val="none" w:sz="0" w:space="0" w:color="auto"/>
        <w:left w:val="none" w:sz="0" w:space="0" w:color="auto"/>
        <w:bottom w:val="none" w:sz="0" w:space="0" w:color="auto"/>
        <w:right w:val="none" w:sz="0" w:space="0" w:color="auto"/>
      </w:divBdr>
    </w:div>
    <w:div w:id="1761297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3EE099D3.dotm</Template>
  <TotalTime>1</TotalTime>
  <Pages>1</Pages>
  <Words>169</Words>
  <Characters>1122</Characters>
  <Application>Microsoft Office Word</Application>
  <DocSecurity>0</DocSecurity>
  <Lines>9</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Budgetmotion nr XX/2015-2016</vt:lpstr>
      <vt:lpstr>Budgetmotion nr XX/2015-2016</vt:lpstr>
    </vt:vector>
  </TitlesOfParts>
  <Company>LR</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32/2018-2019</dc:title>
  <dc:creator>Lagtinget</dc:creator>
  <cp:lastModifiedBy>Jessica Laaksonen</cp:lastModifiedBy>
  <cp:revision>2</cp:revision>
  <cp:lastPrinted>2018-11-12T07:49:00Z</cp:lastPrinted>
  <dcterms:created xsi:type="dcterms:W3CDTF">2018-11-12T13:33:00Z</dcterms:created>
  <dcterms:modified xsi:type="dcterms:W3CDTF">2018-11-12T13:33:00Z</dcterms:modified>
</cp:coreProperties>
</file>