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4396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5615" cy="683895"/>
                  <wp:effectExtent l="0" t="0" r="635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4396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A9686B">
            <w:pPr>
              <w:pStyle w:val="xDokTypNr"/>
            </w:pPr>
            <w:r>
              <w:t xml:space="preserve">BETÄNKANDE nr </w:t>
            </w:r>
            <w:r w:rsidR="00A9686B">
              <w:t>11</w:t>
            </w:r>
            <w:r>
              <w:t>/20</w:t>
            </w:r>
            <w:r w:rsidR="00723B93">
              <w:t>1</w:t>
            </w:r>
            <w:r w:rsidR="00124B87">
              <w:t>8</w:t>
            </w:r>
            <w:r w:rsidR="0015337C">
              <w:t>-20</w:t>
            </w:r>
            <w:r w:rsidR="009F7CE2">
              <w:t>1</w:t>
            </w:r>
            <w:r w:rsidR="00124B87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535A9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7512DF" w:rsidP="00B5427C">
            <w:pPr>
              <w:pStyle w:val="xDatum1"/>
            </w:pPr>
            <w:r>
              <w:t>201</w:t>
            </w:r>
            <w:r w:rsidR="001B1D7D">
              <w:t>9-0</w:t>
            </w:r>
            <w:r w:rsidR="00124B87">
              <w:t>1</w:t>
            </w:r>
            <w:r w:rsidR="00D80232">
              <w:t>-</w:t>
            </w:r>
            <w:r w:rsidR="00B5427C">
              <w:t>11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535A9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535A9F">
      <w:pPr>
        <w:pStyle w:val="ArendeRubrik"/>
      </w:pPr>
      <w:r>
        <w:t xml:space="preserve">Förslag till </w:t>
      </w:r>
      <w:r w:rsidR="001B1D7D">
        <w:t>tredje</w:t>
      </w:r>
      <w:r w:rsidR="00710507">
        <w:t xml:space="preserve"> tilläggsbudget för år 201</w:t>
      </w:r>
      <w:r w:rsidR="00D9400E">
        <w:t>8</w:t>
      </w:r>
    </w:p>
    <w:p w:rsidR="002401D0" w:rsidRDefault="00861713" w:rsidP="00710507">
      <w:pPr>
        <w:pStyle w:val="ArendeUnderRubrik"/>
      </w:pPr>
      <w:hyperlink r:id="rId12" w:history="1">
        <w:r w:rsidR="00C70F59" w:rsidRPr="009872BD">
          <w:rPr>
            <w:rStyle w:val="Hyperlnk"/>
          </w:rPr>
          <w:t xml:space="preserve">Landskapsregeringens </w:t>
        </w:r>
        <w:r w:rsidR="008369C5" w:rsidRPr="009872BD">
          <w:rPr>
            <w:rStyle w:val="Hyperlnk"/>
          </w:rPr>
          <w:t>budget</w:t>
        </w:r>
        <w:r w:rsidR="00C70F59" w:rsidRPr="009872BD">
          <w:rPr>
            <w:rStyle w:val="Hyperlnk"/>
          </w:rPr>
          <w:t xml:space="preserve">förslag </w:t>
        </w:r>
        <w:r w:rsidR="008369C5" w:rsidRPr="009872BD">
          <w:rPr>
            <w:rStyle w:val="Hyperlnk"/>
          </w:rPr>
          <w:t xml:space="preserve">nr </w:t>
        </w:r>
        <w:r w:rsidR="001B1D7D" w:rsidRPr="009872BD">
          <w:rPr>
            <w:rStyle w:val="Hyperlnk"/>
          </w:rPr>
          <w:t>2</w:t>
        </w:r>
        <w:r w:rsidR="008369C5" w:rsidRPr="009872BD">
          <w:rPr>
            <w:rStyle w:val="Hyperlnk"/>
          </w:rPr>
          <w:t>/201</w:t>
        </w:r>
        <w:r w:rsidR="001B1D7D" w:rsidRPr="009872BD">
          <w:rPr>
            <w:rStyle w:val="Hyperlnk"/>
          </w:rPr>
          <w:t>8</w:t>
        </w:r>
        <w:r w:rsidR="008369C5" w:rsidRPr="009872BD">
          <w:rPr>
            <w:rStyle w:val="Hyperlnk"/>
          </w:rPr>
          <w:t>-</w:t>
        </w:r>
        <w:r w:rsidR="00710507" w:rsidRPr="009872BD">
          <w:rPr>
            <w:rStyle w:val="Hyperlnk"/>
          </w:rPr>
          <w:t>201</w:t>
        </w:r>
        <w:r w:rsidR="001B1D7D" w:rsidRPr="009872BD">
          <w:rPr>
            <w:rStyle w:val="Hyperlnk"/>
          </w:rPr>
          <w:t>9</w:t>
        </w:r>
      </w:hyperlink>
      <w:r w:rsidR="008369C5">
        <w:t xml:space="preserve"> </w:t>
      </w:r>
    </w:p>
    <w:p w:rsidR="005701BA" w:rsidRDefault="005701BA" w:rsidP="001B1D7D">
      <w:pPr>
        <w:pStyle w:val="ArendeUnderRubrik"/>
        <w:numPr>
          <w:ilvl w:val="0"/>
          <w:numId w:val="0"/>
        </w:numPr>
        <w:ind w:left="283"/>
      </w:pPr>
    </w:p>
    <w:p w:rsidR="005701BA" w:rsidRDefault="005701BA" w:rsidP="005701BA">
      <w:pPr>
        <w:pStyle w:val="ArendeUnderRubrik"/>
        <w:numPr>
          <w:ilvl w:val="0"/>
          <w:numId w:val="0"/>
        </w:numPr>
        <w:ind w:left="283"/>
      </w:pPr>
    </w:p>
    <w:p w:rsidR="002401D0" w:rsidRDefault="002401D0">
      <w:pPr>
        <w:pStyle w:val="Innehll1"/>
      </w:pPr>
      <w:r>
        <w:t>INNEHÅLL</w:t>
      </w:r>
    </w:p>
    <w:p w:rsidR="00B5427C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4968436" w:history="1">
        <w:r w:rsidR="00B5427C" w:rsidRPr="0052487F">
          <w:rPr>
            <w:rStyle w:val="Hyperlnk"/>
          </w:rPr>
          <w:t>Sammanfattning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_Toc534968436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1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37" w:history="1">
        <w:r w:rsidR="00B5427C" w:rsidRPr="0052487F">
          <w:rPr>
            <w:rStyle w:val="Hyperlnk"/>
          </w:rPr>
          <w:t>Landskapsregeringens förslag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_Toc534968437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1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38" w:history="1">
        <w:r w:rsidR="00B5427C" w:rsidRPr="0052487F">
          <w:rPr>
            <w:rStyle w:val="Hyperlnk"/>
          </w:rPr>
          <w:t>Utskottets förslag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_Toc534968438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1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39" w:history="1">
        <w:r w:rsidR="00B5427C" w:rsidRPr="0052487F">
          <w:rPr>
            <w:rStyle w:val="Hyperlnk"/>
          </w:rPr>
          <w:t>Utskottets synpunkter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_Toc534968439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1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40" w:history="1">
        <w:r w:rsidR="00B5427C" w:rsidRPr="0052487F">
          <w:rPr>
            <w:rStyle w:val="Hyperlnk"/>
          </w:rPr>
          <w:t>Ärendets behandling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_Toc534968440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3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41" w:history="1">
        <w:r w:rsidR="00B5427C" w:rsidRPr="0052487F">
          <w:rPr>
            <w:rStyle w:val="Hyperlnk"/>
          </w:rPr>
          <w:t>Motioner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_Toc534968441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3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42" w:history="1">
        <w:r w:rsidR="00B5427C" w:rsidRPr="0052487F">
          <w:rPr>
            <w:rStyle w:val="Hyperlnk"/>
          </w:rPr>
          <w:t>Hörande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_Toc534968442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3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43" w:history="1">
        <w:r w:rsidR="00B5427C" w:rsidRPr="0052487F">
          <w:rPr>
            <w:rStyle w:val="Hyperlnk"/>
          </w:rPr>
          <w:t>Närvarande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_Toc534968443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3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44" w:history="1">
        <w:r w:rsidR="00B5427C" w:rsidRPr="0052487F">
          <w:rPr>
            <w:rStyle w:val="Hyperlnk"/>
          </w:rPr>
          <w:t>Reservation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_Toc534968444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3</w:t>
        </w:r>
        <w:r w:rsidR="00B5427C">
          <w:rPr>
            <w:webHidden/>
          </w:rPr>
          <w:fldChar w:fldCharType="end"/>
        </w:r>
      </w:hyperlink>
    </w:p>
    <w:p w:rsidR="00B5427C" w:rsidRDefault="0086171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4968445" w:history="1">
        <w:r w:rsidR="00B5427C" w:rsidRPr="0052487F">
          <w:rPr>
            <w:rStyle w:val="Hyperlnk"/>
          </w:rPr>
          <w:t>Utskottets förslag</w:t>
        </w:r>
        <w:r w:rsidR="00B5427C">
          <w:rPr>
            <w:webHidden/>
          </w:rPr>
          <w:tab/>
        </w:r>
        <w:r w:rsidR="00B5427C">
          <w:rPr>
            <w:webHidden/>
          </w:rPr>
          <w:fldChar w:fldCharType="begin"/>
        </w:r>
        <w:r w:rsidR="00B5427C">
          <w:rPr>
            <w:webHidden/>
          </w:rPr>
          <w:instrText xml:space="preserve"> PAGEREF _Toc534968445 \h </w:instrText>
        </w:r>
        <w:r w:rsidR="00B5427C">
          <w:rPr>
            <w:webHidden/>
          </w:rPr>
        </w:r>
        <w:r w:rsidR="00B5427C">
          <w:rPr>
            <w:webHidden/>
          </w:rPr>
          <w:fldChar w:fldCharType="separate"/>
        </w:r>
        <w:r w:rsidR="007F48FD">
          <w:rPr>
            <w:webHidden/>
          </w:rPr>
          <w:t>3</w:t>
        </w:r>
        <w:r w:rsidR="00B5427C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" w:name="_Toc529800932"/>
      <w:bookmarkStart w:id="2" w:name="_Toc534968436"/>
      <w:r>
        <w:t>Sammanfattning</w:t>
      </w:r>
      <w:bookmarkEnd w:id="1"/>
      <w:bookmarkEnd w:id="2"/>
    </w:p>
    <w:p w:rsidR="002401D0" w:rsidRDefault="002401D0">
      <w:pPr>
        <w:pStyle w:val="Rubrikmellanrum"/>
      </w:pPr>
    </w:p>
    <w:p w:rsidR="002401D0" w:rsidRDefault="00535A9F">
      <w:pPr>
        <w:pStyle w:val="RubrikB"/>
      </w:pPr>
      <w:bookmarkStart w:id="3" w:name="_Toc529800933"/>
      <w:bookmarkStart w:id="4" w:name="_Toc534968437"/>
      <w:r>
        <w:t>Landskapsregeringens</w:t>
      </w:r>
      <w:r w:rsidR="002401D0">
        <w:t xml:space="preserve"> förslag</w:t>
      </w:r>
      <w:bookmarkEnd w:id="3"/>
      <w:bookmarkEnd w:id="4"/>
    </w:p>
    <w:p w:rsidR="002401D0" w:rsidRDefault="002401D0">
      <w:pPr>
        <w:pStyle w:val="Rubrikmellanrum"/>
      </w:pPr>
    </w:p>
    <w:p w:rsidR="00AD5BF9" w:rsidRPr="00AC33FB" w:rsidRDefault="00B71D51" w:rsidP="00406C44">
      <w:pPr>
        <w:pStyle w:val="ANormal"/>
        <w:rPr>
          <w:color w:val="FF0000"/>
        </w:rPr>
      </w:pPr>
      <w:r w:rsidRPr="00600AE7">
        <w:t>L</w:t>
      </w:r>
      <w:r w:rsidR="00AD5BF9" w:rsidRPr="00600AE7">
        <w:t xml:space="preserve">andskapsregeringen </w:t>
      </w:r>
      <w:r w:rsidRPr="00600AE7">
        <w:t>har till lagtinget överlämnat e</w:t>
      </w:r>
      <w:r w:rsidR="00C45758" w:rsidRPr="00600AE7">
        <w:t xml:space="preserve">tt förslag </w:t>
      </w:r>
      <w:r w:rsidR="00AD5BF9" w:rsidRPr="00600AE7">
        <w:t xml:space="preserve">till </w:t>
      </w:r>
      <w:r w:rsidR="001B1D7D">
        <w:t>tredje</w:t>
      </w:r>
      <w:r w:rsidR="00AD5BF9" w:rsidRPr="00600AE7">
        <w:t xml:space="preserve"> </w:t>
      </w:r>
      <w:r w:rsidR="00AD5BF9" w:rsidRPr="000A3BD8">
        <w:t>ti</w:t>
      </w:r>
      <w:r w:rsidR="00AD5BF9" w:rsidRPr="000A3BD8">
        <w:t>l</w:t>
      </w:r>
      <w:r w:rsidR="00AD5BF9" w:rsidRPr="000A3BD8">
        <w:t xml:space="preserve">lägg till budgeten för landskapet Åland </w:t>
      </w:r>
      <w:r w:rsidR="00553322" w:rsidRPr="000A3BD8">
        <w:t>för</w:t>
      </w:r>
      <w:r w:rsidR="00AD5BF9" w:rsidRPr="000A3BD8">
        <w:t xml:space="preserve"> år 201</w:t>
      </w:r>
      <w:r w:rsidR="00600AE7" w:rsidRPr="000A3BD8">
        <w:t>8</w:t>
      </w:r>
      <w:r w:rsidR="00AD5BF9" w:rsidRPr="000A3BD8">
        <w:t>.</w:t>
      </w:r>
      <w:r w:rsidR="00C45758" w:rsidRPr="000A3BD8">
        <w:t xml:space="preserve"> </w:t>
      </w:r>
      <w:r w:rsidR="00BB7908" w:rsidRPr="000A3BD8">
        <w:t>F</w:t>
      </w:r>
      <w:r w:rsidR="00AD5BF9" w:rsidRPr="000A3BD8">
        <w:t>örslag</w:t>
      </w:r>
      <w:r w:rsidR="00C45758" w:rsidRPr="000A3BD8">
        <w:t>et</w:t>
      </w:r>
      <w:r w:rsidR="00AD5BF9" w:rsidRPr="000A3BD8">
        <w:t xml:space="preserve"> till tillägg</w:t>
      </w:r>
      <w:r w:rsidR="00AD5BF9" w:rsidRPr="000A3BD8">
        <w:t>s</w:t>
      </w:r>
      <w:r w:rsidR="00AD5BF9" w:rsidRPr="000A3BD8">
        <w:t xml:space="preserve">budget </w:t>
      </w:r>
      <w:r w:rsidR="00BB7908" w:rsidRPr="000A3BD8">
        <w:t xml:space="preserve">omfattar </w:t>
      </w:r>
      <w:r w:rsidR="009B7F79" w:rsidRPr="000A3BD8">
        <w:t>huvudsakligen</w:t>
      </w:r>
      <w:r w:rsidR="00EA7BED" w:rsidRPr="000A3BD8">
        <w:t xml:space="preserve"> </w:t>
      </w:r>
      <w:r w:rsidR="000F3AD6">
        <w:t>anslag</w:t>
      </w:r>
      <w:r w:rsidR="00EA7BED" w:rsidRPr="000A3BD8">
        <w:t xml:space="preserve"> som föranleds av</w:t>
      </w:r>
      <w:r w:rsidR="00B3354B" w:rsidRPr="000A3BD8">
        <w:t xml:space="preserve"> ökade lönekostn</w:t>
      </w:r>
      <w:r w:rsidR="00B3354B" w:rsidRPr="000A3BD8">
        <w:t>a</w:t>
      </w:r>
      <w:r w:rsidR="00B3354B" w:rsidRPr="000A3BD8">
        <w:t>der, den svåra odlingssäsongen, högre bunkerpriser och landskapsandelar till grundskolan</w:t>
      </w:r>
      <w:r w:rsidR="00EA7BED" w:rsidRPr="000A3BD8">
        <w:t xml:space="preserve">. </w:t>
      </w:r>
      <w:r w:rsidR="00B3354B" w:rsidRPr="000A3BD8">
        <w:t>På intäktssidan kan noteras en ökning av förskottet på a</w:t>
      </w:r>
      <w:r w:rsidR="00B3354B" w:rsidRPr="000A3BD8">
        <w:t>v</w:t>
      </w:r>
      <w:r w:rsidR="00B3354B" w:rsidRPr="000A3BD8">
        <w:t xml:space="preserve">räkningsbeloppet. Vidare </w:t>
      </w:r>
      <w:r w:rsidR="00A87B94">
        <w:t>kommer</w:t>
      </w:r>
      <w:r w:rsidR="00B3354B" w:rsidRPr="000A3BD8">
        <w:t xml:space="preserve"> redovisningsprinciperna för det som a</w:t>
      </w:r>
      <w:r w:rsidR="000A3BD8" w:rsidRPr="000A3BD8">
        <w:t xml:space="preserve">llmänt har kallats för "PAF-snurran" </w:t>
      </w:r>
      <w:r w:rsidR="00A87B94">
        <w:t xml:space="preserve">att ändras </w:t>
      </w:r>
      <w:r w:rsidR="000A3BD8" w:rsidRPr="000A3BD8">
        <w:t>så att intäkterna endast upptas en gång.</w:t>
      </w:r>
      <w:r w:rsidR="00B3354B" w:rsidRPr="000A3BD8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5" w:name="_Toc529800934"/>
      <w:bookmarkStart w:id="6" w:name="_Toc534968438"/>
      <w:r>
        <w:t>Utskottets förslag</w:t>
      </w:r>
      <w:bookmarkEnd w:id="5"/>
      <w:bookmarkEnd w:id="6"/>
    </w:p>
    <w:p w:rsidR="002401D0" w:rsidRDefault="002401D0">
      <w:pPr>
        <w:pStyle w:val="Rubrikmellanrum"/>
      </w:pPr>
    </w:p>
    <w:p w:rsidR="002401D0" w:rsidRDefault="007E7360">
      <w:pPr>
        <w:pStyle w:val="ANormal"/>
      </w:pPr>
      <w:r>
        <w:t>Utskottet föreslår a</w:t>
      </w:r>
      <w:r w:rsidR="002B07EE">
        <w:t>tt tilläggsbudgeten antas</w:t>
      </w:r>
      <w:r w:rsidR="00B3354B">
        <w:t xml:space="preserve"> i oförändrad form.</w:t>
      </w:r>
    </w:p>
    <w:p w:rsidR="00B3354B" w:rsidRDefault="00B3354B">
      <w:pPr>
        <w:pStyle w:val="ANormal"/>
      </w:pPr>
    </w:p>
    <w:p w:rsidR="002401D0" w:rsidRDefault="002401D0">
      <w:pPr>
        <w:pStyle w:val="RubrikA"/>
      </w:pPr>
      <w:bookmarkStart w:id="7" w:name="_Toc529800935"/>
      <w:bookmarkStart w:id="8" w:name="_Toc534968439"/>
      <w:r>
        <w:t>Utskottets synpunkter</w:t>
      </w:r>
      <w:bookmarkEnd w:id="7"/>
      <w:bookmarkEnd w:id="8"/>
    </w:p>
    <w:p w:rsidR="002401D0" w:rsidRDefault="002401D0">
      <w:pPr>
        <w:pStyle w:val="Rubrikmellanrum"/>
      </w:pPr>
    </w:p>
    <w:p w:rsidR="00E114CA" w:rsidRDefault="00E114CA" w:rsidP="000F3AD6">
      <w:pPr>
        <w:pStyle w:val="Rubrik6"/>
      </w:pPr>
      <w:r w:rsidRPr="00E114CA">
        <w:t>Allmänt</w:t>
      </w:r>
    </w:p>
    <w:p w:rsidR="00D64472" w:rsidRPr="00E114CA" w:rsidRDefault="00D64472" w:rsidP="00D64472">
      <w:pPr>
        <w:pStyle w:val="Rubrikmellanrum"/>
      </w:pPr>
    </w:p>
    <w:p w:rsidR="00E114CA" w:rsidRPr="00E828EB" w:rsidRDefault="00E114CA" w:rsidP="00E114CA">
      <w:pPr>
        <w:pStyle w:val="ANormal"/>
        <w:rPr>
          <w:szCs w:val="22"/>
        </w:rPr>
      </w:pPr>
      <w:r w:rsidRPr="000A3BD8">
        <w:rPr>
          <w:iCs/>
          <w:szCs w:val="22"/>
        </w:rPr>
        <w:t>Utskottet</w:t>
      </w:r>
      <w:r w:rsidRPr="000A3BD8">
        <w:rPr>
          <w:szCs w:val="22"/>
        </w:rPr>
        <w:t xml:space="preserve"> förordar de föreslagna anslagen och konstaterar att i </w:t>
      </w:r>
      <w:r w:rsidRPr="000A3BD8">
        <w:t>och med til</w:t>
      </w:r>
      <w:r w:rsidRPr="000A3BD8">
        <w:t>l</w:t>
      </w:r>
      <w:r w:rsidRPr="000A3BD8">
        <w:t xml:space="preserve">ägget har </w:t>
      </w:r>
      <w:r w:rsidR="000A3BD8" w:rsidRPr="000A3BD8">
        <w:t>för</w:t>
      </w:r>
      <w:r w:rsidRPr="000A3BD8">
        <w:t xml:space="preserve"> </w:t>
      </w:r>
      <w:r w:rsidR="000A3BD8" w:rsidRPr="000A3BD8">
        <w:t>budget</w:t>
      </w:r>
      <w:r w:rsidRPr="000A3BD8">
        <w:t>år</w:t>
      </w:r>
      <w:r w:rsidR="000A3BD8" w:rsidRPr="000A3BD8">
        <w:t>et</w:t>
      </w:r>
      <w:r w:rsidRPr="000A3BD8">
        <w:t xml:space="preserve"> 2018 budgeterats kostnadsanslag om totalt 3</w:t>
      </w:r>
      <w:r w:rsidR="000A3BD8" w:rsidRPr="000A3BD8">
        <w:t>79</w:t>
      </w:r>
      <w:r w:rsidR="00394C28" w:rsidRPr="000A3BD8">
        <w:t xml:space="preserve"> </w:t>
      </w:r>
      <w:r w:rsidR="000A3BD8" w:rsidRPr="000A3BD8">
        <w:t>970</w:t>
      </w:r>
      <w:r w:rsidRPr="000A3BD8">
        <w:t xml:space="preserve"> 000 euro</w:t>
      </w:r>
      <w:r w:rsidRPr="00E828EB">
        <w:t>, varav 3</w:t>
      </w:r>
      <w:r w:rsidR="00E828EB" w:rsidRPr="00E828EB">
        <w:t>53 343 7</w:t>
      </w:r>
      <w:r w:rsidRPr="00E828EB">
        <w:t>00 för verksamhets- och överföringskostnader samt 26 </w:t>
      </w:r>
      <w:r w:rsidR="00E828EB" w:rsidRPr="00E828EB">
        <w:t>626</w:t>
      </w:r>
      <w:r w:rsidRPr="00E828EB">
        <w:t> 000 euro för investeringskostnader.</w:t>
      </w:r>
    </w:p>
    <w:p w:rsidR="005701BA" w:rsidRDefault="003A5D9B" w:rsidP="000F3AD6">
      <w:pPr>
        <w:pStyle w:val="Rubrik6"/>
      </w:pPr>
      <w:r>
        <w:t>Skatterelaterade i</w:t>
      </w:r>
      <w:r w:rsidR="00EC7B7B">
        <w:t>ntäkter</w:t>
      </w:r>
    </w:p>
    <w:p w:rsidR="00D64472" w:rsidRDefault="00D64472" w:rsidP="00D64472">
      <w:pPr>
        <w:pStyle w:val="Rubrikmellanrum"/>
      </w:pPr>
    </w:p>
    <w:p w:rsidR="00516A04" w:rsidRDefault="006C30E1">
      <w:pPr>
        <w:pStyle w:val="ANormal"/>
      </w:pPr>
      <w:r w:rsidRPr="00755DE8">
        <w:t xml:space="preserve">Utskottet konstaterar att </w:t>
      </w:r>
      <w:r w:rsidR="003A5D9B" w:rsidRPr="00755DE8">
        <w:t xml:space="preserve">intäkterna från förskottet på avräkningsbeloppet </w:t>
      </w:r>
      <w:r w:rsidR="00AD19EC" w:rsidRPr="00755DE8">
        <w:t xml:space="preserve">föreslås ökat med </w:t>
      </w:r>
      <w:r w:rsidR="003A5D9B" w:rsidRPr="00755DE8">
        <w:t>7</w:t>
      </w:r>
      <w:r w:rsidR="00755DE8" w:rsidRPr="00755DE8">
        <w:t> </w:t>
      </w:r>
      <w:r w:rsidR="003A5D9B" w:rsidRPr="00755DE8">
        <w:t>9</w:t>
      </w:r>
      <w:r w:rsidR="00AD19EC" w:rsidRPr="00755DE8">
        <w:t>10</w:t>
      </w:r>
      <w:r w:rsidR="00755DE8" w:rsidRPr="00755DE8">
        <w:t xml:space="preserve"> 515 </w:t>
      </w:r>
      <w:r w:rsidR="003A5D9B" w:rsidRPr="00755DE8">
        <w:t xml:space="preserve">euro, vilket </w:t>
      </w:r>
      <w:r w:rsidR="00755DE8" w:rsidRPr="00755DE8">
        <w:t>höjer det totala förskottsbeloppet till 245 068 515 euro</w:t>
      </w:r>
      <w:r w:rsidR="003A5D9B" w:rsidRPr="00755DE8">
        <w:t xml:space="preserve">. </w:t>
      </w:r>
      <w:r w:rsidR="00755DE8">
        <w:t>I budgetförslaget ingår också en återbetalning av fö</w:t>
      </w:r>
      <w:r w:rsidR="00755DE8">
        <w:t>r</w:t>
      </w:r>
      <w:r w:rsidR="00755DE8">
        <w:t>skottet för år 2017 uppgående till 419 653,14 euro.</w:t>
      </w:r>
    </w:p>
    <w:p w:rsidR="00B5427C" w:rsidRDefault="00B5427C">
      <w:pPr>
        <w:pStyle w:val="ANormal"/>
      </w:pPr>
    </w:p>
    <w:p w:rsidR="00F70D63" w:rsidRPr="00716088" w:rsidRDefault="00EC7B7B" w:rsidP="000F3AD6">
      <w:pPr>
        <w:pStyle w:val="Rubrik6"/>
      </w:pPr>
      <w:r>
        <w:lastRenderedPageBreak/>
        <w:t>Landskapsandelssystemet</w:t>
      </w:r>
    </w:p>
    <w:p w:rsidR="00F70D63" w:rsidRDefault="00F70D63" w:rsidP="00716088">
      <w:pPr>
        <w:pStyle w:val="Rubrikmellanrum"/>
      </w:pPr>
    </w:p>
    <w:p w:rsidR="00CA12B0" w:rsidRPr="00114BA9" w:rsidRDefault="00755DE8">
      <w:pPr>
        <w:pStyle w:val="ANormal"/>
      </w:pPr>
      <w:r w:rsidRPr="00114BA9">
        <w:t xml:space="preserve">I </w:t>
      </w:r>
      <w:r w:rsidR="006A5707">
        <w:t>den andra tilläggsbudgeten för</w:t>
      </w:r>
      <w:r w:rsidR="00ED0BF0">
        <w:t xml:space="preserve"> år</w:t>
      </w:r>
      <w:r w:rsidR="006A5707">
        <w:t xml:space="preserve"> </w:t>
      </w:r>
      <w:r w:rsidRPr="00114BA9">
        <w:t>2018 aviserade l</w:t>
      </w:r>
      <w:r w:rsidR="003A5D9B" w:rsidRPr="00114BA9">
        <w:t xml:space="preserve">andskapsregeringen </w:t>
      </w:r>
      <w:r w:rsidR="000F3AD6">
        <w:t xml:space="preserve">en </w:t>
      </w:r>
      <w:r w:rsidR="003A5D9B" w:rsidRPr="00114BA9">
        <w:t>kom</w:t>
      </w:r>
      <w:r w:rsidRPr="00114BA9">
        <w:t>mande utbetalning av landskapsandelar för grundskoleväsendet. I för</w:t>
      </w:r>
      <w:r w:rsidRPr="00114BA9">
        <w:t>e</w:t>
      </w:r>
      <w:r w:rsidRPr="00114BA9">
        <w:t xml:space="preserve">liggande budgetförslag finns 3 318 000 euro budgeterat för detta ändamål. </w:t>
      </w:r>
      <w:r w:rsidR="003A5D9B" w:rsidRPr="00114BA9">
        <w:t>Utgiften härrör sig ifrån ett tekniskt fel som uppstod i revideringen av lan</w:t>
      </w:r>
      <w:r w:rsidR="003A5D9B" w:rsidRPr="00114BA9">
        <w:t>d</w:t>
      </w:r>
      <w:r w:rsidR="003A5D9B" w:rsidRPr="00114BA9">
        <w:t>skapsandelssystemet tidigare under året</w:t>
      </w:r>
      <w:r w:rsidRPr="00114BA9">
        <w:t xml:space="preserve"> och har korrigerats </w:t>
      </w:r>
      <w:r w:rsidR="00114BA9" w:rsidRPr="00114BA9">
        <w:t>genom en än</w:t>
      </w:r>
      <w:r w:rsidR="00114BA9" w:rsidRPr="00114BA9">
        <w:t>d</w:t>
      </w:r>
      <w:r w:rsidR="00114BA9" w:rsidRPr="00114BA9">
        <w:t xml:space="preserve">ring </w:t>
      </w:r>
      <w:r w:rsidRPr="00114BA9">
        <w:t xml:space="preserve">i </w:t>
      </w:r>
      <w:r w:rsidR="00114BA9" w:rsidRPr="00114BA9">
        <w:t xml:space="preserve">17 § </w:t>
      </w:r>
      <w:r w:rsidRPr="00114BA9">
        <w:t>landskapslagen</w:t>
      </w:r>
      <w:r w:rsidR="00114BA9" w:rsidRPr="00114BA9">
        <w:t xml:space="preserve"> (2017:120) om landskapsandelar till kommune</w:t>
      </w:r>
      <w:r w:rsidR="00114BA9" w:rsidRPr="00114BA9">
        <w:t>r</w:t>
      </w:r>
      <w:r w:rsidR="00114BA9" w:rsidRPr="00114BA9">
        <w:t>na</w:t>
      </w:r>
      <w:r w:rsidR="00CA12B0" w:rsidRPr="00114BA9">
        <w:t>.</w:t>
      </w:r>
      <w:r w:rsidR="00114BA9" w:rsidRPr="00114BA9">
        <w:t xml:space="preserve"> </w:t>
      </w:r>
      <w:r w:rsidR="006A5707">
        <w:t>Lagtinget beslutade om ändringen</w:t>
      </w:r>
      <w:r w:rsidR="000F3AD6">
        <w:t xml:space="preserve"> av landskapslagen</w:t>
      </w:r>
      <w:r w:rsidR="006A5707">
        <w:t xml:space="preserve"> den 20 december 2018.</w:t>
      </w:r>
    </w:p>
    <w:p w:rsidR="008250C3" w:rsidRPr="004B2743" w:rsidRDefault="006A5707" w:rsidP="000F3AD6">
      <w:pPr>
        <w:pStyle w:val="Rubrik6"/>
      </w:pPr>
      <w:r>
        <w:t>Livsmedels</w:t>
      </w:r>
      <w:r w:rsidR="00EC7B7B" w:rsidRPr="004B2743">
        <w:t>produktionen</w:t>
      </w:r>
    </w:p>
    <w:p w:rsidR="00E114CA" w:rsidRPr="004B2743" w:rsidRDefault="00E114CA" w:rsidP="00D64472">
      <w:pPr>
        <w:pStyle w:val="Rubrikmellanrum"/>
      </w:pPr>
    </w:p>
    <w:p w:rsidR="000576C9" w:rsidRPr="00ED0BF0" w:rsidRDefault="00900F6E" w:rsidP="000225EE">
      <w:pPr>
        <w:pStyle w:val="ANormal"/>
      </w:pPr>
      <w:r w:rsidRPr="00ED0BF0">
        <w:t xml:space="preserve">Utskottet har </w:t>
      </w:r>
      <w:r w:rsidR="006A5707" w:rsidRPr="00ED0BF0">
        <w:t>i s</w:t>
      </w:r>
      <w:r w:rsidR="00117028">
        <w:t>itt</w:t>
      </w:r>
      <w:r w:rsidR="006A5707" w:rsidRPr="00ED0BF0">
        <w:t xml:space="preserve"> be</w:t>
      </w:r>
      <w:r w:rsidR="00117028">
        <w:t>tänkand</w:t>
      </w:r>
      <w:r w:rsidR="00F91C07">
        <w:t>e</w:t>
      </w:r>
      <w:r w:rsidR="00117028">
        <w:t xml:space="preserve"> (FNU 2/2018-2019) om</w:t>
      </w:r>
      <w:r w:rsidR="006A5707" w:rsidRPr="00ED0BF0">
        <w:t xml:space="preserve"> den andra tillägg</w:t>
      </w:r>
      <w:r w:rsidR="006A5707" w:rsidRPr="00ED0BF0">
        <w:t>s</w:t>
      </w:r>
      <w:r w:rsidR="006A5707" w:rsidRPr="00ED0BF0">
        <w:t xml:space="preserve">budgeten för </w:t>
      </w:r>
      <w:r w:rsidR="00ED0BF0">
        <w:t xml:space="preserve">år </w:t>
      </w:r>
      <w:r w:rsidR="006A5707" w:rsidRPr="00ED0BF0">
        <w:t xml:space="preserve">2018 grundligt </w:t>
      </w:r>
      <w:r w:rsidR="002B72C6">
        <w:t>belyst</w:t>
      </w:r>
      <w:r w:rsidR="006A5707" w:rsidRPr="00ED0BF0">
        <w:t xml:space="preserve"> de </w:t>
      </w:r>
      <w:r w:rsidR="002B72C6">
        <w:t>konsekvenser</w:t>
      </w:r>
      <w:r w:rsidR="006A5707" w:rsidRPr="00ED0BF0">
        <w:t xml:space="preserve"> som vädret</w:t>
      </w:r>
      <w:r w:rsidR="002B72C6">
        <w:t xml:space="preserve"> år 2018</w:t>
      </w:r>
      <w:r w:rsidR="006A5707" w:rsidRPr="00ED0BF0">
        <w:t xml:space="preserve"> </w:t>
      </w:r>
      <w:r w:rsidR="002B72C6">
        <w:t xml:space="preserve">har </w:t>
      </w:r>
      <w:r w:rsidR="006A5707" w:rsidRPr="00ED0BF0">
        <w:t>haft</w:t>
      </w:r>
      <w:r w:rsidR="002B72C6">
        <w:t xml:space="preserve">, och kommer att ha framöver, </w:t>
      </w:r>
      <w:r w:rsidR="006A5707" w:rsidRPr="00ED0BF0">
        <w:t xml:space="preserve">för </w:t>
      </w:r>
      <w:r w:rsidR="002B72C6">
        <w:t>primärnäringarna och övrigt n</w:t>
      </w:r>
      <w:r w:rsidR="002B72C6">
        <w:t>ä</w:t>
      </w:r>
      <w:r w:rsidR="002B72C6">
        <w:t>ringsliv</w:t>
      </w:r>
      <w:r w:rsidRPr="00ED0BF0">
        <w:t>.</w:t>
      </w:r>
      <w:r w:rsidR="006A5707" w:rsidRPr="00ED0BF0">
        <w:t xml:space="preserve"> </w:t>
      </w:r>
      <w:r w:rsidRPr="00ED0BF0">
        <w:t>För att i viss mån lindra effekterna av de uteblivna intäkterna</w:t>
      </w:r>
      <w:r w:rsidR="00410D01" w:rsidRPr="00ED0BF0">
        <w:t xml:space="preserve"> </w:t>
      </w:r>
      <w:r w:rsidR="006A5707" w:rsidRPr="00ED0BF0">
        <w:t xml:space="preserve">har lagtinget </w:t>
      </w:r>
      <w:r w:rsidR="00ED0BF0">
        <w:t xml:space="preserve">i andra tilläggsbudgeten för år 2018 </w:t>
      </w:r>
      <w:r w:rsidR="006A5707" w:rsidRPr="00ED0BF0">
        <w:t xml:space="preserve">beslutat att ge </w:t>
      </w:r>
      <w:r w:rsidR="00EA7BED" w:rsidRPr="00ED0BF0">
        <w:t>landskapsreg</w:t>
      </w:r>
      <w:r w:rsidR="00EA7BED" w:rsidRPr="00ED0BF0">
        <w:t>e</w:t>
      </w:r>
      <w:r w:rsidR="00EA7BED" w:rsidRPr="00ED0BF0">
        <w:t xml:space="preserve">ringen ökade fullmakter </w:t>
      </w:r>
      <w:r w:rsidR="006A5707" w:rsidRPr="00ED0BF0">
        <w:t xml:space="preserve">för beviljande av </w:t>
      </w:r>
      <w:r w:rsidR="00EA7BED" w:rsidRPr="00ED0BF0">
        <w:t>räntestödslån för skördeskador</w:t>
      </w:r>
      <w:r w:rsidR="0045708C" w:rsidRPr="00ED0BF0">
        <w:t xml:space="preserve"> och</w:t>
      </w:r>
      <w:r w:rsidR="00EA7BED" w:rsidRPr="00ED0BF0">
        <w:t xml:space="preserve"> </w:t>
      </w:r>
      <w:r w:rsidR="00ED0BF0" w:rsidRPr="00ED0BF0">
        <w:t xml:space="preserve">för </w:t>
      </w:r>
      <w:r w:rsidR="00EA7BED" w:rsidRPr="00ED0BF0">
        <w:t xml:space="preserve">ökade garantier för likviditetslån. </w:t>
      </w:r>
    </w:p>
    <w:p w:rsidR="00CE045C" w:rsidRDefault="005B2EC9">
      <w:pPr>
        <w:pStyle w:val="ANormal"/>
      </w:pPr>
      <w:r w:rsidRPr="00AC33FB">
        <w:rPr>
          <w:color w:val="FF0000"/>
        </w:rPr>
        <w:tab/>
      </w:r>
      <w:r w:rsidR="00ED0BF0" w:rsidRPr="00ED0BF0">
        <w:t xml:space="preserve">I förslaget till </w:t>
      </w:r>
      <w:r w:rsidR="00371A4C">
        <w:t xml:space="preserve">den </w:t>
      </w:r>
      <w:r w:rsidR="00ED0BF0" w:rsidRPr="00ED0BF0">
        <w:t xml:space="preserve">andra tilläggsbudgeten aviserade </w:t>
      </w:r>
      <w:r w:rsidRPr="00ED0BF0">
        <w:t xml:space="preserve">landskapsregeringen </w:t>
      </w:r>
      <w:r w:rsidR="00ED0BF0" w:rsidRPr="00ED0BF0">
        <w:t>att återkomma i förslaget till den tredje tilläggsbudgeten med ytterligare å</w:t>
      </w:r>
      <w:r w:rsidR="00ED0BF0" w:rsidRPr="00ED0BF0">
        <w:t>t</w:t>
      </w:r>
      <w:r w:rsidR="00ED0BF0" w:rsidRPr="00ED0BF0">
        <w:t>gärder riktade till producenterna av livsmedel.</w:t>
      </w:r>
      <w:r w:rsidR="00ED0BF0">
        <w:t xml:space="preserve"> </w:t>
      </w:r>
      <w:r w:rsidR="00371A4C">
        <w:t>Lantbruksföretagen är berä</w:t>
      </w:r>
      <w:r w:rsidR="00371A4C">
        <w:t>t</w:t>
      </w:r>
      <w:r w:rsidR="00371A4C">
        <w:t xml:space="preserve">tigade till vissa nationella stöd, vilka i </w:t>
      </w:r>
      <w:r w:rsidR="00ED0BF0">
        <w:t>föreliggande förslag till tredje ti</w:t>
      </w:r>
      <w:r w:rsidR="00ED0BF0">
        <w:t>l</w:t>
      </w:r>
      <w:r w:rsidR="00ED0BF0">
        <w:t xml:space="preserve">läggsbudget för år 2018 </w:t>
      </w:r>
      <w:r w:rsidR="00371A4C">
        <w:t xml:space="preserve">föreslås kompletterade med </w:t>
      </w:r>
      <w:r w:rsidR="000F3AD6">
        <w:t xml:space="preserve">stöd till odlare av </w:t>
      </w:r>
      <w:r w:rsidR="00ED0BF0">
        <w:t>gr</w:t>
      </w:r>
      <w:r w:rsidR="00ED0BF0">
        <w:t>ö</w:t>
      </w:r>
      <w:r w:rsidR="00ED0BF0">
        <w:t xml:space="preserve">dor som inte omfattas av det stödsystem som antagits i </w:t>
      </w:r>
      <w:r w:rsidR="00371A4C">
        <w:t>Finland</w:t>
      </w:r>
      <w:r w:rsidR="00ED0BF0">
        <w:t xml:space="preserve">. De grödor som omfattas </w:t>
      </w:r>
      <w:r w:rsidR="00F91C07">
        <w:t>av de föreslagna stöden är p</w:t>
      </w:r>
      <w:r w:rsidR="00ED0BF0">
        <w:t>otatis, lök, övriga gröns</w:t>
      </w:r>
      <w:r w:rsidR="00F91C07">
        <w:t>a</w:t>
      </w:r>
      <w:r w:rsidR="00ED0BF0">
        <w:t xml:space="preserve">ker och de spannmålsarealer som inte omfattas av </w:t>
      </w:r>
      <w:r w:rsidR="00371A4C">
        <w:t>Finlands</w:t>
      </w:r>
      <w:r w:rsidR="00ED0BF0">
        <w:t xml:space="preserve"> stödsystem. Vidare f</w:t>
      </w:r>
      <w:r w:rsidR="00ED0BF0">
        <w:t>ö</w:t>
      </w:r>
      <w:r w:rsidR="00ED0BF0">
        <w:t>reslås ett stöd för import av djurfoder.</w:t>
      </w:r>
    </w:p>
    <w:p w:rsidR="00ED0BF0" w:rsidRDefault="00ED0BF0" w:rsidP="00B53938">
      <w:pPr>
        <w:pStyle w:val="ANormal"/>
        <w:rPr>
          <w:color w:val="FF0000"/>
        </w:rPr>
      </w:pPr>
      <w:r w:rsidRPr="00ED0BF0">
        <w:rPr>
          <w:color w:val="FF0000"/>
        </w:rPr>
        <w:tab/>
      </w:r>
      <w:r w:rsidRPr="00B53938">
        <w:t xml:space="preserve">Utskottet </w:t>
      </w:r>
      <w:r w:rsidR="00B53938" w:rsidRPr="00B53938">
        <w:t xml:space="preserve">noterar att de stöd som avses införas kommer att kalkyleras utgående från en nivå som motsvarar normalskörd. Utskottet har </w:t>
      </w:r>
      <w:proofErr w:type="gramStart"/>
      <w:r w:rsidR="00B53938" w:rsidRPr="00B53938">
        <w:t>erfarit</w:t>
      </w:r>
      <w:proofErr w:type="gramEnd"/>
      <w:r w:rsidR="00B53938" w:rsidRPr="00B53938">
        <w:t xml:space="preserve"> att det är mycket svårt att definiera normalskörd utgående från ett gårdspe</w:t>
      </w:r>
      <w:r w:rsidR="00B53938" w:rsidRPr="00B53938">
        <w:t>r</w:t>
      </w:r>
      <w:r w:rsidR="00B53938" w:rsidRPr="00B53938">
        <w:t xml:space="preserve">spektiv, eftersom olika gårdar har olika förutsättningar och således </w:t>
      </w:r>
      <w:r w:rsidR="000F3AD6">
        <w:t xml:space="preserve">också </w:t>
      </w:r>
      <w:r w:rsidR="00B53938" w:rsidRPr="00B53938">
        <w:t>har individuella normalskördar som kan variera väldigt mycket beroende på jordens beskaffenhet, bevattningsmöjligheter</w:t>
      </w:r>
      <w:r w:rsidR="00B53938">
        <w:t xml:space="preserve">, arbetsinsats </w:t>
      </w:r>
      <w:r w:rsidR="00B53938" w:rsidRPr="00B53938">
        <w:t>och även indiv</w:t>
      </w:r>
      <w:r w:rsidR="00B53938" w:rsidRPr="00B53938">
        <w:t>i</w:t>
      </w:r>
      <w:r w:rsidR="00B53938" w:rsidRPr="00B53938">
        <w:t>duell skicklighet.</w:t>
      </w:r>
      <w:r w:rsidR="00B53938">
        <w:t xml:space="preserve"> Utskottet är medvetet om att det är mycket svårt att skapa helt rättvisa stödsystem men vill trots det uppmana landskapsregeringen att i görligaste mån beakta de olika gårdarnas individuella förutsättningar vid stödhandläggningen.</w:t>
      </w:r>
    </w:p>
    <w:p w:rsidR="00F91C07" w:rsidRPr="004B2743" w:rsidRDefault="00F91C07" w:rsidP="000F3AD6">
      <w:pPr>
        <w:pStyle w:val="Rubrik6"/>
      </w:pPr>
      <w:r>
        <w:t>”PAF-snurran”</w:t>
      </w:r>
    </w:p>
    <w:p w:rsidR="00F91C07" w:rsidRPr="004B2743" w:rsidRDefault="00F91C07" w:rsidP="00F91C07">
      <w:pPr>
        <w:pStyle w:val="Rubrikmellanrum"/>
      </w:pPr>
    </w:p>
    <w:p w:rsidR="00FF0A41" w:rsidRDefault="00F91C07" w:rsidP="00F91C07">
      <w:pPr>
        <w:pStyle w:val="ANormal"/>
      </w:pPr>
      <w:r w:rsidRPr="00ED0BF0">
        <w:t xml:space="preserve">Utskottet </w:t>
      </w:r>
      <w:r w:rsidR="00FF0A41">
        <w:t xml:space="preserve">har vid ett flertal tillfällen </w:t>
      </w:r>
      <w:r w:rsidR="00E66822">
        <w:t xml:space="preserve">påpekat </w:t>
      </w:r>
      <w:r w:rsidR="00FF0A41">
        <w:t xml:space="preserve">att den så kallade PAF-snurran i budgeteringen och </w:t>
      </w:r>
      <w:r w:rsidR="00E66822">
        <w:t xml:space="preserve">i </w:t>
      </w:r>
      <w:r w:rsidR="00FF0A41">
        <w:t xml:space="preserve">redovisningen </w:t>
      </w:r>
      <w:r w:rsidR="00E66822">
        <w:t>bör</w:t>
      </w:r>
      <w:r w:rsidR="00FF0A41">
        <w:t xml:space="preserve"> upphöra</w:t>
      </w:r>
      <w:r w:rsidR="00E66822">
        <w:t xml:space="preserve"> eftersom den har försvårat förståelsen av budgeten. Utskottet </w:t>
      </w:r>
      <w:r w:rsidR="00FF0A41">
        <w:t xml:space="preserve">konstaterar </w:t>
      </w:r>
      <w:r w:rsidR="00E66822">
        <w:t>m</w:t>
      </w:r>
      <w:r w:rsidR="00FF0A41">
        <w:t>ed tillfredsställelse att detta nu kommer att ske.</w:t>
      </w:r>
    </w:p>
    <w:p w:rsidR="00F91C07" w:rsidRDefault="00F91C07" w:rsidP="000F3AD6">
      <w:pPr>
        <w:pStyle w:val="Rubrik6"/>
      </w:pPr>
      <w:r w:rsidRPr="00F91C07">
        <w:t>Försäljningsfullmakt för m/s Ejdern</w:t>
      </w:r>
    </w:p>
    <w:p w:rsidR="00D45793" w:rsidRPr="00B53938" w:rsidRDefault="00D45793" w:rsidP="00FF0A41">
      <w:pPr>
        <w:pStyle w:val="Rubrikmellanrum"/>
      </w:pPr>
    </w:p>
    <w:p w:rsidR="00F91C07" w:rsidRPr="00FF0A41" w:rsidRDefault="00FF0A41">
      <w:pPr>
        <w:pStyle w:val="ANormal"/>
      </w:pPr>
      <w:r w:rsidRPr="00FF0A41">
        <w:t xml:space="preserve">Beträffande försäljningsfullmakten för m/s Ejdern har utskottet </w:t>
      </w:r>
      <w:proofErr w:type="gramStart"/>
      <w:r w:rsidRPr="00FF0A41">
        <w:t>erfarit</w:t>
      </w:r>
      <w:proofErr w:type="gramEnd"/>
      <w:r w:rsidRPr="00FF0A41">
        <w:t xml:space="preserve"> att fullmakten i första hand är avsedd att användas för en överlåtelse av fart</w:t>
      </w:r>
      <w:r w:rsidRPr="00FF0A41">
        <w:t>y</w:t>
      </w:r>
      <w:r w:rsidRPr="00FF0A41">
        <w:t>get i samband med en kommande totalentreprenad inom skärgårdstrafiken</w:t>
      </w:r>
      <w:r w:rsidR="00E66822">
        <w:t>.</w:t>
      </w:r>
      <w:r w:rsidRPr="00FF0A41">
        <w:t xml:space="preserve"> </w:t>
      </w:r>
      <w:r w:rsidR="00E66822">
        <w:t>F</w:t>
      </w:r>
      <w:r w:rsidRPr="00FF0A41">
        <w:t xml:space="preserve">artyget </w:t>
      </w:r>
      <w:r w:rsidR="00E66822">
        <w:t xml:space="preserve">kan </w:t>
      </w:r>
      <w:r w:rsidRPr="00FF0A41">
        <w:t>också läggas ut till försäljning utan kopplingar till eventuella entreprenader.</w:t>
      </w:r>
    </w:p>
    <w:p w:rsidR="00952940" w:rsidRPr="00AC33FB" w:rsidRDefault="004C5C19" w:rsidP="00ED0BF0">
      <w:pPr>
        <w:pStyle w:val="ANormal"/>
        <w:rPr>
          <w:color w:val="FF0000"/>
        </w:rPr>
      </w:pPr>
      <w:r w:rsidRPr="00AC33FB">
        <w:rPr>
          <w:color w:val="FF0000"/>
        </w:rPr>
        <w:tab/>
      </w:r>
    </w:p>
    <w:tbl>
      <w:tblPr>
        <w:tblW w:w="48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5689"/>
      </w:tblGrid>
      <w:tr w:rsidR="00766FC9" w:rsidRPr="00BB030B" w:rsidTr="00ED0BF0">
        <w:trPr>
          <w:trHeight w:val="20"/>
        </w:trPr>
        <w:tc>
          <w:tcPr>
            <w:tcW w:w="8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6FC9" w:rsidRDefault="00766FC9" w:rsidP="00ED0BF0">
            <w:pPr>
              <w:rPr>
                <w:b/>
                <w:bCs/>
              </w:rPr>
            </w:pPr>
          </w:p>
        </w:tc>
        <w:tc>
          <w:tcPr>
            <w:tcW w:w="5689" w:type="dxa"/>
          </w:tcPr>
          <w:p w:rsidR="00766FC9" w:rsidRDefault="00766FC9" w:rsidP="00090E03">
            <w:pPr>
              <w:pStyle w:val="BRubrikB"/>
              <w:rPr>
                <w:b/>
                <w:color w:val="000000"/>
              </w:rPr>
            </w:pPr>
          </w:p>
        </w:tc>
      </w:tr>
    </w:tbl>
    <w:p w:rsidR="002401D0" w:rsidRDefault="002401D0">
      <w:pPr>
        <w:pStyle w:val="RubrikA"/>
      </w:pPr>
      <w:bookmarkStart w:id="9" w:name="_Toc529800936"/>
      <w:bookmarkStart w:id="10" w:name="_Toc534968440"/>
      <w:r>
        <w:lastRenderedPageBreak/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535A9F" w:rsidRDefault="00535A9F" w:rsidP="00535A9F">
      <w:pPr>
        <w:pStyle w:val="ANormal"/>
      </w:pPr>
      <w:r>
        <w:t xml:space="preserve">Lagtinget har den </w:t>
      </w:r>
      <w:r w:rsidR="00D67B9E">
        <w:t>19</w:t>
      </w:r>
      <w:r w:rsidR="00C70F59">
        <w:t xml:space="preserve"> </w:t>
      </w:r>
      <w:r w:rsidR="00A9686B">
        <w:t>dec</w:t>
      </w:r>
      <w:r w:rsidR="00D67B9E">
        <w:t>ember</w:t>
      </w:r>
      <w:r>
        <w:t xml:space="preserve"> 201</w:t>
      </w:r>
      <w:r w:rsidR="00FE2D9E">
        <w:t>8</w:t>
      </w:r>
      <w:r>
        <w:t xml:space="preserve"> begärt </w:t>
      </w:r>
      <w:r w:rsidR="003A3793">
        <w:t xml:space="preserve">in </w:t>
      </w:r>
      <w:r>
        <w:t>finans- och näringsutskottets yttrande över budgetförslaget.</w:t>
      </w:r>
    </w:p>
    <w:p w:rsidR="008F3B7B" w:rsidRDefault="008F3B7B" w:rsidP="00535A9F">
      <w:pPr>
        <w:pStyle w:val="ANormal"/>
      </w:pPr>
    </w:p>
    <w:p w:rsidR="008F3B7B" w:rsidRPr="008F3B7B" w:rsidRDefault="008F3B7B" w:rsidP="00B5427C">
      <w:pPr>
        <w:pStyle w:val="RubrikB"/>
      </w:pPr>
      <w:bookmarkStart w:id="11" w:name="_Toc534968441"/>
      <w:r w:rsidRPr="008F3B7B">
        <w:t>Motioner</w:t>
      </w:r>
      <w:bookmarkEnd w:id="11"/>
    </w:p>
    <w:p w:rsidR="008F3B7B" w:rsidRDefault="008F3B7B" w:rsidP="00535A9F">
      <w:pPr>
        <w:pStyle w:val="ANormal"/>
      </w:pPr>
      <w:r>
        <w:t>Inga motioner ha</w:t>
      </w:r>
      <w:r w:rsidR="00A9686B">
        <w:t>r</w:t>
      </w:r>
      <w:r>
        <w:t xml:space="preserve"> lämnats in i anslutning till budgetförslaget.</w:t>
      </w:r>
    </w:p>
    <w:p w:rsidR="008F3B7B" w:rsidRDefault="008F3B7B" w:rsidP="00535A9F">
      <w:pPr>
        <w:pStyle w:val="ANormal"/>
      </w:pPr>
    </w:p>
    <w:p w:rsidR="008F3B7B" w:rsidRDefault="008F3B7B" w:rsidP="00B5427C">
      <w:pPr>
        <w:pStyle w:val="RubrikB"/>
      </w:pPr>
      <w:bookmarkStart w:id="12" w:name="_Toc534968442"/>
      <w:r>
        <w:t>Hörande</w:t>
      </w:r>
      <w:bookmarkEnd w:id="12"/>
    </w:p>
    <w:p w:rsidR="002A42A9" w:rsidRDefault="00535A9F" w:rsidP="00535A9F">
      <w:pPr>
        <w:pStyle w:val="ANormal"/>
      </w:pPr>
      <w:r>
        <w:tab/>
        <w:t>Utskottet har i ärendet hört</w:t>
      </w:r>
      <w:r w:rsidR="00F53EF6">
        <w:t xml:space="preserve"> </w:t>
      </w:r>
      <w:r w:rsidR="00B71D51">
        <w:t>minister</w:t>
      </w:r>
      <w:r w:rsidR="003E60EC">
        <w:t>n</w:t>
      </w:r>
      <w:r w:rsidR="00B71D51">
        <w:t xml:space="preserve"> Mats </w:t>
      </w:r>
      <w:proofErr w:type="spellStart"/>
      <w:r w:rsidR="00B71D51">
        <w:t>Perämaa</w:t>
      </w:r>
      <w:proofErr w:type="spellEnd"/>
      <w:r w:rsidR="007512DF">
        <w:t>,</w:t>
      </w:r>
      <w:r w:rsidR="00B55C41">
        <w:t xml:space="preserve"> ministern Mika Nordberg, förvaltningschefen Dan E Eriksson, </w:t>
      </w:r>
      <w:r w:rsidR="003E60EC">
        <w:t>budgetplaneraren Robert Lind</w:t>
      </w:r>
      <w:r w:rsidR="00FE2D9E">
        <w:t>blom</w:t>
      </w:r>
      <w:r w:rsidR="004232EA">
        <w:t xml:space="preserve">, </w:t>
      </w:r>
      <w:r w:rsidR="005B6934">
        <w:t>avdelningschefen Yvonne Österlund, biträdande avdelningsch</w:t>
      </w:r>
      <w:r w:rsidR="005B6934">
        <w:t>e</w:t>
      </w:r>
      <w:r w:rsidR="005B6934">
        <w:t xml:space="preserve">fen Niklas </w:t>
      </w:r>
      <w:proofErr w:type="spellStart"/>
      <w:r w:rsidR="005B6934">
        <w:t>Karlman</w:t>
      </w:r>
      <w:proofErr w:type="spellEnd"/>
      <w:r w:rsidR="005B6934">
        <w:t xml:space="preserve">, controllern Per </w:t>
      </w:r>
      <w:proofErr w:type="spellStart"/>
      <w:r w:rsidR="005B6934">
        <w:t>Ringsby</w:t>
      </w:r>
      <w:proofErr w:type="spellEnd"/>
      <w:r w:rsidR="005B6934">
        <w:t xml:space="preserve">, </w:t>
      </w:r>
      <w:r w:rsidR="00B55C41">
        <w:t>ordföranden Birgitta Erik</w:t>
      </w:r>
      <w:r w:rsidR="00B55C41">
        <w:t>s</w:t>
      </w:r>
      <w:r w:rsidR="00B55C41">
        <w:t>son-Paulson</w:t>
      </w:r>
      <w:r w:rsidR="002A42A9">
        <w:t xml:space="preserve"> vid Ålands producentförbund</w:t>
      </w:r>
      <w:r w:rsidR="00582795">
        <w:t xml:space="preserve"> r.f.</w:t>
      </w:r>
      <w:r w:rsidR="002A42A9">
        <w:t xml:space="preserve">, </w:t>
      </w:r>
      <w:r w:rsidR="00EE0645">
        <w:t xml:space="preserve">mjölkbonden </w:t>
      </w:r>
      <w:r w:rsidR="00B55C41">
        <w:t>Trygve Sun</w:t>
      </w:r>
      <w:r w:rsidR="00B55C41">
        <w:t>d</w:t>
      </w:r>
      <w:r w:rsidR="00B55C41">
        <w:t>blom</w:t>
      </w:r>
      <w:r w:rsidR="00EE0645">
        <w:t xml:space="preserve">, </w:t>
      </w:r>
      <w:r w:rsidR="00B55C41">
        <w:t>potatis</w:t>
      </w:r>
      <w:r w:rsidR="00EE0645">
        <w:t xml:space="preserve">odlaren Johan </w:t>
      </w:r>
      <w:r w:rsidR="00B55C41">
        <w:t>Lundberg</w:t>
      </w:r>
      <w:r w:rsidR="00EE0645">
        <w:t xml:space="preserve">, verkställande direktören </w:t>
      </w:r>
      <w:r w:rsidR="00B55C41">
        <w:t>Nina N</w:t>
      </w:r>
      <w:r w:rsidR="00B55C41">
        <w:t>y</w:t>
      </w:r>
      <w:r w:rsidR="00B55C41">
        <w:t>man-Johansson</w:t>
      </w:r>
      <w:r w:rsidR="00EE0645">
        <w:t xml:space="preserve"> från </w:t>
      </w:r>
      <w:r w:rsidR="00B5427C">
        <w:t>Ab L</w:t>
      </w:r>
      <w:r w:rsidR="00B55C41">
        <w:t>antbruk</w:t>
      </w:r>
      <w:r w:rsidR="00EE0645">
        <w:t xml:space="preserve">, verkställande direktören </w:t>
      </w:r>
      <w:r w:rsidR="00B55C41">
        <w:t xml:space="preserve">Mats Rosin </w:t>
      </w:r>
      <w:r w:rsidR="00EE0645">
        <w:t xml:space="preserve">från </w:t>
      </w:r>
      <w:proofErr w:type="spellStart"/>
      <w:r w:rsidR="00B55C41">
        <w:t>Finferries</w:t>
      </w:r>
      <w:proofErr w:type="spellEnd"/>
      <w:r w:rsidR="00B55C41">
        <w:t xml:space="preserve"> ab</w:t>
      </w:r>
      <w:r w:rsidR="001E007A">
        <w:t>,</w:t>
      </w:r>
      <w:r w:rsidR="00B55C41">
        <w:t xml:space="preserve"> samt företagsbankrådgivare</w:t>
      </w:r>
      <w:r w:rsidR="00B5427C">
        <w:t>n</w:t>
      </w:r>
      <w:r w:rsidR="00B55C41">
        <w:t xml:space="preserve"> Anna Hedenberg</w:t>
      </w:r>
      <w:r w:rsidR="00EC77D0">
        <w:t>.</w:t>
      </w:r>
    </w:p>
    <w:p w:rsidR="00B5427C" w:rsidRDefault="00B5427C" w:rsidP="00535A9F">
      <w:pPr>
        <w:pStyle w:val="ANormal"/>
      </w:pPr>
    </w:p>
    <w:p w:rsidR="00B5427C" w:rsidRDefault="00B5427C" w:rsidP="00B5427C">
      <w:pPr>
        <w:pStyle w:val="RubrikB"/>
      </w:pPr>
      <w:bookmarkStart w:id="13" w:name="_Toc534968443"/>
      <w:r>
        <w:t>Närvarande</w:t>
      </w:r>
      <w:bookmarkEnd w:id="13"/>
    </w:p>
    <w:p w:rsidR="00535A9F" w:rsidRPr="00DB5ECA" w:rsidRDefault="00535A9F" w:rsidP="00535A9F">
      <w:pPr>
        <w:pStyle w:val="ANormal"/>
      </w:pPr>
      <w:r w:rsidRPr="00D12568">
        <w:t xml:space="preserve">I ärendets avgörande behandling deltog ordföranden </w:t>
      </w:r>
      <w:r w:rsidR="008369C5">
        <w:t>Petri Carlsson</w:t>
      </w:r>
      <w:r w:rsidRPr="00D12568">
        <w:t xml:space="preserve">, vice ordföranden Göte </w:t>
      </w:r>
      <w:proofErr w:type="spellStart"/>
      <w:r w:rsidRPr="00D12568">
        <w:t>Winé</w:t>
      </w:r>
      <w:proofErr w:type="spellEnd"/>
      <w:r w:rsidRPr="00D12568">
        <w:t xml:space="preserve"> och ledamöterna John Holmberg</w:t>
      </w:r>
      <w:r w:rsidR="00A303A1" w:rsidRPr="00D12568">
        <w:t xml:space="preserve">, </w:t>
      </w:r>
      <w:r w:rsidR="008369C5">
        <w:t xml:space="preserve">Lars Häggblom, </w:t>
      </w:r>
      <w:r w:rsidR="00A303A1" w:rsidRPr="00D12568">
        <w:t>Ingrid Johansson</w:t>
      </w:r>
      <w:r w:rsidR="00B5427C">
        <w:t xml:space="preserve"> och</w:t>
      </w:r>
      <w:r w:rsidR="00A303A1" w:rsidRPr="00D12568">
        <w:t xml:space="preserve"> </w:t>
      </w:r>
      <w:proofErr w:type="spellStart"/>
      <w:r w:rsidRPr="00D12568">
        <w:t>vtm</w:t>
      </w:r>
      <w:proofErr w:type="spellEnd"/>
      <w:r w:rsidRPr="00D12568">
        <w:t xml:space="preserve"> Veronica </w:t>
      </w:r>
      <w:proofErr w:type="spellStart"/>
      <w:r w:rsidRPr="00D12568">
        <w:t>Thörnroos</w:t>
      </w:r>
      <w:proofErr w:type="spellEnd"/>
      <w:r w:rsidRPr="00D12568">
        <w:t>.</w:t>
      </w:r>
    </w:p>
    <w:p w:rsidR="00535A9F" w:rsidRDefault="00535A9F" w:rsidP="00535A9F">
      <w:pPr>
        <w:pStyle w:val="ANormal"/>
      </w:pPr>
    </w:p>
    <w:p w:rsidR="00B5427C" w:rsidRDefault="00B5427C" w:rsidP="00B5427C">
      <w:pPr>
        <w:pStyle w:val="RubrikB"/>
      </w:pPr>
      <w:bookmarkStart w:id="14" w:name="_Toc27797208"/>
      <w:bookmarkStart w:id="15" w:name="_Toc59866786"/>
      <w:bookmarkStart w:id="16" w:name="_Toc91300106"/>
      <w:bookmarkStart w:id="17" w:name="_Toc500513904"/>
      <w:bookmarkStart w:id="18" w:name="_Toc534968444"/>
      <w:r>
        <w:t>Reservation</w:t>
      </w:r>
      <w:bookmarkEnd w:id="14"/>
      <w:bookmarkEnd w:id="15"/>
      <w:bookmarkEnd w:id="16"/>
      <w:bookmarkEnd w:id="17"/>
      <w:bookmarkEnd w:id="18"/>
    </w:p>
    <w:p w:rsidR="00B5427C" w:rsidRDefault="00B5427C" w:rsidP="00535A9F">
      <w:pPr>
        <w:pStyle w:val="ANormal"/>
      </w:pPr>
      <w:proofErr w:type="spellStart"/>
      <w:r>
        <w:t>Vtm</w:t>
      </w:r>
      <w:proofErr w:type="spellEnd"/>
      <w:r>
        <w:t xml:space="preserve"> Veronica </w:t>
      </w:r>
      <w:proofErr w:type="spellStart"/>
      <w:r>
        <w:t>Thörnroos</w:t>
      </w:r>
      <w:proofErr w:type="spellEnd"/>
      <w:r>
        <w:t xml:space="preserve"> har fogat en reservation till betänkandet.</w:t>
      </w:r>
    </w:p>
    <w:p w:rsidR="00B5427C" w:rsidRDefault="00B5427C" w:rsidP="00535A9F">
      <w:pPr>
        <w:pStyle w:val="ANormal"/>
      </w:pPr>
    </w:p>
    <w:p w:rsidR="002401D0" w:rsidRDefault="002401D0">
      <w:pPr>
        <w:pStyle w:val="RubrikA"/>
      </w:pPr>
      <w:bookmarkStart w:id="19" w:name="_Toc529800937"/>
      <w:bookmarkStart w:id="20" w:name="_Toc534968445"/>
      <w:r>
        <w:t>Utskottets förslag</w:t>
      </w:r>
      <w:bookmarkEnd w:id="19"/>
      <w:bookmarkEnd w:id="20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4232EA" w:rsidRDefault="002401D0" w:rsidP="00A1720E">
      <w:pPr>
        <w:pStyle w:val="Klam"/>
      </w:pPr>
      <w:r>
        <w:t>att lagtinget</w:t>
      </w:r>
      <w:r w:rsidR="00FA31FA">
        <w:t xml:space="preserve"> antar </w:t>
      </w:r>
      <w:r w:rsidR="004232EA">
        <w:t xml:space="preserve">landskapsregeringens förslag till </w:t>
      </w:r>
      <w:r w:rsidR="00B55C41">
        <w:t>tredje</w:t>
      </w:r>
      <w:r w:rsidR="004232EA">
        <w:t xml:space="preserve"> </w:t>
      </w:r>
      <w:r w:rsidR="00FA31FA">
        <w:t>tilläg</w:t>
      </w:r>
      <w:r w:rsidR="004232EA">
        <w:t>g</w:t>
      </w:r>
      <w:r w:rsidR="00B5427C">
        <w:t>et</w:t>
      </w:r>
      <w:r w:rsidR="004232EA">
        <w:t xml:space="preserve"> till bu</w:t>
      </w:r>
      <w:r w:rsidR="00FA31FA">
        <w:t>dget</w:t>
      </w:r>
      <w:r w:rsidR="004232EA">
        <w:t>en</w:t>
      </w:r>
      <w:r w:rsidR="00B5427C">
        <w:t xml:space="preserve"> för år 2018</w:t>
      </w:r>
      <w:r w:rsidR="004232EA">
        <w:t xml:space="preserve"> </w:t>
      </w:r>
      <w:r w:rsidR="00FA31FA">
        <w:t>i</w:t>
      </w:r>
      <w:r w:rsidR="00861713">
        <w:t xml:space="preserve"> oförändrad lydelse</w:t>
      </w:r>
      <w:bookmarkStart w:id="21" w:name="_GoBack"/>
      <w:bookmarkEnd w:id="21"/>
      <w:r w:rsidR="00B55C41">
        <w:t xml:space="preserve"> samt</w:t>
      </w:r>
      <w:r w:rsidR="004232EA">
        <w:t xml:space="preserve"> </w:t>
      </w:r>
    </w:p>
    <w:p w:rsidR="00A1720E" w:rsidRPr="00A1720E" w:rsidRDefault="00A1720E" w:rsidP="00A1720E">
      <w:pPr>
        <w:pStyle w:val="ANormal"/>
      </w:pPr>
    </w:p>
    <w:p w:rsidR="00A1720E" w:rsidRPr="00A1720E" w:rsidRDefault="00A1720E" w:rsidP="00A1720E">
      <w:pPr>
        <w:pStyle w:val="Klam"/>
      </w:pPr>
      <w:r>
        <w:t xml:space="preserve">att lagtinget beslutar att </w:t>
      </w:r>
      <w:r w:rsidR="00B55C41">
        <w:t>tredje</w:t>
      </w:r>
      <w:r w:rsidR="00C47706">
        <w:t xml:space="preserve"> tillägg</w:t>
      </w:r>
      <w:r w:rsidR="00B5427C">
        <w:t>et</w:t>
      </w:r>
      <w:r w:rsidR="00C47706">
        <w:t xml:space="preserve"> till budgeten för å</w:t>
      </w:r>
      <w:r>
        <w:t xml:space="preserve">r 2018 ska tillämpas omedelbart i den lydelse den har i lagtingets beslut. </w:t>
      </w:r>
    </w:p>
    <w:p w:rsidR="002401D0" w:rsidRDefault="00861713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5427C">
            <w:pPr>
              <w:pStyle w:val="ANormal"/>
              <w:keepNext/>
            </w:pPr>
            <w:r>
              <w:t xml:space="preserve">Mariehamn den </w:t>
            </w:r>
            <w:r w:rsidR="00B5427C">
              <w:t>11</w:t>
            </w:r>
            <w:r w:rsidR="006138E3">
              <w:t xml:space="preserve"> </w:t>
            </w:r>
            <w:r w:rsidR="00B55C41">
              <w:t>januari</w:t>
            </w:r>
            <w:r w:rsidR="006138E3">
              <w:t xml:space="preserve"> 201</w:t>
            </w:r>
            <w:r w:rsidR="00B55C41">
              <w:t>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70E3C" w:rsidP="00E70E3C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A303A1" w:rsidRDefault="00A303A1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BA6526" w:rsidRDefault="00A303A1">
            <w:pPr>
              <w:pStyle w:val="ANormal"/>
              <w:keepNext/>
            </w:pPr>
            <w:r>
              <w:t>Sten Eriksson</w:t>
            </w:r>
          </w:p>
        </w:tc>
      </w:tr>
    </w:tbl>
    <w:p w:rsidR="00BA6526" w:rsidRDefault="00BA6526">
      <w:pPr>
        <w:pStyle w:val="ANormal"/>
        <w:keepNext/>
        <w:sectPr w:rsidR="00BA6526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1134" w:right="3175" w:bottom="1247" w:left="2041" w:header="737" w:footer="737" w:gutter="0"/>
          <w:cols w:space="720"/>
          <w:formProt w:val="0"/>
          <w:titlePg/>
          <w:docGrid w:linePitch="224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467"/>
        <w:gridCol w:w="1732"/>
        <w:gridCol w:w="2574"/>
      </w:tblGrid>
      <w:tr w:rsidR="00BA6526">
        <w:trPr>
          <w:cantSplit/>
          <w:trHeight w:val="20"/>
        </w:trPr>
        <w:tc>
          <w:tcPr>
            <w:tcW w:w="861" w:type="dxa"/>
            <w:vMerge w:val="restart"/>
          </w:tcPr>
          <w:p w:rsidR="00BA6526" w:rsidRDefault="00BA6526">
            <w:pPr>
              <w:pStyle w:val="xLedtext"/>
              <w:rPr>
                <w:noProof/>
              </w:rPr>
            </w:pPr>
            <w:r>
              <w:rPr>
                <w:noProof/>
                <w:lang w:val="sv-FI" w:eastAsia="sv-FI"/>
              </w:rPr>
              <w:lastRenderedPageBreak/>
              <w:drawing>
                <wp:inline distT="0" distB="0" distL="0" distR="0">
                  <wp:extent cx="475615" cy="687070"/>
                  <wp:effectExtent l="0" t="0" r="0" b="0"/>
                  <wp:docPr id="3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BA6526" w:rsidRDefault="00BA652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4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526">
        <w:trPr>
          <w:cantSplit/>
          <w:trHeight w:val="299"/>
        </w:trPr>
        <w:tc>
          <w:tcPr>
            <w:tcW w:w="861" w:type="dxa"/>
            <w:vMerge/>
          </w:tcPr>
          <w:p w:rsidR="00BA6526" w:rsidRDefault="00BA6526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BA6526" w:rsidRDefault="00BA6526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BA6526" w:rsidRDefault="00BA6526" w:rsidP="00377141">
            <w:pPr>
              <w:pStyle w:val="xDokTypNr"/>
            </w:pPr>
            <w:r>
              <w:t>RESERVATION</w:t>
            </w:r>
          </w:p>
        </w:tc>
      </w:tr>
      <w:tr w:rsidR="00BA6526">
        <w:trPr>
          <w:cantSplit/>
          <w:trHeight w:val="238"/>
        </w:trPr>
        <w:tc>
          <w:tcPr>
            <w:tcW w:w="861" w:type="dxa"/>
            <w:vMerge/>
          </w:tcPr>
          <w:p w:rsidR="00BA6526" w:rsidRDefault="00BA6526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BA6526" w:rsidRDefault="00BA6526" w:rsidP="003C54B0">
            <w:pPr>
              <w:pStyle w:val="xLedtext"/>
            </w:pPr>
            <w:r>
              <w:t xml:space="preserve">Vicetalman </w:t>
            </w:r>
          </w:p>
        </w:tc>
        <w:tc>
          <w:tcPr>
            <w:tcW w:w="1725" w:type="dxa"/>
            <w:vAlign w:val="bottom"/>
          </w:tcPr>
          <w:p w:rsidR="00BA6526" w:rsidRDefault="00BA6526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BA6526" w:rsidRDefault="00BA6526">
            <w:pPr>
              <w:pStyle w:val="xLedtext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  <w:vMerge/>
          </w:tcPr>
          <w:p w:rsidR="00BA6526" w:rsidRDefault="00BA6526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BA6526" w:rsidRDefault="00BA6526" w:rsidP="00377141">
            <w:pPr>
              <w:pStyle w:val="xAvsandare2"/>
            </w:pPr>
            <w:r w:rsidRPr="001F13E2">
              <w:t>Veronica Thörnroos</w:t>
            </w:r>
          </w:p>
        </w:tc>
        <w:tc>
          <w:tcPr>
            <w:tcW w:w="1725" w:type="dxa"/>
            <w:vAlign w:val="center"/>
          </w:tcPr>
          <w:p w:rsidR="00BA6526" w:rsidRDefault="00BA6526" w:rsidP="0012085E">
            <w:pPr>
              <w:pStyle w:val="xDatum1"/>
            </w:pPr>
            <w:r w:rsidRPr="00962677">
              <w:t>2019-01-11</w:t>
            </w:r>
          </w:p>
        </w:tc>
        <w:tc>
          <w:tcPr>
            <w:tcW w:w="2563" w:type="dxa"/>
            <w:vAlign w:val="center"/>
          </w:tcPr>
          <w:p w:rsidR="00BA6526" w:rsidRDefault="00BA6526">
            <w:pPr>
              <w:pStyle w:val="xBeteckning1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  <w:vMerge/>
          </w:tcPr>
          <w:p w:rsidR="00BA6526" w:rsidRDefault="00BA6526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BA6526" w:rsidRDefault="00BA6526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BA6526" w:rsidRDefault="00BA6526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BA6526" w:rsidRDefault="00BA6526">
            <w:pPr>
              <w:pStyle w:val="xLedtext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BA6526" w:rsidRDefault="00BA6526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BA6526" w:rsidRDefault="00BA6526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BA6526" w:rsidRDefault="00BA6526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BA6526" w:rsidRDefault="00BA6526">
            <w:pPr>
              <w:pStyle w:val="xBeteckning2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BA6526" w:rsidRDefault="00BA6526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BA6526" w:rsidRDefault="00BA6526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BA6526" w:rsidRDefault="00BA6526">
            <w:pPr>
              <w:pStyle w:val="xLedtext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</w:tcPr>
          <w:p w:rsidR="00BA6526" w:rsidRDefault="00BA6526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BA6526" w:rsidRDefault="00BA6526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BA6526" w:rsidRDefault="00BA6526">
            <w:pPr>
              <w:pStyle w:val="xMottagare1"/>
              <w:tabs>
                <w:tab w:val="left" w:pos="2349"/>
              </w:tabs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</w:tcPr>
          <w:p w:rsidR="00BA6526" w:rsidRDefault="00BA6526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A6526" w:rsidRDefault="00BA6526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A6526" w:rsidRDefault="00BA6526">
            <w:pPr>
              <w:pStyle w:val="xCelltext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</w:tcPr>
          <w:p w:rsidR="00BA6526" w:rsidRDefault="00BA6526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A6526" w:rsidRDefault="00BA6526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A6526" w:rsidRDefault="00BA6526">
            <w:pPr>
              <w:pStyle w:val="xCelltext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</w:tcPr>
          <w:p w:rsidR="00BA6526" w:rsidRDefault="00BA6526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A6526" w:rsidRDefault="00BA6526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A6526" w:rsidRDefault="00BA6526">
            <w:pPr>
              <w:pStyle w:val="xCelltext"/>
            </w:pPr>
          </w:p>
        </w:tc>
      </w:tr>
      <w:tr w:rsidR="00BA6526">
        <w:trPr>
          <w:cantSplit/>
          <w:trHeight w:val="238"/>
        </w:trPr>
        <w:tc>
          <w:tcPr>
            <w:tcW w:w="861" w:type="dxa"/>
          </w:tcPr>
          <w:p w:rsidR="00BA6526" w:rsidRDefault="00BA6526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BA6526" w:rsidRDefault="00BA6526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BA6526" w:rsidRDefault="00BA6526">
            <w:pPr>
              <w:pStyle w:val="xCelltext"/>
            </w:pPr>
          </w:p>
        </w:tc>
      </w:tr>
    </w:tbl>
    <w:p w:rsidR="00BA6526" w:rsidRDefault="00BA6526">
      <w:pPr>
        <w:rPr>
          <w:b/>
          <w:bCs/>
        </w:rPr>
        <w:sectPr w:rsidR="00BA6526" w:rsidSect="00BA652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567" w:right="1134" w:bottom="1134" w:left="1134" w:header="737" w:footer="737" w:gutter="0"/>
          <w:cols w:space="720"/>
          <w:formProt w:val="0"/>
          <w:titlePg/>
          <w:docGrid w:linePitch="224"/>
        </w:sectPr>
      </w:pPr>
    </w:p>
    <w:p w:rsidR="00BA6526" w:rsidRDefault="00BA6526">
      <w:pPr>
        <w:pStyle w:val="ArendeRubrik"/>
      </w:pPr>
      <w:r>
        <w:lastRenderedPageBreak/>
        <w:t>Reservation mot Finans- och näringsutskottet betänkande nr 11/2018-2019 gällande LF 2/2018-2019</w:t>
      </w:r>
    </w:p>
    <w:p w:rsidR="00BA6526" w:rsidRDefault="00BA6526">
      <w:pPr>
        <w:pStyle w:val="ANormal"/>
      </w:pPr>
    </w:p>
    <w:p w:rsidR="00BA6526" w:rsidRDefault="00BA6526">
      <w:pPr>
        <w:pStyle w:val="ANormal"/>
      </w:pPr>
      <w:r>
        <w:t xml:space="preserve">Motivering </w:t>
      </w:r>
    </w:p>
    <w:p w:rsidR="00BA6526" w:rsidRPr="00243E30" w:rsidRDefault="00BA6526">
      <w:pPr>
        <w:pStyle w:val="ANormal"/>
        <w:rPr>
          <w:sz w:val="10"/>
        </w:rPr>
      </w:pPr>
    </w:p>
    <w:p w:rsidR="00BA6526" w:rsidRDefault="00BA6526">
      <w:pPr>
        <w:pStyle w:val="ANormal"/>
      </w:pPr>
      <w:r>
        <w:t xml:space="preserve">Landskapsregeringen aviserar trafikomläggningar i den norra skärgården. Enligt tidigare uppgifter skall en ny färja sättas in på rutten Torsholma, </w:t>
      </w:r>
      <w:proofErr w:type="spellStart"/>
      <w:r>
        <w:t>A</w:t>
      </w:r>
      <w:r>
        <w:t>s</w:t>
      </w:r>
      <w:r>
        <w:t>terholma</w:t>
      </w:r>
      <w:proofErr w:type="spellEnd"/>
      <w:r>
        <w:t>, Lappo och Kumlinge. Då projektet ännu bara är i sin linda så kommer det att dröja flera år innan ett nybygge kommer till stånd. Lan</w:t>
      </w:r>
      <w:r>
        <w:t>d</w:t>
      </w:r>
      <w:r>
        <w:t>skapsregeringen vill avyttra m/s Ejdern och låta fartyget ingå i entrepren</w:t>
      </w:r>
      <w:r>
        <w:t>a</w:t>
      </w:r>
      <w:r>
        <w:t>den. M/s Ejdern bäst före datum har för länge sedan passerats. Varken pa</w:t>
      </w:r>
      <w:r>
        <w:t>s</w:t>
      </w:r>
      <w:r>
        <w:t>sagerarkomfort eller besättningens boendeförhållanden motsvarar dagens krav. Exempelvis avsaknad av hiss gör att personer med funktionsnedsät</w:t>
      </w:r>
      <w:r>
        <w:t>t</w:t>
      </w:r>
      <w:r>
        <w:t>ning utan eget fordon får tillbringa resan ute på däck.</w:t>
      </w:r>
    </w:p>
    <w:p w:rsidR="00BA6526" w:rsidRDefault="00BA6526">
      <w:pPr>
        <w:pStyle w:val="ANormal"/>
      </w:pPr>
    </w:p>
    <w:p w:rsidR="00BA6526" w:rsidRDefault="00BA6526" w:rsidP="00D34F0A">
      <w:pPr>
        <w:pStyle w:val="ANormal"/>
        <w:outlineLvl w:val="0"/>
      </w:pPr>
      <w:r>
        <w:t>Med anledning av det ovanstående föreslår jag</w:t>
      </w:r>
    </w:p>
    <w:p w:rsidR="00BA6526" w:rsidRDefault="00BA6526" w:rsidP="00D34F0A">
      <w:pPr>
        <w:pStyle w:val="ANormal"/>
      </w:pPr>
    </w:p>
    <w:p w:rsidR="00BA6526" w:rsidRDefault="00BA6526" w:rsidP="00D34F0A">
      <w:pPr>
        <w:pStyle w:val="Klam"/>
      </w:pPr>
      <w:r>
        <w:t>att m/s Ejdern kan avyttras men med det förbebållet att fartyget inte ska ingå i den av landskapsregeringen aviserade totalentr</w:t>
      </w:r>
      <w:r>
        <w:t>e</w:t>
      </w:r>
      <w:r>
        <w:t>prenaden.</w:t>
      </w:r>
    </w:p>
    <w:p w:rsidR="00BA6526" w:rsidRDefault="00BA6526">
      <w:pPr>
        <w:pStyle w:val="ANormal"/>
      </w:pPr>
    </w:p>
    <w:p w:rsidR="00BA6526" w:rsidRDefault="00BA6526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BA6526" w:rsidTr="00381DC7">
        <w:trPr>
          <w:cantSplit/>
        </w:trPr>
        <w:tc>
          <w:tcPr>
            <w:tcW w:w="7931" w:type="dxa"/>
            <w:gridSpan w:val="2"/>
          </w:tcPr>
          <w:p w:rsidR="00BA6526" w:rsidRDefault="00BA6526" w:rsidP="00377141">
            <w:pPr>
              <w:pStyle w:val="ANormal"/>
              <w:keepNext/>
            </w:pPr>
            <w:r>
              <w:t>Mariehamn den 11 januari 2019</w:t>
            </w:r>
          </w:p>
        </w:tc>
      </w:tr>
      <w:tr w:rsidR="00BA6526" w:rsidTr="00381DC7">
        <w:tc>
          <w:tcPr>
            <w:tcW w:w="4454" w:type="dxa"/>
            <w:vAlign w:val="bottom"/>
          </w:tcPr>
          <w:p w:rsidR="00BA6526" w:rsidRDefault="00BA6526" w:rsidP="00381DC7">
            <w:pPr>
              <w:pStyle w:val="ANormal"/>
            </w:pPr>
          </w:p>
          <w:p w:rsidR="00BA6526" w:rsidRDefault="00BA652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BA6526" w:rsidRDefault="00BA6526" w:rsidP="00381DC7">
            <w:pPr>
              <w:pStyle w:val="ANormal"/>
            </w:pPr>
          </w:p>
          <w:p w:rsidR="00BA6526" w:rsidRDefault="00BA6526" w:rsidP="00381DC7">
            <w:pPr>
              <w:pStyle w:val="ANormal"/>
            </w:pPr>
          </w:p>
        </w:tc>
      </w:tr>
    </w:tbl>
    <w:p w:rsidR="00BA6526" w:rsidRDefault="00BA6526" w:rsidP="00293016">
      <w:pPr>
        <w:pStyle w:val="ANormal"/>
      </w:pPr>
    </w:p>
    <w:p w:rsidR="00BA6526" w:rsidRDefault="00BA6526" w:rsidP="00293016">
      <w:pPr>
        <w:pStyle w:val="ANormal"/>
      </w:pPr>
      <w:r w:rsidRPr="00514927">
        <w:t xml:space="preserve">Veronica </w:t>
      </w:r>
      <w:proofErr w:type="spellStart"/>
      <w:r w:rsidRPr="00514927">
        <w:t>Thörnroos</w:t>
      </w:r>
      <w:proofErr w:type="spellEnd"/>
    </w:p>
    <w:p w:rsidR="00BA6526" w:rsidRDefault="00BA6526">
      <w:pPr>
        <w:pStyle w:val="ANormal"/>
      </w:pPr>
    </w:p>
    <w:p w:rsidR="002401D0" w:rsidRDefault="002401D0">
      <w:pPr>
        <w:pStyle w:val="ANormal"/>
      </w:pPr>
    </w:p>
    <w:sectPr w:rsidR="002401D0">
      <w:headerReference w:type="even" r:id="rId23"/>
      <w:headerReference w:type="default" r:id="rId24"/>
      <w:footerReference w:type="default" r:id="rId2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83" w:rsidRDefault="00792083">
      <w:r>
        <w:separator/>
      </w:r>
    </w:p>
  </w:endnote>
  <w:endnote w:type="continuationSeparator" w:id="0">
    <w:p w:rsidR="00792083" w:rsidRDefault="0079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83" w:rsidRDefault="00792083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83" w:rsidRDefault="00792083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F48FD">
      <w:rPr>
        <w:noProof/>
        <w:lang w:val="fi-FI"/>
      </w:rPr>
      <w:t>FNU1120182019.docx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83" w:rsidRDefault="00792083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26" w:rsidRDefault="00BA6526">
    <w:pPr>
      <w:pStyle w:val="Sidfot"/>
      <w:tabs>
        <w:tab w:val="clear" w:pos="8165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26" w:rsidRDefault="00BA6526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ejdern.docx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26" w:rsidRDefault="00BA6526">
    <w:pPr>
      <w:pStyle w:val="Sidfo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86171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83" w:rsidRDefault="00792083">
      <w:r>
        <w:separator/>
      </w:r>
    </w:p>
  </w:footnote>
  <w:footnote w:type="continuationSeparator" w:id="0">
    <w:p w:rsidR="00792083" w:rsidRDefault="0079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83" w:rsidRDefault="0079208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61713">
      <w:rPr>
        <w:rStyle w:val="Sidnummer"/>
        <w:noProof/>
      </w:rPr>
      <w:t>2</w:t>
    </w:r>
    <w:r>
      <w:rPr>
        <w:rStyle w:val="Sidnummer"/>
      </w:rPr>
      <w:fldChar w:fldCharType="end"/>
    </w:r>
  </w:p>
  <w:p w:rsidR="00792083" w:rsidRDefault="0079208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83" w:rsidRDefault="0079208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61713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26" w:rsidRDefault="00BA6526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26" w:rsidRDefault="00BA6526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26" w:rsidRDefault="00BA6526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9872B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861713">
    <w:pPr>
      <w:pStyle w:val="Sidhuvu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9872BD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7"/>
    <w:rsid w:val="00000591"/>
    <w:rsid w:val="00011E50"/>
    <w:rsid w:val="00015E9C"/>
    <w:rsid w:val="000225EE"/>
    <w:rsid w:val="00051556"/>
    <w:rsid w:val="000576C9"/>
    <w:rsid w:val="00090E03"/>
    <w:rsid w:val="000959C5"/>
    <w:rsid w:val="00096782"/>
    <w:rsid w:val="000A0DCB"/>
    <w:rsid w:val="000A3BD8"/>
    <w:rsid w:val="000B2DC9"/>
    <w:rsid w:val="000B30F4"/>
    <w:rsid w:val="000D1903"/>
    <w:rsid w:val="000F3AD6"/>
    <w:rsid w:val="000F7417"/>
    <w:rsid w:val="00114BA9"/>
    <w:rsid w:val="00117028"/>
    <w:rsid w:val="00117942"/>
    <w:rsid w:val="001212B6"/>
    <w:rsid w:val="00124B87"/>
    <w:rsid w:val="00140304"/>
    <w:rsid w:val="0015337C"/>
    <w:rsid w:val="0015359D"/>
    <w:rsid w:val="001543D1"/>
    <w:rsid w:val="001621C0"/>
    <w:rsid w:val="001B0852"/>
    <w:rsid w:val="001B1D7D"/>
    <w:rsid w:val="001B21BE"/>
    <w:rsid w:val="001B6177"/>
    <w:rsid w:val="001D5B0F"/>
    <w:rsid w:val="001E007A"/>
    <w:rsid w:val="001F21AA"/>
    <w:rsid w:val="00200C3B"/>
    <w:rsid w:val="002107D3"/>
    <w:rsid w:val="00227FFA"/>
    <w:rsid w:val="002401D0"/>
    <w:rsid w:val="002438E0"/>
    <w:rsid w:val="002452FE"/>
    <w:rsid w:val="002569EA"/>
    <w:rsid w:val="002727B8"/>
    <w:rsid w:val="002A42A9"/>
    <w:rsid w:val="002A639D"/>
    <w:rsid w:val="002B07EE"/>
    <w:rsid w:val="002B72C6"/>
    <w:rsid w:val="002E4176"/>
    <w:rsid w:val="00300AD1"/>
    <w:rsid w:val="003304FE"/>
    <w:rsid w:val="00351393"/>
    <w:rsid w:val="0036359C"/>
    <w:rsid w:val="00371A4C"/>
    <w:rsid w:val="00394C28"/>
    <w:rsid w:val="00395FD5"/>
    <w:rsid w:val="003A3793"/>
    <w:rsid w:val="003A5D9B"/>
    <w:rsid w:val="003A75A9"/>
    <w:rsid w:val="003B5C3A"/>
    <w:rsid w:val="003C441B"/>
    <w:rsid w:val="003C45F5"/>
    <w:rsid w:val="003E60EC"/>
    <w:rsid w:val="003F028D"/>
    <w:rsid w:val="003F6C23"/>
    <w:rsid w:val="00406C44"/>
    <w:rsid w:val="00410D01"/>
    <w:rsid w:val="004232EA"/>
    <w:rsid w:val="0044380C"/>
    <w:rsid w:val="00453FDF"/>
    <w:rsid w:val="0045708C"/>
    <w:rsid w:val="00463965"/>
    <w:rsid w:val="00472F90"/>
    <w:rsid w:val="004B2743"/>
    <w:rsid w:val="004B3DC1"/>
    <w:rsid w:val="004C5C19"/>
    <w:rsid w:val="004D5588"/>
    <w:rsid w:val="004F218B"/>
    <w:rsid w:val="00512DBB"/>
    <w:rsid w:val="00515314"/>
    <w:rsid w:val="00516A04"/>
    <w:rsid w:val="00535A9F"/>
    <w:rsid w:val="00553322"/>
    <w:rsid w:val="005551C4"/>
    <w:rsid w:val="005603CD"/>
    <w:rsid w:val="005701BA"/>
    <w:rsid w:val="0058276E"/>
    <w:rsid w:val="00582795"/>
    <w:rsid w:val="00582E5C"/>
    <w:rsid w:val="00585544"/>
    <w:rsid w:val="005A6A7C"/>
    <w:rsid w:val="005B0E9B"/>
    <w:rsid w:val="005B2EC9"/>
    <w:rsid w:val="005B5414"/>
    <w:rsid w:val="005B6934"/>
    <w:rsid w:val="005E7598"/>
    <w:rsid w:val="005F6B53"/>
    <w:rsid w:val="00600AE7"/>
    <w:rsid w:val="00602A34"/>
    <w:rsid w:val="00612A24"/>
    <w:rsid w:val="006138E3"/>
    <w:rsid w:val="00643968"/>
    <w:rsid w:val="006470FD"/>
    <w:rsid w:val="0066234B"/>
    <w:rsid w:val="006869B3"/>
    <w:rsid w:val="00693AD0"/>
    <w:rsid w:val="00696EF7"/>
    <w:rsid w:val="006A4022"/>
    <w:rsid w:val="006A51CA"/>
    <w:rsid w:val="006A5707"/>
    <w:rsid w:val="006B2E9E"/>
    <w:rsid w:val="006B434D"/>
    <w:rsid w:val="006B5E21"/>
    <w:rsid w:val="006C30E1"/>
    <w:rsid w:val="006C35BA"/>
    <w:rsid w:val="006F76FA"/>
    <w:rsid w:val="00710507"/>
    <w:rsid w:val="00716088"/>
    <w:rsid w:val="00723B93"/>
    <w:rsid w:val="0073582F"/>
    <w:rsid w:val="00736D50"/>
    <w:rsid w:val="007512DF"/>
    <w:rsid w:val="00755DE8"/>
    <w:rsid w:val="00760643"/>
    <w:rsid w:val="00766FC9"/>
    <w:rsid w:val="00770E53"/>
    <w:rsid w:val="007819D9"/>
    <w:rsid w:val="00784F8B"/>
    <w:rsid w:val="00792083"/>
    <w:rsid w:val="007A0657"/>
    <w:rsid w:val="007D4E05"/>
    <w:rsid w:val="007E7360"/>
    <w:rsid w:val="007F48FD"/>
    <w:rsid w:val="00811D50"/>
    <w:rsid w:val="00814F12"/>
    <w:rsid w:val="00815B50"/>
    <w:rsid w:val="00817B04"/>
    <w:rsid w:val="008250C3"/>
    <w:rsid w:val="00827B3B"/>
    <w:rsid w:val="008369C5"/>
    <w:rsid w:val="00861713"/>
    <w:rsid w:val="00866543"/>
    <w:rsid w:val="00883C67"/>
    <w:rsid w:val="008A720F"/>
    <w:rsid w:val="008C2638"/>
    <w:rsid w:val="008F3B7B"/>
    <w:rsid w:val="008F626E"/>
    <w:rsid w:val="00900F6E"/>
    <w:rsid w:val="00902EC4"/>
    <w:rsid w:val="0091045E"/>
    <w:rsid w:val="00911196"/>
    <w:rsid w:val="00952940"/>
    <w:rsid w:val="0095620F"/>
    <w:rsid w:val="00957C36"/>
    <w:rsid w:val="00970AA8"/>
    <w:rsid w:val="00971CC7"/>
    <w:rsid w:val="009860F0"/>
    <w:rsid w:val="009872BD"/>
    <w:rsid w:val="009B6495"/>
    <w:rsid w:val="009B7F79"/>
    <w:rsid w:val="009C7EE9"/>
    <w:rsid w:val="009D73B2"/>
    <w:rsid w:val="009E5E06"/>
    <w:rsid w:val="009F591B"/>
    <w:rsid w:val="009F7CE2"/>
    <w:rsid w:val="00A113FF"/>
    <w:rsid w:val="00A134F8"/>
    <w:rsid w:val="00A1720E"/>
    <w:rsid w:val="00A22921"/>
    <w:rsid w:val="00A303A1"/>
    <w:rsid w:val="00A33296"/>
    <w:rsid w:val="00A4222D"/>
    <w:rsid w:val="00A60043"/>
    <w:rsid w:val="00A71E5A"/>
    <w:rsid w:val="00A73488"/>
    <w:rsid w:val="00A82734"/>
    <w:rsid w:val="00A87B94"/>
    <w:rsid w:val="00A94E69"/>
    <w:rsid w:val="00A9686B"/>
    <w:rsid w:val="00AB09B9"/>
    <w:rsid w:val="00AC14EC"/>
    <w:rsid w:val="00AC33FB"/>
    <w:rsid w:val="00AD19EC"/>
    <w:rsid w:val="00AD5BF9"/>
    <w:rsid w:val="00AF11E0"/>
    <w:rsid w:val="00AF4403"/>
    <w:rsid w:val="00B00D98"/>
    <w:rsid w:val="00B0319B"/>
    <w:rsid w:val="00B06485"/>
    <w:rsid w:val="00B2470E"/>
    <w:rsid w:val="00B302B0"/>
    <w:rsid w:val="00B32E91"/>
    <w:rsid w:val="00B3354B"/>
    <w:rsid w:val="00B36A8F"/>
    <w:rsid w:val="00B41A92"/>
    <w:rsid w:val="00B53938"/>
    <w:rsid w:val="00B5427C"/>
    <w:rsid w:val="00B55C41"/>
    <w:rsid w:val="00B6329C"/>
    <w:rsid w:val="00B71D51"/>
    <w:rsid w:val="00B8437F"/>
    <w:rsid w:val="00B9064F"/>
    <w:rsid w:val="00B90DEC"/>
    <w:rsid w:val="00BA04CC"/>
    <w:rsid w:val="00BA6526"/>
    <w:rsid w:val="00BB5E04"/>
    <w:rsid w:val="00BB7908"/>
    <w:rsid w:val="00C01E41"/>
    <w:rsid w:val="00C45758"/>
    <w:rsid w:val="00C47706"/>
    <w:rsid w:val="00C55344"/>
    <w:rsid w:val="00C70F59"/>
    <w:rsid w:val="00C8508D"/>
    <w:rsid w:val="00C8676A"/>
    <w:rsid w:val="00CA12B0"/>
    <w:rsid w:val="00CA3521"/>
    <w:rsid w:val="00CB087E"/>
    <w:rsid w:val="00CE045C"/>
    <w:rsid w:val="00CE29B1"/>
    <w:rsid w:val="00CF0F02"/>
    <w:rsid w:val="00CF392F"/>
    <w:rsid w:val="00CF700E"/>
    <w:rsid w:val="00D01159"/>
    <w:rsid w:val="00D12568"/>
    <w:rsid w:val="00D442E8"/>
    <w:rsid w:val="00D45793"/>
    <w:rsid w:val="00D6296E"/>
    <w:rsid w:val="00D64472"/>
    <w:rsid w:val="00D67B9E"/>
    <w:rsid w:val="00D80232"/>
    <w:rsid w:val="00D80BA5"/>
    <w:rsid w:val="00D873B1"/>
    <w:rsid w:val="00D9400E"/>
    <w:rsid w:val="00DB5CC4"/>
    <w:rsid w:val="00DC45B2"/>
    <w:rsid w:val="00DF6A9A"/>
    <w:rsid w:val="00DF7480"/>
    <w:rsid w:val="00E114CA"/>
    <w:rsid w:val="00E33353"/>
    <w:rsid w:val="00E43344"/>
    <w:rsid w:val="00E5333D"/>
    <w:rsid w:val="00E558BB"/>
    <w:rsid w:val="00E66822"/>
    <w:rsid w:val="00E66D0A"/>
    <w:rsid w:val="00E70E3C"/>
    <w:rsid w:val="00E70FDC"/>
    <w:rsid w:val="00E828EB"/>
    <w:rsid w:val="00EA7BED"/>
    <w:rsid w:val="00EC77D0"/>
    <w:rsid w:val="00EC7B7B"/>
    <w:rsid w:val="00ED0BF0"/>
    <w:rsid w:val="00EE0645"/>
    <w:rsid w:val="00F03455"/>
    <w:rsid w:val="00F0462D"/>
    <w:rsid w:val="00F37B61"/>
    <w:rsid w:val="00F53EF6"/>
    <w:rsid w:val="00F70D63"/>
    <w:rsid w:val="00F72B5D"/>
    <w:rsid w:val="00F91C07"/>
    <w:rsid w:val="00FA31FA"/>
    <w:rsid w:val="00FE2D9E"/>
    <w:rsid w:val="00FF0A4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 webb"/>
    <w:qFormat/>
    <w:rsid w:val="00A1720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0">
    <w:name w:val="anormal"/>
    <w:basedOn w:val="Normal"/>
    <w:rsid w:val="00AD5BF9"/>
    <w:pPr>
      <w:spacing w:after="165"/>
    </w:pPr>
    <w:rPr>
      <w:color w:val="555555"/>
    </w:rPr>
  </w:style>
  <w:style w:type="paragraph" w:styleId="Normalwebb">
    <w:name w:val="Normal (Web)"/>
    <w:basedOn w:val="Normal"/>
    <w:uiPriority w:val="99"/>
    <w:unhideWhenUsed/>
    <w:rsid w:val="00600AE7"/>
    <w:pPr>
      <w:spacing w:before="100" w:beforeAutospacing="1" w:after="100" w:afterAutospacing="1"/>
    </w:pPr>
    <w:rPr>
      <w:lang w:val="sv-FI" w:eastAsia="sv-FI"/>
    </w:rPr>
  </w:style>
  <w:style w:type="paragraph" w:customStyle="1" w:styleId="BudgetInkUtg">
    <w:name w:val="BudgetInkUtg"/>
    <w:basedOn w:val="ANormal"/>
    <w:rsid w:val="00A1720E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sid w:val="00A1720E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sid w:val="00A1720E"/>
    <w:rPr>
      <w:b w:val="0"/>
      <w:bCs/>
    </w:rPr>
  </w:style>
  <w:style w:type="paragraph" w:styleId="Ballongtext">
    <w:name w:val="Balloon Text"/>
    <w:basedOn w:val="Normal"/>
    <w:link w:val="BallongtextChar"/>
    <w:rsid w:val="001D5B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D5B0F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 webb"/>
    <w:qFormat/>
    <w:rsid w:val="00A1720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normal0">
    <w:name w:val="anormal"/>
    <w:basedOn w:val="Normal"/>
    <w:rsid w:val="00AD5BF9"/>
    <w:pPr>
      <w:spacing w:after="165"/>
    </w:pPr>
    <w:rPr>
      <w:color w:val="555555"/>
    </w:rPr>
  </w:style>
  <w:style w:type="paragraph" w:styleId="Normalwebb">
    <w:name w:val="Normal (Web)"/>
    <w:basedOn w:val="Normal"/>
    <w:uiPriority w:val="99"/>
    <w:unhideWhenUsed/>
    <w:rsid w:val="00600AE7"/>
    <w:pPr>
      <w:spacing w:before="100" w:beforeAutospacing="1" w:after="100" w:afterAutospacing="1"/>
    </w:pPr>
    <w:rPr>
      <w:lang w:val="sv-FI" w:eastAsia="sv-FI"/>
    </w:rPr>
  </w:style>
  <w:style w:type="paragraph" w:customStyle="1" w:styleId="BudgetInkUtg">
    <w:name w:val="BudgetInkUtg"/>
    <w:basedOn w:val="ANormal"/>
    <w:rsid w:val="00A1720E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sid w:val="00A1720E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sid w:val="00A1720E"/>
    <w:rPr>
      <w:b w:val="0"/>
      <w:bCs/>
    </w:rPr>
  </w:style>
  <w:style w:type="paragraph" w:styleId="Ballongtext">
    <w:name w:val="Balloon Text"/>
    <w:basedOn w:val="Normal"/>
    <w:link w:val="BallongtextChar"/>
    <w:rsid w:val="001D5B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D5B0F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1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1" w:color="C0C0C0"/>
                                    <w:left w:val="single" w:sz="6" w:space="31" w:color="C0C0C0"/>
                                    <w:bottom w:val="single" w:sz="6" w:space="31" w:color="C0C0C0"/>
                                    <w:right w:val="single" w:sz="6" w:space="31" w:color="C0C0C0"/>
                                  </w:divBdr>
                                  <w:divsChild>
                                    <w:div w:id="16275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bf0220182019.htm" TargetMode="Externa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8BBD091.dotm</Template>
  <TotalTime>3</TotalTime>
  <Pages>5</Pages>
  <Words>955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 och näringsutskottets betänkande nr 11/2018-2019</vt:lpstr>
    </vt:vector>
  </TitlesOfParts>
  <Company>Ålands lagting</Company>
  <LinksUpToDate>false</LinksUpToDate>
  <CharactersWithSpaces>8183</CharactersWithSpaces>
  <SharedDoc>false</SharedDoc>
  <HLinks>
    <vt:vector size="42" baseType="variant"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_Toc513119893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_Toc513119892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_Toc513119891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_Toc513119890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_Toc513119889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_Toc513119888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 och näringsutskottets betänkande nr 11/2018-2019</dc:title>
  <dc:creator>Jessica Laaksonen</dc:creator>
  <cp:lastModifiedBy>Jessica Laaksonen</cp:lastModifiedBy>
  <cp:revision>4</cp:revision>
  <cp:lastPrinted>2019-01-11T09:20:00Z</cp:lastPrinted>
  <dcterms:created xsi:type="dcterms:W3CDTF">2019-01-11T11:04:00Z</dcterms:created>
  <dcterms:modified xsi:type="dcterms:W3CDTF">2019-01-16T10:43:00Z</dcterms:modified>
</cp:coreProperties>
</file>