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92341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761CB2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1B6607" w:rsidP="00B36A8F">
            <w:pPr>
              <w:pStyle w:val="xDokTypNr"/>
            </w:pPr>
            <w:r>
              <w:t>BETÄNKANDE nr 12</w:t>
            </w:r>
            <w:r w:rsidR="002401D0">
              <w:t>/20</w:t>
            </w:r>
            <w:r w:rsidR="00723B93">
              <w:t>1</w:t>
            </w:r>
            <w:r w:rsidR="00B47CA9">
              <w:t>7</w:t>
            </w:r>
            <w:r w:rsidR="0015337C">
              <w:t>-20</w:t>
            </w:r>
            <w:r w:rsidR="009F7CE2">
              <w:t>1</w:t>
            </w:r>
            <w:r w:rsidR="00B47CA9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B47CA9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6E1C28">
            <w:pPr>
              <w:pStyle w:val="xDatum1"/>
            </w:pPr>
            <w:r>
              <w:t>20</w:t>
            </w:r>
            <w:r w:rsidR="00B32E91">
              <w:t>1</w:t>
            </w:r>
            <w:r w:rsidR="00B47CA9">
              <w:t>8-0</w:t>
            </w:r>
            <w:r w:rsidR="006E1C28">
              <w:t>4</w:t>
            </w:r>
            <w:r w:rsidR="00B47CA9">
              <w:t>-</w:t>
            </w:r>
            <w:r w:rsidR="006E1C28">
              <w:t>05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B47CA9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Pr="00B47CA9" w:rsidRDefault="00B47CA9">
      <w:pPr>
        <w:pStyle w:val="ArendeRubrik"/>
      </w:pPr>
      <w:r>
        <w:t xml:space="preserve">Ändringar av arbetsordningen </w:t>
      </w:r>
    </w:p>
    <w:p w:rsidR="002401D0" w:rsidRDefault="00761CB2">
      <w:pPr>
        <w:pStyle w:val="ArendeUnderRubrik"/>
      </w:pPr>
      <w:hyperlink r:id="rId12" w:history="1">
        <w:r w:rsidR="00B47CA9" w:rsidRPr="00761CB2">
          <w:rPr>
            <w:rStyle w:val="Hyperlnk"/>
          </w:rPr>
          <w:t>Talmanskonferensens framställning TMK 2/2017-2018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DB6E86" w:rsidRDefault="002401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0602114" w:history="1">
        <w:r w:rsidR="00DB6E86" w:rsidRPr="0086394E">
          <w:rPr>
            <w:rStyle w:val="Hyperlnk"/>
          </w:rPr>
          <w:t>Talmanskonferensens förslag</w:t>
        </w:r>
        <w:r w:rsidR="00DB6E86">
          <w:rPr>
            <w:webHidden/>
          </w:rPr>
          <w:tab/>
        </w:r>
        <w:r w:rsidR="00DB6E86">
          <w:rPr>
            <w:webHidden/>
          </w:rPr>
          <w:fldChar w:fldCharType="begin"/>
        </w:r>
        <w:r w:rsidR="00DB6E86">
          <w:rPr>
            <w:webHidden/>
          </w:rPr>
          <w:instrText xml:space="preserve"> PAGEREF _Toc510602114 \h </w:instrText>
        </w:r>
        <w:r w:rsidR="00DB6E86">
          <w:rPr>
            <w:webHidden/>
          </w:rPr>
        </w:r>
        <w:r w:rsidR="00DB6E86">
          <w:rPr>
            <w:webHidden/>
          </w:rPr>
          <w:fldChar w:fldCharType="separate"/>
        </w:r>
        <w:r w:rsidR="0092341C">
          <w:rPr>
            <w:webHidden/>
          </w:rPr>
          <w:t>1</w:t>
        </w:r>
        <w:r w:rsidR="00DB6E86">
          <w:rPr>
            <w:webHidden/>
          </w:rPr>
          <w:fldChar w:fldCharType="end"/>
        </w:r>
      </w:hyperlink>
    </w:p>
    <w:p w:rsidR="00DB6E86" w:rsidRDefault="00761CB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2115" w:history="1">
        <w:r w:rsidR="00DB6E86" w:rsidRPr="0086394E">
          <w:rPr>
            <w:rStyle w:val="Hyperlnk"/>
          </w:rPr>
          <w:t>Utskottets synpunkter</w:t>
        </w:r>
        <w:r w:rsidR="00DB6E86">
          <w:rPr>
            <w:webHidden/>
          </w:rPr>
          <w:tab/>
        </w:r>
        <w:r w:rsidR="00DB6E86">
          <w:rPr>
            <w:webHidden/>
          </w:rPr>
          <w:fldChar w:fldCharType="begin"/>
        </w:r>
        <w:r w:rsidR="00DB6E86">
          <w:rPr>
            <w:webHidden/>
          </w:rPr>
          <w:instrText xml:space="preserve"> PAGEREF _Toc510602115 \h </w:instrText>
        </w:r>
        <w:r w:rsidR="00DB6E86">
          <w:rPr>
            <w:webHidden/>
          </w:rPr>
        </w:r>
        <w:r w:rsidR="00DB6E86">
          <w:rPr>
            <w:webHidden/>
          </w:rPr>
          <w:fldChar w:fldCharType="separate"/>
        </w:r>
        <w:r w:rsidR="0092341C">
          <w:rPr>
            <w:webHidden/>
          </w:rPr>
          <w:t>1</w:t>
        </w:r>
        <w:r w:rsidR="00DB6E86">
          <w:rPr>
            <w:webHidden/>
          </w:rPr>
          <w:fldChar w:fldCharType="end"/>
        </w:r>
      </w:hyperlink>
    </w:p>
    <w:p w:rsidR="00DB6E86" w:rsidRDefault="00761CB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2116" w:history="1">
        <w:r w:rsidR="00DB6E86" w:rsidRPr="0086394E">
          <w:rPr>
            <w:rStyle w:val="Hyperlnk"/>
          </w:rPr>
          <w:t>Utskottets förslag</w:t>
        </w:r>
        <w:r w:rsidR="00DB6E86">
          <w:rPr>
            <w:webHidden/>
          </w:rPr>
          <w:tab/>
        </w:r>
        <w:r w:rsidR="00DB6E86">
          <w:rPr>
            <w:webHidden/>
          </w:rPr>
          <w:fldChar w:fldCharType="begin"/>
        </w:r>
        <w:r w:rsidR="00DB6E86">
          <w:rPr>
            <w:webHidden/>
          </w:rPr>
          <w:instrText xml:space="preserve"> PAGEREF _Toc510602116 \h </w:instrText>
        </w:r>
        <w:r w:rsidR="00DB6E86">
          <w:rPr>
            <w:webHidden/>
          </w:rPr>
        </w:r>
        <w:r w:rsidR="00DB6E86">
          <w:rPr>
            <w:webHidden/>
          </w:rPr>
          <w:fldChar w:fldCharType="separate"/>
        </w:r>
        <w:r w:rsidR="0092341C">
          <w:rPr>
            <w:webHidden/>
          </w:rPr>
          <w:t>1</w:t>
        </w:r>
        <w:r w:rsidR="00DB6E86">
          <w:rPr>
            <w:webHidden/>
          </w:rPr>
          <w:fldChar w:fldCharType="end"/>
        </w:r>
      </w:hyperlink>
    </w:p>
    <w:p w:rsidR="00DB6E86" w:rsidRDefault="00761CB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2117" w:history="1">
        <w:r w:rsidR="00DB6E86" w:rsidRPr="0086394E">
          <w:rPr>
            <w:rStyle w:val="Hyperlnk"/>
          </w:rPr>
          <w:t>Ärendets behandling</w:t>
        </w:r>
        <w:r w:rsidR="00DB6E86">
          <w:rPr>
            <w:webHidden/>
          </w:rPr>
          <w:tab/>
        </w:r>
        <w:r w:rsidR="00DB6E86">
          <w:rPr>
            <w:webHidden/>
          </w:rPr>
          <w:fldChar w:fldCharType="begin"/>
        </w:r>
        <w:r w:rsidR="00DB6E86">
          <w:rPr>
            <w:webHidden/>
          </w:rPr>
          <w:instrText xml:space="preserve"> PAGEREF _Toc510602117 \h </w:instrText>
        </w:r>
        <w:r w:rsidR="00DB6E86">
          <w:rPr>
            <w:webHidden/>
          </w:rPr>
        </w:r>
        <w:r w:rsidR="00DB6E86">
          <w:rPr>
            <w:webHidden/>
          </w:rPr>
          <w:fldChar w:fldCharType="separate"/>
        </w:r>
        <w:r w:rsidR="0092341C">
          <w:rPr>
            <w:webHidden/>
          </w:rPr>
          <w:t>1</w:t>
        </w:r>
        <w:r w:rsidR="00DB6E86">
          <w:rPr>
            <w:webHidden/>
          </w:rPr>
          <w:fldChar w:fldCharType="end"/>
        </w:r>
      </w:hyperlink>
    </w:p>
    <w:p w:rsidR="00DB6E86" w:rsidRDefault="00761CB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602118" w:history="1">
        <w:r w:rsidR="00DB6E86" w:rsidRPr="0086394E">
          <w:rPr>
            <w:rStyle w:val="Hyperlnk"/>
          </w:rPr>
          <w:t>Utskottets förslag</w:t>
        </w:r>
        <w:r w:rsidR="00DB6E86">
          <w:rPr>
            <w:webHidden/>
          </w:rPr>
          <w:tab/>
        </w:r>
        <w:r w:rsidR="00DB6E86">
          <w:rPr>
            <w:webHidden/>
          </w:rPr>
          <w:fldChar w:fldCharType="begin"/>
        </w:r>
        <w:r w:rsidR="00DB6E86">
          <w:rPr>
            <w:webHidden/>
          </w:rPr>
          <w:instrText xml:space="preserve"> PAGEREF _Toc510602118 \h </w:instrText>
        </w:r>
        <w:r w:rsidR="00DB6E86">
          <w:rPr>
            <w:webHidden/>
          </w:rPr>
        </w:r>
        <w:r w:rsidR="00DB6E86">
          <w:rPr>
            <w:webHidden/>
          </w:rPr>
          <w:fldChar w:fldCharType="separate"/>
        </w:r>
        <w:r w:rsidR="0092341C">
          <w:rPr>
            <w:webHidden/>
          </w:rPr>
          <w:t>1</w:t>
        </w:r>
        <w:r w:rsidR="00DB6E86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B47CA9">
      <w:pPr>
        <w:pStyle w:val="RubrikB"/>
      </w:pPr>
      <w:bookmarkStart w:id="2" w:name="_Toc529800933"/>
      <w:bookmarkStart w:id="3" w:name="_Toc510602114"/>
      <w:r>
        <w:t>Talmanskon</w:t>
      </w:r>
      <w:r w:rsidR="00A06E46">
        <w:t>f</w:t>
      </w:r>
      <w:r>
        <w:t>erensens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A06E46">
      <w:pPr>
        <w:pStyle w:val="ANormal"/>
      </w:pPr>
      <w:r>
        <w:t>I samband med den senaste större översynen av lagtingets regelverk infö</w:t>
      </w:r>
      <w:r>
        <w:t>r</w:t>
      </w:r>
      <w:r>
        <w:t>des en möjlighet för talmanskonferensen att för enskilda debatter besluta om tidsbegränsningar av anföranden. Förfarandet har prövats i samband med behandlingen av lagtingets budget och erfarenheterna var positiva. Talmanskonferensen önskar därför utöka möjligheten till tidsbegränsningar i lagtingets debatter och föreslår samtidigt några övriga mindre ändringar av lagtingets arbetsordning.</w:t>
      </w:r>
    </w:p>
    <w:p w:rsidR="002401D0" w:rsidRDefault="002401D0">
      <w:pPr>
        <w:pStyle w:val="ANormal"/>
      </w:pPr>
    </w:p>
    <w:p w:rsidR="00DB6E86" w:rsidRDefault="00DB6E86" w:rsidP="00DB6E86">
      <w:pPr>
        <w:pStyle w:val="RubrikB"/>
      </w:pPr>
      <w:bookmarkStart w:id="4" w:name="_Toc529800935"/>
      <w:bookmarkStart w:id="5" w:name="_Toc510602115"/>
      <w:bookmarkStart w:id="6" w:name="_Toc529800934"/>
      <w:r>
        <w:t>Utskottets synpunkter</w:t>
      </w:r>
      <w:bookmarkEnd w:id="4"/>
      <w:bookmarkEnd w:id="5"/>
    </w:p>
    <w:p w:rsidR="00DB6E86" w:rsidRDefault="00DB6E86" w:rsidP="00DB6E86">
      <w:pPr>
        <w:pStyle w:val="Rubrikmellanrum"/>
      </w:pPr>
    </w:p>
    <w:p w:rsidR="00DB6E86" w:rsidRDefault="00DB6E86" w:rsidP="00DB6E86">
      <w:pPr>
        <w:pStyle w:val="ANormal"/>
      </w:pPr>
      <w:r>
        <w:t>Lag- och kulturutskottet konstaterar att mängden anföranden i lagtinget har ökat. Talmanskonferensens förslag att för enskilda debatter införa en mö</w:t>
      </w:r>
      <w:r>
        <w:t>j</w:t>
      </w:r>
      <w:r>
        <w:t>lighet att besluta om tidsbegränsningar av anföranden skulle göra debatte</w:t>
      </w:r>
      <w:r>
        <w:t>r</w:t>
      </w:r>
      <w:r>
        <w:t>na smidigare. Utskottet betonar dock att tidsbegränsningen skall användas restriktivt ur demokratisk synvinkel eftersom ledamöternas rätt att tala fritt är en viktig del i det parlamentariska arbetet.</w:t>
      </w:r>
    </w:p>
    <w:p w:rsidR="00DB6E86" w:rsidRDefault="00DB6E86">
      <w:pPr>
        <w:pStyle w:val="RubrikB"/>
      </w:pPr>
    </w:p>
    <w:p w:rsidR="002401D0" w:rsidRDefault="002401D0">
      <w:pPr>
        <w:pStyle w:val="RubrikB"/>
      </w:pPr>
      <w:bookmarkStart w:id="7" w:name="_Toc510602116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DB6E86">
      <w:pPr>
        <w:pStyle w:val="ANormal"/>
      </w:pPr>
      <w:r>
        <w:t xml:space="preserve">Utskottet föreslår </w:t>
      </w:r>
      <w:r w:rsidR="00BA38A0">
        <w:t xml:space="preserve">att lagtinget </w:t>
      </w:r>
      <w:r w:rsidR="00502516">
        <w:t>omfattar</w:t>
      </w:r>
      <w:r w:rsidR="00AA3100">
        <w:t xml:space="preserve"> förslag</w:t>
      </w:r>
      <w:r w:rsidR="00502516">
        <w:t>et</w:t>
      </w:r>
      <w:r w:rsidR="00AA3100">
        <w:t xml:space="preserve"> att ändra arbetsordningen</w:t>
      </w:r>
      <w:r w:rsidR="00BA38A0"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6"/>
      <w:bookmarkStart w:id="9" w:name="_Toc510602117"/>
      <w:r>
        <w:t>Ärendets behandling</w:t>
      </w:r>
      <w:bookmarkEnd w:id="8"/>
      <w:bookmarkEnd w:id="9"/>
    </w:p>
    <w:p w:rsidR="002401D0" w:rsidRDefault="002401D0">
      <w:pPr>
        <w:pStyle w:val="Rubrikmellanrum"/>
      </w:pPr>
    </w:p>
    <w:p w:rsidR="00A06E46" w:rsidRDefault="00A06E46" w:rsidP="00A06E46">
      <w:pPr>
        <w:pStyle w:val="ANormal"/>
      </w:pPr>
      <w:r w:rsidRPr="009A273F">
        <w:t xml:space="preserve">Lagtinget har den </w:t>
      </w:r>
      <w:r>
        <w:t>7 mars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lag- och kulturutskottets yttrande i ärendet.</w:t>
      </w:r>
    </w:p>
    <w:p w:rsidR="00A06E46" w:rsidRDefault="00A06E46" w:rsidP="00A06E46">
      <w:pPr>
        <w:pStyle w:val="ANormal"/>
      </w:pPr>
      <w:r>
        <w:tab/>
        <w:t>Utskottet har i ärendet hört</w:t>
      </w:r>
      <w:r w:rsidR="0014313B">
        <w:t xml:space="preserve"> lagtingsdirektör Susanne Eriksson.</w:t>
      </w:r>
      <w:r>
        <w:t xml:space="preserve"> </w:t>
      </w:r>
    </w:p>
    <w:p w:rsidR="00A06E46" w:rsidRDefault="00A06E46" w:rsidP="00A06E46">
      <w:pPr>
        <w:pStyle w:val="ANormal"/>
      </w:pPr>
      <w:r>
        <w:tab/>
      </w:r>
      <w:r w:rsidRPr="00BB2F55">
        <w:t>I ärendets avgörande behandling deltog ordföranden Harry Jansson, viceordföranden Roger Erik</w:t>
      </w:r>
      <w:r w:rsidR="00426BDF">
        <w:t>sson, ledamöterna Johan Ehn</w:t>
      </w:r>
      <w:r w:rsidRPr="00BB2F55">
        <w:t>, Brage Eklund, Bert Häggblom</w:t>
      </w:r>
      <w:r w:rsidR="00F037DD">
        <w:t xml:space="preserve"> </w:t>
      </w:r>
      <w:r>
        <w:t>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7"/>
      <w:bookmarkStart w:id="11" w:name="_Toc510602118"/>
      <w:r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A06E46" w:rsidRPr="002E2416" w:rsidRDefault="002401D0" w:rsidP="00A06E46">
      <w:pPr>
        <w:pStyle w:val="Klam"/>
      </w:pPr>
      <w:r>
        <w:lastRenderedPageBreak/>
        <w:t>att lagtinget</w:t>
      </w:r>
      <w:r w:rsidR="00A06E46">
        <w:t xml:space="preserve"> i enlighet med </w:t>
      </w:r>
      <w:r w:rsidR="00A06E46" w:rsidRPr="00606142">
        <w:t>6</w:t>
      </w:r>
      <w:r w:rsidR="00A06E46">
        <w:t>3 </w:t>
      </w:r>
      <w:r w:rsidR="00A06E46" w:rsidRPr="00606142">
        <w:t xml:space="preserve">§ </w:t>
      </w:r>
      <w:r w:rsidR="00A06E46">
        <w:t xml:space="preserve">1 mom. </w:t>
      </w:r>
      <w:r w:rsidR="00A06E46" w:rsidRPr="00606142">
        <w:t>lagtingsordningen (2011</w:t>
      </w:r>
      <w:r w:rsidR="00A06E46">
        <w:t>:</w:t>
      </w:r>
      <w:r w:rsidR="00A06E46" w:rsidRPr="00606142">
        <w:t>97)</w:t>
      </w:r>
      <w:r w:rsidR="00A06E46">
        <w:t xml:space="preserve"> för Åland, antar</w:t>
      </w:r>
      <w:r w:rsidR="00DB6E86">
        <w:t xml:space="preserve"> förslaget till ändring av arbetsordnin</w:t>
      </w:r>
      <w:r w:rsidR="00DB6E86">
        <w:t>g</w:t>
      </w:r>
      <w:r w:rsidR="00DB6E86">
        <w:t xml:space="preserve">en oförändrat. </w:t>
      </w:r>
    </w:p>
    <w:p w:rsidR="00A06E46" w:rsidRDefault="00A06E46" w:rsidP="00A06E46">
      <w:pPr>
        <w:pStyle w:val="ANormal"/>
        <w:rPr>
          <w:color w:val="000000"/>
        </w:rPr>
      </w:pPr>
    </w:p>
    <w:p w:rsidR="00A06E46" w:rsidRPr="00F14715" w:rsidRDefault="00A06E46" w:rsidP="00A06E46">
      <w:pPr>
        <w:pStyle w:val="ANormal"/>
        <w:rPr>
          <w:color w:val="000000"/>
        </w:rPr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6E1C28">
            <w:pPr>
              <w:pStyle w:val="ANormal"/>
              <w:keepNext/>
            </w:pPr>
            <w:r>
              <w:t xml:space="preserve">Mariehamn den </w:t>
            </w:r>
            <w:r w:rsidR="006E1C28">
              <w:t>5 april</w:t>
            </w:r>
            <w:r w:rsidR="00A06E46">
              <w:t xml:space="preserve">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06E46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06E46">
            <w:pPr>
              <w:pStyle w:val="ANormal"/>
              <w:keepNext/>
            </w:pPr>
            <w:r>
              <w:t>Pia Rothberg-Olofsson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A9" w:rsidRDefault="00B47CA9">
      <w:r>
        <w:separator/>
      </w:r>
    </w:p>
  </w:endnote>
  <w:endnote w:type="continuationSeparator" w:id="0">
    <w:p w:rsidR="00B47CA9" w:rsidRDefault="00B4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2341C">
      <w:rPr>
        <w:noProof/>
        <w:lang w:val="fi-FI"/>
      </w:rPr>
      <w:t>LKU1220172018.docx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A9" w:rsidRDefault="00B47CA9">
      <w:r>
        <w:separator/>
      </w:r>
    </w:p>
  </w:footnote>
  <w:footnote w:type="continuationSeparator" w:id="0">
    <w:p w:rsidR="00B47CA9" w:rsidRDefault="00B4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61CB2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B6E86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CA9"/>
    <w:rsid w:val="00015E9C"/>
    <w:rsid w:val="00051556"/>
    <w:rsid w:val="000B2DC9"/>
    <w:rsid w:val="000F7417"/>
    <w:rsid w:val="0014313B"/>
    <w:rsid w:val="0015337C"/>
    <w:rsid w:val="001B6607"/>
    <w:rsid w:val="002401D0"/>
    <w:rsid w:val="003216F8"/>
    <w:rsid w:val="0036359C"/>
    <w:rsid w:val="00383BAD"/>
    <w:rsid w:val="00417611"/>
    <w:rsid w:val="00426BDF"/>
    <w:rsid w:val="004C7316"/>
    <w:rsid w:val="00502516"/>
    <w:rsid w:val="00552159"/>
    <w:rsid w:val="00571F01"/>
    <w:rsid w:val="006B2E9E"/>
    <w:rsid w:val="006E1C28"/>
    <w:rsid w:val="00723B93"/>
    <w:rsid w:val="00761CB2"/>
    <w:rsid w:val="00811D50"/>
    <w:rsid w:val="00817B04"/>
    <w:rsid w:val="0092341C"/>
    <w:rsid w:val="00957C36"/>
    <w:rsid w:val="0098275D"/>
    <w:rsid w:val="009D73B2"/>
    <w:rsid w:val="009F7CE2"/>
    <w:rsid w:val="00A06E46"/>
    <w:rsid w:val="00A82FA6"/>
    <w:rsid w:val="00AA3100"/>
    <w:rsid w:val="00B32E91"/>
    <w:rsid w:val="00B36A8F"/>
    <w:rsid w:val="00B47CA9"/>
    <w:rsid w:val="00B90DEC"/>
    <w:rsid w:val="00BA38A0"/>
    <w:rsid w:val="00CB087E"/>
    <w:rsid w:val="00CF700E"/>
    <w:rsid w:val="00CF7B13"/>
    <w:rsid w:val="00D04DA8"/>
    <w:rsid w:val="00DB6E86"/>
    <w:rsid w:val="00DC45B2"/>
    <w:rsid w:val="00DE7F4B"/>
    <w:rsid w:val="00EA14C4"/>
    <w:rsid w:val="00EB272D"/>
    <w:rsid w:val="00F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Default">
    <w:name w:val="Default"/>
    <w:rsid w:val="00A06E46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mk02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12/2017-2018</vt:lpstr>
    </vt:vector>
  </TitlesOfParts>
  <Company>Ålands lagting</Company>
  <LinksUpToDate>false</LinksUpToDate>
  <CharactersWithSpaces>2514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12/2017-2018</dc:title>
  <dc:creator>Jessica Laaksonen</dc:creator>
  <cp:lastModifiedBy>Jessica Laaksonen</cp:lastModifiedBy>
  <cp:revision>3</cp:revision>
  <cp:lastPrinted>2018-04-05T09:52:00Z</cp:lastPrinted>
  <dcterms:created xsi:type="dcterms:W3CDTF">2018-04-05T09:54:00Z</dcterms:created>
  <dcterms:modified xsi:type="dcterms:W3CDTF">2018-04-05T09:54:00Z</dcterms:modified>
</cp:coreProperties>
</file>