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857"/>
        <w:gridCol w:w="4439"/>
        <w:gridCol w:w="1720"/>
        <w:gridCol w:w="2565"/>
      </w:tblGrid>
      <w:tr w:rsidR="000B7170" w:rsidRPr="000B7170" w:rsidTr="00864FA6">
        <w:trPr>
          <w:cantSplit/>
          <w:trHeight w:val="20"/>
        </w:trPr>
        <w:tc>
          <w:tcPr>
            <w:tcW w:w="858" w:type="dxa"/>
          </w:tcPr>
          <w:p w:rsidR="000E14E2" w:rsidRPr="000B7170" w:rsidRDefault="000E14E2" w:rsidP="002E63F7">
            <w:pPr>
              <w:pStyle w:val="ANormal"/>
              <w:rPr>
                <w:noProof/>
              </w:rPr>
            </w:pPr>
          </w:p>
        </w:tc>
        <w:tc>
          <w:tcPr>
            <w:tcW w:w="8723" w:type="dxa"/>
            <w:gridSpan w:val="3"/>
            <w:vAlign w:val="bottom"/>
          </w:tcPr>
          <w:p w:rsidR="000E14E2" w:rsidRPr="000B7170" w:rsidRDefault="006F687A">
            <w:pPr>
              <w:pStyle w:val="xMellanrum"/>
            </w:pPr>
            <w:r w:rsidRPr="000B7170">
              <w:rPr>
                <w:noProof/>
                <w:lang w:val="sv-FI" w:eastAsia="sv-FI"/>
              </w:rPr>
              <w:drawing>
                <wp:inline distT="0" distB="0" distL="0" distR="0" wp14:anchorId="5DCC465B" wp14:editId="00B3FAC9">
                  <wp:extent cx="47625" cy="47625"/>
                  <wp:effectExtent l="0" t="0" r="0" b="0"/>
                  <wp:docPr id="1" name="Bild 1" descr="5x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x5p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r>
      <w:tr w:rsidR="000B7170" w:rsidRPr="000B7170" w:rsidTr="000E14E2">
        <w:trPr>
          <w:cantSplit/>
          <w:trHeight w:val="299"/>
        </w:trPr>
        <w:tc>
          <w:tcPr>
            <w:tcW w:w="5300" w:type="dxa"/>
            <w:gridSpan w:val="2"/>
            <w:vMerge w:val="restart"/>
          </w:tcPr>
          <w:p w:rsidR="00864FA6" w:rsidRPr="000B7170" w:rsidRDefault="006F687A">
            <w:pPr>
              <w:pStyle w:val="xAvsandare1"/>
            </w:pPr>
            <w:r w:rsidRPr="000B7170">
              <w:rPr>
                <w:noProof/>
                <w:lang w:val="sv-FI" w:eastAsia="sv-FI"/>
              </w:rPr>
              <w:drawing>
                <wp:inline distT="0" distB="0" distL="0" distR="0" wp14:anchorId="13A8AFD0" wp14:editId="496D7A48">
                  <wp:extent cx="1809115" cy="468630"/>
                  <wp:effectExtent l="0" t="0" r="0" b="0"/>
                  <wp:docPr id="2" name="Bild 2" descr="regeringen_svartv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geringen_svartvi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9115" cy="468630"/>
                          </a:xfrm>
                          <a:prstGeom prst="rect">
                            <a:avLst/>
                          </a:prstGeom>
                          <a:noFill/>
                          <a:ln>
                            <a:noFill/>
                          </a:ln>
                        </pic:spPr>
                      </pic:pic>
                    </a:graphicData>
                  </a:graphic>
                </wp:inline>
              </w:drawing>
            </w:r>
          </w:p>
        </w:tc>
        <w:tc>
          <w:tcPr>
            <w:tcW w:w="4288" w:type="dxa"/>
            <w:gridSpan w:val="2"/>
            <w:vAlign w:val="bottom"/>
          </w:tcPr>
          <w:p w:rsidR="00864FA6" w:rsidRPr="000B7170" w:rsidRDefault="00CB1288" w:rsidP="009A4355">
            <w:pPr>
              <w:pStyle w:val="xDokTypNr"/>
            </w:pPr>
            <w:r>
              <w:t>MEDDELANDE</w:t>
            </w:r>
            <w:r w:rsidR="009A4355" w:rsidRPr="000B7170">
              <w:t xml:space="preserve"> nr </w:t>
            </w:r>
            <w:r w:rsidR="00BD6319">
              <w:t>6</w:t>
            </w:r>
            <w:r w:rsidR="009A4355" w:rsidRPr="000B7170">
              <w:t>/201</w:t>
            </w:r>
            <w:r>
              <w:t>7</w:t>
            </w:r>
            <w:r w:rsidR="00864FA6" w:rsidRPr="000B7170">
              <w:t>-201</w:t>
            </w:r>
            <w:r w:rsidR="00D81F90" w:rsidRPr="000B7170">
              <w:t>8</w:t>
            </w:r>
          </w:p>
        </w:tc>
      </w:tr>
      <w:tr w:rsidR="000B7170" w:rsidRPr="000B7170" w:rsidTr="00864FA6">
        <w:trPr>
          <w:cantSplit/>
          <w:trHeight w:val="238"/>
        </w:trPr>
        <w:tc>
          <w:tcPr>
            <w:tcW w:w="5296" w:type="dxa"/>
            <w:gridSpan w:val="2"/>
            <w:vMerge/>
          </w:tcPr>
          <w:p w:rsidR="00864FA6" w:rsidRPr="000B7170" w:rsidRDefault="00864FA6">
            <w:pPr>
              <w:pStyle w:val="xLedtext"/>
            </w:pPr>
          </w:p>
        </w:tc>
        <w:tc>
          <w:tcPr>
            <w:tcW w:w="1721" w:type="dxa"/>
            <w:vAlign w:val="bottom"/>
          </w:tcPr>
          <w:p w:rsidR="00864FA6" w:rsidRPr="000B7170" w:rsidRDefault="00864FA6">
            <w:pPr>
              <w:pStyle w:val="xLedtext"/>
            </w:pPr>
            <w:r w:rsidRPr="000B7170">
              <w:t>Datum</w:t>
            </w:r>
          </w:p>
        </w:tc>
        <w:tc>
          <w:tcPr>
            <w:tcW w:w="2564" w:type="dxa"/>
            <w:vAlign w:val="bottom"/>
          </w:tcPr>
          <w:p w:rsidR="00864FA6" w:rsidRPr="000B7170" w:rsidRDefault="00864FA6" w:rsidP="00F343BD">
            <w:pPr>
              <w:pStyle w:val="xLedtext"/>
            </w:pPr>
          </w:p>
        </w:tc>
      </w:tr>
      <w:tr w:rsidR="000B7170" w:rsidRPr="000B7170" w:rsidTr="00864FA6">
        <w:trPr>
          <w:cantSplit/>
          <w:trHeight w:val="238"/>
        </w:trPr>
        <w:tc>
          <w:tcPr>
            <w:tcW w:w="5296" w:type="dxa"/>
            <w:gridSpan w:val="2"/>
            <w:vMerge/>
          </w:tcPr>
          <w:p w:rsidR="00864FA6" w:rsidRPr="000B7170" w:rsidRDefault="00864FA6">
            <w:pPr>
              <w:pStyle w:val="xAvsandare2"/>
            </w:pPr>
          </w:p>
        </w:tc>
        <w:tc>
          <w:tcPr>
            <w:tcW w:w="1721" w:type="dxa"/>
            <w:vAlign w:val="center"/>
          </w:tcPr>
          <w:p w:rsidR="00864FA6" w:rsidRPr="000B7170" w:rsidRDefault="00D81F90" w:rsidP="00850D2A">
            <w:pPr>
              <w:pStyle w:val="xDatum1"/>
            </w:pPr>
            <w:r w:rsidRPr="000B7170">
              <w:t>2018-</w:t>
            </w:r>
            <w:r w:rsidR="00CB1288">
              <w:t xml:space="preserve"> </w:t>
            </w:r>
            <w:r w:rsidR="00970BA3">
              <w:t>08-30</w:t>
            </w:r>
          </w:p>
        </w:tc>
        <w:tc>
          <w:tcPr>
            <w:tcW w:w="2564" w:type="dxa"/>
            <w:vAlign w:val="center"/>
          </w:tcPr>
          <w:p w:rsidR="00864FA6" w:rsidRPr="000B7170" w:rsidRDefault="00864FA6">
            <w:pPr>
              <w:pStyle w:val="xBeteckning1"/>
            </w:pPr>
          </w:p>
        </w:tc>
      </w:tr>
      <w:tr w:rsidR="000B7170" w:rsidRPr="000B7170" w:rsidTr="00864FA6">
        <w:trPr>
          <w:cantSplit/>
          <w:trHeight w:val="238"/>
        </w:trPr>
        <w:tc>
          <w:tcPr>
            <w:tcW w:w="5296" w:type="dxa"/>
            <w:gridSpan w:val="2"/>
          </w:tcPr>
          <w:p w:rsidR="00850D2A" w:rsidRPr="00BD6319" w:rsidRDefault="00E33C33">
            <w:pPr>
              <w:pStyle w:val="xLedtext"/>
            </w:pPr>
            <w:r>
              <w:rPr>
                <w:b/>
              </w:rPr>
              <w:t xml:space="preserve"> </w:t>
            </w:r>
          </w:p>
        </w:tc>
        <w:tc>
          <w:tcPr>
            <w:tcW w:w="1721" w:type="dxa"/>
            <w:vAlign w:val="bottom"/>
          </w:tcPr>
          <w:p w:rsidR="00850D2A" w:rsidRPr="000B7170" w:rsidRDefault="00850D2A">
            <w:pPr>
              <w:pStyle w:val="xLedtext"/>
            </w:pPr>
          </w:p>
        </w:tc>
        <w:tc>
          <w:tcPr>
            <w:tcW w:w="2564" w:type="dxa"/>
            <w:vAlign w:val="bottom"/>
          </w:tcPr>
          <w:p w:rsidR="00850D2A" w:rsidRPr="000B7170" w:rsidRDefault="00850D2A">
            <w:pPr>
              <w:pStyle w:val="xLedtext"/>
            </w:pPr>
          </w:p>
        </w:tc>
      </w:tr>
      <w:tr w:rsidR="000B7170" w:rsidRPr="000B7170" w:rsidTr="00864FA6">
        <w:trPr>
          <w:cantSplit/>
          <w:trHeight w:val="238"/>
        </w:trPr>
        <w:tc>
          <w:tcPr>
            <w:tcW w:w="5296" w:type="dxa"/>
            <w:gridSpan w:val="2"/>
            <w:tcBorders>
              <w:bottom w:val="single" w:sz="4" w:space="0" w:color="auto"/>
            </w:tcBorders>
          </w:tcPr>
          <w:p w:rsidR="00850D2A" w:rsidRPr="000B7170" w:rsidRDefault="00850D2A">
            <w:pPr>
              <w:pStyle w:val="xAvsandare3"/>
            </w:pPr>
          </w:p>
        </w:tc>
        <w:tc>
          <w:tcPr>
            <w:tcW w:w="1721" w:type="dxa"/>
            <w:tcBorders>
              <w:bottom w:val="single" w:sz="4" w:space="0" w:color="auto"/>
            </w:tcBorders>
            <w:vAlign w:val="center"/>
          </w:tcPr>
          <w:p w:rsidR="00850D2A" w:rsidRPr="000B7170" w:rsidRDefault="00850D2A">
            <w:pPr>
              <w:pStyle w:val="xDatum2"/>
            </w:pPr>
          </w:p>
        </w:tc>
        <w:tc>
          <w:tcPr>
            <w:tcW w:w="2564" w:type="dxa"/>
            <w:tcBorders>
              <w:bottom w:val="single" w:sz="4" w:space="0" w:color="auto"/>
            </w:tcBorders>
            <w:vAlign w:val="center"/>
          </w:tcPr>
          <w:p w:rsidR="00850D2A" w:rsidRPr="000B7170" w:rsidRDefault="00850D2A">
            <w:pPr>
              <w:pStyle w:val="xBeteckning2"/>
            </w:pPr>
          </w:p>
        </w:tc>
      </w:tr>
      <w:tr w:rsidR="000B7170" w:rsidRPr="000B7170" w:rsidTr="00864FA6">
        <w:trPr>
          <w:cantSplit/>
          <w:trHeight w:val="238"/>
        </w:trPr>
        <w:tc>
          <w:tcPr>
            <w:tcW w:w="858" w:type="dxa"/>
            <w:tcBorders>
              <w:top w:val="single" w:sz="4" w:space="0" w:color="auto"/>
            </w:tcBorders>
            <w:vAlign w:val="bottom"/>
          </w:tcPr>
          <w:p w:rsidR="000E14E2" w:rsidRPr="000B7170" w:rsidRDefault="000E14E2">
            <w:pPr>
              <w:pStyle w:val="xLedtext"/>
            </w:pPr>
          </w:p>
        </w:tc>
        <w:tc>
          <w:tcPr>
            <w:tcW w:w="4438" w:type="dxa"/>
            <w:tcBorders>
              <w:top w:val="single" w:sz="4" w:space="0" w:color="auto"/>
            </w:tcBorders>
            <w:vAlign w:val="bottom"/>
          </w:tcPr>
          <w:p w:rsidR="000E14E2" w:rsidRPr="000B7170" w:rsidRDefault="000E14E2">
            <w:pPr>
              <w:pStyle w:val="xLedtext"/>
            </w:pPr>
          </w:p>
        </w:tc>
        <w:tc>
          <w:tcPr>
            <w:tcW w:w="4285" w:type="dxa"/>
            <w:gridSpan w:val="2"/>
            <w:tcBorders>
              <w:top w:val="single" w:sz="4" w:space="0" w:color="auto"/>
            </w:tcBorders>
            <w:vAlign w:val="bottom"/>
          </w:tcPr>
          <w:p w:rsidR="000E14E2" w:rsidRPr="000B7170" w:rsidRDefault="000E14E2">
            <w:pPr>
              <w:pStyle w:val="xLedtext"/>
            </w:pPr>
          </w:p>
        </w:tc>
      </w:tr>
      <w:tr w:rsidR="000B7170" w:rsidRPr="000B7170" w:rsidTr="00864FA6">
        <w:trPr>
          <w:cantSplit/>
          <w:trHeight w:val="238"/>
        </w:trPr>
        <w:tc>
          <w:tcPr>
            <w:tcW w:w="858" w:type="dxa"/>
          </w:tcPr>
          <w:p w:rsidR="000E14E2" w:rsidRPr="000B7170" w:rsidRDefault="000E14E2">
            <w:pPr>
              <w:pStyle w:val="xCelltext"/>
            </w:pPr>
          </w:p>
        </w:tc>
        <w:tc>
          <w:tcPr>
            <w:tcW w:w="4438" w:type="dxa"/>
            <w:vMerge w:val="restart"/>
          </w:tcPr>
          <w:p w:rsidR="000E14E2" w:rsidRPr="000B7170" w:rsidRDefault="000E14E2">
            <w:pPr>
              <w:pStyle w:val="xMottagare1"/>
            </w:pPr>
            <w:r w:rsidRPr="000B7170">
              <w:t>Till Ålands lagting</w:t>
            </w:r>
          </w:p>
        </w:tc>
        <w:tc>
          <w:tcPr>
            <w:tcW w:w="4285" w:type="dxa"/>
            <w:gridSpan w:val="2"/>
            <w:vMerge w:val="restart"/>
          </w:tcPr>
          <w:p w:rsidR="000E14E2" w:rsidRPr="000B7170" w:rsidRDefault="000E14E2">
            <w:pPr>
              <w:pStyle w:val="xMottagare1"/>
              <w:tabs>
                <w:tab w:val="left" w:pos="2349"/>
              </w:tabs>
              <w:rPr>
                <w:lang w:val="sv-FI"/>
              </w:rPr>
            </w:pPr>
          </w:p>
        </w:tc>
      </w:tr>
      <w:tr w:rsidR="000B7170" w:rsidRPr="000B7170" w:rsidTr="00864FA6">
        <w:trPr>
          <w:cantSplit/>
          <w:trHeight w:val="238"/>
        </w:trPr>
        <w:tc>
          <w:tcPr>
            <w:tcW w:w="858" w:type="dxa"/>
          </w:tcPr>
          <w:p w:rsidR="000E14E2" w:rsidRPr="000B7170" w:rsidRDefault="000E14E2">
            <w:pPr>
              <w:pStyle w:val="xCelltext"/>
            </w:pPr>
          </w:p>
        </w:tc>
        <w:tc>
          <w:tcPr>
            <w:tcW w:w="4438" w:type="dxa"/>
            <w:vMerge/>
            <w:vAlign w:val="center"/>
          </w:tcPr>
          <w:p w:rsidR="000E14E2" w:rsidRPr="000B7170" w:rsidRDefault="000E14E2">
            <w:pPr>
              <w:pStyle w:val="xCelltext"/>
            </w:pPr>
          </w:p>
        </w:tc>
        <w:tc>
          <w:tcPr>
            <w:tcW w:w="4285" w:type="dxa"/>
            <w:gridSpan w:val="2"/>
            <w:vMerge/>
            <w:vAlign w:val="center"/>
          </w:tcPr>
          <w:p w:rsidR="000E14E2" w:rsidRPr="000B7170" w:rsidRDefault="000E14E2">
            <w:pPr>
              <w:pStyle w:val="xCelltext"/>
            </w:pPr>
          </w:p>
        </w:tc>
      </w:tr>
      <w:tr w:rsidR="000B7170" w:rsidRPr="000B7170" w:rsidTr="00864FA6">
        <w:trPr>
          <w:cantSplit/>
          <w:trHeight w:val="238"/>
        </w:trPr>
        <w:tc>
          <w:tcPr>
            <w:tcW w:w="858" w:type="dxa"/>
          </w:tcPr>
          <w:p w:rsidR="000E14E2" w:rsidRPr="000B7170" w:rsidRDefault="000E14E2">
            <w:pPr>
              <w:pStyle w:val="xCelltext"/>
            </w:pPr>
          </w:p>
        </w:tc>
        <w:tc>
          <w:tcPr>
            <w:tcW w:w="4438" w:type="dxa"/>
            <w:vMerge/>
            <w:vAlign w:val="center"/>
          </w:tcPr>
          <w:p w:rsidR="000E14E2" w:rsidRPr="000B7170" w:rsidRDefault="000E14E2">
            <w:pPr>
              <w:pStyle w:val="xCelltext"/>
            </w:pPr>
          </w:p>
        </w:tc>
        <w:tc>
          <w:tcPr>
            <w:tcW w:w="4285" w:type="dxa"/>
            <w:gridSpan w:val="2"/>
            <w:vMerge/>
            <w:vAlign w:val="center"/>
          </w:tcPr>
          <w:p w:rsidR="000E14E2" w:rsidRPr="000B7170" w:rsidRDefault="000E14E2">
            <w:pPr>
              <w:pStyle w:val="xCelltext"/>
            </w:pPr>
          </w:p>
        </w:tc>
      </w:tr>
      <w:tr w:rsidR="000B7170" w:rsidRPr="000B7170" w:rsidTr="00864FA6">
        <w:trPr>
          <w:cantSplit/>
          <w:trHeight w:val="238"/>
        </w:trPr>
        <w:tc>
          <w:tcPr>
            <w:tcW w:w="858" w:type="dxa"/>
          </w:tcPr>
          <w:p w:rsidR="000E14E2" w:rsidRPr="000B7170" w:rsidRDefault="000E14E2">
            <w:pPr>
              <w:pStyle w:val="xCelltext"/>
            </w:pPr>
          </w:p>
        </w:tc>
        <w:tc>
          <w:tcPr>
            <w:tcW w:w="4438" w:type="dxa"/>
            <w:vMerge/>
            <w:vAlign w:val="center"/>
          </w:tcPr>
          <w:p w:rsidR="000E14E2" w:rsidRPr="000B7170" w:rsidRDefault="000E14E2">
            <w:pPr>
              <w:pStyle w:val="xCelltext"/>
            </w:pPr>
          </w:p>
        </w:tc>
        <w:tc>
          <w:tcPr>
            <w:tcW w:w="4285" w:type="dxa"/>
            <w:gridSpan w:val="2"/>
            <w:vMerge/>
            <w:vAlign w:val="center"/>
          </w:tcPr>
          <w:p w:rsidR="000E14E2" w:rsidRPr="000B7170" w:rsidRDefault="000E14E2">
            <w:pPr>
              <w:pStyle w:val="xCelltext"/>
            </w:pPr>
          </w:p>
        </w:tc>
      </w:tr>
      <w:tr w:rsidR="000B7170" w:rsidRPr="000B7170" w:rsidTr="00864FA6">
        <w:trPr>
          <w:cantSplit/>
          <w:trHeight w:val="238"/>
        </w:trPr>
        <w:tc>
          <w:tcPr>
            <w:tcW w:w="858" w:type="dxa"/>
          </w:tcPr>
          <w:p w:rsidR="000E14E2" w:rsidRPr="000B7170" w:rsidRDefault="000E14E2">
            <w:pPr>
              <w:pStyle w:val="xCelltext"/>
            </w:pPr>
          </w:p>
        </w:tc>
        <w:tc>
          <w:tcPr>
            <w:tcW w:w="4438" w:type="dxa"/>
            <w:vMerge/>
            <w:vAlign w:val="center"/>
          </w:tcPr>
          <w:p w:rsidR="000E14E2" w:rsidRPr="000B7170" w:rsidRDefault="000E14E2">
            <w:pPr>
              <w:pStyle w:val="xCelltext"/>
            </w:pPr>
          </w:p>
        </w:tc>
        <w:tc>
          <w:tcPr>
            <w:tcW w:w="4285" w:type="dxa"/>
            <w:gridSpan w:val="2"/>
            <w:vMerge/>
            <w:vAlign w:val="center"/>
          </w:tcPr>
          <w:p w:rsidR="000E14E2" w:rsidRPr="000B7170" w:rsidRDefault="000E14E2">
            <w:pPr>
              <w:pStyle w:val="xCelltext"/>
            </w:pPr>
          </w:p>
        </w:tc>
      </w:tr>
    </w:tbl>
    <w:p w:rsidR="000E14E2" w:rsidRPr="000B7170" w:rsidRDefault="000E14E2">
      <w:pPr>
        <w:rPr>
          <w:b/>
          <w:bCs/>
        </w:rPr>
        <w:sectPr w:rsidR="000E14E2" w:rsidRPr="000B7170">
          <w:footerReference w:type="even" r:id="rId11"/>
          <w:footerReference w:type="default" r:id="rId12"/>
          <w:pgSz w:w="11906" w:h="16838" w:code="9"/>
          <w:pgMar w:top="567" w:right="1134" w:bottom="1134" w:left="1191" w:header="624" w:footer="851" w:gutter="0"/>
          <w:cols w:space="708"/>
          <w:docGrid w:linePitch="360"/>
        </w:sectPr>
      </w:pPr>
    </w:p>
    <w:p w:rsidR="000D4EC1" w:rsidRPr="000B7170" w:rsidRDefault="00CB1288" w:rsidP="000D4EC1">
      <w:pPr>
        <w:pStyle w:val="ArendeRubrik"/>
      </w:pPr>
      <w:r>
        <w:lastRenderedPageBreak/>
        <w:t>UTVECKLINGS- OCH HÅLLBARHETSAGENDA FÖR ÅLAND – STATUSRAPPORT</w:t>
      </w:r>
      <w:r w:rsidR="00F45727">
        <w:t xml:space="preserve"> 2</w:t>
      </w:r>
      <w:r>
        <w:tab/>
      </w:r>
    </w:p>
    <w:p w:rsidR="000D4EC1" w:rsidRDefault="005A1961" w:rsidP="000D4EC1">
      <w:pPr>
        <w:pStyle w:val="ANormal"/>
      </w:pPr>
      <w:r>
        <w:t xml:space="preserve"> </w:t>
      </w:r>
    </w:p>
    <w:p w:rsidR="005A1961" w:rsidRDefault="005A1961" w:rsidP="005A1961">
      <w:pPr>
        <w:pStyle w:val="ANormal"/>
      </w:pPr>
      <w:r>
        <w:rPr>
          <w:i/>
        </w:rPr>
        <w:t>Utvecklings- och hållbarhetsagenda för Åland</w:t>
      </w:r>
      <w:r>
        <w:t>, som manifesterades i se</w:t>
      </w:r>
      <w:r>
        <w:t>p</w:t>
      </w:r>
      <w:r>
        <w:t>tember 2016, utgör ett samhällskontrakt som samhällets sektorer geme</w:t>
      </w:r>
      <w:r>
        <w:t>n</w:t>
      </w:r>
      <w:r>
        <w:t>samt arbetat fram och ställt sig bakom. Det har skett inom ramen för nä</w:t>
      </w:r>
      <w:r>
        <w:t>t</w:t>
      </w:r>
      <w:r>
        <w:t xml:space="preserve">verket bärkraft.ax som bildades i februari 2016. </w:t>
      </w:r>
    </w:p>
    <w:p w:rsidR="005A1961" w:rsidRDefault="005A1961" w:rsidP="005A1961">
      <w:pPr>
        <w:pStyle w:val="ANormal"/>
      </w:pPr>
      <w:r>
        <w:t xml:space="preserve">     Förverkligandet kräver systematisk uppföljning och rapportering.</w:t>
      </w:r>
      <w:r w:rsidRPr="00F45727">
        <w:t xml:space="preserve"> Vid årliga Forum för samhällsutveckling publiceras utvecklings- och hållba</w:t>
      </w:r>
      <w:r w:rsidRPr="00F45727">
        <w:t>r</w:t>
      </w:r>
      <w:r w:rsidRPr="00F45727">
        <w:t xml:space="preserve">hetsagendans årliga statusrapport. Statusrapporten fastställs av utvecklings- och hållbarhetsrådet inom ramen för nätverket bärkraft.ax. </w:t>
      </w:r>
      <w:r>
        <w:t>Den årliga st</w:t>
      </w:r>
      <w:r>
        <w:t>a</w:t>
      </w:r>
      <w:r>
        <w:t>tusrapporten är navet i uppföljningen och rapporteringen av agendans g</w:t>
      </w:r>
      <w:r>
        <w:t>e</w:t>
      </w:r>
      <w:r>
        <w:t>nomförande. I detta meddelande redogör landskapsregeringen för Statu</w:t>
      </w:r>
      <w:r>
        <w:t>s</w:t>
      </w:r>
      <w:r>
        <w:t>rapport 2, som publicerades vid Forum för samhällsutveckling IV i juni 2018.</w:t>
      </w:r>
    </w:p>
    <w:p w:rsidR="005A1961" w:rsidRDefault="005A1961" w:rsidP="005A1961">
      <w:pPr>
        <w:pStyle w:val="ANormal"/>
      </w:pPr>
    </w:p>
    <w:p w:rsidR="005A1961" w:rsidRPr="005A1961" w:rsidRDefault="005A1961" w:rsidP="005A1961">
      <w:pPr>
        <w:pStyle w:val="ANormal"/>
      </w:pPr>
      <w:r w:rsidRPr="005A1961">
        <w:t>Lagtinget har det övergripande politiska ansvaret för förverkligandet av u</w:t>
      </w:r>
      <w:r w:rsidRPr="005A1961">
        <w:t>t</w:t>
      </w:r>
      <w:r w:rsidRPr="005A1961">
        <w:t>vecklings- och hållbarhetsagendan</w:t>
      </w:r>
      <w:r w:rsidRPr="005A1961">
        <w:rPr>
          <w:i/>
        </w:rPr>
        <w:t>.</w:t>
      </w:r>
      <w:r w:rsidRPr="005A1961">
        <w:t xml:space="preserve"> Landskapsregeringen avser med bea</w:t>
      </w:r>
      <w:r w:rsidRPr="005A1961">
        <w:t>k</w:t>
      </w:r>
      <w:r w:rsidRPr="005A1961">
        <w:t>tande av detta ha följande struktur för rapporteringen till lagtinget:</w:t>
      </w:r>
    </w:p>
    <w:p w:rsidR="005A1961" w:rsidRPr="005A1961" w:rsidRDefault="005A1961" w:rsidP="005A1961">
      <w:pPr>
        <w:pStyle w:val="ANormal"/>
      </w:pPr>
    </w:p>
    <w:p w:rsidR="005A1961" w:rsidRPr="005A1961" w:rsidRDefault="005A1961" w:rsidP="00F45727">
      <w:pPr>
        <w:pStyle w:val="ANormal"/>
        <w:numPr>
          <w:ilvl w:val="0"/>
          <w:numId w:val="34"/>
        </w:numPr>
      </w:pPr>
      <w:r w:rsidRPr="005A1961">
        <w:t>Landskapsregeringen lämnar ett meddelande till lagtinget vart 4:e år med nulägesbeskrivning samt landskapsregeringens avsikter på tre till fem års sikt med anledning av nuläget.</w:t>
      </w:r>
    </w:p>
    <w:p w:rsidR="005A1961" w:rsidRPr="005A1961" w:rsidRDefault="005A1961" w:rsidP="00F45727">
      <w:pPr>
        <w:pStyle w:val="ANormal"/>
        <w:numPr>
          <w:ilvl w:val="0"/>
          <w:numId w:val="34"/>
        </w:numPr>
      </w:pPr>
      <w:r w:rsidRPr="005A1961">
        <w:t>I landskapsregeringens förslag till budget för landskapet Åland r</w:t>
      </w:r>
      <w:r w:rsidRPr="005A1961">
        <w:t>e</w:t>
      </w:r>
      <w:r w:rsidRPr="005A1961">
        <w:t>dogörs årligen för föreslagna åtgärder som, under kommande ver</w:t>
      </w:r>
      <w:r w:rsidRPr="005A1961">
        <w:t>k</w:t>
      </w:r>
      <w:r w:rsidRPr="005A1961">
        <w:t>samhetsår, syftar till att bidra till förverkligandet.</w:t>
      </w:r>
    </w:p>
    <w:p w:rsidR="005A1961" w:rsidRPr="005A1961" w:rsidRDefault="005A1961" w:rsidP="00F45727">
      <w:pPr>
        <w:pStyle w:val="ANormal"/>
        <w:numPr>
          <w:ilvl w:val="0"/>
          <w:numId w:val="34"/>
        </w:numPr>
      </w:pPr>
      <w:r w:rsidRPr="005A1961">
        <w:t>I årsredovisningen för landskapet Åland redogörs för uppföljning av åtgärderna i budgeten för landskapet Åland.</w:t>
      </w:r>
    </w:p>
    <w:p w:rsidR="005A1961" w:rsidRDefault="005A1961" w:rsidP="005A1961">
      <w:pPr>
        <w:pStyle w:val="ANormal"/>
      </w:pPr>
    </w:p>
    <w:p w:rsidR="005A1961" w:rsidRDefault="005A1961" w:rsidP="005A1961">
      <w:pPr>
        <w:pStyle w:val="ANormal"/>
      </w:pPr>
      <w:r>
        <w:t xml:space="preserve">     Utvecklings- och hållbarhetsagendans Statusrapport 2 bifogas i sin he</w:t>
      </w:r>
      <w:r>
        <w:t>l</w:t>
      </w:r>
      <w:r>
        <w:t xml:space="preserve">het. Även </w:t>
      </w:r>
      <w:r>
        <w:rPr>
          <w:i/>
        </w:rPr>
        <w:t>Utvecklings- och hållbarhetsagenda för Åland</w:t>
      </w:r>
      <w:r>
        <w:t xml:space="preserve"> samt dess Statu</w:t>
      </w:r>
      <w:r>
        <w:t>s</w:t>
      </w:r>
      <w:r>
        <w:t>rapport 1 bifogas.</w:t>
      </w:r>
    </w:p>
    <w:p w:rsidR="005A1961" w:rsidRPr="00073B50" w:rsidRDefault="005A1961" w:rsidP="005A1961">
      <w:pPr>
        <w:pStyle w:val="ANormal"/>
      </w:pPr>
      <w:r>
        <w:t xml:space="preserve">     I meddelandet redogör landskapsregeringen för dess avsikter med a</w:t>
      </w:r>
      <w:r>
        <w:t>n</w:t>
      </w:r>
      <w:r>
        <w:t>ledning av Statusrapport 2.</w:t>
      </w:r>
    </w:p>
    <w:p w:rsidR="005A1961" w:rsidRPr="000B7170" w:rsidRDefault="005A1961" w:rsidP="000D4EC1">
      <w:pPr>
        <w:pStyle w:val="ANormal"/>
      </w:pPr>
    </w:p>
    <w:p w:rsidR="000D4EC1" w:rsidRPr="000B7170" w:rsidRDefault="000D4EC1" w:rsidP="000D4EC1">
      <w:pPr>
        <w:pStyle w:val="ANormal"/>
      </w:pPr>
    </w:p>
    <w:p w:rsidR="000D4EC1" w:rsidRPr="000B7170" w:rsidRDefault="000D4EC1" w:rsidP="000D4EC1">
      <w:pPr>
        <w:pStyle w:val="ANormal"/>
      </w:pPr>
      <w:r w:rsidRPr="000B7170">
        <w:t xml:space="preserve">Mariehamn den </w:t>
      </w:r>
      <w:r w:rsidR="00970BA3">
        <w:t>30 augusti 2018</w:t>
      </w:r>
    </w:p>
    <w:p w:rsidR="000D4EC1" w:rsidRPr="000B7170" w:rsidRDefault="000D4EC1" w:rsidP="000D4EC1">
      <w:pPr>
        <w:pStyle w:val="ANormal"/>
      </w:pPr>
    </w:p>
    <w:p w:rsidR="000D4EC1" w:rsidRPr="000B7170" w:rsidRDefault="000D4EC1" w:rsidP="000D4EC1">
      <w:pPr>
        <w:pStyle w:val="ANormal"/>
      </w:pPr>
    </w:p>
    <w:p w:rsidR="000D4EC1" w:rsidRPr="000B7170" w:rsidRDefault="000D4EC1" w:rsidP="000D4EC1">
      <w:pPr>
        <w:pStyle w:val="ANormal"/>
      </w:pPr>
    </w:p>
    <w:p w:rsidR="000D4EC1" w:rsidRPr="000B7170" w:rsidRDefault="005A1961" w:rsidP="000D4EC1">
      <w:pPr>
        <w:pStyle w:val="ANormal"/>
      </w:pPr>
      <w:r>
        <w:t>L a n t r å d</w:t>
      </w:r>
      <w:r w:rsidR="000D4EC1" w:rsidRPr="000B7170">
        <w:tab/>
      </w:r>
      <w:r w:rsidR="000D4EC1" w:rsidRPr="000B7170">
        <w:tab/>
      </w:r>
      <w:r w:rsidR="004E359C">
        <w:t>Katrin Sjögren</w:t>
      </w:r>
      <w:r>
        <w:t xml:space="preserve"> </w:t>
      </w:r>
    </w:p>
    <w:p w:rsidR="000D4EC1" w:rsidRPr="000B7170" w:rsidRDefault="000D4EC1" w:rsidP="000D4EC1">
      <w:pPr>
        <w:pStyle w:val="ANormal"/>
      </w:pPr>
    </w:p>
    <w:p w:rsidR="000D4EC1" w:rsidRPr="000B7170" w:rsidRDefault="000D4EC1" w:rsidP="000D4EC1">
      <w:pPr>
        <w:pStyle w:val="ANormal"/>
      </w:pPr>
    </w:p>
    <w:p w:rsidR="000D4EC1" w:rsidRPr="000B7170" w:rsidRDefault="000D4EC1" w:rsidP="000D4EC1">
      <w:pPr>
        <w:pStyle w:val="ANormal"/>
      </w:pPr>
    </w:p>
    <w:p w:rsidR="000D4EC1" w:rsidRPr="000B7170" w:rsidRDefault="004E359C" w:rsidP="000D4EC1">
      <w:pPr>
        <w:pStyle w:val="ANormal"/>
      </w:pPr>
      <w:proofErr w:type="spellStart"/>
      <w:r>
        <w:t>Vicelantråd</w:t>
      </w:r>
      <w:proofErr w:type="spellEnd"/>
      <w:r>
        <w:tab/>
      </w:r>
      <w:r>
        <w:tab/>
        <w:t>Camilla Gunell</w:t>
      </w:r>
      <w:r w:rsidR="00251F53" w:rsidRPr="000B7170">
        <w:tab/>
      </w:r>
      <w:r w:rsidR="00251F53" w:rsidRPr="000B7170">
        <w:tab/>
      </w:r>
      <w:r w:rsidR="005A1961">
        <w:t xml:space="preserve"> </w:t>
      </w:r>
    </w:p>
    <w:p w:rsidR="000D4EC1" w:rsidRPr="000B7170" w:rsidRDefault="000D4EC1" w:rsidP="000D4EC1">
      <w:pPr>
        <w:pStyle w:val="ArendeUnderRubrik"/>
        <w:numPr>
          <w:ilvl w:val="0"/>
          <w:numId w:val="0"/>
        </w:numPr>
        <w:ind w:left="283" w:hanging="283"/>
      </w:pPr>
    </w:p>
    <w:p w:rsidR="000C61E8" w:rsidRPr="000B7170" w:rsidRDefault="000C61E8" w:rsidP="000D4EC1">
      <w:pPr>
        <w:pStyle w:val="ArendeUnderRubrik"/>
        <w:numPr>
          <w:ilvl w:val="0"/>
          <w:numId w:val="0"/>
        </w:numPr>
        <w:ind w:left="283" w:hanging="283"/>
      </w:pPr>
    </w:p>
    <w:p w:rsidR="000E14E2" w:rsidRPr="000B7170" w:rsidRDefault="000E14E2">
      <w:pPr>
        <w:pStyle w:val="ANormal"/>
      </w:pPr>
    </w:p>
    <w:p w:rsidR="000E14E2" w:rsidRPr="000B7170" w:rsidRDefault="000E14E2">
      <w:pPr>
        <w:pStyle w:val="Innehll1"/>
      </w:pPr>
      <w:r w:rsidRPr="000B7170">
        <w:lastRenderedPageBreak/>
        <w:t>INNEHÅLL</w:t>
      </w:r>
    </w:p>
    <w:p w:rsidR="004961E1" w:rsidRDefault="000E14E2">
      <w:pPr>
        <w:pStyle w:val="Innehll1"/>
        <w:rPr>
          <w:rFonts w:asciiTheme="minorHAnsi" w:eastAsiaTheme="minorEastAsia" w:hAnsiTheme="minorHAnsi" w:cstheme="minorBidi"/>
          <w:sz w:val="22"/>
          <w:szCs w:val="22"/>
          <w:lang w:val="sv-FI" w:eastAsia="sv-FI"/>
        </w:rPr>
      </w:pPr>
      <w:r w:rsidRPr="000B7170">
        <w:fldChar w:fldCharType="begin"/>
      </w:r>
      <w:r w:rsidRPr="000B7170">
        <w:instrText xml:space="preserve"> TOC \o "1-3" \h \z </w:instrText>
      </w:r>
      <w:r w:rsidRPr="000B7170">
        <w:fldChar w:fldCharType="separate"/>
      </w:r>
      <w:hyperlink w:anchor="_Toc523391809" w:history="1">
        <w:r w:rsidR="004961E1" w:rsidRPr="00A13975">
          <w:rPr>
            <w:rStyle w:val="Hyperlnk"/>
            <w:lang w:val="sv-FI" w:eastAsia="sv-FI"/>
          </w:rPr>
          <w:t>1. Inledning</w:t>
        </w:r>
        <w:r w:rsidR="004961E1">
          <w:rPr>
            <w:webHidden/>
          </w:rPr>
          <w:tab/>
        </w:r>
        <w:r w:rsidR="004961E1">
          <w:rPr>
            <w:webHidden/>
          </w:rPr>
          <w:fldChar w:fldCharType="begin"/>
        </w:r>
        <w:r w:rsidR="004961E1">
          <w:rPr>
            <w:webHidden/>
          </w:rPr>
          <w:instrText xml:space="preserve"> PAGEREF _Toc523391809 \h </w:instrText>
        </w:r>
        <w:r w:rsidR="004961E1">
          <w:rPr>
            <w:webHidden/>
          </w:rPr>
        </w:r>
        <w:r w:rsidR="004961E1">
          <w:rPr>
            <w:webHidden/>
          </w:rPr>
          <w:fldChar w:fldCharType="separate"/>
        </w:r>
        <w:r w:rsidR="004E359C">
          <w:rPr>
            <w:webHidden/>
          </w:rPr>
          <w:t>3</w:t>
        </w:r>
        <w:r w:rsidR="004961E1">
          <w:rPr>
            <w:webHidden/>
          </w:rPr>
          <w:fldChar w:fldCharType="end"/>
        </w:r>
      </w:hyperlink>
    </w:p>
    <w:p w:rsidR="004961E1" w:rsidRDefault="001A6C9F">
      <w:pPr>
        <w:pStyle w:val="Innehll1"/>
        <w:rPr>
          <w:rFonts w:asciiTheme="minorHAnsi" w:eastAsiaTheme="minorEastAsia" w:hAnsiTheme="minorHAnsi" w:cstheme="minorBidi"/>
          <w:sz w:val="22"/>
          <w:szCs w:val="22"/>
          <w:lang w:val="sv-FI" w:eastAsia="sv-FI"/>
        </w:rPr>
      </w:pPr>
      <w:hyperlink w:anchor="_Toc523391810" w:history="1">
        <w:r w:rsidR="004961E1" w:rsidRPr="00A13975">
          <w:rPr>
            <w:rStyle w:val="Hyperlnk"/>
          </w:rPr>
          <w:t>2. Utvecklings- och hållbarhetsrådets framåtblick</w:t>
        </w:r>
        <w:r w:rsidR="004961E1">
          <w:rPr>
            <w:webHidden/>
          </w:rPr>
          <w:tab/>
        </w:r>
        <w:r w:rsidR="004961E1">
          <w:rPr>
            <w:webHidden/>
          </w:rPr>
          <w:fldChar w:fldCharType="begin"/>
        </w:r>
        <w:r w:rsidR="004961E1">
          <w:rPr>
            <w:webHidden/>
          </w:rPr>
          <w:instrText xml:space="preserve"> PAGEREF _Toc523391810 \h </w:instrText>
        </w:r>
        <w:r w:rsidR="004961E1">
          <w:rPr>
            <w:webHidden/>
          </w:rPr>
        </w:r>
        <w:r w:rsidR="004961E1">
          <w:rPr>
            <w:webHidden/>
          </w:rPr>
          <w:fldChar w:fldCharType="separate"/>
        </w:r>
        <w:r w:rsidR="004E359C">
          <w:rPr>
            <w:webHidden/>
          </w:rPr>
          <w:t>4</w:t>
        </w:r>
        <w:r w:rsidR="004961E1">
          <w:rPr>
            <w:webHidden/>
          </w:rPr>
          <w:fldChar w:fldCharType="end"/>
        </w:r>
      </w:hyperlink>
    </w:p>
    <w:p w:rsidR="004961E1" w:rsidRDefault="001A6C9F">
      <w:pPr>
        <w:pStyle w:val="Innehll1"/>
        <w:rPr>
          <w:rFonts w:asciiTheme="minorHAnsi" w:eastAsiaTheme="minorEastAsia" w:hAnsiTheme="minorHAnsi" w:cstheme="minorBidi"/>
          <w:sz w:val="22"/>
          <w:szCs w:val="22"/>
          <w:lang w:val="sv-FI" w:eastAsia="sv-FI"/>
        </w:rPr>
      </w:pPr>
      <w:hyperlink w:anchor="_Toc523391811" w:history="1">
        <w:r w:rsidR="004961E1" w:rsidRPr="00A13975">
          <w:rPr>
            <w:rStyle w:val="Hyperlnk"/>
          </w:rPr>
          <w:t>3. Landskapsregeringens avsikter</w:t>
        </w:r>
        <w:r w:rsidR="004961E1">
          <w:rPr>
            <w:webHidden/>
          </w:rPr>
          <w:tab/>
        </w:r>
        <w:r w:rsidR="004961E1">
          <w:rPr>
            <w:webHidden/>
          </w:rPr>
          <w:fldChar w:fldCharType="begin"/>
        </w:r>
        <w:r w:rsidR="004961E1">
          <w:rPr>
            <w:webHidden/>
          </w:rPr>
          <w:instrText xml:space="preserve"> PAGEREF _Toc523391811 \h </w:instrText>
        </w:r>
        <w:r w:rsidR="004961E1">
          <w:rPr>
            <w:webHidden/>
          </w:rPr>
        </w:r>
        <w:r w:rsidR="004961E1">
          <w:rPr>
            <w:webHidden/>
          </w:rPr>
          <w:fldChar w:fldCharType="separate"/>
        </w:r>
        <w:r w:rsidR="004E359C">
          <w:rPr>
            <w:webHidden/>
          </w:rPr>
          <w:t>5</w:t>
        </w:r>
        <w:r w:rsidR="004961E1">
          <w:rPr>
            <w:webHidden/>
          </w:rPr>
          <w:fldChar w:fldCharType="end"/>
        </w:r>
      </w:hyperlink>
    </w:p>
    <w:p w:rsidR="004961E1" w:rsidRDefault="000E14E2" w:rsidP="00122483">
      <w:pPr>
        <w:pStyle w:val="ANormal"/>
        <w:rPr>
          <w:noProof/>
        </w:rPr>
      </w:pPr>
      <w:r w:rsidRPr="000B7170">
        <w:rPr>
          <w:noProof/>
        </w:rPr>
        <w:fldChar w:fldCharType="end"/>
      </w:r>
      <w:bookmarkStart w:id="0" w:name="_Toc444602654"/>
    </w:p>
    <w:p w:rsidR="004961E1" w:rsidRDefault="004961E1" w:rsidP="00122483">
      <w:pPr>
        <w:pStyle w:val="ANormal"/>
        <w:rPr>
          <w:rFonts w:ascii="Verdana" w:hAnsi="Verdana"/>
          <w:noProof/>
          <w:sz w:val="16"/>
          <w:szCs w:val="16"/>
        </w:rPr>
      </w:pPr>
      <w:r>
        <w:rPr>
          <w:rFonts w:ascii="Verdana" w:hAnsi="Verdana"/>
          <w:noProof/>
          <w:sz w:val="16"/>
          <w:szCs w:val="16"/>
        </w:rPr>
        <w:t xml:space="preserve">Bilaga 1  </w:t>
      </w:r>
      <w:hyperlink r:id="rId13" w:history="1">
        <w:r w:rsidRPr="00905D91">
          <w:rPr>
            <w:rStyle w:val="Hyperlnk"/>
            <w:rFonts w:ascii="Verdana" w:hAnsi="Verdana"/>
            <w:noProof/>
            <w:sz w:val="16"/>
            <w:szCs w:val="16"/>
          </w:rPr>
          <w:t>Statusrapport 2</w:t>
        </w:r>
      </w:hyperlink>
    </w:p>
    <w:p w:rsidR="004961E1" w:rsidRPr="00AB4620" w:rsidRDefault="004961E1" w:rsidP="00122483">
      <w:pPr>
        <w:pStyle w:val="ANormal"/>
        <w:rPr>
          <w:rStyle w:val="Hyperlnk"/>
          <w:noProof/>
        </w:rPr>
      </w:pPr>
      <w:r>
        <w:rPr>
          <w:rFonts w:ascii="Verdana" w:hAnsi="Verdana"/>
          <w:noProof/>
          <w:sz w:val="16"/>
          <w:szCs w:val="16"/>
        </w:rPr>
        <w:t xml:space="preserve">Bilaga </w:t>
      </w:r>
      <w:proofErr w:type="gramStart"/>
      <w:r>
        <w:rPr>
          <w:rFonts w:ascii="Verdana" w:hAnsi="Verdana"/>
          <w:noProof/>
          <w:sz w:val="16"/>
          <w:szCs w:val="16"/>
        </w:rPr>
        <w:t xml:space="preserve">2  </w:t>
      </w:r>
      <w:r w:rsidR="00AB4620">
        <w:fldChar w:fldCharType="begin"/>
      </w:r>
      <w:proofErr w:type="gramEnd"/>
      <w:r w:rsidR="00AB4620">
        <w:instrText xml:space="preserve"> HYPERLINK "http://dokument.lagtinget.ax/handlingar/2017-2018/M06/Bilaga%202.pdf" </w:instrText>
      </w:r>
      <w:r w:rsidR="00AB4620">
        <w:fldChar w:fldCharType="separate"/>
      </w:r>
      <w:r w:rsidRPr="00905D91">
        <w:rPr>
          <w:rStyle w:val="Hyperlnk"/>
          <w:rFonts w:ascii="Verdana" w:hAnsi="Verdana"/>
          <w:noProof/>
          <w:sz w:val="16"/>
          <w:szCs w:val="16"/>
        </w:rPr>
        <w:t>Statusrapport 1</w:t>
      </w:r>
      <w:r w:rsidR="00AB4620">
        <w:rPr>
          <w:rStyle w:val="Hyperlnk"/>
          <w:rFonts w:ascii="Verdana" w:hAnsi="Verdana"/>
          <w:noProof/>
          <w:sz w:val="16"/>
          <w:szCs w:val="16"/>
        </w:rPr>
        <w:fldChar w:fldCharType="end"/>
      </w:r>
      <w:r>
        <w:rPr>
          <w:rFonts w:ascii="Verdana" w:hAnsi="Verdana"/>
          <w:noProof/>
          <w:sz w:val="16"/>
          <w:szCs w:val="16"/>
        </w:rPr>
        <w:t xml:space="preserve"> (elektroniskt)</w:t>
      </w:r>
      <w:r>
        <w:rPr>
          <w:noProof/>
        </w:rPr>
        <w:t xml:space="preserve"> </w:t>
      </w:r>
      <w:r w:rsidR="00AB4620">
        <w:rPr>
          <w:rFonts w:ascii="Verdana" w:hAnsi="Verdana"/>
          <w:noProof/>
          <w:sz w:val="16"/>
          <w:szCs w:val="16"/>
        </w:rPr>
        <w:fldChar w:fldCharType="begin"/>
      </w:r>
      <w:r w:rsidR="001A6C9F">
        <w:rPr>
          <w:rFonts w:ascii="Verdana" w:hAnsi="Verdana"/>
          <w:noProof/>
          <w:sz w:val="16"/>
          <w:szCs w:val="16"/>
        </w:rPr>
        <w:instrText>HYPERLINK "http://dokument.lagtinget.ax/handlingar/2017-2018/M06/Bilaga%203.pdf"</w:instrText>
      </w:r>
      <w:r w:rsidR="001A6C9F">
        <w:rPr>
          <w:rFonts w:ascii="Verdana" w:hAnsi="Verdana"/>
          <w:noProof/>
          <w:sz w:val="16"/>
          <w:szCs w:val="16"/>
        </w:rPr>
      </w:r>
      <w:r w:rsidR="00AB4620">
        <w:rPr>
          <w:rFonts w:ascii="Verdana" w:hAnsi="Verdana"/>
          <w:noProof/>
          <w:sz w:val="16"/>
          <w:szCs w:val="16"/>
        </w:rPr>
        <w:fldChar w:fldCharType="separate"/>
      </w:r>
    </w:p>
    <w:p w:rsidR="004961E1" w:rsidRPr="004961E1" w:rsidRDefault="004961E1" w:rsidP="00122483">
      <w:pPr>
        <w:pStyle w:val="ANormal"/>
        <w:rPr>
          <w:rFonts w:ascii="Verdana" w:hAnsi="Verdana"/>
          <w:noProof/>
          <w:sz w:val="16"/>
          <w:szCs w:val="16"/>
        </w:rPr>
      </w:pPr>
      <w:r w:rsidRPr="00AB4620">
        <w:rPr>
          <w:rStyle w:val="Hyperlnk"/>
          <w:rFonts w:ascii="Verdana" w:hAnsi="Verdana"/>
          <w:noProof/>
          <w:sz w:val="16"/>
          <w:szCs w:val="16"/>
        </w:rPr>
        <w:t>Bilaga 3  Utvecklings- och hållbarhetsagenda för Åland</w:t>
      </w:r>
      <w:r w:rsidR="00AB4620">
        <w:rPr>
          <w:rFonts w:ascii="Verdana" w:hAnsi="Verdana"/>
          <w:noProof/>
          <w:sz w:val="16"/>
          <w:szCs w:val="16"/>
        </w:rPr>
        <w:fldChar w:fldCharType="end"/>
      </w:r>
      <w:bookmarkStart w:id="1" w:name="_GoBack"/>
      <w:bookmarkEnd w:id="1"/>
      <w:r>
        <w:rPr>
          <w:rFonts w:ascii="Verdana" w:hAnsi="Verdana"/>
          <w:noProof/>
          <w:sz w:val="16"/>
          <w:szCs w:val="16"/>
        </w:rPr>
        <w:t xml:space="preserve"> (elektroniskt)</w:t>
      </w:r>
    </w:p>
    <w:p w:rsidR="002A7E86" w:rsidRPr="000B7170" w:rsidRDefault="002A7E86" w:rsidP="00A16BD2">
      <w:pPr>
        <w:pStyle w:val="RubrikA"/>
        <w:rPr>
          <w:lang w:val="sv-FI" w:eastAsia="sv-FI"/>
        </w:rPr>
      </w:pPr>
    </w:p>
    <w:p w:rsidR="007E43EE" w:rsidRDefault="007E43EE">
      <w:pPr>
        <w:rPr>
          <w:rFonts w:ascii="Times New Roman" w:eastAsia="Times New Roman" w:hAnsi="Times New Roman" w:cs="Times New Roman"/>
          <w:sz w:val="30"/>
          <w:szCs w:val="20"/>
          <w:lang w:val="sv-FI" w:eastAsia="sv-FI"/>
        </w:rPr>
      </w:pPr>
      <w:r>
        <w:rPr>
          <w:lang w:val="sv-FI" w:eastAsia="sv-FI"/>
        </w:rPr>
        <w:br w:type="page"/>
      </w:r>
    </w:p>
    <w:p w:rsidR="00DF0CD8" w:rsidRPr="000B7170" w:rsidRDefault="00DF0CD8" w:rsidP="00A16BD2">
      <w:pPr>
        <w:pStyle w:val="RubrikA"/>
        <w:rPr>
          <w:lang w:val="sv-FI" w:eastAsia="sv-FI"/>
        </w:rPr>
      </w:pPr>
    </w:p>
    <w:p w:rsidR="004C4F72" w:rsidRPr="000B7170" w:rsidRDefault="004C4F72" w:rsidP="00A16BD2">
      <w:pPr>
        <w:pStyle w:val="RubrikA"/>
        <w:rPr>
          <w:lang w:val="sv-FI" w:eastAsia="sv-FI"/>
        </w:rPr>
      </w:pPr>
    </w:p>
    <w:p w:rsidR="00A16BD2" w:rsidRPr="000B7170" w:rsidRDefault="00A16BD2" w:rsidP="005A1961">
      <w:pPr>
        <w:pStyle w:val="RubrikA"/>
        <w:rPr>
          <w:lang w:val="sv-FI" w:eastAsia="sv-FI"/>
        </w:rPr>
      </w:pPr>
      <w:bookmarkStart w:id="2" w:name="_Toc523391809"/>
      <w:r w:rsidRPr="000B7170">
        <w:rPr>
          <w:lang w:val="sv-FI" w:eastAsia="sv-FI"/>
        </w:rPr>
        <w:t xml:space="preserve">1. </w:t>
      </w:r>
      <w:bookmarkEnd w:id="0"/>
      <w:r w:rsidR="005A1961">
        <w:rPr>
          <w:lang w:val="sv-FI" w:eastAsia="sv-FI"/>
        </w:rPr>
        <w:t>Inledning</w:t>
      </w:r>
      <w:bookmarkEnd w:id="2"/>
    </w:p>
    <w:p w:rsidR="005A1961" w:rsidRPr="005A1961" w:rsidRDefault="005A1961" w:rsidP="005A1961">
      <w:pPr>
        <w:pStyle w:val="ANormal"/>
      </w:pPr>
      <w:r w:rsidRPr="005A1961">
        <w:rPr>
          <w:i/>
        </w:rPr>
        <w:t>Utvecklings- och hållbarhetsagenda för Åland</w:t>
      </w:r>
      <w:r w:rsidRPr="005A1961">
        <w:t>, som manifesterades i se</w:t>
      </w:r>
      <w:r w:rsidRPr="005A1961">
        <w:t>p</w:t>
      </w:r>
      <w:r w:rsidRPr="005A1961">
        <w:t>tember 2016, utgör ett samhällskontrakt som samhällets sektorer geme</w:t>
      </w:r>
      <w:r w:rsidRPr="005A1961">
        <w:t>n</w:t>
      </w:r>
      <w:r w:rsidRPr="005A1961">
        <w:t>samt arbetat fram och ställt sig bakom. Det har skett inom ramen för nä</w:t>
      </w:r>
      <w:r w:rsidRPr="005A1961">
        <w:t>t</w:t>
      </w:r>
      <w:r w:rsidRPr="005A1961">
        <w:t>verket bärkraft.ax som bildades i februari 2016.</w:t>
      </w:r>
    </w:p>
    <w:p w:rsidR="005A1961" w:rsidRDefault="005A1961" w:rsidP="005A1961">
      <w:pPr>
        <w:pStyle w:val="ANormal"/>
      </w:pPr>
      <w:r>
        <w:tab/>
      </w:r>
      <w:r w:rsidRPr="005A1961">
        <w:t xml:space="preserve">Utvecklings- och hållbarhetsagendan beskriver visionen för Åland, </w:t>
      </w:r>
      <w:r w:rsidRPr="005A1961">
        <w:rPr>
          <w:i/>
        </w:rPr>
        <w:t>Alla kan blomstra i ett bärkraftigt samhälle på fredens öar</w:t>
      </w:r>
      <w:r w:rsidRPr="005A1961">
        <w:t>, samt sju strategiska utvecklingsmål som ska uppnås senast år 2030. De strategiska utveck</w:t>
      </w:r>
      <w:r w:rsidRPr="005A1961">
        <w:t>l</w:t>
      </w:r>
      <w:r w:rsidRPr="005A1961">
        <w:t>ingsmålen är:</w:t>
      </w:r>
    </w:p>
    <w:p w:rsidR="00F732B1" w:rsidRPr="005A1961" w:rsidRDefault="00F732B1" w:rsidP="005A1961">
      <w:pPr>
        <w:pStyle w:val="ANormal"/>
      </w:pPr>
    </w:p>
    <w:p w:rsidR="005A1961" w:rsidRPr="005A1961" w:rsidRDefault="005A1961" w:rsidP="00F732B1">
      <w:pPr>
        <w:pStyle w:val="ANormal"/>
        <w:ind w:left="283"/>
      </w:pPr>
      <w:r>
        <w:t xml:space="preserve">1. </w:t>
      </w:r>
      <w:r w:rsidRPr="005A1961">
        <w:t>Välmående människor vars inneboende resurser växer.</w:t>
      </w:r>
    </w:p>
    <w:p w:rsidR="005A1961" w:rsidRPr="005A1961" w:rsidRDefault="005A1961" w:rsidP="00F732B1">
      <w:pPr>
        <w:pStyle w:val="ANormal"/>
        <w:ind w:left="283"/>
      </w:pPr>
      <w:r>
        <w:t xml:space="preserve">2. </w:t>
      </w:r>
      <w:r w:rsidRPr="005A1961">
        <w:t>Alla känner tillit och har verkliga möjligheter att vara delaktiga i samhället.</w:t>
      </w:r>
    </w:p>
    <w:p w:rsidR="005A1961" w:rsidRPr="005A1961" w:rsidRDefault="005A1961" w:rsidP="00F732B1">
      <w:pPr>
        <w:pStyle w:val="ANormal"/>
        <w:ind w:left="283"/>
      </w:pPr>
      <w:r>
        <w:t xml:space="preserve">3. </w:t>
      </w:r>
      <w:r w:rsidRPr="005A1961">
        <w:t>Allt vatten har god kvalitet.</w:t>
      </w:r>
    </w:p>
    <w:p w:rsidR="005A1961" w:rsidRPr="005A1961" w:rsidRDefault="005A1961" w:rsidP="00F732B1">
      <w:pPr>
        <w:pStyle w:val="ANormal"/>
        <w:ind w:left="283"/>
      </w:pPr>
      <w:r>
        <w:t xml:space="preserve">4. </w:t>
      </w:r>
      <w:r w:rsidRPr="005A1961">
        <w:t>Ekosystem i balans och biologisk mångfald.</w:t>
      </w:r>
    </w:p>
    <w:p w:rsidR="005A1961" w:rsidRPr="005A1961" w:rsidRDefault="005A1961" w:rsidP="00F732B1">
      <w:pPr>
        <w:pStyle w:val="ANormal"/>
        <w:ind w:left="283"/>
      </w:pPr>
      <w:r>
        <w:t xml:space="preserve">5. </w:t>
      </w:r>
      <w:r w:rsidRPr="005A1961">
        <w:t>Attraktionskraft för boende, besökare och företag.</w:t>
      </w:r>
    </w:p>
    <w:p w:rsidR="005A1961" w:rsidRPr="005A1961" w:rsidRDefault="005A1961" w:rsidP="00F732B1">
      <w:pPr>
        <w:pStyle w:val="ANormal"/>
        <w:ind w:left="283"/>
      </w:pPr>
      <w:r>
        <w:t xml:space="preserve">6. </w:t>
      </w:r>
      <w:r w:rsidRPr="005A1961">
        <w:t>Markant högre andel energi från förnyelsebara källor och ökad resu</w:t>
      </w:r>
      <w:r w:rsidRPr="005A1961">
        <w:t>r</w:t>
      </w:r>
      <w:r w:rsidRPr="005A1961">
        <w:t>seffektivitet.</w:t>
      </w:r>
    </w:p>
    <w:p w:rsidR="005A1961" w:rsidRDefault="005A1961" w:rsidP="00F732B1">
      <w:pPr>
        <w:pStyle w:val="ANormal"/>
        <w:ind w:left="283"/>
      </w:pPr>
      <w:r>
        <w:t xml:space="preserve">7. </w:t>
      </w:r>
      <w:r w:rsidRPr="005A1961">
        <w:t>Hållbara och medvetna konsumtions- och produktionsmönster.</w:t>
      </w:r>
    </w:p>
    <w:p w:rsidR="00F732B1" w:rsidRPr="005A1961" w:rsidRDefault="00F732B1" w:rsidP="00F732B1">
      <w:pPr>
        <w:pStyle w:val="ANormal"/>
        <w:ind w:left="283"/>
      </w:pPr>
    </w:p>
    <w:p w:rsidR="005A1961" w:rsidRPr="005A1961" w:rsidRDefault="005A1961" w:rsidP="005A1961">
      <w:pPr>
        <w:pStyle w:val="ANormal"/>
      </w:pPr>
      <w:r>
        <w:tab/>
      </w:r>
      <w:r w:rsidRPr="005A1961">
        <w:t>Med insikten om att naturen utgör fundamentet för mänsklig existens gick Ålands folkvalda, i lagtinget, under 2014 in för en gemensam strävan: Åland ska vara ett hållbart samhälle senast 2051. Detta i enlighet med de så kallade hållbarhetsprinciperna, en internationellt använd definition av b</w:t>
      </w:r>
      <w:r w:rsidRPr="005A1961">
        <w:t>e</w:t>
      </w:r>
      <w:r w:rsidRPr="005A1961">
        <w:t>greppet hållbar utveckling. Utvecklings- och hållbarhetsagendan är hela det åländska samhällets gemensamma verktyg i arbetet med att förverkliga denna strävan. Genom att uppnå de sju strategiska utvecklingsmålen har Åland tagit avgörande steg mot en samhällsutveckling som sker inom r</w:t>
      </w:r>
      <w:r w:rsidRPr="005A1961">
        <w:t>a</w:t>
      </w:r>
      <w:r w:rsidRPr="005A1961">
        <w:t xml:space="preserve">marna för hållbarhetsprinciperna. </w:t>
      </w:r>
    </w:p>
    <w:p w:rsidR="005A1961" w:rsidRPr="005A1961" w:rsidRDefault="005A1961" w:rsidP="005A1961">
      <w:pPr>
        <w:pStyle w:val="ANormal"/>
      </w:pPr>
      <w:r>
        <w:tab/>
      </w:r>
      <w:r w:rsidRPr="005A1961">
        <w:t>Parallellt med att Åland har definierat sin agenda har världen gjort det samma. FN:s medlemsländer har antagit Agenda 2030, med sjutton globala och hållbara utvecklingsmål för världen. Förverkligandet av utvecklings- och hållbarhetsagendan är Ålands bidrag till genomförandet av Agenda 2030.</w:t>
      </w:r>
    </w:p>
    <w:p w:rsidR="005A1961" w:rsidRPr="005A1961" w:rsidRDefault="005A1961" w:rsidP="005A1961">
      <w:pPr>
        <w:pStyle w:val="ANormal"/>
      </w:pPr>
      <w:r>
        <w:tab/>
      </w:r>
      <w:r w:rsidRPr="005A1961">
        <w:t>Landskapsregeringen agerar katalysator och koordinator för förverkl</w:t>
      </w:r>
      <w:r w:rsidRPr="005A1961">
        <w:t>i</w:t>
      </w:r>
      <w:r w:rsidRPr="005A1961">
        <w:t>gandet av utvecklings- och hållbarhetsagendan. En lagbyggare som samlar kraften i offentliga sektorn och i förlängningen i hela det åländska sa</w:t>
      </w:r>
      <w:r w:rsidRPr="005A1961">
        <w:t>m</w:t>
      </w:r>
      <w:r w:rsidRPr="005A1961">
        <w:t>hället. Landskapsregeringen har integrerat såväl visionen som de strat</w:t>
      </w:r>
      <w:r w:rsidRPr="005A1961">
        <w:t>e</w:t>
      </w:r>
      <w:r w:rsidRPr="005A1961">
        <w:t>giska utvecklingsmålen i förslagen till budget för landskapet Åland år 2017 och 2018.</w:t>
      </w:r>
    </w:p>
    <w:p w:rsidR="005A1961" w:rsidRPr="005A1961" w:rsidRDefault="005A1961" w:rsidP="005A1961">
      <w:pPr>
        <w:pStyle w:val="ANormal"/>
      </w:pPr>
      <w:r>
        <w:tab/>
      </w:r>
      <w:r w:rsidRPr="005A1961">
        <w:t>Förverkligandet av utvecklings- och hållbarhetsagendan i sin helhet följs upp årligen genom en statusrapport som tas fram inom ramen för nätverket bärkraft.ax. Statusrapporten fastställs av utvecklings- och hållbarbetsrådet, som är en del av nätverket bärkraft.ax.</w:t>
      </w:r>
    </w:p>
    <w:p w:rsidR="005A1961" w:rsidRPr="005A1961" w:rsidRDefault="005A1961" w:rsidP="005A1961">
      <w:pPr>
        <w:pStyle w:val="ANormal"/>
      </w:pPr>
      <w:r>
        <w:tab/>
      </w:r>
      <w:r w:rsidRPr="005A1961">
        <w:t>I detta meddelande redogör landskapsregeringen för Statusrapport 2, som fastställdes av utvecklings- och hållbarhetsrådet i maj 2018 och publ</w:t>
      </w:r>
      <w:r w:rsidRPr="005A1961">
        <w:t>i</w:t>
      </w:r>
      <w:r w:rsidRPr="005A1961">
        <w:t>cerades vid Forum för samhällsutveckling IV i juni 2018. Statusrapport 2 innehåller bland annat en nulägesbeskrivning i förhållande till de sju strat</w:t>
      </w:r>
      <w:r w:rsidRPr="005A1961">
        <w:t>e</w:t>
      </w:r>
      <w:r w:rsidRPr="005A1961">
        <w:t xml:space="preserve">giska utvecklingsmålen. </w:t>
      </w:r>
    </w:p>
    <w:p w:rsidR="005A1961" w:rsidRPr="005A1961" w:rsidRDefault="005A1961" w:rsidP="005A1961">
      <w:pPr>
        <w:pStyle w:val="ANormal"/>
        <w:rPr>
          <w:i/>
        </w:rPr>
      </w:pPr>
      <w:r>
        <w:tab/>
      </w:r>
      <w:r w:rsidRPr="005A1961">
        <w:rPr>
          <w:i/>
        </w:rPr>
        <w:t>Nulägesbeskrivningarna visar att inget av de strategiska utvecklingsm</w:t>
      </w:r>
      <w:r w:rsidRPr="005A1961">
        <w:rPr>
          <w:i/>
        </w:rPr>
        <w:t>å</w:t>
      </w:r>
      <w:r w:rsidRPr="005A1961">
        <w:rPr>
          <w:i/>
        </w:rPr>
        <w:t xml:space="preserve">len ännu har uppnåtts. </w:t>
      </w:r>
    </w:p>
    <w:p w:rsidR="005A1961" w:rsidRPr="005A1961" w:rsidRDefault="005A1961" w:rsidP="005A1961">
      <w:pPr>
        <w:pStyle w:val="ANormal"/>
      </w:pPr>
      <w:r>
        <w:tab/>
      </w:r>
      <w:r w:rsidRPr="005A1961">
        <w:t>Vidare innehåller rapporten en fördjupning i den fysiska strukturu</w:t>
      </w:r>
      <w:r w:rsidRPr="005A1961">
        <w:t>t</w:t>
      </w:r>
      <w:r w:rsidRPr="005A1961">
        <w:t>vecklingen samt nulägesredogörelser från centrala samhällsaktörer. Ra</w:t>
      </w:r>
      <w:r w:rsidRPr="005A1961">
        <w:t>p</w:t>
      </w:r>
      <w:r w:rsidRPr="005A1961">
        <w:t>porten avslutas med en nulägesbeskrivning av nätverket bärkraft.ax. Ra</w:t>
      </w:r>
      <w:r w:rsidRPr="005A1961">
        <w:t>p</w:t>
      </w:r>
      <w:r w:rsidRPr="005A1961">
        <w:lastRenderedPageBreak/>
        <w:t>porten inleds med redogörelse från utvecklings- och hållbarhetsrådet, som utgående från det ovanstående rapportinnehållet blickar framåt och ger r</w:t>
      </w:r>
      <w:r w:rsidRPr="005A1961">
        <w:t>e</w:t>
      </w:r>
      <w:r w:rsidRPr="005A1961">
        <w:t>kommendationer.</w:t>
      </w:r>
    </w:p>
    <w:p w:rsidR="005A1961" w:rsidRPr="005A1961" w:rsidRDefault="005A1961" w:rsidP="005A1961">
      <w:pPr>
        <w:pStyle w:val="ANormal"/>
      </w:pPr>
      <w:r>
        <w:tab/>
      </w:r>
      <w:r w:rsidRPr="005A1961">
        <w:t>I det följande redogörs för utvecklings- och hållbarhetsrådets framå</w:t>
      </w:r>
      <w:r w:rsidRPr="005A1961">
        <w:t>t</w:t>
      </w:r>
      <w:r w:rsidRPr="005A1961">
        <w:t>blick respektive landskapsregeringens avsikter med anledning av denna framåtblick samt nulägesbeskrivningarna.</w:t>
      </w:r>
    </w:p>
    <w:p w:rsidR="003A1469" w:rsidRPr="000B7170" w:rsidRDefault="003A1469" w:rsidP="00A16BD2">
      <w:pPr>
        <w:widowControl w:val="0"/>
        <w:tabs>
          <w:tab w:val="left" w:pos="1500"/>
          <w:tab w:val="left" w:pos="3000"/>
        </w:tabs>
        <w:autoSpaceDE w:val="0"/>
        <w:autoSpaceDN w:val="0"/>
        <w:adjustRightInd w:val="0"/>
      </w:pPr>
    </w:p>
    <w:p w:rsidR="003A1469" w:rsidRDefault="003A1469" w:rsidP="003A1469">
      <w:pPr>
        <w:pStyle w:val="RubrikA"/>
      </w:pPr>
      <w:bookmarkStart w:id="3" w:name="_Toc523391810"/>
      <w:r w:rsidRPr="000B7170">
        <w:t xml:space="preserve">2. </w:t>
      </w:r>
      <w:r w:rsidR="005A1961">
        <w:t>Utvecklings- och hållbarhetsrådets framåtblick</w:t>
      </w:r>
      <w:bookmarkEnd w:id="3"/>
    </w:p>
    <w:p w:rsidR="005A1961" w:rsidRPr="00485071" w:rsidRDefault="005A1961" w:rsidP="00485071">
      <w:pPr>
        <w:pStyle w:val="ANormal"/>
      </w:pPr>
      <w:r w:rsidRPr="00485071">
        <w:t>Utvecklings- och hållbarhetsrådet roll handlar om att stå för kontinuitet och vitalitet i det långsiktiga arbetet med att förverkliga utvecklings- och hål</w:t>
      </w:r>
      <w:r w:rsidRPr="00485071">
        <w:t>l</w:t>
      </w:r>
      <w:r w:rsidRPr="00485071">
        <w:t xml:space="preserve">barhetsagendan och i förlängningen visionen för Åland – Alla kan blomstra i ett bärkraftigt samhälle på fredens öar. </w:t>
      </w:r>
    </w:p>
    <w:p w:rsidR="005A1961" w:rsidRPr="00485071" w:rsidRDefault="00485071" w:rsidP="00485071">
      <w:pPr>
        <w:pStyle w:val="ANormal"/>
      </w:pPr>
      <w:r>
        <w:tab/>
      </w:r>
      <w:r w:rsidR="005A1961" w:rsidRPr="00485071">
        <w:t>Rådet består av personer i ledande befattning från ett flertal av sa</w:t>
      </w:r>
      <w:r w:rsidR="005A1961" w:rsidRPr="00485071">
        <w:t>m</w:t>
      </w:r>
      <w:r w:rsidR="005A1961" w:rsidRPr="00485071">
        <w:t>hällets sektorer. Ledamöterna utses av landskapsregeringen för perioder om två kalenderår. Lantrådet är en av ledamöterna och är rådets ordförande. Rådets huvudsekreterare är landskapsregeringens utvecklings- och hållba</w:t>
      </w:r>
      <w:r w:rsidR="005A1961" w:rsidRPr="00485071">
        <w:t>r</w:t>
      </w:r>
      <w:r w:rsidR="005A1961" w:rsidRPr="00485071">
        <w:t>hetsstrateg.</w:t>
      </w:r>
    </w:p>
    <w:p w:rsidR="005A1961" w:rsidRDefault="00485071" w:rsidP="00485071">
      <w:pPr>
        <w:pStyle w:val="ANormal"/>
      </w:pPr>
      <w:r>
        <w:tab/>
      </w:r>
      <w:r w:rsidR="005A1961" w:rsidRPr="00485071">
        <w:t>Utgående från nulägesbeskrivningarna i Statusrapport 2 lämnar utveck</w:t>
      </w:r>
      <w:r w:rsidR="005A1961" w:rsidRPr="00485071">
        <w:t>l</w:t>
      </w:r>
      <w:r w:rsidR="005A1961" w:rsidRPr="00485071">
        <w:t xml:space="preserve">ings- och hållbarhetsrådet följande rekommendationer i sin framåtblick i statusrapportens första kapitel: </w:t>
      </w:r>
    </w:p>
    <w:p w:rsidR="00485071" w:rsidRPr="00485071" w:rsidRDefault="00485071" w:rsidP="00485071">
      <w:pPr>
        <w:pStyle w:val="ANormal"/>
      </w:pPr>
    </w:p>
    <w:p w:rsidR="005A1961" w:rsidRPr="00485071" w:rsidRDefault="00485071" w:rsidP="00485071">
      <w:pPr>
        <w:pStyle w:val="ANormal"/>
      </w:pPr>
      <w:r>
        <w:t>A</w:t>
      </w:r>
      <w:r w:rsidR="005A1961" w:rsidRPr="00485071">
        <w:t>. Rådet noterar att utvecklings- och hållbarhetsrådets önskan i den första statusrapporten, om att kunna följa utvecklingen av tilliten i samhället kommer att uppfyllas under hösten 2018. Då presenteras den första åländska tillitsstudien. Tillit förknippas med de värderingar vi tror möjli</w:t>
      </w:r>
      <w:r w:rsidR="005A1961" w:rsidRPr="00485071">
        <w:t>g</w:t>
      </w:r>
      <w:r w:rsidR="005A1961" w:rsidRPr="00485071">
        <w:t xml:space="preserve">gör att alla kan blomstra – subjektivt välbefinnande och ett samhälle som fungerar smidigt där goda relationer till varandra odlas. Årets statusrapport belyser äldres upplevelse av ensamhet och ungas ångest och depressioner. Det här gäller i synnerhet flickor och kvinnor. </w:t>
      </w:r>
    </w:p>
    <w:p w:rsidR="005A1961" w:rsidRPr="00485071" w:rsidRDefault="00485071" w:rsidP="00485071">
      <w:pPr>
        <w:pStyle w:val="ANormal"/>
      </w:pPr>
      <w:r>
        <w:tab/>
      </w:r>
      <w:r w:rsidR="005A1961" w:rsidRPr="00485071">
        <w:t xml:space="preserve">Vikten av att vårda relationerna, också till oss själva understryks. Både som individer och som gemenskap behöver vi utveckla vår förmåga att kunna balansera aktivitet och handlingskraft med vila och återhämtning. </w:t>
      </w:r>
    </w:p>
    <w:p w:rsidR="005A1961" w:rsidRPr="00485071" w:rsidRDefault="005A1961" w:rsidP="00485071">
      <w:pPr>
        <w:pStyle w:val="ANormal"/>
      </w:pPr>
    </w:p>
    <w:p w:rsidR="005A1961" w:rsidRPr="00485071" w:rsidRDefault="00485071" w:rsidP="00485071">
      <w:pPr>
        <w:pStyle w:val="ANormal"/>
      </w:pPr>
      <w:r>
        <w:t>B</w:t>
      </w:r>
      <w:r w:rsidR="005A1961" w:rsidRPr="00485071">
        <w:t>. Rådet konstaterar, i enlighet med beskrivningen i statusrapportens fjärde kapitel, att möjligheterna för förverkligandet av samtliga sju strategiska u</w:t>
      </w:r>
      <w:r w:rsidR="005A1961" w:rsidRPr="00485071">
        <w:t>t</w:t>
      </w:r>
      <w:r w:rsidR="005A1961" w:rsidRPr="00485071">
        <w:t>vecklingsmål påverkas direkt av bebyggelse- och infrastrukturutvecklingen samt användningen av mark- och vattenresurser. Ett helhetsperspektiv över Ålands mark- och vattenresurser samt fysiska struktur är därför ett väsen</w:t>
      </w:r>
      <w:r w:rsidR="005A1961" w:rsidRPr="00485071">
        <w:t>t</w:t>
      </w:r>
      <w:r w:rsidR="005A1961" w:rsidRPr="00485071">
        <w:t>ligt verktyg för att kunna uppnå de strategiska utvecklingsmålen. Ett pr</w:t>
      </w:r>
      <w:r w:rsidR="005A1961" w:rsidRPr="00485071">
        <w:t>o</w:t>
      </w:r>
      <w:r w:rsidR="005A1961" w:rsidRPr="00485071">
        <w:t>gram för fysisk strukturutveckling bör färdigställas i dialog mellan ko</w:t>
      </w:r>
      <w:r w:rsidR="005A1961" w:rsidRPr="00485071">
        <w:t>m</w:t>
      </w:r>
      <w:r w:rsidR="005A1961" w:rsidRPr="00485071">
        <w:t>muner, fastighetsägare, landskapsförvaltningen och allmänheten.</w:t>
      </w:r>
    </w:p>
    <w:p w:rsidR="005A1961" w:rsidRPr="00485071" w:rsidRDefault="005A1961" w:rsidP="00485071">
      <w:pPr>
        <w:pStyle w:val="ANormal"/>
      </w:pPr>
    </w:p>
    <w:p w:rsidR="005A1961" w:rsidRPr="00485071" w:rsidRDefault="00485071" w:rsidP="00485071">
      <w:pPr>
        <w:pStyle w:val="ANormal"/>
      </w:pPr>
      <w:r>
        <w:t>C</w:t>
      </w:r>
      <w:r w:rsidR="005A1961" w:rsidRPr="00485071">
        <w:t>. Rådet noterar att statusrapporten belyser att det i varierande utsträckning saknas sammanhållna handlingsplaner för de sju strategiska utvecklingsm</w:t>
      </w:r>
      <w:r w:rsidR="005A1961" w:rsidRPr="00485071">
        <w:t>å</w:t>
      </w:r>
      <w:r w:rsidR="005A1961" w:rsidRPr="00485071">
        <w:t>len. Det finns därmed ett behov av långsiktiga färdplaner för uppnåendet av respektive strategiskt utvecklingsmål, som samtidigt tar de andra strat</w:t>
      </w:r>
      <w:r w:rsidR="005A1961" w:rsidRPr="00485071">
        <w:t>e</w:t>
      </w:r>
      <w:r w:rsidR="005A1961" w:rsidRPr="00485071">
        <w:t>giska utvecklingsmålen i beaktande.</w:t>
      </w:r>
    </w:p>
    <w:p w:rsidR="005A1961" w:rsidRPr="00485071" w:rsidRDefault="005A1961" w:rsidP="00485071">
      <w:pPr>
        <w:pStyle w:val="ANormal"/>
      </w:pPr>
    </w:p>
    <w:p w:rsidR="005A1961" w:rsidRPr="00485071" w:rsidRDefault="00485071" w:rsidP="00485071">
      <w:pPr>
        <w:pStyle w:val="ANormal"/>
      </w:pPr>
      <w:r>
        <w:t>D</w:t>
      </w:r>
      <w:r w:rsidR="005A1961" w:rsidRPr="00485071">
        <w:t>. Rådet bedömer att styrmedel är väsentliga för förverkligandet. Lagstif</w:t>
      </w:r>
      <w:r w:rsidR="005A1961" w:rsidRPr="00485071">
        <w:t>t</w:t>
      </w:r>
      <w:r w:rsidR="005A1961" w:rsidRPr="00485071">
        <w:t>ningsanalyser bör genomföras. Dels bör nu gällande lagstiftnings påverkan på möjligheterna att uppnå de strategiska utvecklingsmålen analyseras och dels bör konsekvenserna av ny lagstiftning på möjligheterna att uppnå de strategiska utvecklingsmålen analyseras som en del av lagberedningspr</w:t>
      </w:r>
      <w:r w:rsidR="005A1961" w:rsidRPr="00485071">
        <w:t>o</w:t>
      </w:r>
      <w:r w:rsidR="005A1961" w:rsidRPr="00485071">
        <w:t>cessen. Den politiska koherensen eller samstämmigheten i syfte att stöda uppnåendet av de strategiska utvecklingsmålen bör stärkas. I detta ingår bland annat att undvika skadliga subventioner. Dessutom bör andelen hål</w:t>
      </w:r>
      <w:r w:rsidR="005A1961" w:rsidRPr="00485071">
        <w:t>l</w:t>
      </w:r>
      <w:r w:rsidR="005A1961" w:rsidRPr="00485071">
        <w:lastRenderedPageBreak/>
        <w:t>bara offentliga upphandlingar utökas i landskapsförvaltning och komm</w:t>
      </w:r>
      <w:r w:rsidR="005A1961" w:rsidRPr="00485071">
        <w:t>u</w:t>
      </w:r>
      <w:r w:rsidR="005A1961" w:rsidRPr="00485071">
        <w:t>ner.</w:t>
      </w:r>
    </w:p>
    <w:p w:rsidR="005A1961" w:rsidRPr="00485071" w:rsidRDefault="005A1961" w:rsidP="00485071">
      <w:pPr>
        <w:pStyle w:val="ANormal"/>
      </w:pPr>
    </w:p>
    <w:p w:rsidR="005A1961" w:rsidRPr="00485071" w:rsidRDefault="00485071" w:rsidP="00485071">
      <w:pPr>
        <w:pStyle w:val="ANormal"/>
      </w:pPr>
      <w:r>
        <w:t>E</w:t>
      </w:r>
      <w:r w:rsidR="005A1961" w:rsidRPr="00485071">
        <w:t>. Rådet uttalar att vi tillsammans måste ta ansvar för de delar av vår ko</w:t>
      </w:r>
      <w:r w:rsidR="005A1961" w:rsidRPr="00485071">
        <w:t>n</w:t>
      </w:r>
      <w:r w:rsidR="005A1961" w:rsidRPr="00485071">
        <w:t>sumtion som är ohållbar. Detta i enlighet med det sjunde strategiska u</w:t>
      </w:r>
      <w:r w:rsidR="005A1961" w:rsidRPr="00485071">
        <w:t>t</w:t>
      </w:r>
      <w:r w:rsidR="005A1961" w:rsidRPr="00485071">
        <w:t>vecklingsmålet, hållbara och medvetna konsumtions- och produktion</w:t>
      </w:r>
      <w:r w:rsidR="005A1961" w:rsidRPr="00485071">
        <w:t>s</w:t>
      </w:r>
      <w:r w:rsidR="005A1961" w:rsidRPr="00485071">
        <w:t>mönster. Det måste bli väldigt lätt att göra rätt. De mest hållbara valen ska vara billigast och lättast att finna.</w:t>
      </w:r>
    </w:p>
    <w:p w:rsidR="005A1961" w:rsidRPr="00485071" w:rsidRDefault="00485071" w:rsidP="00485071">
      <w:pPr>
        <w:pStyle w:val="ANormal"/>
      </w:pPr>
      <w:r>
        <w:tab/>
      </w:r>
      <w:r w:rsidR="005A1961" w:rsidRPr="00485071">
        <w:t>I och med statusrapport 2 finns en fördjupad förståelse för nuläget b</w:t>
      </w:r>
      <w:r w:rsidR="005A1961" w:rsidRPr="00485071">
        <w:t>e</w:t>
      </w:r>
      <w:r w:rsidR="005A1961" w:rsidRPr="00485071">
        <w:t>träffande detta strategiska utvecklingsmål. De områden som är kritiska är också de områden som vi spenderar mycket av hushållskassan på, som b</w:t>
      </w:r>
      <w:r w:rsidR="005A1961" w:rsidRPr="00485071">
        <w:t>o</w:t>
      </w:r>
      <w:r w:rsidR="005A1961" w:rsidRPr="00485071">
        <w:t>städer och energi, livsmedel, drycker och transporter. Indikatorer för u</w:t>
      </w:r>
      <w:r w:rsidR="005A1961" w:rsidRPr="00485071">
        <w:t>t</w:t>
      </w:r>
      <w:r w:rsidR="005A1961" w:rsidRPr="00485071">
        <w:t>vecklingsmålet har definierats, vilket saknades i statusrapport 1.</w:t>
      </w:r>
    </w:p>
    <w:p w:rsidR="005A1961" w:rsidRPr="00485071" w:rsidRDefault="00485071" w:rsidP="00485071">
      <w:pPr>
        <w:pStyle w:val="ANormal"/>
      </w:pPr>
      <w:r>
        <w:tab/>
      </w:r>
      <w:r w:rsidR="005A1961" w:rsidRPr="00485071">
        <w:t>Efterfrågan på hållbara varor och tjänster bör stimuleras, bland annat genom förstärkta insatser för hållbara konsumtionsvanor hos privatpers</w:t>
      </w:r>
      <w:r w:rsidR="005A1961" w:rsidRPr="00485071">
        <w:t>o</w:t>
      </w:r>
      <w:r w:rsidR="005A1961" w:rsidRPr="00485071">
        <w:t>ner. Det är önskvärt med en helhetsinsats där åtgärder som påverkar de pr</w:t>
      </w:r>
      <w:r w:rsidR="005A1961" w:rsidRPr="00485071">
        <w:t>i</w:t>
      </w:r>
      <w:r w:rsidR="005A1961" w:rsidRPr="00485071">
        <w:t>vata hushållens efterfrågan, företagens utbud och regelverken kombineras.</w:t>
      </w:r>
    </w:p>
    <w:p w:rsidR="005A1961" w:rsidRPr="00485071" w:rsidRDefault="005A1961" w:rsidP="00485071">
      <w:pPr>
        <w:pStyle w:val="ANormal"/>
      </w:pPr>
    </w:p>
    <w:p w:rsidR="005A1961" w:rsidRPr="00485071" w:rsidRDefault="00485071" w:rsidP="00485071">
      <w:pPr>
        <w:pStyle w:val="ANormal"/>
      </w:pPr>
      <w:r>
        <w:t>F</w:t>
      </w:r>
      <w:r w:rsidR="005A1961" w:rsidRPr="00485071">
        <w:t>. Rådet uttalar att omställningen till ett hållbart åländskt samhälle också är ett avståndstagande från fossila energikällor. Både lokala och utomstående</w:t>
      </w:r>
      <w:r w:rsidR="00F45727">
        <w:t xml:space="preserve"> </w:t>
      </w:r>
      <w:r w:rsidR="00F45727" w:rsidRPr="00485071">
        <w:t>experter</w:t>
      </w:r>
      <w:r w:rsidR="005A1961" w:rsidRPr="00485071">
        <w:t xml:space="preserve"> bedömer att de åländska möjligheterna att bli självförsörjande på lokalproducerad och förnyelsebar energi är realistiska. Med en storskalig satsning på ökad efterfrågan på lokalproducerad och förnyelsebar energi från företag, kommuner och landskapsförvaltning finns förutsättningar att uppnå det sjätte strategiska utvecklingsmålet långt innan 2030.</w:t>
      </w:r>
    </w:p>
    <w:p w:rsidR="005A1961" w:rsidRDefault="005A1961" w:rsidP="005A1961">
      <w:pPr>
        <w:rPr>
          <w:rFonts w:eastAsia="Times New Roman" w:cs="Times New Roman"/>
        </w:rPr>
      </w:pPr>
    </w:p>
    <w:p w:rsidR="005A1961" w:rsidRDefault="005A1961" w:rsidP="00485071">
      <w:pPr>
        <w:pStyle w:val="RubrikA"/>
      </w:pPr>
      <w:bookmarkStart w:id="4" w:name="_Toc523391811"/>
      <w:r>
        <w:t>3. Landskapsregeringens avsikter</w:t>
      </w:r>
      <w:bookmarkEnd w:id="4"/>
    </w:p>
    <w:p w:rsidR="005A1961" w:rsidRDefault="005A1961" w:rsidP="00485071">
      <w:pPr>
        <w:pStyle w:val="ANormal"/>
      </w:pPr>
      <w:r>
        <w:t>Mot bakgrund av nulägesbeskrivningarna i Statusrapport 2 samt utveck</w:t>
      </w:r>
      <w:r>
        <w:t>l</w:t>
      </w:r>
      <w:r>
        <w:t>ings- och hållbarhetsrådets framåtblick och rekommendationer avser lan</w:t>
      </w:r>
      <w:r>
        <w:t>d</w:t>
      </w:r>
      <w:r>
        <w:t>skapsregeringen att, i rollen som katalysator och koordinator för utveck</w:t>
      </w:r>
      <w:r>
        <w:t>l</w:t>
      </w:r>
      <w:r>
        <w:t>ings- och hållbarhetsagendans förverkligande, lägga fokus på följande u</w:t>
      </w:r>
      <w:r>
        <w:t>n</w:t>
      </w:r>
      <w:r>
        <w:t>der perioden 2018-2020:</w:t>
      </w:r>
    </w:p>
    <w:p w:rsidR="005A1961" w:rsidRDefault="005A1961" w:rsidP="00485071">
      <w:pPr>
        <w:pStyle w:val="ANormal"/>
      </w:pPr>
    </w:p>
    <w:p w:rsidR="005A1961" w:rsidRDefault="005A1961" w:rsidP="00485071">
      <w:pPr>
        <w:pStyle w:val="ANormal"/>
      </w:pPr>
      <w:proofErr w:type="gramStart"/>
      <w:r>
        <w:t>-</w:t>
      </w:r>
      <w:proofErr w:type="gramEnd"/>
      <w:r>
        <w:t xml:space="preserve"> Medverka till en helhetsinsats för hållbara och medvetna konsumtions- och produktionsmönster, där åtgärder som påverkar de privata hushållens efterfrågan, företagens utbud och regelverken kombineras.</w:t>
      </w:r>
    </w:p>
    <w:p w:rsidR="005A1961" w:rsidRDefault="005A1961" w:rsidP="00485071">
      <w:pPr>
        <w:pStyle w:val="ANormal"/>
      </w:pPr>
      <w:proofErr w:type="gramStart"/>
      <w:r>
        <w:t>-</w:t>
      </w:r>
      <w:proofErr w:type="gramEnd"/>
      <w:r>
        <w:t xml:space="preserve"> Medverka till en storskalig satsning på ökad efterfrågan på lokalproduc</w:t>
      </w:r>
      <w:r>
        <w:t>e</w:t>
      </w:r>
      <w:r>
        <w:t>rad och förnyelsebar energi från företag, kommuner och landskapsförval</w:t>
      </w:r>
      <w:r>
        <w:t>t</w:t>
      </w:r>
      <w:r>
        <w:t>ning.</w:t>
      </w:r>
    </w:p>
    <w:p w:rsidR="005A1961" w:rsidRDefault="005A1961" w:rsidP="00485071">
      <w:pPr>
        <w:pStyle w:val="ANormal"/>
      </w:pPr>
      <w:proofErr w:type="gramStart"/>
      <w:r>
        <w:t>-</w:t>
      </w:r>
      <w:proofErr w:type="gramEnd"/>
      <w:r>
        <w:t xml:space="preserve"> Utgående från resultaten och konklusionerna i tillitsstudien långsiktigt verka för ökande tillitsgrad.</w:t>
      </w:r>
    </w:p>
    <w:p w:rsidR="005A1961" w:rsidRDefault="005A1961" w:rsidP="00485071">
      <w:pPr>
        <w:pStyle w:val="ANormal"/>
      </w:pPr>
      <w:proofErr w:type="gramStart"/>
      <w:r>
        <w:t>-</w:t>
      </w:r>
      <w:proofErr w:type="gramEnd"/>
      <w:r>
        <w:t xml:space="preserve"> M</w:t>
      </w:r>
      <w:r w:rsidR="00485071">
        <w:t>e</w:t>
      </w:r>
      <w:r>
        <w:t>dverka till en fortsatt dialog kring ett program för fysisk strukturu</w:t>
      </w:r>
      <w:r>
        <w:t>t</w:t>
      </w:r>
      <w:r>
        <w:t>veckling.</w:t>
      </w:r>
    </w:p>
    <w:p w:rsidR="005A1961" w:rsidRDefault="005A1961" w:rsidP="00485071">
      <w:pPr>
        <w:pStyle w:val="ANormal"/>
      </w:pPr>
      <w:proofErr w:type="gramStart"/>
      <w:r>
        <w:t>-</w:t>
      </w:r>
      <w:proofErr w:type="gramEnd"/>
      <w:r>
        <w:t xml:space="preserve"> Medverka till att långsiktiga färdplaner etableras för samtliga sju strat</w:t>
      </w:r>
      <w:r>
        <w:t>e</w:t>
      </w:r>
      <w:r>
        <w:t>giska utvecklingsmål.</w:t>
      </w:r>
    </w:p>
    <w:p w:rsidR="005A1961" w:rsidRDefault="005A1961" w:rsidP="00485071">
      <w:pPr>
        <w:pStyle w:val="ANormal"/>
      </w:pPr>
      <w:proofErr w:type="gramStart"/>
      <w:r>
        <w:t>-</w:t>
      </w:r>
      <w:proofErr w:type="gramEnd"/>
      <w:r>
        <w:t xml:space="preserve"> Dels genomföra fortlöpande lagstiftningsanalyser av gällande lagstiftnings påverkan på möjligheterna att uppnå de strategiska utvecklingsmålen och dels etablera former för motsvarande analys av förslag till ny lagstiftning.</w:t>
      </w:r>
    </w:p>
    <w:p w:rsidR="005A1961" w:rsidRPr="00485071" w:rsidRDefault="005A1961" w:rsidP="00485071">
      <w:pPr>
        <w:pStyle w:val="ANormal"/>
      </w:pPr>
      <w:proofErr w:type="gramStart"/>
      <w:r>
        <w:t>-</w:t>
      </w:r>
      <w:proofErr w:type="gramEnd"/>
      <w:r>
        <w:t xml:space="preserve"> Fortsätta </w:t>
      </w:r>
      <w:r w:rsidRPr="00485071">
        <w:t>förädla det årliga förslaget till budget för landskapet i syfte att ytterligare utveckla möjligheterna att genom budgeten och i den angivna mål bidra till att agendan förverkligas. Uppföljning av budgeten görs i år</w:t>
      </w:r>
      <w:r w:rsidRPr="00485071">
        <w:t>s</w:t>
      </w:r>
      <w:r w:rsidRPr="00485071">
        <w:t>redovisningen för landskapet för respektive år där hållbarhetsredovisning successivt införs från och med årsredovisningen för år 2017.</w:t>
      </w:r>
    </w:p>
    <w:p w:rsidR="005A1961" w:rsidRPr="00485071" w:rsidRDefault="005A1961" w:rsidP="00485071">
      <w:pPr>
        <w:pStyle w:val="ANormal"/>
      </w:pPr>
      <w:proofErr w:type="gramStart"/>
      <w:r w:rsidRPr="00485071">
        <w:t>-</w:t>
      </w:r>
      <w:proofErr w:type="gramEnd"/>
      <w:r w:rsidRPr="00485071">
        <w:t xml:space="preserve"> I samspel med kommunala sektorn vidareutveckla graden av hållbarhet i offentliga upphandlingar, placeringar samt ägarstyrning.</w:t>
      </w:r>
    </w:p>
    <w:p w:rsidR="005A1961" w:rsidRPr="00485071" w:rsidRDefault="005A1961" w:rsidP="00485071">
      <w:pPr>
        <w:pStyle w:val="ANormal"/>
      </w:pPr>
      <w:proofErr w:type="gramStart"/>
      <w:r w:rsidRPr="00485071">
        <w:lastRenderedPageBreak/>
        <w:t>-</w:t>
      </w:r>
      <w:proofErr w:type="gramEnd"/>
      <w:r w:rsidRPr="00485071">
        <w:t xml:space="preserve"> Analysera offentliga subventioner i förhållande till de strategiska utveck</w:t>
      </w:r>
      <w:r w:rsidRPr="00485071">
        <w:t>l</w:t>
      </w:r>
      <w:r w:rsidRPr="00485071">
        <w:t>ingsmålen.</w:t>
      </w:r>
    </w:p>
    <w:p w:rsidR="005A1961" w:rsidRPr="00485071" w:rsidRDefault="005A1961" w:rsidP="00485071">
      <w:pPr>
        <w:pStyle w:val="ANormal"/>
      </w:pPr>
      <w:proofErr w:type="gramStart"/>
      <w:r w:rsidRPr="00485071">
        <w:t>-</w:t>
      </w:r>
      <w:proofErr w:type="gramEnd"/>
      <w:r w:rsidRPr="00485071">
        <w:t xml:space="preserve"> Agera aktiv samarbetspartner inom Finlands kommission för hållbar u</w:t>
      </w:r>
      <w:r w:rsidRPr="00485071">
        <w:t>t</w:t>
      </w:r>
      <w:r w:rsidRPr="00485071">
        <w:t>veckling, Nordiska ministerrådets program Generation 2030, HELCOM och EU. Förverkligandet av utvecklings- och hållbarhetsagendan är ber</w:t>
      </w:r>
      <w:r w:rsidRPr="00485071">
        <w:t>o</w:t>
      </w:r>
      <w:r w:rsidRPr="00485071">
        <w:t>ende av att åtminstone alla länder runt Östersjön genomför FN:s Agenda 2030.</w:t>
      </w:r>
    </w:p>
    <w:p w:rsidR="005A1961" w:rsidRPr="00485071" w:rsidRDefault="005A1961" w:rsidP="00485071">
      <w:pPr>
        <w:pStyle w:val="ANormal"/>
      </w:pPr>
      <w:proofErr w:type="gramStart"/>
      <w:r w:rsidRPr="00485071">
        <w:t>-</w:t>
      </w:r>
      <w:proofErr w:type="gramEnd"/>
      <w:r w:rsidRPr="00485071">
        <w:t xml:space="preserve"> I syfte att motverka psykisk ohälsa långsiktigt verka för att förmågan, hos individer och samhället, att balansera aktivitet och prestation med vila och återhämtning utvecklas.</w:t>
      </w:r>
    </w:p>
    <w:p w:rsidR="005A1961" w:rsidRPr="00BD6319" w:rsidRDefault="005A1961" w:rsidP="00BD6319">
      <w:pPr>
        <w:rPr>
          <w:rFonts w:ascii="Times New Roman" w:eastAsia="Times New Roman" w:hAnsi="Times New Roman" w:cs="Times New Roman"/>
          <w:sz w:val="10"/>
          <w:szCs w:val="20"/>
        </w:rPr>
      </w:pPr>
    </w:p>
    <w:sectPr w:rsidR="005A1961" w:rsidRPr="00BD6319">
      <w:headerReference w:type="even" r:id="rId14"/>
      <w:headerReference w:type="default" r:id="rId15"/>
      <w:footerReference w:type="default" r:id="rId16"/>
      <w:type w:val="continuous"/>
      <w:pgSz w:w="11906" w:h="16838" w:code="9"/>
      <w:pgMar w:top="1134" w:right="3175" w:bottom="1247" w:left="2041" w:header="737" w:footer="737" w:gutter="0"/>
      <w:cols w:space="720"/>
      <w:formProt w:val="0"/>
      <w:titlePg/>
      <w:docGrid w:linePitch="2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63B2" w:rsidRDefault="007E63B2">
      <w:r>
        <w:separator/>
      </w:r>
    </w:p>
  </w:endnote>
  <w:endnote w:type="continuationSeparator" w:id="0">
    <w:p w:rsidR="007E63B2" w:rsidRDefault="007E63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63B2" w:rsidRDefault="007E63B2">
    <w:pPr>
      <w:pStyle w:val="Sidfot"/>
      <w:tabs>
        <w:tab w:val="clear" w:pos="8165"/>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63B2" w:rsidRDefault="007E63B2">
    <w:pPr>
      <w:pStyle w:val="Sidfot"/>
      <w:rPr>
        <w:lang w:val="fi-FI"/>
      </w:rPr>
    </w:pPr>
    <w:r>
      <w:fldChar w:fldCharType="begin"/>
    </w:r>
    <w:r>
      <w:rPr>
        <w:lang w:val="fi-FI"/>
      </w:rPr>
      <w:instrText xml:space="preserve"> FILENAME  \* MERGEFORMAT </w:instrText>
    </w:r>
    <w:r>
      <w:fldChar w:fldCharType="separate"/>
    </w:r>
    <w:r w:rsidR="004E359C">
      <w:rPr>
        <w:noProof/>
        <w:lang w:val="fi-FI"/>
      </w:rPr>
      <w:t>MO62017-2018.docx</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63B2" w:rsidRDefault="007E63B2">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63B2" w:rsidRDefault="007E63B2">
      <w:r>
        <w:separator/>
      </w:r>
    </w:p>
  </w:footnote>
  <w:footnote w:type="continuationSeparator" w:id="0">
    <w:p w:rsidR="007E63B2" w:rsidRDefault="007E63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63B2" w:rsidRDefault="007E63B2">
    <w:pPr>
      <w:pStyle w:val="Sidhuvud"/>
      <w:ind w:left="-1928"/>
      <w:rPr>
        <w:rStyle w:val="Sidnummer"/>
      </w:rPr>
    </w:pPr>
    <w:r>
      <w:rPr>
        <w:rStyle w:val="Sidnummer"/>
      </w:rPr>
      <w:fldChar w:fldCharType="begin"/>
    </w:r>
    <w:r>
      <w:rPr>
        <w:rStyle w:val="Sidnummer"/>
      </w:rPr>
      <w:instrText xml:space="preserve"> PAGE </w:instrText>
    </w:r>
    <w:r>
      <w:rPr>
        <w:rStyle w:val="Sidnummer"/>
      </w:rPr>
      <w:fldChar w:fldCharType="separate"/>
    </w:r>
    <w:r w:rsidR="001A6C9F">
      <w:rPr>
        <w:rStyle w:val="Sidnummer"/>
        <w:noProof/>
      </w:rPr>
      <w:t>2</w:t>
    </w:r>
    <w:r>
      <w:rPr>
        <w:rStyle w:val="Sidnummer"/>
      </w:rPr>
      <w:fldChar w:fldCharType="end"/>
    </w:r>
  </w:p>
  <w:p w:rsidR="007E63B2" w:rsidRDefault="007E63B2">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63B2" w:rsidRDefault="007E63B2">
    <w:pPr>
      <w:pStyle w:val="Sidhuvud"/>
      <w:rPr>
        <w:rStyle w:val="Sidnummer"/>
      </w:rPr>
    </w:pPr>
    <w:r>
      <w:tab/>
    </w:r>
    <w:r>
      <w:rPr>
        <w:rStyle w:val="Sidnummer"/>
      </w:rPr>
      <w:fldChar w:fldCharType="begin"/>
    </w:r>
    <w:r>
      <w:rPr>
        <w:rStyle w:val="Sidnummer"/>
      </w:rPr>
      <w:instrText xml:space="preserve"> PAGE </w:instrText>
    </w:r>
    <w:r>
      <w:rPr>
        <w:rStyle w:val="Sidnummer"/>
      </w:rPr>
      <w:fldChar w:fldCharType="separate"/>
    </w:r>
    <w:r w:rsidR="001A6C9F">
      <w:rPr>
        <w:rStyle w:val="Sidnummer"/>
        <w:noProof/>
      </w:rPr>
      <w:t>5</w:t>
    </w:r>
    <w:r>
      <w:rPr>
        <w:rStyle w:val="Sidnumm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F646810E"/>
    <w:lvl w:ilvl="0">
      <w:start w:val="1"/>
      <w:numFmt w:val="bullet"/>
      <w:pStyle w:val="Punktlista3"/>
      <w:lvlText w:val=""/>
      <w:lvlJc w:val="left"/>
      <w:pPr>
        <w:tabs>
          <w:tab w:val="num" w:pos="926"/>
        </w:tabs>
        <w:ind w:left="926" w:hanging="360"/>
      </w:pPr>
      <w:rPr>
        <w:rFonts w:ascii="Symbol" w:hAnsi="Symbol" w:hint="default"/>
      </w:rPr>
    </w:lvl>
  </w:abstractNum>
  <w:abstractNum w:abstractNumId="1">
    <w:nsid w:val="071D1219"/>
    <w:multiLevelType w:val="hybridMultilevel"/>
    <w:tmpl w:val="27AC46DC"/>
    <w:numStyleLink w:val="Importeradestilen1"/>
  </w:abstractNum>
  <w:abstractNum w:abstractNumId="2">
    <w:nsid w:val="20645D0D"/>
    <w:multiLevelType w:val="hybridMultilevel"/>
    <w:tmpl w:val="0FD6E80E"/>
    <w:lvl w:ilvl="0" w:tplc="081D000F">
      <w:start w:val="1"/>
      <w:numFmt w:val="decimal"/>
      <w:lvlText w:val="%1."/>
      <w:lvlJc w:val="left"/>
      <w:pPr>
        <w:ind w:left="720" w:hanging="360"/>
      </w:pPr>
      <w:rPr>
        <w:rFonts w:hint="default"/>
      </w:rPr>
    </w:lvl>
    <w:lvl w:ilvl="1" w:tplc="081D0019" w:tentative="1">
      <w:start w:val="1"/>
      <w:numFmt w:val="lowerLetter"/>
      <w:lvlText w:val="%2."/>
      <w:lvlJc w:val="left"/>
      <w:pPr>
        <w:ind w:left="1440" w:hanging="360"/>
      </w:pPr>
    </w:lvl>
    <w:lvl w:ilvl="2" w:tplc="081D001B" w:tentative="1">
      <w:start w:val="1"/>
      <w:numFmt w:val="lowerRoman"/>
      <w:lvlText w:val="%3."/>
      <w:lvlJc w:val="right"/>
      <w:pPr>
        <w:ind w:left="2160" w:hanging="180"/>
      </w:pPr>
    </w:lvl>
    <w:lvl w:ilvl="3" w:tplc="081D000F" w:tentative="1">
      <w:start w:val="1"/>
      <w:numFmt w:val="decimal"/>
      <w:lvlText w:val="%4."/>
      <w:lvlJc w:val="left"/>
      <w:pPr>
        <w:ind w:left="2880" w:hanging="360"/>
      </w:pPr>
    </w:lvl>
    <w:lvl w:ilvl="4" w:tplc="081D0019" w:tentative="1">
      <w:start w:val="1"/>
      <w:numFmt w:val="lowerLetter"/>
      <w:lvlText w:val="%5."/>
      <w:lvlJc w:val="left"/>
      <w:pPr>
        <w:ind w:left="3600" w:hanging="360"/>
      </w:pPr>
    </w:lvl>
    <w:lvl w:ilvl="5" w:tplc="081D001B" w:tentative="1">
      <w:start w:val="1"/>
      <w:numFmt w:val="lowerRoman"/>
      <w:lvlText w:val="%6."/>
      <w:lvlJc w:val="right"/>
      <w:pPr>
        <w:ind w:left="4320" w:hanging="180"/>
      </w:pPr>
    </w:lvl>
    <w:lvl w:ilvl="6" w:tplc="081D000F" w:tentative="1">
      <w:start w:val="1"/>
      <w:numFmt w:val="decimal"/>
      <w:lvlText w:val="%7."/>
      <w:lvlJc w:val="left"/>
      <w:pPr>
        <w:ind w:left="5040" w:hanging="360"/>
      </w:pPr>
    </w:lvl>
    <w:lvl w:ilvl="7" w:tplc="081D0019" w:tentative="1">
      <w:start w:val="1"/>
      <w:numFmt w:val="lowerLetter"/>
      <w:lvlText w:val="%8."/>
      <w:lvlJc w:val="left"/>
      <w:pPr>
        <w:ind w:left="5760" w:hanging="360"/>
      </w:pPr>
    </w:lvl>
    <w:lvl w:ilvl="8" w:tplc="081D001B" w:tentative="1">
      <w:start w:val="1"/>
      <w:numFmt w:val="lowerRoman"/>
      <w:lvlText w:val="%9."/>
      <w:lvlJc w:val="right"/>
      <w:pPr>
        <w:ind w:left="6480" w:hanging="180"/>
      </w:pPr>
    </w:lvl>
  </w:abstractNum>
  <w:abstractNum w:abstractNumId="3">
    <w:nsid w:val="343D3B13"/>
    <w:multiLevelType w:val="hybridMultilevel"/>
    <w:tmpl w:val="96D6093E"/>
    <w:lvl w:ilvl="0" w:tplc="081D000F">
      <w:start w:val="1"/>
      <w:numFmt w:val="decimal"/>
      <w:lvlText w:val="%1."/>
      <w:lvlJc w:val="left"/>
      <w:pPr>
        <w:ind w:left="720" w:hanging="360"/>
      </w:pPr>
      <w:rPr>
        <w:rFonts w:hint="default"/>
      </w:rPr>
    </w:lvl>
    <w:lvl w:ilvl="1" w:tplc="081D0019" w:tentative="1">
      <w:start w:val="1"/>
      <w:numFmt w:val="lowerLetter"/>
      <w:lvlText w:val="%2."/>
      <w:lvlJc w:val="left"/>
      <w:pPr>
        <w:ind w:left="1440" w:hanging="360"/>
      </w:pPr>
    </w:lvl>
    <w:lvl w:ilvl="2" w:tplc="081D001B" w:tentative="1">
      <w:start w:val="1"/>
      <w:numFmt w:val="lowerRoman"/>
      <w:lvlText w:val="%3."/>
      <w:lvlJc w:val="right"/>
      <w:pPr>
        <w:ind w:left="2160" w:hanging="180"/>
      </w:pPr>
    </w:lvl>
    <w:lvl w:ilvl="3" w:tplc="081D000F" w:tentative="1">
      <w:start w:val="1"/>
      <w:numFmt w:val="decimal"/>
      <w:lvlText w:val="%4."/>
      <w:lvlJc w:val="left"/>
      <w:pPr>
        <w:ind w:left="2880" w:hanging="360"/>
      </w:pPr>
    </w:lvl>
    <w:lvl w:ilvl="4" w:tplc="081D0019" w:tentative="1">
      <w:start w:val="1"/>
      <w:numFmt w:val="lowerLetter"/>
      <w:lvlText w:val="%5."/>
      <w:lvlJc w:val="left"/>
      <w:pPr>
        <w:ind w:left="3600" w:hanging="360"/>
      </w:pPr>
    </w:lvl>
    <w:lvl w:ilvl="5" w:tplc="081D001B" w:tentative="1">
      <w:start w:val="1"/>
      <w:numFmt w:val="lowerRoman"/>
      <w:lvlText w:val="%6."/>
      <w:lvlJc w:val="right"/>
      <w:pPr>
        <w:ind w:left="4320" w:hanging="180"/>
      </w:pPr>
    </w:lvl>
    <w:lvl w:ilvl="6" w:tplc="081D000F" w:tentative="1">
      <w:start w:val="1"/>
      <w:numFmt w:val="decimal"/>
      <w:lvlText w:val="%7."/>
      <w:lvlJc w:val="left"/>
      <w:pPr>
        <w:ind w:left="5040" w:hanging="360"/>
      </w:pPr>
    </w:lvl>
    <w:lvl w:ilvl="7" w:tplc="081D0019" w:tentative="1">
      <w:start w:val="1"/>
      <w:numFmt w:val="lowerLetter"/>
      <w:lvlText w:val="%8."/>
      <w:lvlJc w:val="left"/>
      <w:pPr>
        <w:ind w:left="5760" w:hanging="360"/>
      </w:pPr>
    </w:lvl>
    <w:lvl w:ilvl="8" w:tplc="081D001B" w:tentative="1">
      <w:start w:val="1"/>
      <w:numFmt w:val="lowerRoman"/>
      <w:lvlText w:val="%9."/>
      <w:lvlJc w:val="right"/>
      <w:pPr>
        <w:ind w:left="6480" w:hanging="180"/>
      </w:pPr>
    </w:lvl>
  </w:abstractNum>
  <w:abstractNum w:abstractNumId="4">
    <w:nsid w:val="3A440DAE"/>
    <w:multiLevelType w:val="hybridMultilevel"/>
    <w:tmpl w:val="DBE2FFB6"/>
    <w:lvl w:ilvl="0" w:tplc="4314B02A">
      <w:start w:val="1"/>
      <w:numFmt w:val="bullet"/>
      <w:lvlText w:val="-"/>
      <w:lvlJc w:val="left"/>
      <w:pPr>
        <w:ind w:left="720" w:hanging="360"/>
      </w:pPr>
      <w:rPr>
        <w:rFonts w:ascii="Times New Roman" w:eastAsia="Calibri" w:hAnsi="Times New Roman" w:cs="Times New Roman"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5">
    <w:nsid w:val="3C7E7167"/>
    <w:multiLevelType w:val="hybridMultilevel"/>
    <w:tmpl w:val="9C40DB3C"/>
    <w:lvl w:ilvl="0" w:tplc="9BE87AC6">
      <w:start w:val="4"/>
      <w:numFmt w:val="bullet"/>
      <w:lvlText w:val="-"/>
      <w:lvlJc w:val="left"/>
      <w:pPr>
        <w:ind w:left="720" w:hanging="360"/>
      </w:pPr>
      <w:rPr>
        <w:rFonts w:ascii="Helvetica" w:eastAsia="Times New Roman" w:hAnsi="Helvetica" w:cs="Helvetica"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6">
    <w:nsid w:val="3CCD4C32"/>
    <w:multiLevelType w:val="hybridMultilevel"/>
    <w:tmpl w:val="3C4A58EE"/>
    <w:lvl w:ilvl="0" w:tplc="B3066686">
      <w:start w:val="2018"/>
      <w:numFmt w:val="bullet"/>
      <w:lvlText w:val="-"/>
      <w:lvlJc w:val="left"/>
      <w:pPr>
        <w:ind w:left="643" w:hanging="360"/>
      </w:pPr>
      <w:rPr>
        <w:rFonts w:ascii="Times New Roman" w:eastAsia="Times New Roman" w:hAnsi="Times New Roman" w:cs="Times New Roman" w:hint="default"/>
      </w:rPr>
    </w:lvl>
    <w:lvl w:ilvl="1" w:tplc="081D0003">
      <w:start w:val="1"/>
      <w:numFmt w:val="bullet"/>
      <w:lvlText w:val="o"/>
      <w:lvlJc w:val="left"/>
      <w:pPr>
        <w:ind w:left="1363" w:hanging="360"/>
      </w:pPr>
      <w:rPr>
        <w:rFonts w:ascii="Courier New" w:hAnsi="Courier New" w:cs="Courier New" w:hint="default"/>
      </w:rPr>
    </w:lvl>
    <w:lvl w:ilvl="2" w:tplc="081D0005" w:tentative="1">
      <w:start w:val="1"/>
      <w:numFmt w:val="bullet"/>
      <w:lvlText w:val=""/>
      <w:lvlJc w:val="left"/>
      <w:pPr>
        <w:ind w:left="2083" w:hanging="360"/>
      </w:pPr>
      <w:rPr>
        <w:rFonts w:ascii="Wingdings" w:hAnsi="Wingdings" w:hint="default"/>
      </w:rPr>
    </w:lvl>
    <w:lvl w:ilvl="3" w:tplc="081D0001" w:tentative="1">
      <w:start w:val="1"/>
      <w:numFmt w:val="bullet"/>
      <w:lvlText w:val=""/>
      <w:lvlJc w:val="left"/>
      <w:pPr>
        <w:ind w:left="2803" w:hanging="360"/>
      </w:pPr>
      <w:rPr>
        <w:rFonts w:ascii="Symbol" w:hAnsi="Symbol" w:hint="default"/>
      </w:rPr>
    </w:lvl>
    <w:lvl w:ilvl="4" w:tplc="081D0003" w:tentative="1">
      <w:start w:val="1"/>
      <w:numFmt w:val="bullet"/>
      <w:lvlText w:val="o"/>
      <w:lvlJc w:val="left"/>
      <w:pPr>
        <w:ind w:left="3523" w:hanging="360"/>
      </w:pPr>
      <w:rPr>
        <w:rFonts w:ascii="Courier New" w:hAnsi="Courier New" w:cs="Courier New" w:hint="default"/>
      </w:rPr>
    </w:lvl>
    <w:lvl w:ilvl="5" w:tplc="081D0005" w:tentative="1">
      <w:start w:val="1"/>
      <w:numFmt w:val="bullet"/>
      <w:lvlText w:val=""/>
      <w:lvlJc w:val="left"/>
      <w:pPr>
        <w:ind w:left="4243" w:hanging="360"/>
      </w:pPr>
      <w:rPr>
        <w:rFonts w:ascii="Wingdings" w:hAnsi="Wingdings" w:hint="default"/>
      </w:rPr>
    </w:lvl>
    <w:lvl w:ilvl="6" w:tplc="081D0001" w:tentative="1">
      <w:start w:val="1"/>
      <w:numFmt w:val="bullet"/>
      <w:lvlText w:val=""/>
      <w:lvlJc w:val="left"/>
      <w:pPr>
        <w:ind w:left="4963" w:hanging="360"/>
      </w:pPr>
      <w:rPr>
        <w:rFonts w:ascii="Symbol" w:hAnsi="Symbol" w:hint="default"/>
      </w:rPr>
    </w:lvl>
    <w:lvl w:ilvl="7" w:tplc="081D0003" w:tentative="1">
      <w:start w:val="1"/>
      <w:numFmt w:val="bullet"/>
      <w:lvlText w:val="o"/>
      <w:lvlJc w:val="left"/>
      <w:pPr>
        <w:ind w:left="5683" w:hanging="360"/>
      </w:pPr>
      <w:rPr>
        <w:rFonts w:ascii="Courier New" w:hAnsi="Courier New" w:cs="Courier New" w:hint="default"/>
      </w:rPr>
    </w:lvl>
    <w:lvl w:ilvl="8" w:tplc="081D0005" w:tentative="1">
      <w:start w:val="1"/>
      <w:numFmt w:val="bullet"/>
      <w:lvlText w:val=""/>
      <w:lvlJc w:val="left"/>
      <w:pPr>
        <w:ind w:left="6403" w:hanging="360"/>
      </w:pPr>
      <w:rPr>
        <w:rFonts w:ascii="Wingdings" w:hAnsi="Wingdings" w:hint="default"/>
      </w:rPr>
    </w:lvl>
  </w:abstractNum>
  <w:abstractNum w:abstractNumId="7">
    <w:nsid w:val="3F1E1FF2"/>
    <w:multiLevelType w:val="hybridMultilevel"/>
    <w:tmpl w:val="8A267746"/>
    <w:lvl w:ilvl="0" w:tplc="7C46E9DE">
      <w:start w:val="1"/>
      <w:numFmt w:val="decimal"/>
      <w:lvlText w:val="%1."/>
      <w:lvlJc w:val="left"/>
      <w:pPr>
        <w:ind w:left="690" w:hanging="360"/>
      </w:pPr>
      <w:rPr>
        <w:rFonts w:hint="default"/>
      </w:rPr>
    </w:lvl>
    <w:lvl w:ilvl="1" w:tplc="081D0019" w:tentative="1">
      <w:start w:val="1"/>
      <w:numFmt w:val="lowerLetter"/>
      <w:lvlText w:val="%2."/>
      <w:lvlJc w:val="left"/>
      <w:pPr>
        <w:ind w:left="1410" w:hanging="360"/>
      </w:pPr>
    </w:lvl>
    <w:lvl w:ilvl="2" w:tplc="081D001B" w:tentative="1">
      <w:start w:val="1"/>
      <w:numFmt w:val="lowerRoman"/>
      <w:lvlText w:val="%3."/>
      <w:lvlJc w:val="right"/>
      <w:pPr>
        <w:ind w:left="2130" w:hanging="180"/>
      </w:pPr>
    </w:lvl>
    <w:lvl w:ilvl="3" w:tplc="081D000F" w:tentative="1">
      <w:start w:val="1"/>
      <w:numFmt w:val="decimal"/>
      <w:lvlText w:val="%4."/>
      <w:lvlJc w:val="left"/>
      <w:pPr>
        <w:ind w:left="2850" w:hanging="360"/>
      </w:pPr>
    </w:lvl>
    <w:lvl w:ilvl="4" w:tplc="081D0019" w:tentative="1">
      <w:start w:val="1"/>
      <w:numFmt w:val="lowerLetter"/>
      <w:lvlText w:val="%5."/>
      <w:lvlJc w:val="left"/>
      <w:pPr>
        <w:ind w:left="3570" w:hanging="360"/>
      </w:pPr>
    </w:lvl>
    <w:lvl w:ilvl="5" w:tplc="081D001B" w:tentative="1">
      <w:start w:val="1"/>
      <w:numFmt w:val="lowerRoman"/>
      <w:lvlText w:val="%6."/>
      <w:lvlJc w:val="right"/>
      <w:pPr>
        <w:ind w:left="4290" w:hanging="180"/>
      </w:pPr>
    </w:lvl>
    <w:lvl w:ilvl="6" w:tplc="081D000F" w:tentative="1">
      <w:start w:val="1"/>
      <w:numFmt w:val="decimal"/>
      <w:lvlText w:val="%7."/>
      <w:lvlJc w:val="left"/>
      <w:pPr>
        <w:ind w:left="5010" w:hanging="360"/>
      </w:pPr>
    </w:lvl>
    <w:lvl w:ilvl="7" w:tplc="081D0019" w:tentative="1">
      <w:start w:val="1"/>
      <w:numFmt w:val="lowerLetter"/>
      <w:lvlText w:val="%8."/>
      <w:lvlJc w:val="left"/>
      <w:pPr>
        <w:ind w:left="5730" w:hanging="360"/>
      </w:pPr>
    </w:lvl>
    <w:lvl w:ilvl="8" w:tplc="081D001B" w:tentative="1">
      <w:start w:val="1"/>
      <w:numFmt w:val="lowerRoman"/>
      <w:lvlText w:val="%9."/>
      <w:lvlJc w:val="right"/>
      <w:pPr>
        <w:ind w:left="6450" w:hanging="180"/>
      </w:pPr>
    </w:lvl>
  </w:abstractNum>
  <w:abstractNum w:abstractNumId="8">
    <w:nsid w:val="44E13F5E"/>
    <w:multiLevelType w:val="hybridMultilevel"/>
    <w:tmpl w:val="77FC7842"/>
    <w:lvl w:ilvl="0" w:tplc="081D0001">
      <w:start w:val="1"/>
      <w:numFmt w:val="bullet"/>
      <w:lvlText w:val=""/>
      <w:lvlJc w:val="left"/>
      <w:pPr>
        <w:ind w:left="720" w:hanging="360"/>
      </w:pPr>
      <w:rPr>
        <w:rFonts w:ascii="Symbol" w:hAnsi="Symbol" w:hint="default"/>
      </w:rPr>
    </w:lvl>
    <w:lvl w:ilvl="1" w:tplc="081D0003" w:tentative="1">
      <w:start w:val="1"/>
      <w:numFmt w:val="bullet"/>
      <w:lvlText w:val="o"/>
      <w:lvlJc w:val="left"/>
      <w:pPr>
        <w:ind w:left="1440" w:hanging="360"/>
      </w:pPr>
      <w:rPr>
        <w:rFonts w:ascii="Courier New" w:hAnsi="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9">
    <w:nsid w:val="45087473"/>
    <w:multiLevelType w:val="hybridMultilevel"/>
    <w:tmpl w:val="95D22F46"/>
    <w:lvl w:ilvl="0" w:tplc="081D000F">
      <w:start w:val="1"/>
      <w:numFmt w:val="decimal"/>
      <w:lvlText w:val="%1."/>
      <w:lvlJc w:val="left"/>
      <w:pPr>
        <w:ind w:left="720" w:hanging="360"/>
      </w:pPr>
      <w:rPr>
        <w:rFonts w:hint="default"/>
      </w:rPr>
    </w:lvl>
    <w:lvl w:ilvl="1" w:tplc="081D0019" w:tentative="1">
      <w:start w:val="1"/>
      <w:numFmt w:val="lowerLetter"/>
      <w:lvlText w:val="%2."/>
      <w:lvlJc w:val="left"/>
      <w:pPr>
        <w:ind w:left="1440" w:hanging="360"/>
      </w:pPr>
    </w:lvl>
    <w:lvl w:ilvl="2" w:tplc="081D001B" w:tentative="1">
      <w:start w:val="1"/>
      <w:numFmt w:val="lowerRoman"/>
      <w:lvlText w:val="%3."/>
      <w:lvlJc w:val="right"/>
      <w:pPr>
        <w:ind w:left="2160" w:hanging="180"/>
      </w:pPr>
    </w:lvl>
    <w:lvl w:ilvl="3" w:tplc="081D000F" w:tentative="1">
      <w:start w:val="1"/>
      <w:numFmt w:val="decimal"/>
      <w:lvlText w:val="%4."/>
      <w:lvlJc w:val="left"/>
      <w:pPr>
        <w:ind w:left="2880" w:hanging="360"/>
      </w:pPr>
    </w:lvl>
    <w:lvl w:ilvl="4" w:tplc="081D0019" w:tentative="1">
      <w:start w:val="1"/>
      <w:numFmt w:val="lowerLetter"/>
      <w:lvlText w:val="%5."/>
      <w:lvlJc w:val="left"/>
      <w:pPr>
        <w:ind w:left="3600" w:hanging="360"/>
      </w:pPr>
    </w:lvl>
    <w:lvl w:ilvl="5" w:tplc="081D001B" w:tentative="1">
      <w:start w:val="1"/>
      <w:numFmt w:val="lowerRoman"/>
      <w:lvlText w:val="%6."/>
      <w:lvlJc w:val="right"/>
      <w:pPr>
        <w:ind w:left="4320" w:hanging="180"/>
      </w:pPr>
    </w:lvl>
    <w:lvl w:ilvl="6" w:tplc="081D000F" w:tentative="1">
      <w:start w:val="1"/>
      <w:numFmt w:val="decimal"/>
      <w:lvlText w:val="%7."/>
      <w:lvlJc w:val="left"/>
      <w:pPr>
        <w:ind w:left="5040" w:hanging="360"/>
      </w:pPr>
    </w:lvl>
    <w:lvl w:ilvl="7" w:tplc="081D0019" w:tentative="1">
      <w:start w:val="1"/>
      <w:numFmt w:val="lowerLetter"/>
      <w:lvlText w:val="%8."/>
      <w:lvlJc w:val="left"/>
      <w:pPr>
        <w:ind w:left="5760" w:hanging="360"/>
      </w:pPr>
    </w:lvl>
    <w:lvl w:ilvl="8" w:tplc="081D001B" w:tentative="1">
      <w:start w:val="1"/>
      <w:numFmt w:val="lowerRoman"/>
      <w:lvlText w:val="%9."/>
      <w:lvlJc w:val="right"/>
      <w:pPr>
        <w:ind w:left="6480" w:hanging="180"/>
      </w:pPr>
    </w:lvl>
  </w:abstractNum>
  <w:abstractNum w:abstractNumId="10">
    <w:nsid w:val="45190D3D"/>
    <w:multiLevelType w:val="hybridMultilevel"/>
    <w:tmpl w:val="636464D4"/>
    <w:lvl w:ilvl="0" w:tplc="C40A6D3E">
      <w:start w:val="2018"/>
      <w:numFmt w:val="bullet"/>
      <w:lvlText w:val="-"/>
      <w:lvlJc w:val="left"/>
      <w:pPr>
        <w:ind w:left="600" w:hanging="360"/>
      </w:pPr>
      <w:rPr>
        <w:rFonts w:ascii="Times New Roman" w:eastAsia="Times New Roman" w:hAnsi="Times New Roman" w:cs="Times New Roman" w:hint="default"/>
      </w:rPr>
    </w:lvl>
    <w:lvl w:ilvl="1" w:tplc="081D0003" w:tentative="1">
      <w:start w:val="1"/>
      <w:numFmt w:val="bullet"/>
      <w:lvlText w:val="o"/>
      <w:lvlJc w:val="left"/>
      <w:pPr>
        <w:ind w:left="1320" w:hanging="360"/>
      </w:pPr>
      <w:rPr>
        <w:rFonts w:ascii="Courier New" w:hAnsi="Courier New" w:cs="Courier New" w:hint="default"/>
      </w:rPr>
    </w:lvl>
    <w:lvl w:ilvl="2" w:tplc="081D0005" w:tentative="1">
      <w:start w:val="1"/>
      <w:numFmt w:val="bullet"/>
      <w:lvlText w:val=""/>
      <w:lvlJc w:val="left"/>
      <w:pPr>
        <w:ind w:left="2040" w:hanging="360"/>
      </w:pPr>
      <w:rPr>
        <w:rFonts w:ascii="Wingdings" w:hAnsi="Wingdings" w:hint="default"/>
      </w:rPr>
    </w:lvl>
    <w:lvl w:ilvl="3" w:tplc="081D0001" w:tentative="1">
      <w:start w:val="1"/>
      <w:numFmt w:val="bullet"/>
      <w:lvlText w:val=""/>
      <w:lvlJc w:val="left"/>
      <w:pPr>
        <w:ind w:left="2760" w:hanging="360"/>
      </w:pPr>
      <w:rPr>
        <w:rFonts w:ascii="Symbol" w:hAnsi="Symbol" w:hint="default"/>
      </w:rPr>
    </w:lvl>
    <w:lvl w:ilvl="4" w:tplc="081D0003" w:tentative="1">
      <w:start w:val="1"/>
      <w:numFmt w:val="bullet"/>
      <w:lvlText w:val="o"/>
      <w:lvlJc w:val="left"/>
      <w:pPr>
        <w:ind w:left="3480" w:hanging="360"/>
      </w:pPr>
      <w:rPr>
        <w:rFonts w:ascii="Courier New" w:hAnsi="Courier New" w:cs="Courier New" w:hint="default"/>
      </w:rPr>
    </w:lvl>
    <w:lvl w:ilvl="5" w:tplc="081D0005" w:tentative="1">
      <w:start w:val="1"/>
      <w:numFmt w:val="bullet"/>
      <w:lvlText w:val=""/>
      <w:lvlJc w:val="left"/>
      <w:pPr>
        <w:ind w:left="4200" w:hanging="360"/>
      </w:pPr>
      <w:rPr>
        <w:rFonts w:ascii="Wingdings" w:hAnsi="Wingdings" w:hint="default"/>
      </w:rPr>
    </w:lvl>
    <w:lvl w:ilvl="6" w:tplc="081D0001" w:tentative="1">
      <w:start w:val="1"/>
      <w:numFmt w:val="bullet"/>
      <w:lvlText w:val=""/>
      <w:lvlJc w:val="left"/>
      <w:pPr>
        <w:ind w:left="4920" w:hanging="360"/>
      </w:pPr>
      <w:rPr>
        <w:rFonts w:ascii="Symbol" w:hAnsi="Symbol" w:hint="default"/>
      </w:rPr>
    </w:lvl>
    <w:lvl w:ilvl="7" w:tplc="081D0003" w:tentative="1">
      <w:start w:val="1"/>
      <w:numFmt w:val="bullet"/>
      <w:lvlText w:val="o"/>
      <w:lvlJc w:val="left"/>
      <w:pPr>
        <w:ind w:left="5640" w:hanging="360"/>
      </w:pPr>
      <w:rPr>
        <w:rFonts w:ascii="Courier New" w:hAnsi="Courier New" w:cs="Courier New" w:hint="default"/>
      </w:rPr>
    </w:lvl>
    <w:lvl w:ilvl="8" w:tplc="081D0005" w:tentative="1">
      <w:start w:val="1"/>
      <w:numFmt w:val="bullet"/>
      <w:lvlText w:val=""/>
      <w:lvlJc w:val="left"/>
      <w:pPr>
        <w:ind w:left="6360" w:hanging="360"/>
      </w:pPr>
      <w:rPr>
        <w:rFonts w:ascii="Wingdings" w:hAnsi="Wingdings" w:hint="default"/>
      </w:rPr>
    </w:lvl>
  </w:abstractNum>
  <w:abstractNum w:abstractNumId="11">
    <w:nsid w:val="4C8E189E"/>
    <w:multiLevelType w:val="hybridMultilevel"/>
    <w:tmpl w:val="C6AAFE90"/>
    <w:lvl w:ilvl="0" w:tplc="081D000F">
      <w:start w:val="1"/>
      <w:numFmt w:val="decimal"/>
      <w:lvlText w:val="%1."/>
      <w:lvlJc w:val="left"/>
      <w:pPr>
        <w:ind w:left="720" w:hanging="360"/>
      </w:pPr>
      <w:rPr>
        <w:rFonts w:hint="default"/>
      </w:rPr>
    </w:lvl>
    <w:lvl w:ilvl="1" w:tplc="081D0019" w:tentative="1">
      <w:start w:val="1"/>
      <w:numFmt w:val="lowerLetter"/>
      <w:lvlText w:val="%2."/>
      <w:lvlJc w:val="left"/>
      <w:pPr>
        <w:ind w:left="1440" w:hanging="360"/>
      </w:pPr>
    </w:lvl>
    <w:lvl w:ilvl="2" w:tplc="081D001B" w:tentative="1">
      <w:start w:val="1"/>
      <w:numFmt w:val="lowerRoman"/>
      <w:lvlText w:val="%3."/>
      <w:lvlJc w:val="right"/>
      <w:pPr>
        <w:ind w:left="2160" w:hanging="180"/>
      </w:pPr>
    </w:lvl>
    <w:lvl w:ilvl="3" w:tplc="081D000F" w:tentative="1">
      <w:start w:val="1"/>
      <w:numFmt w:val="decimal"/>
      <w:lvlText w:val="%4."/>
      <w:lvlJc w:val="left"/>
      <w:pPr>
        <w:ind w:left="2880" w:hanging="360"/>
      </w:pPr>
    </w:lvl>
    <w:lvl w:ilvl="4" w:tplc="081D0019" w:tentative="1">
      <w:start w:val="1"/>
      <w:numFmt w:val="lowerLetter"/>
      <w:lvlText w:val="%5."/>
      <w:lvlJc w:val="left"/>
      <w:pPr>
        <w:ind w:left="3600" w:hanging="360"/>
      </w:pPr>
    </w:lvl>
    <w:lvl w:ilvl="5" w:tplc="081D001B" w:tentative="1">
      <w:start w:val="1"/>
      <w:numFmt w:val="lowerRoman"/>
      <w:lvlText w:val="%6."/>
      <w:lvlJc w:val="right"/>
      <w:pPr>
        <w:ind w:left="4320" w:hanging="180"/>
      </w:pPr>
    </w:lvl>
    <w:lvl w:ilvl="6" w:tplc="081D000F" w:tentative="1">
      <w:start w:val="1"/>
      <w:numFmt w:val="decimal"/>
      <w:lvlText w:val="%7."/>
      <w:lvlJc w:val="left"/>
      <w:pPr>
        <w:ind w:left="5040" w:hanging="360"/>
      </w:pPr>
    </w:lvl>
    <w:lvl w:ilvl="7" w:tplc="081D0019" w:tentative="1">
      <w:start w:val="1"/>
      <w:numFmt w:val="lowerLetter"/>
      <w:lvlText w:val="%8."/>
      <w:lvlJc w:val="left"/>
      <w:pPr>
        <w:ind w:left="5760" w:hanging="360"/>
      </w:pPr>
    </w:lvl>
    <w:lvl w:ilvl="8" w:tplc="081D001B" w:tentative="1">
      <w:start w:val="1"/>
      <w:numFmt w:val="lowerRoman"/>
      <w:lvlText w:val="%9."/>
      <w:lvlJc w:val="right"/>
      <w:pPr>
        <w:ind w:left="6480" w:hanging="180"/>
      </w:pPr>
    </w:lvl>
  </w:abstractNum>
  <w:abstractNum w:abstractNumId="12">
    <w:nsid w:val="4DAD22B0"/>
    <w:multiLevelType w:val="multilevel"/>
    <w:tmpl w:val="FD0E8B5C"/>
    <w:lvl w:ilvl="0">
      <w:start w:val="1"/>
      <w:numFmt w:val="decimal"/>
      <w:pStyle w:val="Rubrik1"/>
      <w:suff w:val="space"/>
      <w:lvlText w:val="Kapitel %1"/>
      <w:lvlJc w:val="left"/>
      <w:pPr>
        <w:ind w:left="0" w:firstLine="0"/>
      </w:pPr>
    </w:lvl>
    <w:lvl w:ilvl="1">
      <w:start w:val="1"/>
      <w:numFmt w:val="none"/>
      <w:pStyle w:val="Rubrik2"/>
      <w:suff w:val="nothing"/>
      <w:lvlText w:val=""/>
      <w:lvlJc w:val="left"/>
      <w:pPr>
        <w:ind w:left="0" w:firstLine="0"/>
      </w:pPr>
    </w:lvl>
    <w:lvl w:ilvl="2">
      <w:start w:val="1"/>
      <w:numFmt w:val="none"/>
      <w:pStyle w:val="Rubrik3"/>
      <w:suff w:val="nothing"/>
      <w:lvlText w:val=""/>
      <w:lvlJc w:val="left"/>
      <w:pPr>
        <w:ind w:left="0" w:firstLine="0"/>
      </w:pPr>
    </w:lvl>
    <w:lvl w:ilvl="3">
      <w:start w:val="1"/>
      <w:numFmt w:val="none"/>
      <w:pStyle w:val="Rubrik4"/>
      <w:suff w:val="nothing"/>
      <w:lvlText w:val=""/>
      <w:lvlJc w:val="left"/>
      <w:pPr>
        <w:ind w:left="0" w:firstLine="0"/>
      </w:pPr>
    </w:lvl>
    <w:lvl w:ilvl="4">
      <w:start w:val="1"/>
      <w:numFmt w:val="none"/>
      <w:pStyle w:val="Rubrik5"/>
      <w:suff w:val="nothing"/>
      <w:lvlText w:val=""/>
      <w:lvlJc w:val="left"/>
      <w:pPr>
        <w:ind w:left="0" w:firstLine="0"/>
      </w:pPr>
    </w:lvl>
    <w:lvl w:ilvl="5">
      <w:start w:val="1"/>
      <w:numFmt w:val="none"/>
      <w:pStyle w:val="Rubrik6"/>
      <w:suff w:val="nothing"/>
      <w:lvlText w:val=""/>
      <w:lvlJc w:val="left"/>
      <w:pPr>
        <w:ind w:left="0" w:firstLine="0"/>
      </w:pPr>
    </w:lvl>
    <w:lvl w:ilvl="6">
      <w:start w:val="1"/>
      <w:numFmt w:val="none"/>
      <w:pStyle w:val="Rubrik7"/>
      <w:suff w:val="nothing"/>
      <w:lvlText w:val=""/>
      <w:lvlJc w:val="left"/>
      <w:pPr>
        <w:ind w:left="0" w:firstLine="0"/>
      </w:pPr>
    </w:lvl>
    <w:lvl w:ilvl="7">
      <w:start w:val="1"/>
      <w:numFmt w:val="none"/>
      <w:pStyle w:val="Rubrik8"/>
      <w:suff w:val="nothing"/>
      <w:lvlText w:val=""/>
      <w:lvlJc w:val="left"/>
      <w:pPr>
        <w:ind w:left="0" w:firstLine="0"/>
      </w:pPr>
    </w:lvl>
    <w:lvl w:ilvl="8">
      <w:start w:val="1"/>
      <w:numFmt w:val="none"/>
      <w:pStyle w:val="Rubrik9"/>
      <w:suff w:val="nothing"/>
      <w:lvlText w:val=""/>
      <w:lvlJc w:val="left"/>
      <w:pPr>
        <w:ind w:left="0" w:firstLine="0"/>
      </w:pPr>
    </w:lvl>
  </w:abstractNum>
  <w:abstractNum w:abstractNumId="13">
    <w:nsid w:val="4E91631A"/>
    <w:multiLevelType w:val="hybridMultilevel"/>
    <w:tmpl w:val="DC847254"/>
    <w:lvl w:ilvl="0" w:tplc="081D000F">
      <w:start w:val="1"/>
      <w:numFmt w:val="decimal"/>
      <w:lvlText w:val="%1."/>
      <w:lvlJc w:val="left"/>
      <w:pPr>
        <w:ind w:left="720" w:hanging="360"/>
      </w:pPr>
      <w:rPr>
        <w:rFonts w:hint="default"/>
      </w:rPr>
    </w:lvl>
    <w:lvl w:ilvl="1" w:tplc="081D0019" w:tentative="1">
      <w:start w:val="1"/>
      <w:numFmt w:val="lowerLetter"/>
      <w:lvlText w:val="%2."/>
      <w:lvlJc w:val="left"/>
      <w:pPr>
        <w:ind w:left="1440" w:hanging="360"/>
      </w:pPr>
    </w:lvl>
    <w:lvl w:ilvl="2" w:tplc="081D001B" w:tentative="1">
      <w:start w:val="1"/>
      <w:numFmt w:val="lowerRoman"/>
      <w:lvlText w:val="%3."/>
      <w:lvlJc w:val="right"/>
      <w:pPr>
        <w:ind w:left="2160" w:hanging="180"/>
      </w:pPr>
    </w:lvl>
    <w:lvl w:ilvl="3" w:tplc="081D000F" w:tentative="1">
      <w:start w:val="1"/>
      <w:numFmt w:val="decimal"/>
      <w:lvlText w:val="%4."/>
      <w:lvlJc w:val="left"/>
      <w:pPr>
        <w:ind w:left="2880" w:hanging="360"/>
      </w:pPr>
    </w:lvl>
    <w:lvl w:ilvl="4" w:tplc="081D0019" w:tentative="1">
      <w:start w:val="1"/>
      <w:numFmt w:val="lowerLetter"/>
      <w:lvlText w:val="%5."/>
      <w:lvlJc w:val="left"/>
      <w:pPr>
        <w:ind w:left="3600" w:hanging="360"/>
      </w:pPr>
    </w:lvl>
    <w:lvl w:ilvl="5" w:tplc="081D001B" w:tentative="1">
      <w:start w:val="1"/>
      <w:numFmt w:val="lowerRoman"/>
      <w:lvlText w:val="%6."/>
      <w:lvlJc w:val="right"/>
      <w:pPr>
        <w:ind w:left="4320" w:hanging="180"/>
      </w:pPr>
    </w:lvl>
    <w:lvl w:ilvl="6" w:tplc="081D000F" w:tentative="1">
      <w:start w:val="1"/>
      <w:numFmt w:val="decimal"/>
      <w:lvlText w:val="%7."/>
      <w:lvlJc w:val="left"/>
      <w:pPr>
        <w:ind w:left="5040" w:hanging="360"/>
      </w:pPr>
    </w:lvl>
    <w:lvl w:ilvl="7" w:tplc="081D0019" w:tentative="1">
      <w:start w:val="1"/>
      <w:numFmt w:val="lowerLetter"/>
      <w:lvlText w:val="%8."/>
      <w:lvlJc w:val="left"/>
      <w:pPr>
        <w:ind w:left="5760" w:hanging="360"/>
      </w:pPr>
    </w:lvl>
    <w:lvl w:ilvl="8" w:tplc="081D001B" w:tentative="1">
      <w:start w:val="1"/>
      <w:numFmt w:val="lowerRoman"/>
      <w:lvlText w:val="%9."/>
      <w:lvlJc w:val="right"/>
      <w:pPr>
        <w:ind w:left="6480" w:hanging="180"/>
      </w:pPr>
    </w:lvl>
  </w:abstractNum>
  <w:abstractNum w:abstractNumId="14">
    <w:nsid w:val="4ED92F8C"/>
    <w:multiLevelType w:val="hybridMultilevel"/>
    <w:tmpl w:val="BBECF058"/>
    <w:lvl w:ilvl="0" w:tplc="0A3C1AB4">
      <w:start w:val="72"/>
      <w:numFmt w:val="bullet"/>
      <w:lvlText w:val="-"/>
      <w:lvlJc w:val="left"/>
      <w:pPr>
        <w:ind w:left="720" w:hanging="360"/>
      </w:pPr>
      <w:rPr>
        <w:rFonts w:ascii="Times New Roman" w:eastAsia="Times New Roman" w:hAnsi="Times New Roman" w:cs="Times New Roman"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15">
    <w:nsid w:val="54E93A44"/>
    <w:multiLevelType w:val="hybridMultilevel"/>
    <w:tmpl w:val="0A9E97EA"/>
    <w:lvl w:ilvl="0" w:tplc="081D000F">
      <w:start w:val="1"/>
      <w:numFmt w:val="decimal"/>
      <w:lvlText w:val="%1."/>
      <w:lvlJc w:val="left"/>
      <w:pPr>
        <w:ind w:left="720" w:hanging="360"/>
      </w:pPr>
      <w:rPr>
        <w:rFonts w:hint="default"/>
      </w:rPr>
    </w:lvl>
    <w:lvl w:ilvl="1" w:tplc="081D0019" w:tentative="1">
      <w:start w:val="1"/>
      <w:numFmt w:val="lowerLetter"/>
      <w:lvlText w:val="%2."/>
      <w:lvlJc w:val="left"/>
      <w:pPr>
        <w:ind w:left="1440" w:hanging="360"/>
      </w:pPr>
    </w:lvl>
    <w:lvl w:ilvl="2" w:tplc="081D001B" w:tentative="1">
      <w:start w:val="1"/>
      <w:numFmt w:val="lowerRoman"/>
      <w:lvlText w:val="%3."/>
      <w:lvlJc w:val="right"/>
      <w:pPr>
        <w:ind w:left="2160" w:hanging="180"/>
      </w:pPr>
    </w:lvl>
    <w:lvl w:ilvl="3" w:tplc="081D000F" w:tentative="1">
      <w:start w:val="1"/>
      <w:numFmt w:val="decimal"/>
      <w:lvlText w:val="%4."/>
      <w:lvlJc w:val="left"/>
      <w:pPr>
        <w:ind w:left="2880" w:hanging="360"/>
      </w:pPr>
    </w:lvl>
    <w:lvl w:ilvl="4" w:tplc="081D0019" w:tentative="1">
      <w:start w:val="1"/>
      <w:numFmt w:val="lowerLetter"/>
      <w:lvlText w:val="%5."/>
      <w:lvlJc w:val="left"/>
      <w:pPr>
        <w:ind w:left="3600" w:hanging="360"/>
      </w:pPr>
    </w:lvl>
    <w:lvl w:ilvl="5" w:tplc="081D001B" w:tentative="1">
      <w:start w:val="1"/>
      <w:numFmt w:val="lowerRoman"/>
      <w:lvlText w:val="%6."/>
      <w:lvlJc w:val="right"/>
      <w:pPr>
        <w:ind w:left="4320" w:hanging="180"/>
      </w:pPr>
    </w:lvl>
    <w:lvl w:ilvl="6" w:tplc="081D000F" w:tentative="1">
      <w:start w:val="1"/>
      <w:numFmt w:val="decimal"/>
      <w:lvlText w:val="%7."/>
      <w:lvlJc w:val="left"/>
      <w:pPr>
        <w:ind w:left="5040" w:hanging="360"/>
      </w:pPr>
    </w:lvl>
    <w:lvl w:ilvl="7" w:tplc="081D0019" w:tentative="1">
      <w:start w:val="1"/>
      <w:numFmt w:val="lowerLetter"/>
      <w:lvlText w:val="%8."/>
      <w:lvlJc w:val="left"/>
      <w:pPr>
        <w:ind w:left="5760" w:hanging="360"/>
      </w:pPr>
    </w:lvl>
    <w:lvl w:ilvl="8" w:tplc="081D001B" w:tentative="1">
      <w:start w:val="1"/>
      <w:numFmt w:val="lowerRoman"/>
      <w:lvlText w:val="%9."/>
      <w:lvlJc w:val="right"/>
      <w:pPr>
        <w:ind w:left="6480" w:hanging="180"/>
      </w:pPr>
    </w:lvl>
  </w:abstractNum>
  <w:abstractNum w:abstractNumId="16">
    <w:nsid w:val="569F5F3B"/>
    <w:multiLevelType w:val="hybridMultilevel"/>
    <w:tmpl w:val="4646526C"/>
    <w:lvl w:ilvl="0" w:tplc="081D0001">
      <w:start w:val="1"/>
      <w:numFmt w:val="bullet"/>
      <w:lvlText w:val=""/>
      <w:lvlJc w:val="left"/>
      <w:pPr>
        <w:ind w:left="720" w:hanging="360"/>
      </w:pPr>
      <w:rPr>
        <w:rFonts w:ascii="Symbol" w:hAnsi="Symbol"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17">
    <w:nsid w:val="57E542AD"/>
    <w:multiLevelType w:val="hybridMultilevel"/>
    <w:tmpl w:val="35348B62"/>
    <w:lvl w:ilvl="0" w:tplc="CA9085FC">
      <w:start w:val="1"/>
      <w:numFmt w:val="bullet"/>
      <w:lvlRestart w:val="0"/>
      <w:pStyle w:val="ArendeUnderRubrik"/>
      <w:lvlText w:val=""/>
      <w:lvlJc w:val="left"/>
      <w:pPr>
        <w:tabs>
          <w:tab w:val="num" w:pos="283"/>
        </w:tabs>
        <w:ind w:left="283" w:hanging="283"/>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8">
    <w:nsid w:val="57F80F6B"/>
    <w:multiLevelType w:val="hybridMultilevel"/>
    <w:tmpl w:val="94B672B0"/>
    <w:lvl w:ilvl="0" w:tplc="0D1420AC">
      <w:start w:val="1"/>
      <w:numFmt w:val="decimal"/>
      <w:pStyle w:val="ArendeUnderRubrikSiffra"/>
      <w:lvlText w:val="%1."/>
      <w:lvlJc w:val="left"/>
      <w:pPr>
        <w:tabs>
          <w:tab w:val="num" w:pos="360"/>
        </w:tabs>
        <w:ind w:left="360" w:hanging="360"/>
      </w:pPr>
    </w:lvl>
    <w:lvl w:ilvl="1" w:tplc="041D0003" w:tentative="1">
      <w:start w:val="1"/>
      <w:numFmt w:val="bullet"/>
      <w:lvlText w:val="o"/>
      <w:lvlJc w:val="left"/>
      <w:pPr>
        <w:tabs>
          <w:tab w:val="num" w:pos="1080"/>
        </w:tabs>
        <w:ind w:left="1080" w:hanging="360"/>
      </w:pPr>
      <w:rPr>
        <w:rFonts w:ascii="Courier New" w:hAnsi="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19">
    <w:nsid w:val="58852CD1"/>
    <w:multiLevelType w:val="hybridMultilevel"/>
    <w:tmpl w:val="C2BC2F02"/>
    <w:lvl w:ilvl="0" w:tplc="023AAB0E">
      <w:start w:val="2018"/>
      <w:numFmt w:val="bullet"/>
      <w:lvlText w:val="-"/>
      <w:lvlJc w:val="left"/>
      <w:pPr>
        <w:ind w:left="720" w:hanging="360"/>
      </w:pPr>
      <w:rPr>
        <w:rFonts w:ascii="Times New Roman" w:eastAsia="Times New Roman" w:hAnsi="Times New Roman" w:cs="Times New Roman"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20">
    <w:nsid w:val="5E5C4CB1"/>
    <w:multiLevelType w:val="hybridMultilevel"/>
    <w:tmpl w:val="E990C7C8"/>
    <w:lvl w:ilvl="0" w:tplc="22186126">
      <w:start w:val="1"/>
      <w:numFmt w:val="bullet"/>
      <w:lvlRestart w:val="0"/>
      <w:pStyle w:val="Punktlista"/>
      <w:lvlText w:val=""/>
      <w:lvlJc w:val="left"/>
      <w:pPr>
        <w:tabs>
          <w:tab w:val="num" w:pos="283"/>
        </w:tabs>
        <w:ind w:left="283" w:hanging="283"/>
      </w:pPr>
      <w:rPr>
        <w:rFonts w:ascii="Wingdings" w:hAnsi="Wingdings"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1">
    <w:nsid w:val="5F7F520C"/>
    <w:multiLevelType w:val="hybridMultilevel"/>
    <w:tmpl w:val="8ECC98A0"/>
    <w:lvl w:ilvl="0" w:tplc="081D000F">
      <w:start w:val="1"/>
      <w:numFmt w:val="decimal"/>
      <w:lvlText w:val="%1."/>
      <w:lvlJc w:val="left"/>
      <w:pPr>
        <w:ind w:left="720" w:hanging="360"/>
      </w:pPr>
      <w:rPr>
        <w:rFonts w:hint="default"/>
      </w:rPr>
    </w:lvl>
    <w:lvl w:ilvl="1" w:tplc="081D0019" w:tentative="1">
      <w:start w:val="1"/>
      <w:numFmt w:val="lowerLetter"/>
      <w:lvlText w:val="%2."/>
      <w:lvlJc w:val="left"/>
      <w:pPr>
        <w:ind w:left="1440" w:hanging="360"/>
      </w:pPr>
    </w:lvl>
    <w:lvl w:ilvl="2" w:tplc="081D001B" w:tentative="1">
      <w:start w:val="1"/>
      <w:numFmt w:val="lowerRoman"/>
      <w:lvlText w:val="%3."/>
      <w:lvlJc w:val="right"/>
      <w:pPr>
        <w:ind w:left="2160" w:hanging="180"/>
      </w:pPr>
    </w:lvl>
    <w:lvl w:ilvl="3" w:tplc="081D000F" w:tentative="1">
      <w:start w:val="1"/>
      <w:numFmt w:val="decimal"/>
      <w:lvlText w:val="%4."/>
      <w:lvlJc w:val="left"/>
      <w:pPr>
        <w:ind w:left="2880" w:hanging="360"/>
      </w:pPr>
    </w:lvl>
    <w:lvl w:ilvl="4" w:tplc="081D0019" w:tentative="1">
      <w:start w:val="1"/>
      <w:numFmt w:val="lowerLetter"/>
      <w:lvlText w:val="%5."/>
      <w:lvlJc w:val="left"/>
      <w:pPr>
        <w:ind w:left="3600" w:hanging="360"/>
      </w:pPr>
    </w:lvl>
    <w:lvl w:ilvl="5" w:tplc="081D001B" w:tentative="1">
      <w:start w:val="1"/>
      <w:numFmt w:val="lowerRoman"/>
      <w:lvlText w:val="%6."/>
      <w:lvlJc w:val="right"/>
      <w:pPr>
        <w:ind w:left="4320" w:hanging="180"/>
      </w:pPr>
    </w:lvl>
    <w:lvl w:ilvl="6" w:tplc="081D000F" w:tentative="1">
      <w:start w:val="1"/>
      <w:numFmt w:val="decimal"/>
      <w:lvlText w:val="%7."/>
      <w:lvlJc w:val="left"/>
      <w:pPr>
        <w:ind w:left="5040" w:hanging="360"/>
      </w:pPr>
    </w:lvl>
    <w:lvl w:ilvl="7" w:tplc="081D0019" w:tentative="1">
      <w:start w:val="1"/>
      <w:numFmt w:val="lowerLetter"/>
      <w:lvlText w:val="%8."/>
      <w:lvlJc w:val="left"/>
      <w:pPr>
        <w:ind w:left="5760" w:hanging="360"/>
      </w:pPr>
    </w:lvl>
    <w:lvl w:ilvl="8" w:tplc="081D001B" w:tentative="1">
      <w:start w:val="1"/>
      <w:numFmt w:val="lowerRoman"/>
      <w:lvlText w:val="%9."/>
      <w:lvlJc w:val="right"/>
      <w:pPr>
        <w:ind w:left="6480" w:hanging="180"/>
      </w:pPr>
    </w:lvl>
  </w:abstractNum>
  <w:abstractNum w:abstractNumId="22">
    <w:nsid w:val="61B4799F"/>
    <w:multiLevelType w:val="hybridMultilevel"/>
    <w:tmpl w:val="E050F912"/>
    <w:lvl w:ilvl="0" w:tplc="081D0001">
      <w:start w:val="1"/>
      <w:numFmt w:val="bullet"/>
      <w:lvlText w:val=""/>
      <w:lvlJc w:val="left"/>
      <w:pPr>
        <w:ind w:left="1003" w:hanging="360"/>
      </w:pPr>
      <w:rPr>
        <w:rFonts w:ascii="Symbol" w:hAnsi="Symbol" w:hint="default"/>
      </w:rPr>
    </w:lvl>
    <w:lvl w:ilvl="1" w:tplc="081D0003" w:tentative="1">
      <w:start w:val="1"/>
      <w:numFmt w:val="bullet"/>
      <w:lvlText w:val="o"/>
      <w:lvlJc w:val="left"/>
      <w:pPr>
        <w:ind w:left="1723" w:hanging="360"/>
      </w:pPr>
      <w:rPr>
        <w:rFonts w:ascii="Courier New" w:hAnsi="Courier New" w:cs="Courier New" w:hint="default"/>
      </w:rPr>
    </w:lvl>
    <w:lvl w:ilvl="2" w:tplc="081D0005" w:tentative="1">
      <w:start w:val="1"/>
      <w:numFmt w:val="bullet"/>
      <w:lvlText w:val=""/>
      <w:lvlJc w:val="left"/>
      <w:pPr>
        <w:ind w:left="2443" w:hanging="360"/>
      </w:pPr>
      <w:rPr>
        <w:rFonts w:ascii="Wingdings" w:hAnsi="Wingdings" w:hint="default"/>
      </w:rPr>
    </w:lvl>
    <w:lvl w:ilvl="3" w:tplc="081D0001" w:tentative="1">
      <w:start w:val="1"/>
      <w:numFmt w:val="bullet"/>
      <w:lvlText w:val=""/>
      <w:lvlJc w:val="left"/>
      <w:pPr>
        <w:ind w:left="3163" w:hanging="360"/>
      </w:pPr>
      <w:rPr>
        <w:rFonts w:ascii="Symbol" w:hAnsi="Symbol" w:hint="default"/>
      </w:rPr>
    </w:lvl>
    <w:lvl w:ilvl="4" w:tplc="081D0003" w:tentative="1">
      <w:start w:val="1"/>
      <w:numFmt w:val="bullet"/>
      <w:lvlText w:val="o"/>
      <w:lvlJc w:val="left"/>
      <w:pPr>
        <w:ind w:left="3883" w:hanging="360"/>
      </w:pPr>
      <w:rPr>
        <w:rFonts w:ascii="Courier New" w:hAnsi="Courier New" w:cs="Courier New" w:hint="default"/>
      </w:rPr>
    </w:lvl>
    <w:lvl w:ilvl="5" w:tplc="081D0005" w:tentative="1">
      <w:start w:val="1"/>
      <w:numFmt w:val="bullet"/>
      <w:lvlText w:val=""/>
      <w:lvlJc w:val="left"/>
      <w:pPr>
        <w:ind w:left="4603" w:hanging="360"/>
      </w:pPr>
      <w:rPr>
        <w:rFonts w:ascii="Wingdings" w:hAnsi="Wingdings" w:hint="default"/>
      </w:rPr>
    </w:lvl>
    <w:lvl w:ilvl="6" w:tplc="081D0001" w:tentative="1">
      <w:start w:val="1"/>
      <w:numFmt w:val="bullet"/>
      <w:lvlText w:val=""/>
      <w:lvlJc w:val="left"/>
      <w:pPr>
        <w:ind w:left="5323" w:hanging="360"/>
      </w:pPr>
      <w:rPr>
        <w:rFonts w:ascii="Symbol" w:hAnsi="Symbol" w:hint="default"/>
      </w:rPr>
    </w:lvl>
    <w:lvl w:ilvl="7" w:tplc="081D0003" w:tentative="1">
      <w:start w:val="1"/>
      <w:numFmt w:val="bullet"/>
      <w:lvlText w:val="o"/>
      <w:lvlJc w:val="left"/>
      <w:pPr>
        <w:ind w:left="6043" w:hanging="360"/>
      </w:pPr>
      <w:rPr>
        <w:rFonts w:ascii="Courier New" w:hAnsi="Courier New" w:cs="Courier New" w:hint="default"/>
      </w:rPr>
    </w:lvl>
    <w:lvl w:ilvl="8" w:tplc="081D0005" w:tentative="1">
      <w:start w:val="1"/>
      <w:numFmt w:val="bullet"/>
      <w:lvlText w:val=""/>
      <w:lvlJc w:val="left"/>
      <w:pPr>
        <w:ind w:left="6763" w:hanging="360"/>
      </w:pPr>
      <w:rPr>
        <w:rFonts w:ascii="Wingdings" w:hAnsi="Wingdings" w:hint="default"/>
      </w:rPr>
    </w:lvl>
  </w:abstractNum>
  <w:abstractNum w:abstractNumId="23">
    <w:nsid w:val="648E6915"/>
    <w:multiLevelType w:val="hybridMultilevel"/>
    <w:tmpl w:val="27AC46DC"/>
    <w:styleLink w:val="Importeradestilen1"/>
    <w:lvl w:ilvl="0" w:tplc="EC7628AE">
      <w:start w:val="1"/>
      <w:numFmt w:val="bullet"/>
      <w:lvlText w:val="-"/>
      <w:lvlJc w:val="left"/>
      <w:pPr>
        <w:ind w:left="10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B20FBE4">
      <w:start w:val="1"/>
      <w:numFmt w:val="bullet"/>
      <w:lvlText w:val="o"/>
      <w:lvlJc w:val="left"/>
      <w:pPr>
        <w:ind w:left="180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E3E43D6">
      <w:start w:val="1"/>
      <w:numFmt w:val="bullet"/>
      <w:lvlText w:val="▪"/>
      <w:lvlJc w:val="left"/>
      <w:pPr>
        <w:ind w:left="25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4A0D63E">
      <w:start w:val="1"/>
      <w:numFmt w:val="bullet"/>
      <w:lvlText w:val="•"/>
      <w:lvlJc w:val="left"/>
      <w:pPr>
        <w:ind w:left="32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27C67C6">
      <w:start w:val="1"/>
      <w:numFmt w:val="bullet"/>
      <w:lvlText w:val="o"/>
      <w:lvlJc w:val="left"/>
      <w:pPr>
        <w:ind w:left="39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202E0EC">
      <w:start w:val="1"/>
      <w:numFmt w:val="bullet"/>
      <w:lvlText w:val="▪"/>
      <w:lvlJc w:val="left"/>
      <w:pPr>
        <w:ind w:left="46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978AB50">
      <w:start w:val="1"/>
      <w:numFmt w:val="bullet"/>
      <w:lvlText w:val="•"/>
      <w:lvlJc w:val="left"/>
      <w:pPr>
        <w:ind w:left="540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D72F96C">
      <w:start w:val="1"/>
      <w:numFmt w:val="bullet"/>
      <w:lvlText w:val="o"/>
      <w:lvlJc w:val="left"/>
      <w:pPr>
        <w:ind w:left="61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AA66DA0">
      <w:start w:val="1"/>
      <w:numFmt w:val="bullet"/>
      <w:lvlText w:val="▪"/>
      <w:lvlJc w:val="left"/>
      <w:pPr>
        <w:ind w:left="68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nsid w:val="64EE52D6"/>
    <w:multiLevelType w:val="hybridMultilevel"/>
    <w:tmpl w:val="BBA2E206"/>
    <w:lvl w:ilvl="0" w:tplc="081D0001">
      <w:start w:val="1"/>
      <w:numFmt w:val="bullet"/>
      <w:lvlText w:val=""/>
      <w:lvlJc w:val="left"/>
      <w:pPr>
        <w:ind w:left="720" w:hanging="360"/>
      </w:pPr>
      <w:rPr>
        <w:rFonts w:ascii="Symbol" w:hAnsi="Symbol"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25">
    <w:nsid w:val="6B8D5994"/>
    <w:multiLevelType w:val="hybridMultilevel"/>
    <w:tmpl w:val="7C5A2228"/>
    <w:lvl w:ilvl="0" w:tplc="081D000F">
      <w:start w:val="1"/>
      <w:numFmt w:val="decimal"/>
      <w:lvlText w:val="%1."/>
      <w:lvlJc w:val="left"/>
      <w:pPr>
        <w:ind w:left="720" w:hanging="360"/>
      </w:pPr>
      <w:rPr>
        <w:rFonts w:hint="default"/>
      </w:rPr>
    </w:lvl>
    <w:lvl w:ilvl="1" w:tplc="081D0019" w:tentative="1">
      <w:start w:val="1"/>
      <w:numFmt w:val="lowerLetter"/>
      <w:lvlText w:val="%2."/>
      <w:lvlJc w:val="left"/>
      <w:pPr>
        <w:ind w:left="1440" w:hanging="360"/>
      </w:pPr>
    </w:lvl>
    <w:lvl w:ilvl="2" w:tplc="081D001B" w:tentative="1">
      <w:start w:val="1"/>
      <w:numFmt w:val="lowerRoman"/>
      <w:lvlText w:val="%3."/>
      <w:lvlJc w:val="right"/>
      <w:pPr>
        <w:ind w:left="2160" w:hanging="180"/>
      </w:pPr>
    </w:lvl>
    <w:lvl w:ilvl="3" w:tplc="081D000F" w:tentative="1">
      <w:start w:val="1"/>
      <w:numFmt w:val="decimal"/>
      <w:lvlText w:val="%4."/>
      <w:lvlJc w:val="left"/>
      <w:pPr>
        <w:ind w:left="2880" w:hanging="360"/>
      </w:pPr>
    </w:lvl>
    <w:lvl w:ilvl="4" w:tplc="081D0019" w:tentative="1">
      <w:start w:val="1"/>
      <w:numFmt w:val="lowerLetter"/>
      <w:lvlText w:val="%5."/>
      <w:lvlJc w:val="left"/>
      <w:pPr>
        <w:ind w:left="3600" w:hanging="360"/>
      </w:pPr>
    </w:lvl>
    <w:lvl w:ilvl="5" w:tplc="081D001B" w:tentative="1">
      <w:start w:val="1"/>
      <w:numFmt w:val="lowerRoman"/>
      <w:lvlText w:val="%6."/>
      <w:lvlJc w:val="right"/>
      <w:pPr>
        <w:ind w:left="4320" w:hanging="180"/>
      </w:pPr>
    </w:lvl>
    <w:lvl w:ilvl="6" w:tplc="081D000F" w:tentative="1">
      <w:start w:val="1"/>
      <w:numFmt w:val="decimal"/>
      <w:lvlText w:val="%7."/>
      <w:lvlJc w:val="left"/>
      <w:pPr>
        <w:ind w:left="5040" w:hanging="360"/>
      </w:pPr>
    </w:lvl>
    <w:lvl w:ilvl="7" w:tplc="081D0019" w:tentative="1">
      <w:start w:val="1"/>
      <w:numFmt w:val="lowerLetter"/>
      <w:lvlText w:val="%8."/>
      <w:lvlJc w:val="left"/>
      <w:pPr>
        <w:ind w:left="5760" w:hanging="360"/>
      </w:pPr>
    </w:lvl>
    <w:lvl w:ilvl="8" w:tplc="081D001B" w:tentative="1">
      <w:start w:val="1"/>
      <w:numFmt w:val="lowerRoman"/>
      <w:lvlText w:val="%9."/>
      <w:lvlJc w:val="right"/>
      <w:pPr>
        <w:ind w:left="6480" w:hanging="180"/>
      </w:pPr>
    </w:lvl>
  </w:abstractNum>
  <w:num w:numId="1">
    <w:abstractNumId w:val="17"/>
  </w:num>
  <w:num w:numId="2">
    <w:abstractNumId w:val="18"/>
  </w:num>
  <w:num w:numId="3">
    <w:abstractNumId w:val="20"/>
  </w:num>
  <w:num w:numId="4">
    <w:abstractNumId w:val="0"/>
  </w:num>
  <w:num w:numId="5">
    <w:abstractNumId w:val="12"/>
  </w:num>
  <w:num w:numId="6">
    <w:abstractNumId w:val="12"/>
  </w:num>
  <w:num w:numId="7">
    <w:abstractNumId w:val="12"/>
  </w:num>
  <w:num w:numId="8">
    <w:abstractNumId w:val="12"/>
  </w:num>
  <w:num w:numId="9">
    <w:abstractNumId w:val="12"/>
  </w:num>
  <w:num w:numId="10">
    <w:abstractNumId w:val="12"/>
  </w:num>
  <w:num w:numId="11">
    <w:abstractNumId w:val="12"/>
  </w:num>
  <w:num w:numId="12">
    <w:abstractNumId w:val="12"/>
  </w:num>
  <w:num w:numId="13">
    <w:abstractNumId w:val="12"/>
  </w:num>
  <w:num w:numId="14">
    <w:abstractNumId w:val="15"/>
  </w:num>
  <w:num w:numId="15">
    <w:abstractNumId w:val="9"/>
  </w:num>
  <w:num w:numId="16">
    <w:abstractNumId w:val="3"/>
  </w:num>
  <w:num w:numId="17">
    <w:abstractNumId w:val="25"/>
  </w:num>
  <w:num w:numId="18">
    <w:abstractNumId w:val="11"/>
  </w:num>
  <w:num w:numId="19">
    <w:abstractNumId w:val="8"/>
  </w:num>
  <w:num w:numId="20">
    <w:abstractNumId w:val="22"/>
  </w:num>
  <w:num w:numId="21">
    <w:abstractNumId w:val="23"/>
  </w:num>
  <w:num w:numId="22">
    <w:abstractNumId w:val="1"/>
  </w:num>
  <w:num w:numId="23">
    <w:abstractNumId w:val="7"/>
  </w:num>
  <w:num w:numId="24">
    <w:abstractNumId w:val="13"/>
  </w:num>
  <w:num w:numId="25">
    <w:abstractNumId w:val="2"/>
  </w:num>
  <w:num w:numId="26">
    <w:abstractNumId w:val="5"/>
  </w:num>
  <w:num w:numId="27">
    <w:abstractNumId w:val="10"/>
  </w:num>
  <w:num w:numId="28">
    <w:abstractNumId w:val="6"/>
  </w:num>
  <w:num w:numId="29">
    <w:abstractNumId w:val="19"/>
  </w:num>
  <w:num w:numId="30">
    <w:abstractNumId w:val="14"/>
  </w:num>
  <w:num w:numId="31">
    <w:abstractNumId w:val="4"/>
  </w:num>
  <w:num w:numId="32">
    <w:abstractNumId w:val="16"/>
  </w:num>
  <w:num w:numId="33">
    <w:abstractNumId w:val="21"/>
  </w:num>
  <w:num w:numId="34">
    <w:abstractNumId w:val="2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1304"/>
  <w:autoHyphenation/>
  <w:hyphenationZone w:val="142"/>
  <w:evenAndOddHeaders/>
  <w:drawingGridHorizontalSpacing w:val="57"/>
  <w:displayVerticalDrawingGridEvery w:val="2"/>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687A"/>
    <w:rsid w:val="00021683"/>
    <w:rsid w:val="00031214"/>
    <w:rsid w:val="000323F6"/>
    <w:rsid w:val="00033B77"/>
    <w:rsid w:val="000346E8"/>
    <w:rsid w:val="00074315"/>
    <w:rsid w:val="000804DE"/>
    <w:rsid w:val="00081ED1"/>
    <w:rsid w:val="00084D5E"/>
    <w:rsid w:val="0009216B"/>
    <w:rsid w:val="000A1E17"/>
    <w:rsid w:val="000B11A5"/>
    <w:rsid w:val="000B7170"/>
    <w:rsid w:val="000C134F"/>
    <w:rsid w:val="000C61E8"/>
    <w:rsid w:val="000D0A33"/>
    <w:rsid w:val="000D4EC1"/>
    <w:rsid w:val="000D74F3"/>
    <w:rsid w:val="000E14E2"/>
    <w:rsid w:val="00101289"/>
    <w:rsid w:val="0010296A"/>
    <w:rsid w:val="00106F79"/>
    <w:rsid w:val="00115E56"/>
    <w:rsid w:val="0012149D"/>
    <w:rsid w:val="00122483"/>
    <w:rsid w:val="00125162"/>
    <w:rsid w:val="00146FEA"/>
    <w:rsid w:val="00161D43"/>
    <w:rsid w:val="00192062"/>
    <w:rsid w:val="001A2357"/>
    <w:rsid w:val="001A3167"/>
    <w:rsid w:val="001A5978"/>
    <w:rsid w:val="001A6871"/>
    <w:rsid w:val="001A6C9F"/>
    <w:rsid w:val="001E0AFF"/>
    <w:rsid w:val="001E313D"/>
    <w:rsid w:val="00201D09"/>
    <w:rsid w:val="00220E86"/>
    <w:rsid w:val="002247BB"/>
    <w:rsid w:val="002518EE"/>
    <w:rsid w:val="00251F53"/>
    <w:rsid w:val="002534CB"/>
    <w:rsid w:val="0025448C"/>
    <w:rsid w:val="00274F85"/>
    <w:rsid w:val="002A7E86"/>
    <w:rsid w:val="002B4942"/>
    <w:rsid w:val="002C34C0"/>
    <w:rsid w:val="002C6A51"/>
    <w:rsid w:val="002E63F7"/>
    <w:rsid w:val="0030116F"/>
    <w:rsid w:val="00304390"/>
    <w:rsid w:val="003050B6"/>
    <w:rsid w:val="00312B77"/>
    <w:rsid w:val="00355B86"/>
    <w:rsid w:val="00390D81"/>
    <w:rsid w:val="00397548"/>
    <w:rsid w:val="003A1469"/>
    <w:rsid w:val="003A3B8B"/>
    <w:rsid w:val="003A498C"/>
    <w:rsid w:val="003C6E16"/>
    <w:rsid w:val="003F1484"/>
    <w:rsid w:val="003F29AD"/>
    <w:rsid w:val="0041162B"/>
    <w:rsid w:val="00417BD8"/>
    <w:rsid w:val="00432543"/>
    <w:rsid w:val="004537F7"/>
    <w:rsid w:val="0046042F"/>
    <w:rsid w:val="00465C0E"/>
    <w:rsid w:val="00483BCC"/>
    <w:rsid w:val="00485071"/>
    <w:rsid w:val="004925F4"/>
    <w:rsid w:val="0049604A"/>
    <w:rsid w:val="004961E1"/>
    <w:rsid w:val="004B33AD"/>
    <w:rsid w:val="004C4F72"/>
    <w:rsid w:val="004D2AF9"/>
    <w:rsid w:val="004D363A"/>
    <w:rsid w:val="004E359C"/>
    <w:rsid w:val="004E5559"/>
    <w:rsid w:val="004F646E"/>
    <w:rsid w:val="00522770"/>
    <w:rsid w:val="00537773"/>
    <w:rsid w:val="005462DB"/>
    <w:rsid w:val="0057224C"/>
    <w:rsid w:val="0059788A"/>
    <w:rsid w:val="005A1961"/>
    <w:rsid w:val="005A511B"/>
    <w:rsid w:val="005C6BE0"/>
    <w:rsid w:val="005C7780"/>
    <w:rsid w:val="005D1566"/>
    <w:rsid w:val="005E276B"/>
    <w:rsid w:val="0060121E"/>
    <w:rsid w:val="006218C8"/>
    <w:rsid w:val="00625DA2"/>
    <w:rsid w:val="00642690"/>
    <w:rsid w:val="0064699C"/>
    <w:rsid w:val="00652A22"/>
    <w:rsid w:val="00671816"/>
    <w:rsid w:val="006840BA"/>
    <w:rsid w:val="00691AA4"/>
    <w:rsid w:val="006D06F2"/>
    <w:rsid w:val="006F290A"/>
    <w:rsid w:val="006F4626"/>
    <w:rsid w:val="006F687A"/>
    <w:rsid w:val="00735091"/>
    <w:rsid w:val="00736CA4"/>
    <w:rsid w:val="0075779A"/>
    <w:rsid w:val="007721DF"/>
    <w:rsid w:val="007854C9"/>
    <w:rsid w:val="007915D6"/>
    <w:rsid w:val="007E2896"/>
    <w:rsid w:val="007E43EE"/>
    <w:rsid w:val="007E63B2"/>
    <w:rsid w:val="00804FFC"/>
    <w:rsid w:val="00815703"/>
    <w:rsid w:val="00820F01"/>
    <w:rsid w:val="0082136D"/>
    <w:rsid w:val="00821BFE"/>
    <w:rsid w:val="00845A97"/>
    <w:rsid w:val="00850D2A"/>
    <w:rsid w:val="00857295"/>
    <w:rsid w:val="008621A6"/>
    <w:rsid w:val="00864FA6"/>
    <w:rsid w:val="00885DE3"/>
    <w:rsid w:val="008A2253"/>
    <w:rsid w:val="008A7921"/>
    <w:rsid w:val="008C7875"/>
    <w:rsid w:val="00905D91"/>
    <w:rsid w:val="009069E2"/>
    <w:rsid w:val="00912925"/>
    <w:rsid w:val="00912A83"/>
    <w:rsid w:val="0091576B"/>
    <w:rsid w:val="00932EB3"/>
    <w:rsid w:val="00935BD7"/>
    <w:rsid w:val="00943A2A"/>
    <w:rsid w:val="0095600A"/>
    <w:rsid w:val="00960AE7"/>
    <w:rsid w:val="00960C1F"/>
    <w:rsid w:val="00962C4D"/>
    <w:rsid w:val="00963B50"/>
    <w:rsid w:val="00970BA3"/>
    <w:rsid w:val="00981943"/>
    <w:rsid w:val="009A4355"/>
    <w:rsid w:val="009B49CA"/>
    <w:rsid w:val="009C4CC7"/>
    <w:rsid w:val="009D35F2"/>
    <w:rsid w:val="00A15179"/>
    <w:rsid w:val="00A16BD2"/>
    <w:rsid w:val="00A25D79"/>
    <w:rsid w:val="00A3249C"/>
    <w:rsid w:val="00A52572"/>
    <w:rsid w:val="00A65076"/>
    <w:rsid w:val="00A95CD3"/>
    <w:rsid w:val="00AA209F"/>
    <w:rsid w:val="00AA302C"/>
    <w:rsid w:val="00AA5735"/>
    <w:rsid w:val="00AB0ED6"/>
    <w:rsid w:val="00AB2337"/>
    <w:rsid w:val="00AB4620"/>
    <w:rsid w:val="00AC2AE9"/>
    <w:rsid w:val="00AE46C1"/>
    <w:rsid w:val="00AF15F1"/>
    <w:rsid w:val="00AF5E6A"/>
    <w:rsid w:val="00B17433"/>
    <w:rsid w:val="00B5373B"/>
    <w:rsid w:val="00B63922"/>
    <w:rsid w:val="00B729C3"/>
    <w:rsid w:val="00B7303B"/>
    <w:rsid w:val="00B823C5"/>
    <w:rsid w:val="00B875FD"/>
    <w:rsid w:val="00B97CBA"/>
    <w:rsid w:val="00BC293F"/>
    <w:rsid w:val="00BD4272"/>
    <w:rsid w:val="00BD6319"/>
    <w:rsid w:val="00C275C3"/>
    <w:rsid w:val="00C51F0F"/>
    <w:rsid w:val="00C5773B"/>
    <w:rsid w:val="00C8220E"/>
    <w:rsid w:val="00C85CD0"/>
    <w:rsid w:val="00C9093B"/>
    <w:rsid w:val="00C952CA"/>
    <w:rsid w:val="00CA3F8D"/>
    <w:rsid w:val="00CA4C6A"/>
    <w:rsid w:val="00CA5540"/>
    <w:rsid w:val="00CB1288"/>
    <w:rsid w:val="00CB6FBA"/>
    <w:rsid w:val="00CB7618"/>
    <w:rsid w:val="00CC03A9"/>
    <w:rsid w:val="00CC3EA7"/>
    <w:rsid w:val="00CD08D0"/>
    <w:rsid w:val="00CE13EC"/>
    <w:rsid w:val="00CE1D98"/>
    <w:rsid w:val="00D01E06"/>
    <w:rsid w:val="00D313F1"/>
    <w:rsid w:val="00D41BB2"/>
    <w:rsid w:val="00D507AE"/>
    <w:rsid w:val="00D63259"/>
    <w:rsid w:val="00D659C8"/>
    <w:rsid w:val="00D7189D"/>
    <w:rsid w:val="00D7318E"/>
    <w:rsid w:val="00D77277"/>
    <w:rsid w:val="00D81F90"/>
    <w:rsid w:val="00D83EB9"/>
    <w:rsid w:val="00D91C6C"/>
    <w:rsid w:val="00DB0CD1"/>
    <w:rsid w:val="00DB13F5"/>
    <w:rsid w:val="00DB5B6E"/>
    <w:rsid w:val="00DF0CD8"/>
    <w:rsid w:val="00E00C21"/>
    <w:rsid w:val="00E0710D"/>
    <w:rsid w:val="00E104ED"/>
    <w:rsid w:val="00E11EF1"/>
    <w:rsid w:val="00E13388"/>
    <w:rsid w:val="00E33C33"/>
    <w:rsid w:val="00E42618"/>
    <w:rsid w:val="00E62231"/>
    <w:rsid w:val="00E63DA9"/>
    <w:rsid w:val="00E64187"/>
    <w:rsid w:val="00E76C96"/>
    <w:rsid w:val="00E858FD"/>
    <w:rsid w:val="00E8783B"/>
    <w:rsid w:val="00E90CF4"/>
    <w:rsid w:val="00E95C1D"/>
    <w:rsid w:val="00EB3C07"/>
    <w:rsid w:val="00EF025E"/>
    <w:rsid w:val="00F03EF9"/>
    <w:rsid w:val="00F2674E"/>
    <w:rsid w:val="00F305D6"/>
    <w:rsid w:val="00F31A7D"/>
    <w:rsid w:val="00F343BD"/>
    <w:rsid w:val="00F3675C"/>
    <w:rsid w:val="00F43E99"/>
    <w:rsid w:val="00F45727"/>
    <w:rsid w:val="00F732B1"/>
    <w:rsid w:val="00FA444E"/>
    <w:rsid w:val="00FA57DB"/>
    <w:rsid w:val="00FA62F3"/>
    <w:rsid w:val="00FA632E"/>
    <w:rsid w:val="00FB762E"/>
    <w:rsid w:val="00FE5AF5"/>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FI" w:eastAsia="sv-F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semiHidden="0" w:uiPriority="9" w:unhideWhenUsed="0"/>
    <w:lsdException w:name="heading 3" w:semiHidden="0" w:uiPriority="9" w:unhideWhenUsed="0"/>
    <w:lsdException w:name="heading 4" w:semiHidden="0" w:uiPriority="9" w:unhideWhenUsed="0"/>
    <w:lsdException w:name="heading 5" w:semiHidden="0" w:uiPriority="9" w:unhideWhenUsed="0"/>
    <w:lsdException w:name="heading 6" w:semiHidden="0" w:uiPriority="9" w:unhideWhenUsed="0"/>
    <w:lsdException w:name="heading 7" w:semiHidden="0" w:uiPriority="9" w:unhideWhenUsed="0"/>
    <w:lsdException w:name="heading 8" w:semiHidden="0" w:uiPriority="9" w:unhideWhenUsed="0"/>
    <w:lsdException w:name="heading 9" w:semiHidden="0" w:uiPriority="9"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Table Grid" w:semiHidden="0" w:uiPriority="59"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5A1961"/>
    <w:rPr>
      <w:rFonts w:asciiTheme="minorHAnsi" w:eastAsiaTheme="minorEastAsia" w:hAnsiTheme="minorHAnsi" w:cstheme="minorBidi"/>
      <w:sz w:val="24"/>
      <w:szCs w:val="24"/>
      <w:lang w:val="sv-SE" w:eastAsia="sv-SE"/>
    </w:rPr>
  </w:style>
  <w:style w:type="paragraph" w:styleId="Rubrik1">
    <w:name w:val="heading 1"/>
    <w:basedOn w:val="Normal"/>
    <w:next w:val="Normal"/>
    <w:semiHidden/>
    <w:pPr>
      <w:keepNext/>
      <w:numPr>
        <w:numId w:val="5"/>
      </w:numPr>
      <w:spacing w:before="240" w:after="60"/>
      <w:outlineLvl w:val="0"/>
    </w:pPr>
    <w:rPr>
      <w:rFonts w:ascii="Arial" w:eastAsia="Times New Roman" w:hAnsi="Arial" w:cs="Arial"/>
      <w:b/>
      <w:bCs/>
      <w:kern w:val="32"/>
      <w:sz w:val="32"/>
      <w:szCs w:val="32"/>
    </w:rPr>
  </w:style>
  <w:style w:type="paragraph" w:styleId="Rubrik2">
    <w:name w:val="heading 2"/>
    <w:basedOn w:val="Normal"/>
    <w:next w:val="Normal"/>
    <w:semiHidden/>
    <w:pPr>
      <w:keepNext/>
      <w:numPr>
        <w:ilvl w:val="1"/>
        <w:numId w:val="6"/>
      </w:numPr>
      <w:spacing w:before="240" w:after="60"/>
      <w:outlineLvl w:val="1"/>
    </w:pPr>
    <w:rPr>
      <w:rFonts w:ascii="Arial" w:eastAsia="Times New Roman" w:hAnsi="Arial" w:cs="Arial"/>
      <w:b/>
      <w:bCs/>
      <w:i/>
      <w:iCs/>
      <w:sz w:val="28"/>
      <w:szCs w:val="28"/>
    </w:rPr>
  </w:style>
  <w:style w:type="paragraph" w:styleId="Rubrik3">
    <w:name w:val="heading 3"/>
    <w:basedOn w:val="Normal"/>
    <w:next w:val="Normal"/>
    <w:semiHidden/>
    <w:pPr>
      <w:keepNext/>
      <w:numPr>
        <w:ilvl w:val="2"/>
        <w:numId w:val="7"/>
      </w:numPr>
      <w:spacing w:before="240" w:after="60"/>
      <w:outlineLvl w:val="2"/>
    </w:pPr>
    <w:rPr>
      <w:rFonts w:ascii="Arial" w:eastAsia="Times New Roman" w:hAnsi="Arial" w:cs="Arial"/>
      <w:b/>
      <w:bCs/>
      <w:sz w:val="26"/>
      <w:szCs w:val="26"/>
    </w:rPr>
  </w:style>
  <w:style w:type="paragraph" w:styleId="Rubrik4">
    <w:name w:val="heading 4"/>
    <w:basedOn w:val="Normal"/>
    <w:next w:val="Normal"/>
    <w:semiHidden/>
    <w:pPr>
      <w:keepNext/>
      <w:numPr>
        <w:ilvl w:val="3"/>
        <w:numId w:val="8"/>
      </w:numPr>
      <w:spacing w:before="240" w:after="60"/>
      <w:outlineLvl w:val="3"/>
    </w:pPr>
    <w:rPr>
      <w:rFonts w:ascii="Times New Roman" w:eastAsia="Times New Roman" w:hAnsi="Times New Roman" w:cs="Times New Roman"/>
      <w:b/>
      <w:bCs/>
      <w:sz w:val="28"/>
      <w:szCs w:val="28"/>
    </w:rPr>
  </w:style>
  <w:style w:type="paragraph" w:styleId="Rubrik5">
    <w:name w:val="heading 5"/>
    <w:basedOn w:val="Normal"/>
    <w:next w:val="Normal"/>
    <w:semiHidden/>
    <w:pPr>
      <w:numPr>
        <w:ilvl w:val="4"/>
        <w:numId w:val="9"/>
      </w:numPr>
      <w:spacing w:before="240" w:after="60"/>
      <w:outlineLvl w:val="4"/>
    </w:pPr>
    <w:rPr>
      <w:rFonts w:ascii="Times New Roman" w:eastAsia="Times New Roman" w:hAnsi="Times New Roman" w:cs="Times New Roman"/>
      <w:b/>
      <w:bCs/>
      <w:i/>
      <w:iCs/>
      <w:sz w:val="26"/>
      <w:szCs w:val="26"/>
    </w:rPr>
  </w:style>
  <w:style w:type="paragraph" w:styleId="Rubrik6">
    <w:name w:val="heading 6"/>
    <w:basedOn w:val="Normal"/>
    <w:next w:val="Normal"/>
    <w:semiHidden/>
    <w:pPr>
      <w:numPr>
        <w:ilvl w:val="5"/>
        <w:numId w:val="10"/>
      </w:numPr>
      <w:spacing w:before="240" w:after="60"/>
      <w:outlineLvl w:val="5"/>
    </w:pPr>
    <w:rPr>
      <w:rFonts w:ascii="Times New Roman" w:eastAsia="Times New Roman" w:hAnsi="Times New Roman" w:cs="Times New Roman"/>
      <w:b/>
      <w:bCs/>
      <w:sz w:val="22"/>
      <w:szCs w:val="22"/>
    </w:rPr>
  </w:style>
  <w:style w:type="paragraph" w:styleId="Rubrik7">
    <w:name w:val="heading 7"/>
    <w:basedOn w:val="Normal"/>
    <w:next w:val="Normal"/>
    <w:semiHidden/>
    <w:pPr>
      <w:numPr>
        <w:ilvl w:val="6"/>
        <w:numId w:val="11"/>
      </w:numPr>
      <w:spacing w:before="240" w:after="60"/>
      <w:outlineLvl w:val="6"/>
    </w:pPr>
    <w:rPr>
      <w:rFonts w:ascii="Times New Roman" w:eastAsia="Times New Roman" w:hAnsi="Times New Roman" w:cs="Times New Roman"/>
    </w:rPr>
  </w:style>
  <w:style w:type="paragraph" w:styleId="Rubrik8">
    <w:name w:val="heading 8"/>
    <w:basedOn w:val="Normal"/>
    <w:next w:val="Normal"/>
    <w:semiHidden/>
    <w:pPr>
      <w:numPr>
        <w:ilvl w:val="7"/>
        <w:numId w:val="12"/>
      </w:numPr>
      <w:spacing w:before="240" w:after="60"/>
      <w:outlineLvl w:val="7"/>
    </w:pPr>
    <w:rPr>
      <w:rFonts w:ascii="Times New Roman" w:eastAsia="Times New Roman" w:hAnsi="Times New Roman" w:cs="Times New Roman"/>
      <w:i/>
      <w:iCs/>
    </w:rPr>
  </w:style>
  <w:style w:type="paragraph" w:styleId="Rubrik9">
    <w:name w:val="heading 9"/>
    <w:basedOn w:val="Normal"/>
    <w:next w:val="Normal"/>
    <w:semiHidden/>
    <w:pPr>
      <w:numPr>
        <w:ilvl w:val="8"/>
        <w:numId w:val="13"/>
      </w:numPr>
      <w:spacing w:before="240" w:after="60"/>
      <w:outlineLvl w:val="8"/>
    </w:pPr>
    <w:rPr>
      <w:rFonts w:ascii="Arial" w:eastAsia="Times New Roman" w:hAnsi="Arial" w:cs="Arial"/>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uiPriority w:val="99"/>
    <w:rPr>
      <w:dstrike w:val="0"/>
      <w:color w:val="0000FF"/>
      <w:u w:val="none"/>
      <w:effect w:val="none"/>
    </w:rPr>
  </w:style>
  <w:style w:type="paragraph" w:styleId="Punktlista3">
    <w:name w:val="List Bullet 3"/>
    <w:basedOn w:val="Normal"/>
    <w:autoRedefine/>
    <w:semiHidden/>
    <w:pPr>
      <w:numPr>
        <w:numId w:val="4"/>
      </w:numPr>
    </w:pPr>
    <w:rPr>
      <w:rFonts w:ascii="Times New Roman" w:eastAsia="Times New Roman" w:hAnsi="Times New Roman" w:cs="Times New Roman"/>
    </w:rPr>
  </w:style>
  <w:style w:type="paragraph" w:styleId="Brdtextmedindrag">
    <w:name w:val="Body Text Indent"/>
    <w:basedOn w:val="Normal"/>
    <w:semiHidden/>
    <w:pPr>
      <w:spacing w:after="120"/>
      <w:ind w:left="283"/>
    </w:pPr>
    <w:rPr>
      <w:rFonts w:ascii="Times New Roman" w:eastAsia="Times New Roman" w:hAnsi="Times New Roman" w:cs="Times New Roman"/>
    </w:rPr>
  </w:style>
  <w:style w:type="paragraph" w:styleId="Brdtextmedfrstaindrag2">
    <w:name w:val="Body Text First Indent 2"/>
    <w:basedOn w:val="Brdtextmedindrag"/>
    <w:semiHidden/>
    <w:pPr>
      <w:ind w:firstLine="210"/>
    </w:pPr>
  </w:style>
  <w:style w:type="paragraph" w:styleId="Sidhuvud">
    <w:name w:val="header"/>
    <w:basedOn w:val="Normal"/>
    <w:semiHidden/>
    <w:pPr>
      <w:tabs>
        <w:tab w:val="right" w:pos="8732"/>
      </w:tabs>
    </w:pPr>
    <w:rPr>
      <w:rFonts w:ascii="Arial" w:eastAsia="Times New Roman" w:hAnsi="Arial" w:cs="Arial"/>
      <w:sz w:val="16"/>
    </w:rPr>
  </w:style>
  <w:style w:type="paragraph" w:styleId="Sidfot">
    <w:name w:val="footer"/>
    <w:basedOn w:val="Normal"/>
    <w:semiHidden/>
    <w:pPr>
      <w:tabs>
        <w:tab w:val="right" w:pos="8165"/>
      </w:tabs>
    </w:pPr>
    <w:rPr>
      <w:rFonts w:ascii="Verdana" w:eastAsia="Times New Roman" w:hAnsi="Verdana" w:cs="Arial"/>
      <w:sz w:val="14"/>
    </w:rPr>
  </w:style>
  <w:style w:type="paragraph" w:customStyle="1" w:styleId="Klam">
    <w:name w:val="Klam"/>
    <w:basedOn w:val="ANormal"/>
    <w:next w:val="ANormal"/>
    <w:pPr>
      <w:tabs>
        <w:tab w:val="clear" w:pos="283"/>
        <w:tab w:val="left" w:pos="1140"/>
      </w:tabs>
      <w:ind w:left="851"/>
    </w:pPr>
  </w:style>
  <w:style w:type="paragraph" w:customStyle="1" w:styleId="ANormal">
    <w:name w:val="ANormal"/>
    <w:qFormat/>
    <w:pPr>
      <w:tabs>
        <w:tab w:val="left" w:pos="283"/>
        <w:tab w:val="left" w:pos="851"/>
      </w:tabs>
      <w:jc w:val="both"/>
    </w:pPr>
    <w:rPr>
      <w:sz w:val="22"/>
      <w:lang w:val="sv-SE" w:eastAsia="sv-SE"/>
    </w:rPr>
  </w:style>
  <w:style w:type="paragraph" w:customStyle="1" w:styleId="xLedtext">
    <w:name w:val="xLedtext"/>
    <w:semiHidden/>
    <w:rPr>
      <w:rFonts w:ascii="Verdana" w:hAnsi="Verdana" w:cs="Arial"/>
      <w:sz w:val="14"/>
      <w:szCs w:val="15"/>
      <w:lang w:val="sv-SE" w:eastAsia="sv-SE"/>
    </w:rPr>
  </w:style>
  <w:style w:type="paragraph" w:customStyle="1" w:styleId="xDatum1">
    <w:name w:val="xDatum1"/>
    <w:basedOn w:val="xCelltext"/>
    <w:semiHidden/>
  </w:style>
  <w:style w:type="paragraph" w:customStyle="1" w:styleId="xCelltext">
    <w:name w:val="xCelltext"/>
    <w:semiHidden/>
    <w:rPr>
      <w:rFonts w:ascii="Arial" w:hAnsi="Arial"/>
      <w:sz w:val="18"/>
      <w:lang w:val="sv-SE" w:eastAsia="sv-SE"/>
    </w:rPr>
  </w:style>
  <w:style w:type="paragraph" w:customStyle="1" w:styleId="xBeteckning2">
    <w:name w:val="xBeteckning2"/>
    <w:basedOn w:val="xCelltext"/>
    <w:semiHidden/>
  </w:style>
  <w:style w:type="paragraph" w:customStyle="1" w:styleId="xDatum2">
    <w:name w:val="xDatum2"/>
    <w:basedOn w:val="xCelltext"/>
    <w:semiHidden/>
  </w:style>
  <w:style w:type="paragraph" w:customStyle="1" w:styleId="xAvsandare2">
    <w:name w:val="xAvsandare2"/>
    <w:basedOn w:val="xCelltext"/>
    <w:next w:val="xCelltext"/>
    <w:semiHidden/>
    <w:rPr>
      <w:rFonts w:cs="Arial"/>
      <w:b/>
      <w:bCs/>
      <w:sz w:val="20"/>
    </w:rPr>
  </w:style>
  <w:style w:type="paragraph" w:customStyle="1" w:styleId="xAvsandare1">
    <w:name w:val="xAvsandare1"/>
    <w:basedOn w:val="xCelltext"/>
    <w:next w:val="xAvsandare2"/>
    <w:semiHidden/>
    <w:pPr>
      <w:spacing w:before="100" w:beforeAutospacing="1" w:after="100" w:afterAutospacing="1"/>
    </w:pPr>
    <w:rPr>
      <w:rFonts w:cs="Arial"/>
      <w:b/>
      <w:bCs/>
      <w:sz w:val="26"/>
      <w:szCs w:val="22"/>
    </w:rPr>
  </w:style>
  <w:style w:type="paragraph" w:customStyle="1" w:styleId="xAvsandare3">
    <w:name w:val="xAvsandare3"/>
    <w:basedOn w:val="xCelltext"/>
    <w:next w:val="xCelltext"/>
    <w:semiHidden/>
  </w:style>
  <w:style w:type="paragraph" w:customStyle="1" w:styleId="xDokTypNr">
    <w:name w:val="xDokTypNr"/>
    <w:basedOn w:val="xCelltext"/>
    <w:semiHidden/>
    <w:rPr>
      <w:b/>
      <w:sz w:val="20"/>
    </w:rPr>
  </w:style>
  <w:style w:type="paragraph" w:customStyle="1" w:styleId="xBeteckning1">
    <w:name w:val="xBeteckning1"/>
    <w:basedOn w:val="xCelltext"/>
    <w:semiHidden/>
  </w:style>
  <w:style w:type="paragraph" w:styleId="Innehll1">
    <w:name w:val="toc 1"/>
    <w:next w:val="Normal"/>
    <w:autoRedefine/>
    <w:uiPriority w:val="39"/>
    <w:pPr>
      <w:widowControl w:val="0"/>
      <w:tabs>
        <w:tab w:val="right" w:leader="dot" w:pos="6691"/>
      </w:tabs>
      <w:ind w:right="284"/>
    </w:pPr>
    <w:rPr>
      <w:rFonts w:ascii="Verdana" w:hAnsi="Verdana"/>
      <w:noProof/>
      <w:sz w:val="16"/>
      <w:szCs w:val="36"/>
      <w:lang w:val="sv-SE" w:eastAsia="sv-SE"/>
    </w:rPr>
  </w:style>
  <w:style w:type="paragraph" w:styleId="Innehll2">
    <w:name w:val="toc 2"/>
    <w:basedOn w:val="Innehll1"/>
    <w:next w:val="Normal"/>
    <w:autoRedefine/>
    <w:uiPriority w:val="39"/>
    <w:pPr>
      <w:ind w:left="187"/>
    </w:pPr>
  </w:style>
  <w:style w:type="paragraph" w:customStyle="1" w:styleId="RubrikB">
    <w:name w:val="RubrikB"/>
    <w:basedOn w:val="RubrikA"/>
    <w:next w:val="Rubrikmellanrum"/>
    <w:qFormat/>
    <w:pPr>
      <w:outlineLvl w:val="1"/>
    </w:pPr>
    <w:rPr>
      <w:sz w:val="26"/>
    </w:rPr>
  </w:style>
  <w:style w:type="paragraph" w:customStyle="1" w:styleId="RubrikA">
    <w:name w:val="RubrikA"/>
    <w:next w:val="Rubrikmellanrum"/>
    <w:qFormat/>
    <w:pPr>
      <w:keepNext/>
      <w:keepLines/>
      <w:suppressAutoHyphens/>
      <w:outlineLvl w:val="0"/>
    </w:pPr>
    <w:rPr>
      <w:sz w:val="30"/>
      <w:lang w:val="sv-SE" w:eastAsia="sv-SE"/>
    </w:rPr>
  </w:style>
  <w:style w:type="character" w:styleId="Sidnummer">
    <w:name w:val="page number"/>
    <w:semiHidden/>
    <w:rPr>
      <w:rFonts w:ascii="Verdana" w:hAnsi="Verdana"/>
    </w:rPr>
  </w:style>
  <w:style w:type="paragraph" w:customStyle="1" w:styleId="xMottagare1">
    <w:name w:val="xMottagare1"/>
    <w:basedOn w:val="xCelltext"/>
    <w:next w:val="xMottagare2"/>
    <w:semiHidden/>
    <w:rPr>
      <w:rFonts w:cs="Arial"/>
      <w:b/>
      <w:bCs/>
      <w:sz w:val="20"/>
    </w:rPr>
  </w:style>
  <w:style w:type="paragraph" w:customStyle="1" w:styleId="ArendeOverRubrik">
    <w:name w:val="ArendeOverRubrik"/>
    <w:next w:val="Normal"/>
    <w:unhideWhenUsed/>
    <w:pPr>
      <w:suppressAutoHyphens/>
    </w:pPr>
    <w:rPr>
      <w:rFonts w:ascii="Arial" w:hAnsi="Arial"/>
      <w:bCs/>
      <w:sz w:val="22"/>
      <w:lang w:val="sv-SE" w:eastAsia="sv-SE"/>
    </w:rPr>
  </w:style>
  <w:style w:type="paragraph" w:customStyle="1" w:styleId="ArendeRubrik">
    <w:name w:val="ArendeRubrik"/>
    <w:next w:val="ArendeUnderRubrik"/>
    <w:unhideWhenUsed/>
    <w:pPr>
      <w:suppressAutoHyphens/>
    </w:pPr>
    <w:rPr>
      <w:rFonts w:ascii="Arial" w:hAnsi="Arial" w:cs="Arial"/>
      <w:b/>
      <w:bCs/>
      <w:sz w:val="26"/>
      <w:lang w:val="sv-SE" w:eastAsia="sv-SE"/>
    </w:rPr>
  </w:style>
  <w:style w:type="paragraph" w:customStyle="1" w:styleId="ArendeUnderRubrik">
    <w:name w:val="ArendeUnderRubrik"/>
    <w:unhideWhenUsed/>
    <w:pPr>
      <w:numPr>
        <w:numId w:val="1"/>
      </w:numPr>
      <w:suppressAutoHyphens/>
    </w:pPr>
    <w:rPr>
      <w:rFonts w:ascii="Verdana" w:hAnsi="Verdana" w:cs="Arial"/>
      <w:sz w:val="16"/>
      <w:lang w:val="sv-SE" w:eastAsia="sv-SE"/>
    </w:rPr>
  </w:style>
  <w:style w:type="paragraph" w:customStyle="1" w:styleId="Rubrikmellanrum">
    <w:name w:val="Rubrikmellanrum"/>
    <w:basedOn w:val="ANormal"/>
    <w:next w:val="ANormal"/>
    <w:unhideWhenUsed/>
    <w:pPr>
      <w:keepNext/>
    </w:pPr>
    <w:rPr>
      <w:sz w:val="10"/>
    </w:rPr>
  </w:style>
  <w:style w:type="paragraph" w:customStyle="1" w:styleId="xMellanrum">
    <w:name w:val="xMellanrum"/>
    <w:basedOn w:val="xCelltext"/>
    <w:semiHidden/>
    <w:rPr>
      <w:sz w:val="4"/>
    </w:rPr>
  </w:style>
  <w:style w:type="character" w:styleId="AnvndHyperlnk">
    <w:name w:val="FollowedHyperlink"/>
    <w:semiHidden/>
    <w:rPr>
      <w:dstrike w:val="0"/>
      <w:color w:val="800080"/>
      <w:u w:val="none"/>
      <w:effect w:val="none"/>
      <w:lang w:val="sv-SE"/>
    </w:rPr>
  </w:style>
  <w:style w:type="paragraph" w:customStyle="1" w:styleId="ArendeUnderRubrikSiffra">
    <w:name w:val="ArendeUnderRubrikSiffra"/>
    <w:basedOn w:val="ArendeUnderRubrik"/>
    <w:unhideWhenUsed/>
    <w:pPr>
      <w:numPr>
        <w:numId w:val="2"/>
      </w:numPr>
      <w:tabs>
        <w:tab w:val="clear" w:pos="360"/>
      </w:tabs>
      <w:ind w:left="284" w:hanging="284"/>
    </w:pPr>
  </w:style>
  <w:style w:type="paragraph" w:styleId="Brdtext">
    <w:name w:val="Body Text"/>
    <w:basedOn w:val="Normal"/>
    <w:semiHidden/>
    <w:pPr>
      <w:widowControl w:val="0"/>
      <w:tabs>
        <w:tab w:val="left" w:pos="0"/>
        <w:tab w:val="left" w:pos="453"/>
        <w:tab w:val="left" w:pos="2592"/>
        <w:tab w:val="left" w:pos="3888"/>
        <w:tab w:val="left" w:pos="5184"/>
        <w:tab w:val="left" w:pos="6480"/>
        <w:tab w:val="left" w:pos="7776"/>
      </w:tabs>
      <w:autoSpaceDE w:val="0"/>
      <w:autoSpaceDN w:val="0"/>
      <w:adjustRightInd w:val="0"/>
      <w:spacing w:line="288" w:lineRule="auto"/>
      <w:jc w:val="both"/>
    </w:pPr>
    <w:rPr>
      <w:rFonts w:ascii="Times New Roman" w:eastAsia="Times New Roman" w:hAnsi="Times New Roman" w:cs="Times New Roman"/>
    </w:rPr>
  </w:style>
  <w:style w:type="paragraph" w:styleId="Innehll3">
    <w:name w:val="toc 3"/>
    <w:basedOn w:val="Innehll1"/>
    <w:next w:val="Normal"/>
    <w:autoRedefine/>
    <w:uiPriority w:val="39"/>
    <w:pPr>
      <w:ind w:left="374"/>
    </w:pPr>
  </w:style>
  <w:style w:type="paragraph" w:styleId="Innehll4">
    <w:name w:val="toc 4"/>
    <w:basedOn w:val="Innehll1"/>
    <w:next w:val="Normal"/>
    <w:autoRedefine/>
    <w:semiHidden/>
    <w:pPr>
      <w:ind w:left="561"/>
    </w:pPr>
  </w:style>
  <w:style w:type="paragraph" w:styleId="Innehll5">
    <w:name w:val="toc 5"/>
    <w:basedOn w:val="Normal"/>
    <w:next w:val="Normal"/>
    <w:autoRedefine/>
    <w:semiHidden/>
    <w:pPr>
      <w:ind w:left="960"/>
    </w:pPr>
  </w:style>
  <w:style w:type="paragraph" w:styleId="Innehll6">
    <w:name w:val="toc 6"/>
    <w:basedOn w:val="Normal"/>
    <w:next w:val="Normal"/>
    <w:autoRedefine/>
    <w:semiHidden/>
    <w:pPr>
      <w:ind w:left="1200"/>
    </w:pPr>
  </w:style>
  <w:style w:type="paragraph" w:styleId="Innehll7">
    <w:name w:val="toc 7"/>
    <w:basedOn w:val="Normal"/>
    <w:next w:val="Normal"/>
    <w:autoRedefine/>
    <w:semiHidden/>
    <w:pPr>
      <w:ind w:left="1440"/>
    </w:pPr>
  </w:style>
  <w:style w:type="paragraph" w:styleId="Innehll8">
    <w:name w:val="toc 8"/>
    <w:basedOn w:val="Normal"/>
    <w:next w:val="Normal"/>
    <w:autoRedefine/>
    <w:semiHidden/>
    <w:pPr>
      <w:ind w:left="1680"/>
    </w:pPr>
  </w:style>
  <w:style w:type="paragraph" w:styleId="Innehll9">
    <w:name w:val="toc 9"/>
    <w:basedOn w:val="Normal"/>
    <w:next w:val="Normal"/>
    <w:autoRedefine/>
    <w:semiHidden/>
    <w:pPr>
      <w:ind w:left="1920"/>
    </w:pPr>
  </w:style>
  <w:style w:type="paragraph" w:customStyle="1" w:styleId="LagHuvRubr">
    <w:name w:val="LagHuvRubr"/>
    <w:basedOn w:val="ANormal"/>
    <w:next w:val="ANormal"/>
    <w:semiHidden/>
    <w:pPr>
      <w:keepNext/>
      <w:keepLines/>
      <w:suppressAutoHyphens/>
      <w:jc w:val="center"/>
      <w:outlineLvl w:val="1"/>
    </w:pPr>
    <w:rPr>
      <w:b/>
      <w:bCs/>
      <w:sz w:val="24"/>
    </w:rPr>
  </w:style>
  <w:style w:type="paragraph" w:customStyle="1" w:styleId="LagKapitel">
    <w:name w:val="LagKapitel"/>
    <w:basedOn w:val="LagHuvRubr"/>
    <w:next w:val="ANormal"/>
    <w:semiHidden/>
    <w:pPr>
      <w:outlineLvl w:val="9"/>
    </w:pPr>
    <w:rPr>
      <w:bCs w:val="0"/>
      <w:sz w:val="22"/>
    </w:rPr>
  </w:style>
  <w:style w:type="paragraph" w:customStyle="1" w:styleId="LagParagraf">
    <w:name w:val="LagParagraf"/>
    <w:basedOn w:val="LagKapitel"/>
    <w:next w:val="LagPararubrik"/>
    <w:semiHidden/>
    <w:rPr>
      <w:b w:val="0"/>
    </w:rPr>
  </w:style>
  <w:style w:type="paragraph" w:customStyle="1" w:styleId="LagPararubrik">
    <w:name w:val="LagPararubrik"/>
    <w:basedOn w:val="LagKapitel"/>
    <w:next w:val="ANormal"/>
    <w:semiHidden/>
    <w:rPr>
      <w:b w:val="0"/>
      <w:i/>
      <w:iCs/>
    </w:rPr>
  </w:style>
  <w:style w:type="paragraph" w:customStyle="1" w:styleId="RubrikC">
    <w:name w:val="RubrikC"/>
    <w:basedOn w:val="RubrikB"/>
    <w:next w:val="Rubrikmellanrum"/>
    <w:qFormat/>
    <w:pPr>
      <w:outlineLvl w:val="2"/>
    </w:pPr>
    <w:rPr>
      <w:b/>
      <w:bCs/>
      <w:sz w:val="22"/>
    </w:rPr>
  </w:style>
  <w:style w:type="paragraph" w:customStyle="1" w:styleId="RubrikD">
    <w:name w:val="RubrikD"/>
    <w:basedOn w:val="RubrikC"/>
    <w:next w:val="Rubrikmellanrum"/>
    <w:qFormat/>
    <w:pPr>
      <w:outlineLvl w:val="3"/>
    </w:pPr>
    <w:rPr>
      <w:b w:val="0"/>
      <w:bCs w:val="0"/>
      <w:i/>
      <w:iCs/>
    </w:rPr>
  </w:style>
  <w:style w:type="paragraph" w:customStyle="1" w:styleId="Tabelltext">
    <w:name w:val="Tabelltext"/>
    <w:qFormat/>
    <w:rPr>
      <w:rFonts w:ascii="Arial" w:hAnsi="Arial" w:cs="Arial"/>
      <w:sz w:val="18"/>
      <w:lang w:val="sv-SE" w:eastAsia="sv-SE"/>
    </w:rPr>
  </w:style>
  <w:style w:type="paragraph" w:customStyle="1" w:styleId="xAdressfot">
    <w:name w:val="xAdressfot"/>
    <w:basedOn w:val="Sidfot"/>
    <w:semiHidden/>
    <w:pPr>
      <w:tabs>
        <w:tab w:val="clear" w:pos="8165"/>
        <w:tab w:val="left" w:pos="2608"/>
        <w:tab w:val="left" w:pos="5216"/>
        <w:tab w:val="left" w:pos="7825"/>
      </w:tabs>
    </w:pPr>
  </w:style>
  <w:style w:type="paragraph" w:customStyle="1" w:styleId="xMottagare2">
    <w:name w:val="xMottagare2"/>
    <w:basedOn w:val="xMottagare1"/>
    <w:next w:val="xMottagare3"/>
    <w:semiHidden/>
    <w:rPr>
      <w:b w:val="0"/>
    </w:rPr>
  </w:style>
  <w:style w:type="paragraph" w:customStyle="1" w:styleId="xMottagare3">
    <w:name w:val="xMottagare3"/>
    <w:basedOn w:val="xMottagare2"/>
    <w:next w:val="xMottagare4"/>
    <w:semiHidden/>
    <w:rPr>
      <w:bCs w:val="0"/>
      <w:szCs w:val="22"/>
    </w:rPr>
  </w:style>
  <w:style w:type="paragraph" w:customStyle="1" w:styleId="xMottagare4">
    <w:name w:val="xMottagare4"/>
    <w:basedOn w:val="xMottagare3"/>
    <w:semiHidden/>
    <w:rPr>
      <w:bCs/>
    </w:rPr>
  </w:style>
  <w:style w:type="paragraph" w:customStyle="1" w:styleId="ANormalindraget">
    <w:name w:val="ANormal_indraget"/>
    <w:basedOn w:val="ANormal"/>
    <w:next w:val="ANormal"/>
    <w:semiHidden/>
    <w:pPr>
      <w:tabs>
        <w:tab w:val="left" w:pos="1140"/>
      </w:tabs>
      <w:ind w:left="851"/>
    </w:pPr>
  </w:style>
  <w:style w:type="paragraph" w:styleId="Punktlista">
    <w:name w:val="List Bullet"/>
    <w:basedOn w:val="ANormal"/>
    <w:autoRedefine/>
    <w:unhideWhenUsed/>
    <w:qFormat/>
    <w:pPr>
      <w:numPr>
        <w:numId w:val="3"/>
      </w:numPr>
    </w:pPr>
  </w:style>
  <w:style w:type="paragraph" w:customStyle="1" w:styleId="Tabelldecimal">
    <w:name w:val="Tabelldecimal"/>
    <w:basedOn w:val="Tabelltext"/>
    <w:unhideWhenUsed/>
    <w:pPr>
      <w:tabs>
        <w:tab w:val="decimal" w:pos="1904"/>
      </w:tabs>
    </w:pPr>
  </w:style>
  <w:style w:type="paragraph" w:customStyle="1" w:styleId="Tabellrubrik">
    <w:name w:val="Tabellrubrik"/>
    <w:basedOn w:val="Tabelltext"/>
    <w:next w:val="Tabelltext"/>
    <w:pPr>
      <w:keepNext/>
      <w:keepLines/>
      <w:suppressAutoHyphens/>
    </w:pPr>
    <w:rPr>
      <w:b/>
      <w:bCs/>
    </w:rPr>
  </w:style>
  <w:style w:type="paragraph" w:styleId="Fotnotstext">
    <w:name w:val="footnote text"/>
    <w:basedOn w:val="Normal"/>
    <w:link w:val="FotnotstextChar"/>
    <w:uiPriority w:val="99"/>
    <w:semiHidden/>
    <w:unhideWhenUsed/>
    <w:rsid w:val="003F29AD"/>
    <w:rPr>
      <w:rFonts w:ascii="Calibri" w:eastAsia="Calibri" w:hAnsi="Calibri" w:cs="Times New Roman"/>
      <w:sz w:val="20"/>
      <w:szCs w:val="20"/>
      <w:lang w:eastAsia="en-US"/>
    </w:rPr>
  </w:style>
  <w:style w:type="character" w:customStyle="1" w:styleId="FotnotstextChar">
    <w:name w:val="Fotnotstext Char"/>
    <w:link w:val="Fotnotstext"/>
    <w:uiPriority w:val="99"/>
    <w:semiHidden/>
    <w:rsid w:val="003F29AD"/>
    <w:rPr>
      <w:rFonts w:ascii="Calibri" w:eastAsia="Calibri" w:hAnsi="Calibri"/>
      <w:lang w:val="sv-SE" w:eastAsia="en-US"/>
    </w:rPr>
  </w:style>
  <w:style w:type="character" w:styleId="Fotnotsreferens">
    <w:name w:val="footnote reference"/>
    <w:uiPriority w:val="99"/>
    <w:semiHidden/>
    <w:unhideWhenUsed/>
    <w:rsid w:val="003F29AD"/>
    <w:rPr>
      <w:vertAlign w:val="superscript"/>
    </w:rPr>
  </w:style>
  <w:style w:type="paragraph" w:customStyle="1" w:styleId="rubrikb0">
    <w:name w:val="rubrikb"/>
    <w:basedOn w:val="Normal"/>
    <w:rsid w:val="003F29AD"/>
    <w:pPr>
      <w:spacing w:before="100" w:beforeAutospacing="1" w:after="100" w:afterAutospacing="1"/>
    </w:pPr>
    <w:rPr>
      <w:rFonts w:ascii="Times New Roman" w:eastAsia="Times New Roman" w:hAnsi="Times New Roman" w:cs="Times New Roman"/>
      <w:lang w:val="sv-FI" w:eastAsia="sv-FI"/>
    </w:rPr>
  </w:style>
  <w:style w:type="paragraph" w:customStyle="1" w:styleId="anormal0">
    <w:name w:val="anormal"/>
    <w:basedOn w:val="Normal"/>
    <w:rsid w:val="003F29AD"/>
    <w:pPr>
      <w:spacing w:before="100" w:beforeAutospacing="1" w:after="100" w:afterAutospacing="1"/>
    </w:pPr>
    <w:rPr>
      <w:rFonts w:ascii="Times New Roman" w:eastAsia="Times New Roman" w:hAnsi="Times New Roman" w:cs="Times New Roman"/>
      <w:lang w:val="sv-FI" w:eastAsia="sv-FI"/>
    </w:rPr>
  </w:style>
  <w:style w:type="paragraph" w:customStyle="1" w:styleId="BAllmottext">
    <w:name w:val="B Allmot text"/>
    <w:rsid w:val="002534CB"/>
    <w:pPr>
      <w:widowControl w:val="0"/>
      <w:spacing w:line="288" w:lineRule="auto"/>
      <w:ind w:rightChars="250" w:right="250"/>
      <w:jc w:val="both"/>
    </w:pPr>
    <w:rPr>
      <w:sz w:val="22"/>
      <w:lang w:val="sv-SE" w:eastAsia="sv-SE"/>
    </w:rPr>
  </w:style>
  <w:style w:type="character" w:customStyle="1" w:styleId="Inget">
    <w:name w:val="Inget"/>
    <w:rsid w:val="00F43E99"/>
    <w:rPr>
      <w:lang w:val="sv-SE"/>
    </w:rPr>
  </w:style>
  <w:style w:type="character" w:customStyle="1" w:styleId="IngetA">
    <w:name w:val="Inget A"/>
    <w:rsid w:val="00F43E99"/>
  </w:style>
  <w:style w:type="numbering" w:customStyle="1" w:styleId="Importeradestilen1">
    <w:name w:val="Importerade stilen 1"/>
    <w:rsid w:val="00F43E99"/>
    <w:pPr>
      <w:numPr>
        <w:numId w:val="21"/>
      </w:numPr>
    </w:pPr>
  </w:style>
  <w:style w:type="paragraph" w:styleId="Ballongtext">
    <w:name w:val="Balloon Text"/>
    <w:basedOn w:val="Normal"/>
    <w:link w:val="BallongtextChar"/>
    <w:uiPriority w:val="99"/>
    <w:semiHidden/>
    <w:unhideWhenUsed/>
    <w:rsid w:val="006D06F2"/>
    <w:rPr>
      <w:rFonts w:ascii="Tahoma" w:hAnsi="Tahoma" w:cs="Tahoma"/>
      <w:sz w:val="16"/>
      <w:szCs w:val="16"/>
    </w:rPr>
  </w:style>
  <w:style w:type="character" w:customStyle="1" w:styleId="BallongtextChar">
    <w:name w:val="Ballongtext Char"/>
    <w:link w:val="Ballongtext"/>
    <w:uiPriority w:val="99"/>
    <w:semiHidden/>
    <w:rsid w:val="006D06F2"/>
    <w:rPr>
      <w:rFonts w:ascii="Tahoma" w:hAnsi="Tahoma" w:cs="Tahoma"/>
      <w:sz w:val="16"/>
      <w:szCs w:val="16"/>
      <w:lang w:val="sv-SE" w:eastAsia="sv-SE"/>
    </w:rPr>
  </w:style>
  <w:style w:type="paragraph" w:customStyle="1" w:styleId="rubrika0">
    <w:name w:val="rubrika"/>
    <w:basedOn w:val="Normal"/>
    <w:rsid w:val="00912925"/>
    <w:pPr>
      <w:spacing w:after="165"/>
    </w:pPr>
    <w:rPr>
      <w:rFonts w:ascii="Times New Roman" w:eastAsia="Times New Roman" w:hAnsi="Times New Roman" w:cs="Times New Roman"/>
      <w:color w:val="555555"/>
      <w:lang w:val="sv-FI" w:eastAsia="sv-FI"/>
    </w:rPr>
  </w:style>
  <w:style w:type="character" w:customStyle="1" w:styleId="IngetAA">
    <w:name w:val="Inget A A"/>
    <w:rsid w:val="00251F53"/>
  </w:style>
  <w:style w:type="paragraph" w:styleId="Liststycke">
    <w:name w:val="List Paragraph"/>
    <w:basedOn w:val="Normal"/>
    <w:uiPriority w:val="34"/>
    <w:qFormat/>
    <w:rsid w:val="005E276B"/>
    <w:pPr>
      <w:spacing w:after="160" w:line="259" w:lineRule="auto"/>
      <w:ind w:left="720"/>
      <w:contextualSpacing/>
    </w:pPr>
    <w:rPr>
      <w:rFonts w:ascii="Calibri" w:eastAsia="Calibri" w:hAnsi="Calibri" w:cs="Times New Roman"/>
      <w:sz w:val="22"/>
      <w:szCs w:val="22"/>
      <w:lang w:eastAsia="en-US"/>
    </w:rPr>
  </w:style>
  <w:style w:type="paragraph" w:styleId="Oformateradtext">
    <w:name w:val="Plain Text"/>
    <w:basedOn w:val="Normal"/>
    <w:link w:val="OformateradtextChar"/>
    <w:uiPriority w:val="99"/>
    <w:semiHidden/>
    <w:unhideWhenUsed/>
    <w:rsid w:val="00AA302C"/>
    <w:rPr>
      <w:rFonts w:ascii="Calibri" w:eastAsia="Calibri" w:hAnsi="Calibri"/>
      <w:sz w:val="22"/>
      <w:szCs w:val="21"/>
      <w:lang w:val="en-US" w:eastAsia="en-US"/>
    </w:rPr>
  </w:style>
  <w:style w:type="character" w:customStyle="1" w:styleId="OformateradtextChar">
    <w:name w:val="Oformaterad text Char"/>
    <w:link w:val="Oformateradtext"/>
    <w:uiPriority w:val="99"/>
    <w:semiHidden/>
    <w:rsid w:val="00AA302C"/>
    <w:rPr>
      <w:rFonts w:ascii="Calibri" w:eastAsia="Calibri" w:hAnsi="Calibri"/>
      <w:sz w:val="22"/>
      <w:szCs w:val="21"/>
      <w:lang w:val="en-US" w:eastAsia="en-US"/>
    </w:rPr>
  </w:style>
  <w:style w:type="paragraph" w:customStyle="1" w:styleId="xmsonormal">
    <w:name w:val="x_msonormal"/>
    <w:basedOn w:val="Normal"/>
    <w:rsid w:val="00804FFC"/>
    <w:rPr>
      <w:rFonts w:ascii="Calibri" w:eastAsia="Calibri" w:hAnsi="Calibri" w:cs="Calibri"/>
      <w:sz w:val="22"/>
      <w:szCs w:val="22"/>
      <w:lang w:val="sv-FI" w:eastAsia="sv-FI"/>
    </w:rPr>
  </w:style>
  <w:style w:type="character" w:customStyle="1" w:styleId="UnresolvedMention">
    <w:name w:val="Unresolved Mention"/>
    <w:uiPriority w:val="99"/>
    <w:semiHidden/>
    <w:unhideWhenUsed/>
    <w:rsid w:val="00A52572"/>
    <w:rPr>
      <w:color w:val="808080"/>
      <w:shd w:val="clear" w:color="auto" w:fill="E6E6E6"/>
    </w:rPr>
  </w:style>
  <w:style w:type="character" w:styleId="Kommentarsreferens">
    <w:name w:val="annotation reference"/>
    <w:basedOn w:val="Standardstycketeckensnitt"/>
    <w:uiPriority w:val="99"/>
    <w:semiHidden/>
    <w:unhideWhenUsed/>
    <w:rsid w:val="00E858FD"/>
    <w:rPr>
      <w:sz w:val="16"/>
      <w:szCs w:val="16"/>
    </w:rPr>
  </w:style>
  <w:style w:type="paragraph" w:styleId="Kommentarer">
    <w:name w:val="annotation text"/>
    <w:basedOn w:val="Normal"/>
    <w:link w:val="KommentarerChar"/>
    <w:uiPriority w:val="99"/>
    <w:semiHidden/>
    <w:unhideWhenUsed/>
    <w:rsid w:val="00E858FD"/>
    <w:rPr>
      <w:rFonts w:ascii="Times New Roman" w:eastAsia="Times New Roman" w:hAnsi="Times New Roman" w:cs="Times New Roman"/>
      <w:sz w:val="20"/>
      <w:szCs w:val="20"/>
    </w:rPr>
  </w:style>
  <w:style w:type="character" w:customStyle="1" w:styleId="KommentarerChar">
    <w:name w:val="Kommentarer Char"/>
    <w:basedOn w:val="Standardstycketeckensnitt"/>
    <w:link w:val="Kommentarer"/>
    <w:uiPriority w:val="99"/>
    <w:semiHidden/>
    <w:rsid w:val="00E858FD"/>
    <w:rPr>
      <w:lang w:val="sv-SE" w:eastAsia="sv-SE"/>
    </w:rPr>
  </w:style>
  <w:style w:type="paragraph" w:styleId="Kommentarsmne">
    <w:name w:val="annotation subject"/>
    <w:basedOn w:val="Kommentarer"/>
    <w:next w:val="Kommentarer"/>
    <w:link w:val="KommentarsmneChar"/>
    <w:uiPriority w:val="99"/>
    <w:semiHidden/>
    <w:unhideWhenUsed/>
    <w:rsid w:val="00E858FD"/>
    <w:rPr>
      <w:b/>
      <w:bCs/>
    </w:rPr>
  </w:style>
  <w:style w:type="character" w:customStyle="1" w:styleId="KommentarsmneChar">
    <w:name w:val="Kommentarsämne Char"/>
    <w:basedOn w:val="KommentarerChar"/>
    <w:link w:val="Kommentarsmne"/>
    <w:uiPriority w:val="99"/>
    <w:semiHidden/>
    <w:rsid w:val="00E858FD"/>
    <w:rPr>
      <w:b/>
      <w:bCs/>
      <w:lang w:val="sv-SE" w:eastAsia="sv-S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FI" w:eastAsia="sv-F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semiHidden="0" w:uiPriority="9" w:unhideWhenUsed="0"/>
    <w:lsdException w:name="heading 3" w:semiHidden="0" w:uiPriority="9" w:unhideWhenUsed="0"/>
    <w:lsdException w:name="heading 4" w:semiHidden="0" w:uiPriority="9" w:unhideWhenUsed="0"/>
    <w:lsdException w:name="heading 5" w:semiHidden="0" w:uiPriority="9" w:unhideWhenUsed="0"/>
    <w:lsdException w:name="heading 6" w:semiHidden="0" w:uiPriority="9" w:unhideWhenUsed="0"/>
    <w:lsdException w:name="heading 7" w:semiHidden="0" w:uiPriority="9" w:unhideWhenUsed="0"/>
    <w:lsdException w:name="heading 8" w:semiHidden="0" w:uiPriority="9" w:unhideWhenUsed="0"/>
    <w:lsdException w:name="heading 9" w:semiHidden="0" w:uiPriority="9"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Table Grid" w:semiHidden="0" w:uiPriority="59"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5A1961"/>
    <w:rPr>
      <w:rFonts w:asciiTheme="minorHAnsi" w:eastAsiaTheme="minorEastAsia" w:hAnsiTheme="minorHAnsi" w:cstheme="minorBidi"/>
      <w:sz w:val="24"/>
      <w:szCs w:val="24"/>
      <w:lang w:val="sv-SE" w:eastAsia="sv-SE"/>
    </w:rPr>
  </w:style>
  <w:style w:type="paragraph" w:styleId="Rubrik1">
    <w:name w:val="heading 1"/>
    <w:basedOn w:val="Normal"/>
    <w:next w:val="Normal"/>
    <w:semiHidden/>
    <w:pPr>
      <w:keepNext/>
      <w:numPr>
        <w:numId w:val="5"/>
      </w:numPr>
      <w:spacing w:before="240" w:after="60"/>
      <w:outlineLvl w:val="0"/>
    </w:pPr>
    <w:rPr>
      <w:rFonts w:ascii="Arial" w:eastAsia="Times New Roman" w:hAnsi="Arial" w:cs="Arial"/>
      <w:b/>
      <w:bCs/>
      <w:kern w:val="32"/>
      <w:sz w:val="32"/>
      <w:szCs w:val="32"/>
    </w:rPr>
  </w:style>
  <w:style w:type="paragraph" w:styleId="Rubrik2">
    <w:name w:val="heading 2"/>
    <w:basedOn w:val="Normal"/>
    <w:next w:val="Normal"/>
    <w:semiHidden/>
    <w:pPr>
      <w:keepNext/>
      <w:numPr>
        <w:ilvl w:val="1"/>
        <w:numId w:val="6"/>
      </w:numPr>
      <w:spacing w:before="240" w:after="60"/>
      <w:outlineLvl w:val="1"/>
    </w:pPr>
    <w:rPr>
      <w:rFonts w:ascii="Arial" w:eastAsia="Times New Roman" w:hAnsi="Arial" w:cs="Arial"/>
      <w:b/>
      <w:bCs/>
      <w:i/>
      <w:iCs/>
      <w:sz w:val="28"/>
      <w:szCs w:val="28"/>
    </w:rPr>
  </w:style>
  <w:style w:type="paragraph" w:styleId="Rubrik3">
    <w:name w:val="heading 3"/>
    <w:basedOn w:val="Normal"/>
    <w:next w:val="Normal"/>
    <w:semiHidden/>
    <w:pPr>
      <w:keepNext/>
      <w:numPr>
        <w:ilvl w:val="2"/>
        <w:numId w:val="7"/>
      </w:numPr>
      <w:spacing w:before="240" w:after="60"/>
      <w:outlineLvl w:val="2"/>
    </w:pPr>
    <w:rPr>
      <w:rFonts w:ascii="Arial" w:eastAsia="Times New Roman" w:hAnsi="Arial" w:cs="Arial"/>
      <w:b/>
      <w:bCs/>
      <w:sz w:val="26"/>
      <w:szCs w:val="26"/>
    </w:rPr>
  </w:style>
  <w:style w:type="paragraph" w:styleId="Rubrik4">
    <w:name w:val="heading 4"/>
    <w:basedOn w:val="Normal"/>
    <w:next w:val="Normal"/>
    <w:semiHidden/>
    <w:pPr>
      <w:keepNext/>
      <w:numPr>
        <w:ilvl w:val="3"/>
        <w:numId w:val="8"/>
      </w:numPr>
      <w:spacing w:before="240" w:after="60"/>
      <w:outlineLvl w:val="3"/>
    </w:pPr>
    <w:rPr>
      <w:rFonts w:ascii="Times New Roman" w:eastAsia="Times New Roman" w:hAnsi="Times New Roman" w:cs="Times New Roman"/>
      <w:b/>
      <w:bCs/>
      <w:sz w:val="28"/>
      <w:szCs w:val="28"/>
    </w:rPr>
  </w:style>
  <w:style w:type="paragraph" w:styleId="Rubrik5">
    <w:name w:val="heading 5"/>
    <w:basedOn w:val="Normal"/>
    <w:next w:val="Normal"/>
    <w:semiHidden/>
    <w:pPr>
      <w:numPr>
        <w:ilvl w:val="4"/>
        <w:numId w:val="9"/>
      </w:numPr>
      <w:spacing w:before="240" w:after="60"/>
      <w:outlineLvl w:val="4"/>
    </w:pPr>
    <w:rPr>
      <w:rFonts w:ascii="Times New Roman" w:eastAsia="Times New Roman" w:hAnsi="Times New Roman" w:cs="Times New Roman"/>
      <w:b/>
      <w:bCs/>
      <w:i/>
      <w:iCs/>
      <w:sz w:val="26"/>
      <w:szCs w:val="26"/>
    </w:rPr>
  </w:style>
  <w:style w:type="paragraph" w:styleId="Rubrik6">
    <w:name w:val="heading 6"/>
    <w:basedOn w:val="Normal"/>
    <w:next w:val="Normal"/>
    <w:semiHidden/>
    <w:pPr>
      <w:numPr>
        <w:ilvl w:val="5"/>
        <w:numId w:val="10"/>
      </w:numPr>
      <w:spacing w:before="240" w:after="60"/>
      <w:outlineLvl w:val="5"/>
    </w:pPr>
    <w:rPr>
      <w:rFonts w:ascii="Times New Roman" w:eastAsia="Times New Roman" w:hAnsi="Times New Roman" w:cs="Times New Roman"/>
      <w:b/>
      <w:bCs/>
      <w:sz w:val="22"/>
      <w:szCs w:val="22"/>
    </w:rPr>
  </w:style>
  <w:style w:type="paragraph" w:styleId="Rubrik7">
    <w:name w:val="heading 7"/>
    <w:basedOn w:val="Normal"/>
    <w:next w:val="Normal"/>
    <w:semiHidden/>
    <w:pPr>
      <w:numPr>
        <w:ilvl w:val="6"/>
        <w:numId w:val="11"/>
      </w:numPr>
      <w:spacing w:before="240" w:after="60"/>
      <w:outlineLvl w:val="6"/>
    </w:pPr>
    <w:rPr>
      <w:rFonts w:ascii="Times New Roman" w:eastAsia="Times New Roman" w:hAnsi="Times New Roman" w:cs="Times New Roman"/>
    </w:rPr>
  </w:style>
  <w:style w:type="paragraph" w:styleId="Rubrik8">
    <w:name w:val="heading 8"/>
    <w:basedOn w:val="Normal"/>
    <w:next w:val="Normal"/>
    <w:semiHidden/>
    <w:pPr>
      <w:numPr>
        <w:ilvl w:val="7"/>
        <w:numId w:val="12"/>
      </w:numPr>
      <w:spacing w:before="240" w:after="60"/>
      <w:outlineLvl w:val="7"/>
    </w:pPr>
    <w:rPr>
      <w:rFonts w:ascii="Times New Roman" w:eastAsia="Times New Roman" w:hAnsi="Times New Roman" w:cs="Times New Roman"/>
      <w:i/>
      <w:iCs/>
    </w:rPr>
  </w:style>
  <w:style w:type="paragraph" w:styleId="Rubrik9">
    <w:name w:val="heading 9"/>
    <w:basedOn w:val="Normal"/>
    <w:next w:val="Normal"/>
    <w:semiHidden/>
    <w:pPr>
      <w:numPr>
        <w:ilvl w:val="8"/>
        <w:numId w:val="13"/>
      </w:numPr>
      <w:spacing w:before="240" w:after="60"/>
      <w:outlineLvl w:val="8"/>
    </w:pPr>
    <w:rPr>
      <w:rFonts w:ascii="Arial" w:eastAsia="Times New Roman" w:hAnsi="Arial" w:cs="Arial"/>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uiPriority w:val="99"/>
    <w:rPr>
      <w:dstrike w:val="0"/>
      <w:color w:val="0000FF"/>
      <w:u w:val="none"/>
      <w:effect w:val="none"/>
    </w:rPr>
  </w:style>
  <w:style w:type="paragraph" w:styleId="Punktlista3">
    <w:name w:val="List Bullet 3"/>
    <w:basedOn w:val="Normal"/>
    <w:autoRedefine/>
    <w:semiHidden/>
    <w:pPr>
      <w:numPr>
        <w:numId w:val="4"/>
      </w:numPr>
    </w:pPr>
    <w:rPr>
      <w:rFonts w:ascii="Times New Roman" w:eastAsia="Times New Roman" w:hAnsi="Times New Roman" w:cs="Times New Roman"/>
    </w:rPr>
  </w:style>
  <w:style w:type="paragraph" w:styleId="Brdtextmedindrag">
    <w:name w:val="Body Text Indent"/>
    <w:basedOn w:val="Normal"/>
    <w:semiHidden/>
    <w:pPr>
      <w:spacing w:after="120"/>
      <w:ind w:left="283"/>
    </w:pPr>
    <w:rPr>
      <w:rFonts w:ascii="Times New Roman" w:eastAsia="Times New Roman" w:hAnsi="Times New Roman" w:cs="Times New Roman"/>
    </w:rPr>
  </w:style>
  <w:style w:type="paragraph" w:styleId="Brdtextmedfrstaindrag2">
    <w:name w:val="Body Text First Indent 2"/>
    <w:basedOn w:val="Brdtextmedindrag"/>
    <w:semiHidden/>
    <w:pPr>
      <w:ind w:firstLine="210"/>
    </w:pPr>
  </w:style>
  <w:style w:type="paragraph" w:styleId="Sidhuvud">
    <w:name w:val="header"/>
    <w:basedOn w:val="Normal"/>
    <w:semiHidden/>
    <w:pPr>
      <w:tabs>
        <w:tab w:val="right" w:pos="8732"/>
      </w:tabs>
    </w:pPr>
    <w:rPr>
      <w:rFonts w:ascii="Arial" w:eastAsia="Times New Roman" w:hAnsi="Arial" w:cs="Arial"/>
      <w:sz w:val="16"/>
    </w:rPr>
  </w:style>
  <w:style w:type="paragraph" w:styleId="Sidfot">
    <w:name w:val="footer"/>
    <w:basedOn w:val="Normal"/>
    <w:semiHidden/>
    <w:pPr>
      <w:tabs>
        <w:tab w:val="right" w:pos="8165"/>
      </w:tabs>
    </w:pPr>
    <w:rPr>
      <w:rFonts w:ascii="Verdana" w:eastAsia="Times New Roman" w:hAnsi="Verdana" w:cs="Arial"/>
      <w:sz w:val="14"/>
    </w:rPr>
  </w:style>
  <w:style w:type="paragraph" w:customStyle="1" w:styleId="Klam">
    <w:name w:val="Klam"/>
    <w:basedOn w:val="ANormal"/>
    <w:next w:val="ANormal"/>
    <w:pPr>
      <w:tabs>
        <w:tab w:val="clear" w:pos="283"/>
        <w:tab w:val="left" w:pos="1140"/>
      </w:tabs>
      <w:ind w:left="851"/>
    </w:pPr>
  </w:style>
  <w:style w:type="paragraph" w:customStyle="1" w:styleId="ANormal">
    <w:name w:val="ANormal"/>
    <w:qFormat/>
    <w:pPr>
      <w:tabs>
        <w:tab w:val="left" w:pos="283"/>
        <w:tab w:val="left" w:pos="851"/>
      </w:tabs>
      <w:jc w:val="both"/>
    </w:pPr>
    <w:rPr>
      <w:sz w:val="22"/>
      <w:lang w:val="sv-SE" w:eastAsia="sv-SE"/>
    </w:rPr>
  </w:style>
  <w:style w:type="paragraph" w:customStyle="1" w:styleId="xLedtext">
    <w:name w:val="xLedtext"/>
    <w:semiHidden/>
    <w:rPr>
      <w:rFonts w:ascii="Verdana" w:hAnsi="Verdana" w:cs="Arial"/>
      <w:sz w:val="14"/>
      <w:szCs w:val="15"/>
      <w:lang w:val="sv-SE" w:eastAsia="sv-SE"/>
    </w:rPr>
  </w:style>
  <w:style w:type="paragraph" w:customStyle="1" w:styleId="xDatum1">
    <w:name w:val="xDatum1"/>
    <w:basedOn w:val="xCelltext"/>
    <w:semiHidden/>
  </w:style>
  <w:style w:type="paragraph" w:customStyle="1" w:styleId="xCelltext">
    <w:name w:val="xCelltext"/>
    <w:semiHidden/>
    <w:rPr>
      <w:rFonts w:ascii="Arial" w:hAnsi="Arial"/>
      <w:sz w:val="18"/>
      <w:lang w:val="sv-SE" w:eastAsia="sv-SE"/>
    </w:rPr>
  </w:style>
  <w:style w:type="paragraph" w:customStyle="1" w:styleId="xBeteckning2">
    <w:name w:val="xBeteckning2"/>
    <w:basedOn w:val="xCelltext"/>
    <w:semiHidden/>
  </w:style>
  <w:style w:type="paragraph" w:customStyle="1" w:styleId="xDatum2">
    <w:name w:val="xDatum2"/>
    <w:basedOn w:val="xCelltext"/>
    <w:semiHidden/>
  </w:style>
  <w:style w:type="paragraph" w:customStyle="1" w:styleId="xAvsandare2">
    <w:name w:val="xAvsandare2"/>
    <w:basedOn w:val="xCelltext"/>
    <w:next w:val="xCelltext"/>
    <w:semiHidden/>
    <w:rPr>
      <w:rFonts w:cs="Arial"/>
      <w:b/>
      <w:bCs/>
      <w:sz w:val="20"/>
    </w:rPr>
  </w:style>
  <w:style w:type="paragraph" w:customStyle="1" w:styleId="xAvsandare1">
    <w:name w:val="xAvsandare1"/>
    <w:basedOn w:val="xCelltext"/>
    <w:next w:val="xAvsandare2"/>
    <w:semiHidden/>
    <w:pPr>
      <w:spacing w:before="100" w:beforeAutospacing="1" w:after="100" w:afterAutospacing="1"/>
    </w:pPr>
    <w:rPr>
      <w:rFonts w:cs="Arial"/>
      <w:b/>
      <w:bCs/>
      <w:sz w:val="26"/>
      <w:szCs w:val="22"/>
    </w:rPr>
  </w:style>
  <w:style w:type="paragraph" w:customStyle="1" w:styleId="xAvsandare3">
    <w:name w:val="xAvsandare3"/>
    <w:basedOn w:val="xCelltext"/>
    <w:next w:val="xCelltext"/>
    <w:semiHidden/>
  </w:style>
  <w:style w:type="paragraph" w:customStyle="1" w:styleId="xDokTypNr">
    <w:name w:val="xDokTypNr"/>
    <w:basedOn w:val="xCelltext"/>
    <w:semiHidden/>
    <w:rPr>
      <w:b/>
      <w:sz w:val="20"/>
    </w:rPr>
  </w:style>
  <w:style w:type="paragraph" w:customStyle="1" w:styleId="xBeteckning1">
    <w:name w:val="xBeteckning1"/>
    <w:basedOn w:val="xCelltext"/>
    <w:semiHidden/>
  </w:style>
  <w:style w:type="paragraph" w:styleId="Innehll1">
    <w:name w:val="toc 1"/>
    <w:next w:val="Normal"/>
    <w:autoRedefine/>
    <w:uiPriority w:val="39"/>
    <w:pPr>
      <w:widowControl w:val="0"/>
      <w:tabs>
        <w:tab w:val="right" w:leader="dot" w:pos="6691"/>
      </w:tabs>
      <w:ind w:right="284"/>
    </w:pPr>
    <w:rPr>
      <w:rFonts w:ascii="Verdana" w:hAnsi="Verdana"/>
      <w:noProof/>
      <w:sz w:val="16"/>
      <w:szCs w:val="36"/>
      <w:lang w:val="sv-SE" w:eastAsia="sv-SE"/>
    </w:rPr>
  </w:style>
  <w:style w:type="paragraph" w:styleId="Innehll2">
    <w:name w:val="toc 2"/>
    <w:basedOn w:val="Innehll1"/>
    <w:next w:val="Normal"/>
    <w:autoRedefine/>
    <w:uiPriority w:val="39"/>
    <w:pPr>
      <w:ind w:left="187"/>
    </w:pPr>
  </w:style>
  <w:style w:type="paragraph" w:customStyle="1" w:styleId="RubrikB">
    <w:name w:val="RubrikB"/>
    <w:basedOn w:val="RubrikA"/>
    <w:next w:val="Rubrikmellanrum"/>
    <w:qFormat/>
    <w:pPr>
      <w:outlineLvl w:val="1"/>
    </w:pPr>
    <w:rPr>
      <w:sz w:val="26"/>
    </w:rPr>
  </w:style>
  <w:style w:type="paragraph" w:customStyle="1" w:styleId="RubrikA">
    <w:name w:val="RubrikA"/>
    <w:next w:val="Rubrikmellanrum"/>
    <w:qFormat/>
    <w:pPr>
      <w:keepNext/>
      <w:keepLines/>
      <w:suppressAutoHyphens/>
      <w:outlineLvl w:val="0"/>
    </w:pPr>
    <w:rPr>
      <w:sz w:val="30"/>
      <w:lang w:val="sv-SE" w:eastAsia="sv-SE"/>
    </w:rPr>
  </w:style>
  <w:style w:type="character" w:styleId="Sidnummer">
    <w:name w:val="page number"/>
    <w:semiHidden/>
    <w:rPr>
      <w:rFonts w:ascii="Verdana" w:hAnsi="Verdana"/>
    </w:rPr>
  </w:style>
  <w:style w:type="paragraph" w:customStyle="1" w:styleId="xMottagare1">
    <w:name w:val="xMottagare1"/>
    <w:basedOn w:val="xCelltext"/>
    <w:next w:val="xMottagare2"/>
    <w:semiHidden/>
    <w:rPr>
      <w:rFonts w:cs="Arial"/>
      <w:b/>
      <w:bCs/>
      <w:sz w:val="20"/>
    </w:rPr>
  </w:style>
  <w:style w:type="paragraph" w:customStyle="1" w:styleId="ArendeOverRubrik">
    <w:name w:val="ArendeOverRubrik"/>
    <w:next w:val="Normal"/>
    <w:unhideWhenUsed/>
    <w:pPr>
      <w:suppressAutoHyphens/>
    </w:pPr>
    <w:rPr>
      <w:rFonts w:ascii="Arial" w:hAnsi="Arial"/>
      <w:bCs/>
      <w:sz w:val="22"/>
      <w:lang w:val="sv-SE" w:eastAsia="sv-SE"/>
    </w:rPr>
  </w:style>
  <w:style w:type="paragraph" w:customStyle="1" w:styleId="ArendeRubrik">
    <w:name w:val="ArendeRubrik"/>
    <w:next w:val="ArendeUnderRubrik"/>
    <w:unhideWhenUsed/>
    <w:pPr>
      <w:suppressAutoHyphens/>
    </w:pPr>
    <w:rPr>
      <w:rFonts w:ascii="Arial" w:hAnsi="Arial" w:cs="Arial"/>
      <w:b/>
      <w:bCs/>
      <w:sz w:val="26"/>
      <w:lang w:val="sv-SE" w:eastAsia="sv-SE"/>
    </w:rPr>
  </w:style>
  <w:style w:type="paragraph" w:customStyle="1" w:styleId="ArendeUnderRubrik">
    <w:name w:val="ArendeUnderRubrik"/>
    <w:unhideWhenUsed/>
    <w:pPr>
      <w:numPr>
        <w:numId w:val="1"/>
      </w:numPr>
      <w:suppressAutoHyphens/>
    </w:pPr>
    <w:rPr>
      <w:rFonts w:ascii="Verdana" w:hAnsi="Verdana" w:cs="Arial"/>
      <w:sz w:val="16"/>
      <w:lang w:val="sv-SE" w:eastAsia="sv-SE"/>
    </w:rPr>
  </w:style>
  <w:style w:type="paragraph" w:customStyle="1" w:styleId="Rubrikmellanrum">
    <w:name w:val="Rubrikmellanrum"/>
    <w:basedOn w:val="ANormal"/>
    <w:next w:val="ANormal"/>
    <w:unhideWhenUsed/>
    <w:pPr>
      <w:keepNext/>
    </w:pPr>
    <w:rPr>
      <w:sz w:val="10"/>
    </w:rPr>
  </w:style>
  <w:style w:type="paragraph" w:customStyle="1" w:styleId="xMellanrum">
    <w:name w:val="xMellanrum"/>
    <w:basedOn w:val="xCelltext"/>
    <w:semiHidden/>
    <w:rPr>
      <w:sz w:val="4"/>
    </w:rPr>
  </w:style>
  <w:style w:type="character" w:styleId="AnvndHyperlnk">
    <w:name w:val="FollowedHyperlink"/>
    <w:semiHidden/>
    <w:rPr>
      <w:dstrike w:val="0"/>
      <w:color w:val="800080"/>
      <w:u w:val="none"/>
      <w:effect w:val="none"/>
      <w:lang w:val="sv-SE"/>
    </w:rPr>
  </w:style>
  <w:style w:type="paragraph" w:customStyle="1" w:styleId="ArendeUnderRubrikSiffra">
    <w:name w:val="ArendeUnderRubrikSiffra"/>
    <w:basedOn w:val="ArendeUnderRubrik"/>
    <w:unhideWhenUsed/>
    <w:pPr>
      <w:numPr>
        <w:numId w:val="2"/>
      </w:numPr>
      <w:tabs>
        <w:tab w:val="clear" w:pos="360"/>
      </w:tabs>
      <w:ind w:left="284" w:hanging="284"/>
    </w:pPr>
  </w:style>
  <w:style w:type="paragraph" w:styleId="Brdtext">
    <w:name w:val="Body Text"/>
    <w:basedOn w:val="Normal"/>
    <w:semiHidden/>
    <w:pPr>
      <w:widowControl w:val="0"/>
      <w:tabs>
        <w:tab w:val="left" w:pos="0"/>
        <w:tab w:val="left" w:pos="453"/>
        <w:tab w:val="left" w:pos="2592"/>
        <w:tab w:val="left" w:pos="3888"/>
        <w:tab w:val="left" w:pos="5184"/>
        <w:tab w:val="left" w:pos="6480"/>
        <w:tab w:val="left" w:pos="7776"/>
      </w:tabs>
      <w:autoSpaceDE w:val="0"/>
      <w:autoSpaceDN w:val="0"/>
      <w:adjustRightInd w:val="0"/>
      <w:spacing w:line="288" w:lineRule="auto"/>
      <w:jc w:val="both"/>
    </w:pPr>
    <w:rPr>
      <w:rFonts w:ascii="Times New Roman" w:eastAsia="Times New Roman" w:hAnsi="Times New Roman" w:cs="Times New Roman"/>
    </w:rPr>
  </w:style>
  <w:style w:type="paragraph" w:styleId="Innehll3">
    <w:name w:val="toc 3"/>
    <w:basedOn w:val="Innehll1"/>
    <w:next w:val="Normal"/>
    <w:autoRedefine/>
    <w:uiPriority w:val="39"/>
    <w:pPr>
      <w:ind w:left="374"/>
    </w:pPr>
  </w:style>
  <w:style w:type="paragraph" w:styleId="Innehll4">
    <w:name w:val="toc 4"/>
    <w:basedOn w:val="Innehll1"/>
    <w:next w:val="Normal"/>
    <w:autoRedefine/>
    <w:semiHidden/>
    <w:pPr>
      <w:ind w:left="561"/>
    </w:pPr>
  </w:style>
  <w:style w:type="paragraph" w:styleId="Innehll5">
    <w:name w:val="toc 5"/>
    <w:basedOn w:val="Normal"/>
    <w:next w:val="Normal"/>
    <w:autoRedefine/>
    <w:semiHidden/>
    <w:pPr>
      <w:ind w:left="960"/>
    </w:pPr>
  </w:style>
  <w:style w:type="paragraph" w:styleId="Innehll6">
    <w:name w:val="toc 6"/>
    <w:basedOn w:val="Normal"/>
    <w:next w:val="Normal"/>
    <w:autoRedefine/>
    <w:semiHidden/>
    <w:pPr>
      <w:ind w:left="1200"/>
    </w:pPr>
  </w:style>
  <w:style w:type="paragraph" w:styleId="Innehll7">
    <w:name w:val="toc 7"/>
    <w:basedOn w:val="Normal"/>
    <w:next w:val="Normal"/>
    <w:autoRedefine/>
    <w:semiHidden/>
    <w:pPr>
      <w:ind w:left="1440"/>
    </w:pPr>
  </w:style>
  <w:style w:type="paragraph" w:styleId="Innehll8">
    <w:name w:val="toc 8"/>
    <w:basedOn w:val="Normal"/>
    <w:next w:val="Normal"/>
    <w:autoRedefine/>
    <w:semiHidden/>
    <w:pPr>
      <w:ind w:left="1680"/>
    </w:pPr>
  </w:style>
  <w:style w:type="paragraph" w:styleId="Innehll9">
    <w:name w:val="toc 9"/>
    <w:basedOn w:val="Normal"/>
    <w:next w:val="Normal"/>
    <w:autoRedefine/>
    <w:semiHidden/>
    <w:pPr>
      <w:ind w:left="1920"/>
    </w:pPr>
  </w:style>
  <w:style w:type="paragraph" w:customStyle="1" w:styleId="LagHuvRubr">
    <w:name w:val="LagHuvRubr"/>
    <w:basedOn w:val="ANormal"/>
    <w:next w:val="ANormal"/>
    <w:semiHidden/>
    <w:pPr>
      <w:keepNext/>
      <w:keepLines/>
      <w:suppressAutoHyphens/>
      <w:jc w:val="center"/>
      <w:outlineLvl w:val="1"/>
    </w:pPr>
    <w:rPr>
      <w:b/>
      <w:bCs/>
      <w:sz w:val="24"/>
    </w:rPr>
  </w:style>
  <w:style w:type="paragraph" w:customStyle="1" w:styleId="LagKapitel">
    <w:name w:val="LagKapitel"/>
    <w:basedOn w:val="LagHuvRubr"/>
    <w:next w:val="ANormal"/>
    <w:semiHidden/>
    <w:pPr>
      <w:outlineLvl w:val="9"/>
    </w:pPr>
    <w:rPr>
      <w:bCs w:val="0"/>
      <w:sz w:val="22"/>
    </w:rPr>
  </w:style>
  <w:style w:type="paragraph" w:customStyle="1" w:styleId="LagParagraf">
    <w:name w:val="LagParagraf"/>
    <w:basedOn w:val="LagKapitel"/>
    <w:next w:val="LagPararubrik"/>
    <w:semiHidden/>
    <w:rPr>
      <w:b w:val="0"/>
    </w:rPr>
  </w:style>
  <w:style w:type="paragraph" w:customStyle="1" w:styleId="LagPararubrik">
    <w:name w:val="LagPararubrik"/>
    <w:basedOn w:val="LagKapitel"/>
    <w:next w:val="ANormal"/>
    <w:semiHidden/>
    <w:rPr>
      <w:b w:val="0"/>
      <w:i/>
      <w:iCs/>
    </w:rPr>
  </w:style>
  <w:style w:type="paragraph" w:customStyle="1" w:styleId="RubrikC">
    <w:name w:val="RubrikC"/>
    <w:basedOn w:val="RubrikB"/>
    <w:next w:val="Rubrikmellanrum"/>
    <w:qFormat/>
    <w:pPr>
      <w:outlineLvl w:val="2"/>
    </w:pPr>
    <w:rPr>
      <w:b/>
      <w:bCs/>
      <w:sz w:val="22"/>
    </w:rPr>
  </w:style>
  <w:style w:type="paragraph" w:customStyle="1" w:styleId="RubrikD">
    <w:name w:val="RubrikD"/>
    <w:basedOn w:val="RubrikC"/>
    <w:next w:val="Rubrikmellanrum"/>
    <w:qFormat/>
    <w:pPr>
      <w:outlineLvl w:val="3"/>
    </w:pPr>
    <w:rPr>
      <w:b w:val="0"/>
      <w:bCs w:val="0"/>
      <w:i/>
      <w:iCs/>
    </w:rPr>
  </w:style>
  <w:style w:type="paragraph" w:customStyle="1" w:styleId="Tabelltext">
    <w:name w:val="Tabelltext"/>
    <w:qFormat/>
    <w:rPr>
      <w:rFonts w:ascii="Arial" w:hAnsi="Arial" w:cs="Arial"/>
      <w:sz w:val="18"/>
      <w:lang w:val="sv-SE" w:eastAsia="sv-SE"/>
    </w:rPr>
  </w:style>
  <w:style w:type="paragraph" w:customStyle="1" w:styleId="xAdressfot">
    <w:name w:val="xAdressfot"/>
    <w:basedOn w:val="Sidfot"/>
    <w:semiHidden/>
    <w:pPr>
      <w:tabs>
        <w:tab w:val="clear" w:pos="8165"/>
        <w:tab w:val="left" w:pos="2608"/>
        <w:tab w:val="left" w:pos="5216"/>
        <w:tab w:val="left" w:pos="7825"/>
      </w:tabs>
    </w:pPr>
  </w:style>
  <w:style w:type="paragraph" w:customStyle="1" w:styleId="xMottagare2">
    <w:name w:val="xMottagare2"/>
    <w:basedOn w:val="xMottagare1"/>
    <w:next w:val="xMottagare3"/>
    <w:semiHidden/>
    <w:rPr>
      <w:b w:val="0"/>
    </w:rPr>
  </w:style>
  <w:style w:type="paragraph" w:customStyle="1" w:styleId="xMottagare3">
    <w:name w:val="xMottagare3"/>
    <w:basedOn w:val="xMottagare2"/>
    <w:next w:val="xMottagare4"/>
    <w:semiHidden/>
    <w:rPr>
      <w:bCs w:val="0"/>
      <w:szCs w:val="22"/>
    </w:rPr>
  </w:style>
  <w:style w:type="paragraph" w:customStyle="1" w:styleId="xMottagare4">
    <w:name w:val="xMottagare4"/>
    <w:basedOn w:val="xMottagare3"/>
    <w:semiHidden/>
    <w:rPr>
      <w:bCs/>
    </w:rPr>
  </w:style>
  <w:style w:type="paragraph" w:customStyle="1" w:styleId="ANormalindraget">
    <w:name w:val="ANormal_indraget"/>
    <w:basedOn w:val="ANormal"/>
    <w:next w:val="ANormal"/>
    <w:semiHidden/>
    <w:pPr>
      <w:tabs>
        <w:tab w:val="left" w:pos="1140"/>
      </w:tabs>
      <w:ind w:left="851"/>
    </w:pPr>
  </w:style>
  <w:style w:type="paragraph" w:styleId="Punktlista">
    <w:name w:val="List Bullet"/>
    <w:basedOn w:val="ANormal"/>
    <w:autoRedefine/>
    <w:unhideWhenUsed/>
    <w:qFormat/>
    <w:pPr>
      <w:numPr>
        <w:numId w:val="3"/>
      </w:numPr>
    </w:pPr>
  </w:style>
  <w:style w:type="paragraph" w:customStyle="1" w:styleId="Tabelldecimal">
    <w:name w:val="Tabelldecimal"/>
    <w:basedOn w:val="Tabelltext"/>
    <w:unhideWhenUsed/>
    <w:pPr>
      <w:tabs>
        <w:tab w:val="decimal" w:pos="1904"/>
      </w:tabs>
    </w:pPr>
  </w:style>
  <w:style w:type="paragraph" w:customStyle="1" w:styleId="Tabellrubrik">
    <w:name w:val="Tabellrubrik"/>
    <w:basedOn w:val="Tabelltext"/>
    <w:next w:val="Tabelltext"/>
    <w:pPr>
      <w:keepNext/>
      <w:keepLines/>
      <w:suppressAutoHyphens/>
    </w:pPr>
    <w:rPr>
      <w:b/>
      <w:bCs/>
    </w:rPr>
  </w:style>
  <w:style w:type="paragraph" w:styleId="Fotnotstext">
    <w:name w:val="footnote text"/>
    <w:basedOn w:val="Normal"/>
    <w:link w:val="FotnotstextChar"/>
    <w:uiPriority w:val="99"/>
    <w:semiHidden/>
    <w:unhideWhenUsed/>
    <w:rsid w:val="003F29AD"/>
    <w:rPr>
      <w:rFonts w:ascii="Calibri" w:eastAsia="Calibri" w:hAnsi="Calibri" w:cs="Times New Roman"/>
      <w:sz w:val="20"/>
      <w:szCs w:val="20"/>
      <w:lang w:eastAsia="en-US"/>
    </w:rPr>
  </w:style>
  <w:style w:type="character" w:customStyle="1" w:styleId="FotnotstextChar">
    <w:name w:val="Fotnotstext Char"/>
    <w:link w:val="Fotnotstext"/>
    <w:uiPriority w:val="99"/>
    <w:semiHidden/>
    <w:rsid w:val="003F29AD"/>
    <w:rPr>
      <w:rFonts w:ascii="Calibri" w:eastAsia="Calibri" w:hAnsi="Calibri"/>
      <w:lang w:val="sv-SE" w:eastAsia="en-US"/>
    </w:rPr>
  </w:style>
  <w:style w:type="character" w:styleId="Fotnotsreferens">
    <w:name w:val="footnote reference"/>
    <w:uiPriority w:val="99"/>
    <w:semiHidden/>
    <w:unhideWhenUsed/>
    <w:rsid w:val="003F29AD"/>
    <w:rPr>
      <w:vertAlign w:val="superscript"/>
    </w:rPr>
  </w:style>
  <w:style w:type="paragraph" w:customStyle="1" w:styleId="rubrikb0">
    <w:name w:val="rubrikb"/>
    <w:basedOn w:val="Normal"/>
    <w:rsid w:val="003F29AD"/>
    <w:pPr>
      <w:spacing w:before="100" w:beforeAutospacing="1" w:after="100" w:afterAutospacing="1"/>
    </w:pPr>
    <w:rPr>
      <w:rFonts w:ascii="Times New Roman" w:eastAsia="Times New Roman" w:hAnsi="Times New Roman" w:cs="Times New Roman"/>
      <w:lang w:val="sv-FI" w:eastAsia="sv-FI"/>
    </w:rPr>
  </w:style>
  <w:style w:type="paragraph" w:customStyle="1" w:styleId="anormal0">
    <w:name w:val="anormal"/>
    <w:basedOn w:val="Normal"/>
    <w:rsid w:val="003F29AD"/>
    <w:pPr>
      <w:spacing w:before="100" w:beforeAutospacing="1" w:after="100" w:afterAutospacing="1"/>
    </w:pPr>
    <w:rPr>
      <w:rFonts w:ascii="Times New Roman" w:eastAsia="Times New Roman" w:hAnsi="Times New Roman" w:cs="Times New Roman"/>
      <w:lang w:val="sv-FI" w:eastAsia="sv-FI"/>
    </w:rPr>
  </w:style>
  <w:style w:type="paragraph" w:customStyle="1" w:styleId="BAllmottext">
    <w:name w:val="B Allmot text"/>
    <w:rsid w:val="002534CB"/>
    <w:pPr>
      <w:widowControl w:val="0"/>
      <w:spacing w:line="288" w:lineRule="auto"/>
      <w:ind w:rightChars="250" w:right="250"/>
      <w:jc w:val="both"/>
    </w:pPr>
    <w:rPr>
      <w:sz w:val="22"/>
      <w:lang w:val="sv-SE" w:eastAsia="sv-SE"/>
    </w:rPr>
  </w:style>
  <w:style w:type="character" w:customStyle="1" w:styleId="Inget">
    <w:name w:val="Inget"/>
    <w:rsid w:val="00F43E99"/>
    <w:rPr>
      <w:lang w:val="sv-SE"/>
    </w:rPr>
  </w:style>
  <w:style w:type="character" w:customStyle="1" w:styleId="IngetA">
    <w:name w:val="Inget A"/>
    <w:rsid w:val="00F43E99"/>
  </w:style>
  <w:style w:type="numbering" w:customStyle="1" w:styleId="Importeradestilen1">
    <w:name w:val="Importerade stilen 1"/>
    <w:rsid w:val="00F43E99"/>
    <w:pPr>
      <w:numPr>
        <w:numId w:val="21"/>
      </w:numPr>
    </w:pPr>
  </w:style>
  <w:style w:type="paragraph" w:styleId="Ballongtext">
    <w:name w:val="Balloon Text"/>
    <w:basedOn w:val="Normal"/>
    <w:link w:val="BallongtextChar"/>
    <w:uiPriority w:val="99"/>
    <w:semiHidden/>
    <w:unhideWhenUsed/>
    <w:rsid w:val="006D06F2"/>
    <w:rPr>
      <w:rFonts w:ascii="Tahoma" w:hAnsi="Tahoma" w:cs="Tahoma"/>
      <w:sz w:val="16"/>
      <w:szCs w:val="16"/>
    </w:rPr>
  </w:style>
  <w:style w:type="character" w:customStyle="1" w:styleId="BallongtextChar">
    <w:name w:val="Ballongtext Char"/>
    <w:link w:val="Ballongtext"/>
    <w:uiPriority w:val="99"/>
    <w:semiHidden/>
    <w:rsid w:val="006D06F2"/>
    <w:rPr>
      <w:rFonts w:ascii="Tahoma" w:hAnsi="Tahoma" w:cs="Tahoma"/>
      <w:sz w:val="16"/>
      <w:szCs w:val="16"/>
      <w:lang w:val="sv-SE" w:eastAsia="sv-SE"/>
    </w:rPr>
  </w:style>
  <w:style w:type="paragraph" w:customStyle="1" w:styleId="rubrika0">
    <w:name w:val="rubrika"/>
    <w:basedOn w:val="Normal"/>
    <w:rsid w:val="00912925"/>
    <w:pPr>
      <w:spacing w:after="165"/>
    </w:pPr>
    <w:rPr>
      <w:rFonts w:ascii="Times New Roman" w:eastAsia="Times New Roman" w:hAnsi="Times New Roman" w:cs="Times New Roman"/>
      <w:color w:val="555555"/>
      <w:lang w:val="sv-FI" w:eastAsia="sv-FI"/>
    </w:rPr>
  </w:style>
  <w:style w:type="character" w:customStyle="1" w:styleId="IngetAA">
    <w:name w:val="Inget A A"/>
    <w:rsid w:val="00251F53"/>
  </w:style>
  <w:style w:type="paragraph" w:styleId="Liststycke">
    <w:name w:val="List Paragraph"/>
    <w:basedOn w:val="Normal"/>
    <w:uiPriority w:val="34"/>
    <w:qFormat/>
    <w:rsid w:val="005E276B"/>
    <w:pPr>
      <w:spacing w:after="160" w:line="259" w:lineRule="auto"/>
      <w:ind w:left="720"/>
      <w:contextualSpacing/>
    </w:pPr>
    <w:rPr>
      <w:rFonts w:ascii="Calibri" w:eastAsia="Calibri" w:hAnsi="Calibri" w:cs="Times New Roman"/>
      <w:sz w:val="22"/>
      <w:szCs w:val="22"/>
      <w:lang w:eastAsia="en-US"/>
    </w:rPr>
  </w:style>
  <w:style w:type="paragraph" w:styleId="Oformateradtext">
    <w:name w:val="Plain Text"/>
    <w:basedOn w:val="Normal"/>
    <w:link w:val="OformateradtextChar"/>
    <w:uiPriority w:val="99"/>
    <w:semiHidden/>
    <w:unhideWhenUsed/>
    <w:rsid w:val="00AA302C"/>
    <w:rPr>
      <w:rFonts w:ascii="Calibri" w:eastAsia="Calibri" w:hAnsi="Calibri"/>
      <w:sz w:val="22"/>
      <w:szCs w:val="21"/>
      <w:lang w:val="en-US" w:eastAsia="en-US"/>
    </w:rPr>
  </w:style>
  <w:style w:type="character" w:customStyle="1" w:styleId="OformateradtextChar">
    <w:name w:val="Oformaterad text Char"/>
    <w:link w:val="Oformateradtext"/>
    <w:uiPriority w:val="99"/>
    <w:semiHidden/>
    <w:rsid w:val="00AA302C"/>
    <w:rPr>
      <w:rFonts w:ascii="Calibri" w:eastAsia="Calibri" w:hAnsi="Calibri"/>
      <w:sz w:val="22"/>
      <w:szCs w:val="21"/>
      <w:lang w:val="en-US" w:eastAsia="en-US"/>
    </w:rPr>
  </w:style>
  <w:style w:type="paragraph" w:customStyle="1" w:styleId="xmsonormal">
    <w:name w:val="x_msonormal"/>
    <w:basedOn w:val="Normal"/>
    <w:rsid w:val="00804FFC"/>
    <w:rPr>
      <w:rFonts w:ascii="Calibri" w:eastAsia="Calibri" w:hAnsi="Calibri" w:cs="Calibri"/>
      <w:sz w:val="22"/>
      <w:szCs w:val="22"/>
      <w:lang w:val="sv-FI" w:eastAsia="sv-FI"/>
    </w:rPr>
  </w:style>
  <w:style w:type="character" w:customStyle="1" w:styleId="UnresolvedMention">
    <w:name w:val="Unresolved Mention"/>
    <w:uiPriority w:val="99"/>
    <w:semiHidden/>
    <w:unhideWhenUsed/>
    <w:rsid w:val="00A52572"/>
    <w:rPr>
      <w:color w:val="808080"/>
      <w:shd w:val="clear" w:color="auto" w:fill="E6E6E6"/>
    </w:rPr>
  </w:style>
  <w:style w:type="character" w:styleId="Kommentarsreferens">
    <w:name w:val="annotation reference"/>
    <w:basedOn w:val="Standardstycketeckensnitt"/>
    <w:uiPriority w:val="99"/>
    <w:semiHidden/>
    <w:unhideWhenUsed/>
    <w:rsid w:val="00E858FD"/>
    <w:rPr>
      <w:sz w:val="16"/>
      <w:szCs w:val="16"/>
    </w:rPr>
  </w:style>
  <w:style w:type="paragraph" w:styleId="Kommentarer">
    <w:name w:val="annotation text"/>
    <w:basedOn w:val="Normal"/>
    <w:link w:val="KommentarerChar"/>
    <w:uiPriority w:val="99"/>
    <w:semiHidden/>
    <w:unhideWhenUsed/>
    <w:rsid w:val="00E858FD"/>
    <w:rPr>
      <w:rFonts w:ascii="Times New Roman" w:eastAsia="Times New Roman" w:hAnsi="Times New Roman" w:cs="Times New Roman"/>
      <w:sz w:val="20"/>
      <w:szCs w:val="20"/>
    </w:rPr>
  </w:style>
  <w:style w:type="character" w:customStyle="1" w:styleId="KommentarerChar">
    <w:name w:val="Kommentarer Char"/>
    <w:basedOn w:val="Standardstycketeckensnitt"/>
    <w:link w:val="Kommentarer"/>
    <w:uiPriority w:val="99"/>
    <w:semiHidden/>
    <w:rsid w:val="00E858FD"/>
    <w:rPr>
      <w:lang w:val="sv-SE" w:eastAsia="sv-SE"/>
    </w:rPr>
  </w:style>
  <w:style w:type="paragraph" w:styleId="Kommentarsmne">
    <w:name w:val="annotation subject"/>
    <w:basedOn w:val="Kommentarer"/>
    <w:next w:val="Kommentarer"/>
    <w:link w:val="KommentarsmneChar"/>
    <w:uiPriority w:val="99"/>
    <w:semiHidden/>
    <w:unhideWhenUsed/>
    <w:rsid w:val="00E858FD"/>
    <w:rPr>
      <w:b/>
      <w:bCs/>
    </w:rPr>
  </w:style>
  <w:style w:type="character" w:customStyle="1" w:styleId="KommentarsmneChar">
    <w:name w:val="Kommentarsämne Char"/>
    <w:basedOn w:val="KommentarerChar"/>
    <w:link w:val="Kommentarsmne"/>
    <w:uiPriority w:val="99"/>
    <w:semiHidden/>
    <w:rsid w:val="00E858FD"/>
    <w:rPr>
      <w:b/>
      <w:bCs/>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5437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dokument.lagtinget.ax/handlingar/2017-2018/M06/Bilaga%201.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93F2E0-BC3F-45CA-9EAC-0362B70E3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1613</Words>
  <Characters>11458</Characters>
  <Application>Microsoft Office Word</Application>
  <DocSecurity>0</DocSecurity>
  <Lines>95</Lines>
  <Paragraphs>26</Paragraphs>
  <ScaleCrop>false</ScaleCrop>
  <HeadingPairs>
    <vt:vector size="2" baseType="variant">
      <vt:variant>
        <vt:lpstr>Rubrik</vt:lpstr>
      </vt:variant>
      <vt:variant>
        <vt:i4>1</vt:i4>
      </vt:variant>
    </vt:vector>
  </HeadingPairs>
  <TitlesOfParts>
    <vt:vector size="1" baseType="lpstr">
      <vt:lpstr>Landskapsregeringens meddelande nr 6/2017-2018</vt:lpstr>
    </vt:vector>
  </TitlesOfParts>
  <Company/>
  <LinksUpToDate>false</LinksUpToDate>
  <CharactersWithSpaces>13045</CharactersWithSpaces>
  <SharedDoc>false</SharedDoc>
  <HLinks>
    <vt:vector size="282" baseType="variant">
      <vt:variant>
        <vt:i4>4980827</vt:i4>
      </vt:variant>
      <vt:variant>
        <vt:i4>273</vt:i4>
      </vt:variant>
      <vt:variant>
        <vt:i4>0</vt:i4>
      </vt:variant>
      <vt:variant>
        <vt:i4>5</vt:i4>
      </vt:variant>
      <vt:variant>
        <vt:lpwstr>http://www.regeringen.ax/andra-verksamheter-hor-forvaltningen/sprakradet</vt:lpwstr>
      </vt:variant>
      <vt:variant>
        <vt:lpwstr/>
      </vt:variant>
      <vt:variant>
        <vt:i4>1376309</vt:i4>
      </vt:variant>
      <vt:variant>
        <vt:i4>266</vt:i4>
      </vt:variant>
      <vt:variant>
        <vt:i4>0</vt:i4>
      </vt:variant>
      <vt:variant>
        <vt:i4>5</vt:i4>
      </vt:variant>
      <vt:variant>
        <vt:lpwstr/>
      </vt:variant>
      <vt:variant>
        <vt:lpwstr>_Toc505762377</vt:lpwstr>
      </vt:variant>
      <vt:variant>
        <vt:i4>1376309</vt:i4>
      </vt:variant>
      <vt:variant>
        <vt:i4>260</vt:i4>
      </vt:variant>
      <vt:variant>
        <vt:i4>0</vt:i4>
      </vt:variant>
      <vt:variant>
        <vt:i4>5</vt:i4>
      </vt:variant>
      <vt:variant>
        <vt:lpwstr/>
      </vt:variant>
      <vt:variant>
        <vt:lpwstr>_Toc505762376</vt:lpwstr>
      </vt:variant>
      <vt:variant>
        <vt:i4>1376309</vt:i4>
      </vt:variant>
      <vt:variant>
        <vt:i4>254</vt:i4>
      </vt:variant>
      <vt:variant>
        <vt:i4>0</vt:i4>
      </vt:variant>
      <vt:variant>
        <vt:i4>5</vt:i4>
      </vt:variant>
      <vt:variant>
        <vt:lpwstr/>
      </vt:variant>
      <vt:variant>
        <vt:lpwstr>_Toc505762375</vt:lpwstr>
      </vt:variant>
      <vt:variant>
        <vt:i4>1376309</vt:i4>
      </vt:variant>
      <vt:variant>
        <vt:i4>248</vt:i4>
      </vt:variant>
      <vt:variant>
        <vt:i4>0</vt:i4>
      </vt:variant>
      <vt:variant>
        <vt:i4>5</vt:i4>
      </vt:variant>
      <vt:variant>
        <vt:lpwstr/>
      </vt:variant>
      <vt:variant>
        <vt:lpwstr>_Toc505762374</vt:lpwstr>
      </vt:variant>
      <vt:variant>
        <vt:i4>1376309</vt:i4>
      </vt:variant>
      <vt:variant>
        <vt:i4>242</vt:i4>
      </vt:variant>
      <vt:variant>
        <vt:i4>0</vt:i4>
      </vt:variant>
      <vt:variant>
        <vt:i4>5</vt:i4>
      </vt:variant>
      <vt:variant>
        <vt:lpwstr/>
      </vt:variant>
      <vt:variant>
        <vt:lpwstr>_Toc505762373</vt:lpwstr>
      </vt:variant>
      <vt:variant>
        <vt:i4>1376309</vt:i4>
      </vt:variant>
      <vt:variant>
        <vt:i4>236</vt:i4>
      </vt:variant>
      <vt:variant>
        <vt:i4>0</vt:i4>
      </vt:variant>
      <vt:variant>
        <vt:i4>5</vt:i4>
      </vt:variant>
      <vt:variant>
        <vt:lpwstr/>
      </vt:variant>
      <vt:variant>
        <vt:lpwstr>_Toc505762372</vt:lpwstr>
      </vt:variant>
      <vt:variant>
        <vt:i4>1376309</vt:i4>
      </vt:variant>
      <vt:variant>
        <vt:i4>230</vt:i4>
      </vt:variant>
      <vt:variant>
        <vt:i4>0</vt:i4>
      </vt:variant>
      <vt:variant>
        <vt:i4>5</vt:i4>
      </vt:variant>
      <vt:variant>
        <vt:lpwstr/>
      </vt:variant>
      <vt:variant>
        <vt:lpwstr>_Toc505762371</vt:lpwstr>
      </vt:variant>
      <vt:variant>
        <vt:i4>1376309</vt:i4>
      </vt:variant>
      <vt:variant>
        <vt:i4>224</vt:i4>
      </vt:variant>
      <vt:variant>
        <vt:i4>0</vt:i4>
      </vt:variant>
      <vt:variant>
        <vt:i4>5</vt:i4>
      </vt:variant>
      <vt:variant>
        <vt:lpwstr/>
      </vt:variant>
      <vt:variant>
        <vt:lpwstr>_Toc505762370</vt:lpwstr>
      </vt:variant>
      <vt:variant>
        <vt:i4>1310773</vt:i4>
      </vt:variant>
      <vt:variant>
        <vt:i4>218</vt:i4>
      </vt:variant>
      <vt:variant>
        <vt:i4>0</vt:i4>
      </vt:variant>
      <vt:variant>
        <vt:i4>5</vt:i4>
      </vt:variant>
      <vt:variant>
        <vt:lpwstr/>
      </vt:variant>
      <vt:variant>
        <vt:lpwstr>_Toc505762369</vt:lpwstr>
      </vt:variant>
      <vt:variant>
        <vt:i4>1310773</vt:i4>
      </vt:variant>
      <vt:variant>
        <vt:i4>212</vt:i4>
      </vt:variant>
      <vt:variant>
        <vt:i4>0</vt:i4>
      </vt:variant>
      <vt:variant>
        <vt:i4>5</vt:i4>
      </vt:variant>
      <vt:variant>
        <vt:lpwstr/>
      </vt:variant>
      <vt:variant>
        <vt:lpwstr>_Toc505762368</vt:lpwstr>
      </vt:variant>
      <vt:variant>
        <vt:i4>1310773</vt:i4>
      </vt:variant>
      <vt:variant>
        <vt:i4>206</vt:i4>
      </vt:variant>
      <vt:variant>
        <vt:i4>0</vt:i4>
      </vt:variant>
      <vt:variant>
        <vt:i4>5</vt:i4>
      </vt:variant>
      <vt:variant>
        <vt:lpwstr/>
      </vt:variant>
      <vt:variant>
        <vt:lpwstr>_Toc505762367</vt:lpwstr>
      </vt:variant>
      <vt:variant>
        <vt:i4>1310773</vt:i4>
      </vt:variant>
      <vt:variant>
        <vt:i4>200</vt:i4>
      </vt:variant>
      <vt:variant>
        <vt:i4>0</vt:i4>
      </vt:variant>
      <vt:variant>
        <vt:i4>5</vt:i4>
      </vt:variant>
      <vt:variant>
        <vt:lpwstr/>
      </vt:variant>
      <vt:variant>
        <vt:lpwstr>_Toc505762366</vt:lpwstr>
      </vt:variant>
      <vt:variant>
        <vt:i4>1310773</vt:i4>
      </vt:variant>
      <vt:variant>
        <vt:i4>194</vt:i4>
      </vt:variant>
      <vt:variant>
        <vt:i4>0</vt:i4>
      </vt:variant>
      <vt:variant>
        <vt:i4>5</vt:i4>
      </vt:variant>
      <vt:variant>
        <vt:lpwstr/>
      </vt:variant>
      <vt:variant>
        <vt:lpwstr>_Toc505762365</vt:lpwstr>
      </vt:variant>
      <vt:variant>
        <vt:i4>1310773</vt:i4>
      </vt:variant>
      <vt:variant>
        <vt:i4>188</vt:i4>
      </vt:variant>
      <vt:variant>
        <vt:i4>0</vt:i4>
      </vt:variant>
      <vt:variant>
        <vt:i4>5</vt:i4>
      </vt:variant>
      <vt:variant>
        <vt:lpwstr/>
      </vt:variant>
      <vt:variant>
        <vt:lpwstr>_Toc505762364</vt:lpwstr>
      </vt:variant>
      <vt:variant>
        <vt:i4>1310773</vt:i4>
      </vt:variant>
      <vt:variant>
        <vt:i4>182</vt:i4>
      </vt:variant>
      <vt:variant>
        <vt:i4>0</vt:i4>
      </vt:variant>
      <vt:variant>
        <vt:i4>5</vt:i4>
      </vt:variant>
      <vt:variant>
        <vt:lpwstr/>
      </vt:variant>
      <vt:variant>
        <vt:lpwstr>_Toc505762363</vt:lpwstr>
      </vt:variant>
      <vt:variant>
        <vt:i4>1310773</vt:i4>
      </vt:variant>
      <vt:variant>
        <vt:i4>176</vt:i4>
      </vt:variant>
      <vt:variant>
        <vt:i4>0</vt:i4>
      </vt:variant>
      <vt:variant>
        <vt:i4>5</vt:i4>
      </vt:variant>
      <vt:variant>
        <vt:lpwstr/>
      </vt:variant>
      <vt:variant>
        <vt:lpwstr>_Toc505762362</vt:lpwstr>
      </vt:variant>
      <vt:variant>
        <vt:i4>1310773</vt:i4>
      </vt:variant>
      <vt:variant>
        <vt:i4>170</vt:i4>
      </vt:variant>
      <vt:variant>
        <vt:i4>0</vt:i4>
      </vt:variant>
      <vt:variant>
        <vt:i4>5</vt:i4>
      </vt:variant>
      <vt:variant>
        <vt:lpwstr/>
      </vt:variant>
      <vt:variant>
        <vt:lpwstr>_Toc505762361</vt:lpwstr>
      </vt:variant>
      <vt:variant>
        <vt:i4>1310773</vt:i4>
      </vt:variant>
      <vt:variant>
        <vt:i4>164</vt:i4>
      </vt:variant>
      <vt:variant>
        <vt:i4>0</vt:i4>
      </vt:variant>
      <vt:variant>
        <vt:i4>5</vt:i4>
      </vt:variant>
      <vt:variant>
        <vt:lpwstr/>
      </vt:variant>
      <vt:variant>
        <vt:lpwstr>_Toc505762360</vt:lpwstr>
      </vt:variant>
      <vt:variant>
        <vt:i4>1507381</vt:i4>
      </vt:variant>
      <vt:variant>
        <vt:i4>158</vt:i4>
      </vt:variant>
      <vt:variant>
        <vt:i4>0</vt:i4>
      </vt:variant>
      <vt:variant>
        <vt:i4>5</vt:i4>
      </vt:variant>
      <vt:variant>
        <vt:lpwstr/>
      </vt:variant>
      <vt:variant>
        <vt:lpwstr>_Toc505762359</vt:lpwstr>
      </vt:variant>
      <vt:variant>
        <vt:i4>1507381</vt:i4>
      </vt:variant>
      <vt:variant>
        <vt:i4>152</vt:i4>
      </vt:variant>
      <vt:variant>
        <vt:i4>0</vt:i4>
      </vt:variant>
      <vt:variant>
        <vt:i4>5</vt:i4>
      </vt:variant>
      <vt:variant>
        <vt:lpwstr/>
      </vt:variant>
      <vt:variant>
        <vt:lpwstr>_Toc505762358</vt:lpwstr>
      </vt:variant>
      <vt:variant>
        <vt:i4>1507381</vt:i4>
      </vt:variant>
      <vt:variant>
        <vt:i4>146</vt:i4>
      </vt:variant>
      <vt:variant>
        <vt:i4>0</vt:i4>
      </vt:variant>
      <vt:variant>
        <vt:i4>5</vt:i4>
      </vt:variant>
      <vt:variant>
        <vt:lpwstr/>
      </vt:variant>
      <vt:variant>
        <vt:lpwstr>_Toc505762357</vt:lpwstr>
      </vt:variant>
      <vt:variant>
        <vt:i4>1507381</vt:i4>
      </vt:variant>
      <vt:variant>
        <vt:i4>140</vt:i4>
      </vt:variant>
      <vt:variant>
        <vt:i4>0</vt:i4>
      </vt:variant>
      <vt:variant>
        <vt:i4>5</vt:i4>
      </vt:variant>
      <vt:variant>
        <vt:lpwstr/>
      </vt:variant>
      <vt:variant>
        <vt:lpwstr>_Toc505762356</vt:lpwstr>
      </vt:variant>
      <vt:variant>
        <vt:i4>1507381</vt:i4>
      </vt:variant>
      <vt:variant>
        <vt:i4>134</vt:i4>
      </vt:variant>
      <vt:variant>
        <vt:i4>0</vt:i4>
      </vt:variant>
      <vt:variant>
        <vt:i4>5</vt:i4>
      </vt:variant>
      <vt:variant>
        <vt:lpwstr/>
      </vt:variant>
      <vt:variant>
        <vt:lpwstr>_Toc505762355</vt:lpwstr>
      </vt:variant>
      <vt:variant>
        <vt:i4>1507381</vt:i4>
      </vt:variant>
      <vt:variant>
        <vt:i4>128</vt:i4>
      </vt:variant>
      <vt:variant>
        <vt:i4>0</vt:i4>
      </vt:variant>
      <vt:variant>
        <vt:i4>5</vt:i4>
      </vt:variant>
      <vt:variant>
        <vt:lpwstr/>
      </vt:variant>
      <vt:variant>
        <vt:lpwstr>_Toc505762354</vt:lpwstr>
      </vt:variant>
      <vt:variant>
        <vt:i4>1507381</vt:i4>
      </vt:variant>
      <vt:variant>
        <vt:i4>122</vt:i4>
      </vt:variant>
      <vt:variant>
        <vt:i4>0</vt:i4>
      </vt:variant>
      <vt:variant>
        <vt:i4>5</vt:i4>
      </vt:variant>
      <vt:variant>
        <vt:lpwstr/>
      </vt:variant>
      <vt:variant>
        <vt:lpwstr>_Toc505762353</vt:lpwstr>
      </vt:variant>
      <vt:variant>
        <vt:i4>1507381</vt:i4>
      </vt:variant>
      <vt:variant>
        <vt:i4>116</vt:i4>
      </vt:variant>
      <vt:variant>
        <vt:i4>0</vt:i4>
      </vt:variant>
      <vt:variant>
        <vt:i4>5</vt:i4>
      </vt:variant>
      <vt:variant>
        <vt:lpwstr/>
      </vt:variant>
      <vt:variant>
        <vt:lpwstr>_Toc505762352</vt:lpwstr>
      </vt:variant>
      <vt:variant>
        <vt:i4>1507381</vt:i4>
      </vt:variant>
      <vt:variant>
        <vt:i4>110</vt:i4>
      </vt:variant>
      <vt:variant>
        <vt:i4>0</vt:i4>
      </vt:variant>
      <vt:variant>
        <vt:i4>5</vt:i4>
      </vt:variant>
      <vt:variant>
        <vt:lpwstr/>
      </vt:variant>
      <vt:variant>
        <vt:lpwstr>_Toc505762351</vt:lpwstr>
      </vt:variant>
      <vt:variant>
        <vt:i4>1507381</vt:i4>
      </vt:variant>
      <vt:variant>
        <vt:i4>104</vt:i4>
      </vt:variant>
      <vt:variant>
        <vt:i4>0</vt:i4>
      </vt:variant>
      <vt:variant>
        <vt:i4>5</vt:i4>
      </vt:variant>
      <vt:variant>
        <vt:lpwstr/>
      </vt:variant>
      <vt:variant>
        <vt:lpwstr>_Toc505762350</vt:lpwstr>
      </vt:variant>
      <vt:variant>
        <vt:i4>1441845</vt:i4>
      </vt:variant>
      <vt:variant>
        <vt:i4>98</vt:i4>
      </vt:variant>
      <vt:variant>
        <vt:i4>0</vt:i4>
      </vt:variant>
      <vt:variant>
        <vt:i4>5</vt:i4>
      </vt:variant>
      <vt:variant>
        <vt:lpwstr/>
      </vt:variant>
      <vt:variant>
        <vt:lpwstr>_Toc505762349</vt:lpwstr>
      </vt:variant>
      <vt:variant>
        <vt:i4>1441845</vt:i4>
      </vt:variant>
      <vt:variant>
        <vt:i4>92</vt:i4>
      </vt:variant>
      <vt:variant>
        <vt:i4>0</vt:i4>
      </vt:variant>
      <vt:variant>
        <vt:i4>5</vt:i4>
      </vt:variant>
      <vt:variant>
        <vt:lpwstr/>
      </vt:variant>
      <vt:variant>
        <vt:lpwstr>_Toc505762348</vt:lpwstr>
      </vt:variant>
      <vt:variant>
        <vt:i4>1441845</vt:i4>
      </vt:variant>
      <vt:variant>
        <vt:i4>86</vt:i4>
      </vt:variant>
      <vt:variant>
        <vt:i4>0</vt:i4>
      </vt:variant>
      <vt:variant>
        <vt:i4>5</vt:i4>
      </vt:variant>
      <vt:variant>
        <vt:lpwstr/>
      </vt:variant>
      <vt:variant>
        <vt:lpwstr>_Toc505762347</vt:lpwstr>
      </vt:variant>
      <vt:variant>
        <vt:i4>1441845</vt:i4>
      </vt:variant>
      <vt:variant>
        <vt:i4>80</vt:i4>
      </vt:variant>
      <vt:variant>
        <vt:i4>0</vt:i4>
      </vt:variant>
      <vt:variant>
        <vt:i4>5</vt:i4>
      </vt:variant>
      <vt:variant>
        <vt:lpwstr/>
      </vt:variant>
      <vt:variant>
        <vt:lpwstr>_Toc505762346</vt:lpwstr>
      </vt:variant>
      <vt:variant>
        <vt:i4>1441845</vt:i4>
      </vt:variant>
      <vt:variant>
        <vt:i4>74</vt:i4>
      </vt:variant>
      <vt:variant>
        <vt:i4>0</vt:i4>
      </vt:variant>
      <vt:variant>
        <vt:i4>5</vt:i4>
      </vt:variant>
      <vt:variant>
        <vt:lpwstr/>
      </vt:variant>
      <vt:variant>
        <vt:lpwstr>_Toc505762345</vt:lpwstr>
      </vt:variant>
      <vt:variant>
        <vt:i4>1441845</vt:i4>
      </vt:variant>
      <vt:variant>
        <vt:i4>68</vt:i4>
      </vt:variant>
      <vt:variant>
        <vt:i4>0</vt:i4>
      </vt:variant>
      <vt:variant>
        <vt:i4>5</vt:i4>
      </vt:variant>
      <vt:variant>
        <vt:lpwstr/>
      </vt:variant>
      <vt:variant>
        <vt:lpwstr>_Toc505762344</vt:lpwstr>
      </vt:variant>
      <vt:variant>
        <vt:i4>1441845</vt:i4>
      </vt:variant>
      <vt:variant>
        <vt:i4>62</vt:i4>
      </vt:variant>
      <vt:variant>
        <vt:i4>0</vt:i4>
      </vt:variant>
      <vt:variant>
        <vt:i4>5</vt:i4>
      </vt:variant>
      <vt:variant>
        <vt:lpwstr/>
      </vt:variant>
      <vt:variant>
        <vt:lpwstr>_Toc505762343</vt:lpwstr>
      </vt:variant>
      <vt:variant>
        <vt:i4>1441845</vt:i4>
      </vt:variant>
      <vt:variant>
        <vt:i4>56</vt:i4>
      </vt:variant>
      <vt:variant>
        <vt:i4>0</vt:i4>
      </vt:variant>
      <vt:variant>
        <vt:i4>5</vt:i4>
      </vt:variant>
      <vt:variant>
        <vt:lpwstr/>
      </vt:variant>
      <vt:variant>
        <vt:lpwstr>_Toc505762342</vt:lpwstr>
      </vt:variant>
      <vt:variant>
        <vt:i4>1441845</vt:i4>
      </vt:variant>
      <vt:variant>
        <vt:i4>50</vt:i4>
      </vt:variant>
      <vt:variant>
        <vt:i4>0</vt:i4>
      </vt:variant>
      <vt:variant>
        <vt:i4>5</vt:i4>
      </vt:variant>
      <vt:variant>
        <vt:lpwstr/>
      </vt:variant>
      <vt:variant>
        <vt:lpwstr>_Toc505762341</vt:lpwstr>
      </vt:variant>
      <vt:variant>
        <vt:i4>1441845</vt:i4>
      </vt:variant>
      <vt:variant>
        <vt:i4>44</vt:i4>
      </vt:variant>
      <vt:variant>
        <vt:i4>0</vt:i4>
      </vt:variant>
      <vt:variant>
        <vt:i4>5</vt:i4>
      </vt:variant>
      <vt:variant>
        <vt:lpwstr/>
      </vt:variant>
      <vt:variant>
        <vt:lpwstr>_Toc505762340</vt:lpwstr>
      </vt:variant>
      <vt:variant>
        <vt:i4>1114165</vt:i4>
      </vt:variant>
      <vt:variant>
        <vt:i4>38</vt:i4>
      </vt:variant>
      <vt:variant>
        <vt:i4>0</vt:i4>
      </vt:variant>
      <vt:variant>
        <vt:i4>5</vt:i4>
      </vt:variant>
      <vt:variant>
        <vt:lpwstr/>
      </vt:variant>
      <vt:variant>
        <vt:lpwstr>_Toc505762339</vt:lpwstr>
      </vt:variant>
      <vt:variant>
        <vt:i4>1114165</vt:i4>
      </vt:variant>
      <vt:variant>
        <vt:i4>32</vt:i4>
      </vt:variant>
      <vt:variant>
        <vt:i4>0</vt:i4>
      </vt:variant>
      <vt:variant>
        <vt:i4>5</vt:i4>
      </vt:variant>
      <vt:variant>
        <vt:lpwstr/>
      </vt:variant>
      <vt:variant>
        <vt:lpwstr>_Toc505762338</vt:lpwstr>
      </vt:variant>
      <vt:variant>
        <vt:i4>1114165</vt:i4>
      </vt:variant>
      <vt:variant>
        <vt:i4>26</vt:i4>
      </vt:variant>
      <vt:variant>
        <vt:i4>0</vt:i4>
      </vt:variant>
      <vt:variant>
        <vt:i4>5</vt:i4>
      </vt:variant>
      <vt:variant>
        <vt:lpwstr/>
      </vt:variant>
      <vt:variant>
        <vt:lpwstr>_Toc505762337</vt:lpwstr>
      </vt:variant>
      <vt:variant>
        <vt:i4>1114165</vt:i4>
      </vt:variant>
      <vt:variant>
        <vt:i4>20</vt:i4>
      </vt:variant>
      <vt:variant>
        <vt:i4>0</vt:i4>
      </vt:variant>
      <vt:variant>
        <vt:i4>5</vt:i4>
      </vt:variant>
      <vt:variant>
        <vt:lpwstr/>
      </vt:variant>
      <vt:variant>
        <vt:lpwstr>_Toc505762336</vt:lpwstr>
      </vt:variant>
      <vt:variant>
        <vt:i4>1114165</vt:i4>
      </vt:variant>
      <vt:variant>
        <vt:i4>14</vt:i4>
      </vt:variant>
      <vt:variant>
        <vt:i4>0</vt:i4>
      </vt:variant>
      <vt:variant>
        <vt:i4>5</vt:i4>
      </vt:variant>
      <vt:variant>
        <vt:lpwstr/>
      </vt:variant>
      <vt:variant>
        <vt:lpwstr>_Toc505762335</vt:lpwstr>
      </vt:variant>
      <vt:variant>
        <vt:i4>1114165</vt:i4>
      </vt:variant>
      <vt:variant>
        <vt:i4>8</vt:i4>
      </vt:variant>
      <vt:variant>
        <vt:i4>0</vt:i4>
      </vt:variant>
      <vt:variant>
        <vt:i4>5</vt:i4>
      </vt:variant>
      <vt:variant>
        <vt:lpwstr/>
      </vt:variant>
      <vt:variant>
        <vt:lpwstr>_Toc505762334</vt:lpwstr>
      </vt:variant>
      <vt:variant>
        <vt:i4>1114165</vt:i4>
      </vt:variant>
      <vt:variant>
        <vt:i4>2</vt:i4>
      </vt:variant>
      <vt:variant>
        <vt:i4>0</vt:i4>
      </vt:variant>
      <vt:variant>
        <vt:i4>5</vt:i4>
      </vt:variant>
      <vt:variant>
        <vt:lpwstr/>
      </vt:variant>
      <vt:variant>
        <vt:lpwstr>_Toc505762333</vt:lpwstr>
      </vt:variant>
      <vt:variant>
        <vt:i4>7340116</vt:i4>
      </vt:variant>
      <vt:variant>
        <vt:i4>0</vt:i4>
      </vt:variant>
      <vt:variant>
        <vt:i4>0</vt:i4>
      </vt:variant>
      <vt:variant>
        <vt:i4>5</vt:i4>
      </vt:variant>
      <vt:variant>
        <vt:lpwstr>https://julkaisut.valtioneuvosto.fi/bitstream/handle/10024/79275/JO6_2017_Statsradets_forsvarpolitiska redogorelse_ruotsi_PLM.pdf?sequence=1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Landskapsregeringens meddelande nr 6/2017-2018</dc:title>
  <dc:creator>Dan E Eriksson</dc:creator>
  <cp:lastModifiedBy>Jessica Laaksonen</cp:lastModifiedBy>
  <cp:revision>5</cp:revision>
  <cp:lastPrinted>2018-08-30T08:38:00Z</cp:lastPrinted>
  <dcterms:created xsi:type="dcterms:W3CDTF">2018-08-30T12:20:00Z</dcterms:created>
  <dcterms:modified xsi:type="dcterms:W3CDTF">2018-08-31T07:49:00Z</dcterms:modified>
</cp:coreProperties>
</file>