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A06B0E">
            <w:pPr>
              <w:pStyle w:val="xLedtext"/>
              <w:rPr>
                <w:noProof/>
              </w:rPr>
            </w:pPr>
            <w:bookmarkStart w:id="0" w:name="_top"/>
            <w:bookmarkEnd w:id="0"/>
            <w:r>
              <w:rPr>
                <w:noProof/>
                <w:lang w:val="sv-FI" w:eastAsia="sv-FI"/>
              </w:rPr>
              <w:drawing>
                <wp:inline distT="0" distB="0" distL="0" distR="0">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rsidR="000B3F00" w:rsidRDefault="00A06B0E">
            <w:pPr>
              <w:pStyle w:val="xMellanrum"/>
            </w:pPr>
            <w:r>
              <w:rPr>
                <w:noProof/>
                <w:lang w:val="sv-FI" w:eastAsia="sv-FI"/>
              </w:rPr>
              <w:drawing>
                <wp:inline distT="0" distB="0" distL="0" distR="0">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376F07" w:rsidP="00A06B0E">
            <w:pPr>
              <w:pStyle w:val="xDokTypNr"/>
            </w:pPr>
            <w:r>
              <w:t>LAG</w:t>
            </w:r>
            <w:r w:rsidR="00935A18">
              <w:t xml:space="preserve">MOTION nr </w:t>
            </w:r>
            <w:r w:rsidR="00A06B0E">
              <w:t>4</w:t>
            </w:r>
            <w:r w:rsidR="00935A18">
              <w:t>/20</w:t>
            </w:r>
            <w:r w:rsidR="00A16986">
              <w:t>1</w:t>
            </w:r>
            <w:r w:rsidR="00A06B0E">
              <w:t>7</w:t>
            </w:r>
            <w:r w:rsidR="00935A18">
              <w:t>-20</w:t>
            </w:r>
            <w:r w:rsidR="00D3286C">
              <w:t>1</w:t>
            </w:r>
            <w:r w:rsidR="00A06B0E">
              <w:t>8</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A06B0E" w:rsidP="00377141">
            <w:pPr>
              <w:pStyle w:val="xAvsandare2"/>
            </w:pPr>
            <w:r>
              <w:t>Bert Häggblom</w:t>
            </w:r>
            <w:r w:rsidR="00377141">
              <w:t xml:space="preserve"> m.fl.</w:t>
            </w:r>
          </w:p>
        </w:tc>
        <w:tc>
          <w:tcPr>
            <w:tcW w:w="1725" w:type="dxa"/>
            <w:vAlign w:val="center"/>
          </w:tcPr>
          <w:p w:rsidR="000B3F00" w:rsidRDefault="0012085E" w:rsidP="0012085E">
            <w:pPr>
              <w:pStyle w:val="xDatum1"/>
            </w:pPr>
            <w:r>
              <w:t>201</w:t>
            </w:r>
            <w:r w:rsidR="00A06B0E">
              <w:t>8-08-31</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A06B0E" w:rsidRPr="00A06B0E" w:rsidRDefault="00A06B0E" w:rsidP="00A06B0E">
      <w:pPr>
        <w:pStyle w:val="ArendeRubrik"/>
      </w:pPr>
      <w:r w:rsidRPr="00A06B0E">
        <w:lastRenderedPageBreak/>
        <w:t>Ändring av fasti</w:t>
      </w:r>
      <w:r>
        <w:t xml:space="preserve">ghetsskattelagen för landskapet </w:t>
      </w:r>
      <w:r w:rsidRPr="00A06B0E">
        <w:t>Åland</w:t>
      </w:r>
    </w:p>
    <w:p w:rsidR="000B3F00" w:rsidRDefault="000B3F00">
      <w:pPr>
        <w:pStyle w:val="ANormal"/>
      </w:pPr>
    </w:p>
    <w:p w:rsidR="000B3F00" w:rsidRDefault="000B3F00">
      <w:pPr>
        <w:pStyle w:val="ANormal"/>
      </w:pPr>
    </w:p>
    <w:p w:rsidR="00A06B0E" w:rsidRDefault="00A06B0E">
      <w:pPr>
        <w:pStyle w:val="ANormal"/>
      </w:pPr>
    </w:p>
    <w:p w:rsidR="00A06B0E" w:rsidRDefault="00A06B0E" w:rsidP="00A06B0E">
      <w:pPr>
        <w:pStyle w:val="RubrikA"/>
      </w:pPr>
      <w:r w:rsidRPr="00A06B0E">
        <w:t>Huvudsakligt innehåll</w:t>
      </w:r>
    </w:p>
    <w:p w:rsidR="00A06B0E" w:rsidRPr="00A06B0E" w:rsidRDefault="00A06B0E" w:rsidP="00A06B0E">
      <w:pPr>
        <w:pStyle w:val="RubrikA"/>
      </w:pPr>
      <w:r w:rsidRPr="00A06B0E">
        <w:rPr>
          <w:rFonts w:ascii="Helvetica" w:hAnsi="Helvetica" w:cs="Helvetica"/>
          <w:color w:val="555555"/>
          <w:sz w:val="24"/>
          <w:szCs w:val="24"/>
        </w:rPr>
        <w:t> </w:t>
      </w:r>
    </w:p>
    <w:p w:rsidR="00A06B0E" w:rsidRPr="00A06B0E" w:rsidRDefault="00A06B0E" w:rsidP="00A06B0E">
      <w:pPr>
        <w:pStyle w:val="ANormal"/>
        <w:rPr>
          <w:lang w:val="sv-FI"/>
        </w:rPr>
      </w:pPr>
      <w:r w:rsidRPr="00A06B0E">
        <w:t>I denna lagmotion föreslås att till fastighetsskattelagen (1993:15) för lan</w:t>
      </w:r>
      <w:r w:rsidRPr="00A06B0E">
        <w:t>d</w:t>
      </w:r>
      <w:r w:rsidRPr="00A06B0E">
        <w:t>skapet Åland fogas en ny 2 a § enligt vilken skatt inte skall uppbäras för en fastighet tillhörig annan mark än tomtmark till den del sådan mark överst</w:t>
      </w:r>
      <w:r w:rsidRPr="00A06B0E">
        <w:t>i</w:t>
      </w:r>
      <w:r w:rsidRPr="00A06B0E">
        <w:t xml:space="preserve">ger en hektar. </w:t>
      </w:r>
    </w:p>
    <w:p w:rsidR="00A06B0E" w:rsidRPr="00A06B0E" w:rsidRDefault="00A06B0E" w:rsidP="00A06B0E">
      <w:pPr>
        <w:shd w:val="clear" w:color="auto" w:fill="FFFFFF"/>
        <w:spacing w:after="165" w:line="240" w:lineRule="auto"/>
        <w:rPr>
          <w:rFonts w:ascii="Helvetica" w:eastAsia="Times New Roman" w:hAnsi="Helvetica" w:cs="Helvetica"/>
          <w:color w:val="555555"/>
          <w:sz w:val="24"/>
          <w:szCs w:val="24"/>
          <w:lang w:val="sv-FI" w:eastAsia="sv-SE"/>
        </w:rPr>
      </w:pPr>
      <w:r w:rsidRPr="00A06B0E">
        <w:rPr>
          <w:rFonts w:ascii="Helvetica" w:eastAsia="Times New Roman" w:hAnsi="Helvetica" w:cs="Helvetica"/>
          <w:color w:val="555555"/>
          <w:sz w:val="24"/>
          <w:szCs w:val="24"/>
          <w:lang w:eastAsia="sv-SE"/>
        </w:rPr>
        <w:t> </w:t>
      </w:r>
    </w:p>
    <w:p w:rsidR="00A06B0E" w:rsidRDefault="00A06B0E" w:rsidP="00A06B0E">
      <w:pPr>
        <w:pStyle w:val="RubrikA"/>
      </w:pPr>
      <w:r w:rsidRPr="00A06B0E">
        <w:t>Motivering</w:t>
      </w:r>
    </w:p>
    <w:p w:rsidR="00A06B0E" w:rsidRPr="00A06B0E" w:rsidRDefault="00A06B0E" w:rsidP="00A06B0E">
      <w:pPr>
        <w:pStyle w:val="Rubrikmellanrum"/>
        <w:rPr>
          <w:rFonts w:eastAsiaTheme="minorEastAsia"/>
        </w:rPr>
      </w:pPr>
    </w:p>
    <w:p w:rsidR="00A06B0E" w:rsidRPr="00A06B0E" w:rsidRDefault="00A06B0E" w:rsidP="00A06B0E">
      <w:pPr>
        <w:pStyle w:val="ANormal"/>
      </w:pPr>
      <w:r w:rsidRPr="00A06B0E">
        <w:t>Tidigare i år lämnade landskapsregeringen ett förslag till lagtinget om te</w:t>
      </w:r>
      <w:r w:rsidRPr="00A06B0E">
        <w:t>m</w:t>
      </w:r>
      <w:r w:rsidRPr="00A06B0E">
        <w:t>porär ändring av fastighetsskattelagen med innebörd att en fastighetsägare på ansökan skulle kunna befrias från skyldighet att för åren 2018 och 2019 betala fastighetsskatt för annan mark än tomtmark till den del den marken utgjorde mer än en hektar av respektive fastighets areal (lagförslag nr 11/2017-2018).</w:t>
      </w:r>
    </w:p>
    <w:p w:rsidR="00A06B0E" w:rsidRPr="00A06B0E" w:rsidRDefault="00A06B0E" w:rsidP="00A06B0E">
      <w:pPr>
        <w:pStyle w:val="ANormal"/>
      </w:pPr>
      <w:r w:rsidRPr="00A06B0E">
        <w:t>Orsaken till förslaget om ändring av fastighetsskattelagen var den omstä</w:t>
      </w:r>
      <w:r w:rsidRPr="00A06B0E">
        <w:t>n</w:t>
      </w:r>
      <w:r w:rsidRPr="00A06B0E">
        <w:t>digheten att mark av impedimentkaraktär som inte tillhör ett gårdsbruk b</w:t>
      </w:r>
      <w:r w:rsidRPr="00A06B0E">
        <w:t>e</w:t>
      </w:r>
      <w:r w:rsidRPr="00A06B0E">
        <w:t>traktas som potentiell byggnadsmark och därför beskattas, vilket inte är fa</w:t>
      </w:r>
      <w:r w:rsidRPr="00A06B0E">
        <w:t>l</w:t>
      </w:r>
      <w:r w:rsidRPr="00A06B0E">
        <w:t>let i fråga om motsvarande mark som tillhör ett gårdsbruk, ett förhållande som enligt landskapsregeringens mening innebär en oskälig åtskillnad me</w:t>
      </w:r>
      <w:r w:rsidRPr="00A06B0E">
        <w:t>l</w:t>
      </w:r>
      <w:r w:rsidRPr="00A06B0E">
        <w:t xml:space="preserve">lan markområden som är av likartad karaktär. </w:t>
      </w:r>
    </w:p>
    <w:p w:rsidR="00A06B0E" w:rsidRPr="00A06B0E" w:rsidRDefault="00A06B0E" w:rsidP="00A06B0E">
      <w:pPr>
        <w:pStyle w:val="ANormal"/>
      </w:pPr>
      <w:r w:rsidRPr="00A06B0E">
        <w:t>Emellertid konstaterade högsta domstolen att den öppna fullmakt avseende ansökningar om skattebefrielse som kommunerna enligt lagförslaget skulle erhålla, kunde leda till godtycke. På den grunden ansåg domstolen att la</w:t>
      </w:r>
      <w:r w:rsidRPr="00A06B0E">
        <w:t>g</w:t>
      </w:r>
      <w:r w:rsidRPr="00A06B0E">
        <w:t xml:space="preserve">förslaget stod i konflikt med grundlagen. Republikens president delade denna uppfattning och </w:t>
      </w:r>
      <w:proofErr w:type="gramStart"/>
      <w:r w:rsidRPr="00A06B0E">
        <w:t>förordnade</w:t>
      </w:r>
      <w:proofErr w:type="gramEnd"/>
      <w:r w:rsidRPr="00A06B0E">
        <w:t xml:space="preserve"> att lagen skulle förfalla.</w:t>
      </w:r>
    </w:p>
    <w:p w:rsidR="00A06B0E" w:rsidRPr="00A06B0E" w:rsidRDefault="00A06B0E" w:rsidP="00A06B0E">
      <w:pPr>
        <w:pStyle w:val="ANormal"/>
      </w:pPr>
      <w:r w:rsidRPr="00A06B0E">
        <w:t>Vi delar i sak landskapsregeringens åsikt att de nuvarande skattereglerna i vissa fall kan leda till oskälig beskattning av enskilda fastighetsägare. För undvikande av godtycke föreslår vi dock att befrielse från betalning av skatt inte skall vara beroende av respektive kommuns bedömning. I stället för</w:t>
      </w:r>
      <w:r w:rsidRPr="00A06B0E">
        <w:t>e</w:t>
      </w:r>
      <w:r w:rsidRPr="00A06B0E">
        <w:t>slår vi att skattebefrielsen avseende annan mark än tomtmark skall följa d</w:t>
      </w:r>
      <w:r w:rsidRPr="00A06B0E">
        <w:t>i</w:t>
      </w:r>
      <w:r w:rsidRPr="00A06B0E">
        <w:t>rekt av lag. Liksom landskapsregeringen anser vi att befrielsen skall gälla enbart den del av marken som överstiger en hektar.</w:t>
      </w:r>
    </w:p>
    <w:p w:rsidR="00A06B0E" w:rsidRPr="00A06B0E" w:rsidRDefault="00A06B0E" w:rsidP="00A06B0E">
      <w:pPr>
        <w:pStyle w:val="ANormal"/>
      </w:pPr>
      <w:r w:rsidRPr="00A06B0E">
        <w:t>Avvikande från landskapsregeringen anser vi att det inte finns något skäl att göra lagändringen temporär. Om lagen blir permanent finns det gott om tid för landskapsregeringen att överväga huruvida de nu uppdagade förhålla</w:t>
      </w:r>
      <w:r w:rsidRPr="00A06B0E">
        <w:t>n</w:t>
      </w:r>
      <w:r w:rsidRPr="00A06B0E">
        <w:t>det ger anledning till även andra ändringar av fastighetsskattelagstiftningen.</w:t>
      </w:r>
    </w:p>
    <w:p w:rsidR="00A06B0E" w:rsidRPr="00A06B0E" w:rsidRDefault="00A06B0E" w:rsidP="00A06B0E">
      <w:pPr>
        <w:pStyle w:val="ANormal"/>
        <w:rPr>
          <w:lang w:val="sv-FI"/>
        </w:rPr>
      </w:pPr>
      <w:r w:rsidRPr="00A06B0E">
        <w:t>Fastighetsskatten för år 2018 har redan debiterats och uppbärs inom kort. Mot den bakgrunden föreslår vi att lagen erhåller retroaktiv tillämpning, s</w:t>
      </w:r>
      <w:r w:rsidRPr="00A06B0E">
        <w:t>å</w:t>
      </w:r>
      <w:r w:rsidRPr="00A06B0E">
        <w:t xml:space="preserve">tillvida att skatt som </w:t>
      </w:r>
      <w:proofErr w:type="gramStart"/>
      <w:r w:rsidRPr="00A06B0E">
        <w:t>uppburits</w:t>
      </w:r>
      <w:proofErr w:type="gramEnd"/>
      <w:r w:rsidRPr="00A06B0E">
        <w:t xml:space="preserve"> i strid med bestämmelserna i denna lag på respektive kommuns eget initiativ skall återbetalas till de skattskyldiga. </w:t>
      </w:r>
      <w:r w:rsidRPr="00A06B0E">
        <w:lastRenderedPageBreak/>
        <w:t>Retroaktiv skattelagstiftning torde inte stå i konflikt med grundlagens b</w:t>
      </w:r>
      <w:r w:rsidRPr="00A06B0E">
        <w:t>e</w:t>
      </w:r>
      <w:r w:rsidRPr="00A06B0E">
        <w:t>stämmelser, när fråga är om lindring av beskattningen.     </w:t>
      </w:r>
    </w:p>
    <w:p w:rsidR="00A06B0E" w:rsidRDefault="00A06B0E">
      <w:pPr>
        <w:pStyle w:val="ANormal"/>
      </w:pPr>
    </w:p>
    <w:p w:rsidR="00F11769" w:rsidRDefault="00F11769" w:rsidP="00376F07">
      <w:pPr>
        <w:pStyle w:val="ANormal"/>
      </w:pPr>
    </w:p>
    <w:p w:rsidR="00F11769" w:rsidRDefault="00376F07" w:rsidP="00376F07">
      <w:pPr>
        <w:pStyle w:val="ANormal"/>
      </w:pPr>
      <w:r>
        <w:t>Med hänvisning ti</w:t>
      </w:r>
      <w:r w:rsidR="00A06B0E">
        <w:t xml:space="preserve">ll det ovanstående föreslår </w:t>
      </w:r>
      <w:r>
        <w:t xml:space="preserve">vi </w:t>
      </w:r>
    </w:p>
    <w:p w:rsidR="00F11769" w:rsidRDefault="00F11769" w:rsidP="00376F07">
      <w:pPr>
        <w:pStyle w:val="ANormal"/>
      </w:pPr>
    </w:p>
    <w:p w:rsidR="00376F07" w:rsidRDefault="00376F07" w:rsidP="00F11769">
      <w:pPr>
        <w:pStyle w:val="Klam"/>
      </w:pPr>
      <w:r>
        <w:t xml:space="preserve">att </w:t>
      </w:r>
      <w:r w:rsidR="00F11769">
        <w:t>l</w:t>
      </w:r>
      <w:r>
        <w:t>agtinget antar följande lagförslag:</w:t>
      </w:r>
    </w:p>
    <w:p w:rsidR="00377141" w:rsidRDefault="00377141" w:rsidP="00377141">
      <w:pPr>
        <w:pStyle w:val="ANormal"/>
      </w:pPr>
    </w:p>
    <w:p w:rsidR="00377141" w:rsidRDefault="00377141" w:rsidP="00377141">
      <w:pPr>
        <w:pStyle w:val="Klam"/>
      </w:pPr>
    </w:p>
    <w:p w:rsidR="00A06B0E" w:rsidRPr="00A06B0E" w:rsidRDefault="00A06B0E" w:rsidP="00A06B0E">
      <w:pPr>
        <w:pStyle w:val="LagHuvRubr"/>
      </w:pPr>
      <w:r w:rsidRPr="00A06B0E">
        <w:t>LANDSKAPSLAG</w:t>
      </w:r>
    </w:p>
    <w:p w:rsidR="00A06B0E" w:rsidRPr="00A06B0E" w:rsidRDefault="00A06B0E" w:rsidP="00A06B0E">
      <w:pPr>
        <w:pStyle w:val="LagHuvRubr"/>
      </w:pPr>
      <w:r w:rsidRPr="00A06B0E">
        <w:t>om ändring av fastighetsskattelagen för landskapet Åland</w:t>
      </w:r>
    </w:p>
    <w:p w:rsidR="00A06B0E" w:rsidRDefault="00A06B0E" w:rsidP="00A06B0E">
      <w:pPr>
        <w:shd w:val="clear" w:color="auto" w:fill="FFFFFF"/>
        <w:spacing w:after="165" w:line="240" w:lineRule="auto"/>
        <w:rPr>
          <w:rFonts w:ascii="Helvetica" w:eastAsia="Times New Roman" w:hAnsi="Helvetica" w:cs="Helvetica"/>
          <w:color w:val="555555"/>
          <w:sz w:val="24"/>
          <w:szCs w:val="24"/>
          <w:lang w:eastAsia="sv-SE"/>
        </w:rPr>
      </w:pPr>
    </w:p>
    <w:p w:rsidR="00A06B0E" w:rsidRPr="00A06B0E" w:rsidRDefault="00A06B0E" w:rsidP="00A06B0E">
      <w:pPr>
        <w:pStyle w:val="ANormal"/>
      </w:pPr>
      <w:r w:rsidRPr="00A06B0E">
        <w:t xml:space="preserve">I enlighet med lagtingets beslut </w:t>
      </w:r>
      <w:r w:rsidRPr="00A06B0E">
        <w:rPr>
          <w:b/>
        </w:rPr>
        <w:t>fogas</w:t>
      </w:r>
      <w:r w:rsidRPr="00A06B0E">
        <w:t xml:space="preserve"> till fastighetsskattelagen (1993:15) för landskapet Åland en ny 2a §, som följer:</w:t>
      </w:r>
    </w:p>
    <w:p w:rsidR="00A06B0E" w:rsidRPr="00A06B0E" w:rsidRDefault="00A06B0E" w:rsidP="00A06B0E">
      <w:pPr>
        <w:shd w:val="clear" w:color="auto" w:fill="FFFFFF"/>
        <w:spacing w:after="165" w:line="240" w:lineRule="auto"/>
        <w:rPr>
          <w:rFonts w:ascii="Helvetica" w:eastAsia="Times New Roman" w:hAnsi="Helvetica" w:cs="Helvetica"/>
          <w:color w:val="555555"/>
          <w:sz w:val="24"/>
          <w:szCs w:val="24"/>
          <w:lang w:val="sv-FI" w:eastAsia="sv-SE"/>
        </w:rPr>
      </w:pPr>
      <w:r w:rsidRPr="00A06B0E">
        <w:rPr>
          <w:rFonts w:ascii="Helvetica" w:eastAsia="Times New Roman" w:hAnsi="Helvetica" w:cs="Helvetica"/>
          <w:color w:val="555555"/>
          <w:sz w:val="24"/>
          <w:szCs w:val="24"/>
          <w:lang w:eastAsia="sv-SE"/>
        </w:rPr>
        <w:t> </w:t>
      </w:r>
    </w:p>
    <w:p w:rsidR="00A06B0E" w:rsidRPr="00A06B0E" w:rsidRDefault="00A06B0E" w:rsidP="00A06B0E">
      <w:pPr>
        <w:pStyle w:val="LagPararubrik"/>
      </w:pPr>
      <w:r w:rsidRPr="00A06B0E">
        <w:t>2a §</w:t>
      </w:r>
    </w:p>
    <w:p w:rsidR="00A06B0E" w:rsidRPr="00A06B0E" w:rsidRDefault="00A06B0E" w:rsidP="00A06B0E">
      <w:pPr>
        <w:pStyle w:val="LagParagraf"/>
        <w:rPr>
          <w:rFonts w:eastAsiaTheme="minorEastAsia"/>
          <w:i/>
        </w:rPr>
      </w:pPr>
      <w:r w:rsidRPr="00A06B0E">
        <w:rPr>
          <w:rFonts w:eastAsiaTheme="minorEastAsia"/>
          <w:i/>
        </w:rPr>
        <w:t>Befrielse i vissa fall från fastighetsskatt</w:t>
      </w:r>
    </w:p>
    <w:p w:rsidR="00A06B0E" w:rsidRPr="00A06B0E" w:rsidRDefault="00A06B0E" w:rsidP="00A06B0E">
      <w:pPr>
        <w:pStyle w:val="ANormal"/>
        <w:rPr>
          <w:rFonts w:eastAsiaTheme="minorEastAsia"/>
        </w:rPr>
      </w:pPr>
      <w:r w:rsidRPr="00A06B0E">
        <w:rPr>
          <w:rFonts w:eastAsiaTheme="minorEastAsia"/>
        </w:rPr>
        <w:t xml:space="preserve">    Fastighetsskatt uppbärs inte för en fastighet tillhörig mark som inte b</w:t>
      </w:r>
      <w:r w:rsidRPr="00A06B0E">
        <w:rPr>
          <w:rFonts w:eastAsiaTheme="minorEastAsia"/>
        </w:rPr>
        <w:t>e</w:t>
      </w:r>
      <w:r w:rsidRPr="00A06B0E">
        <w:rPr>
          <w:rFonts w:eastAsiaTheme="minorEastAsia"/>
        </w:rPr>
        <w:t xml:space="preserve">traktas som tomtmark, till den del sådan mark överstiger en hektar. Med tomtmark avses ett markområde som enligt plan- och bygglagen (2008:102) för landskapet Åland utgör tomt. </w:t>
      </w:r>
    </w:p>
    <w:p w:rsidR="00A06B0E" w:rsidRPr="00A06B0E" w:rsidRDefault="00A06B0E" w:rsidP="00A06B0E">
      <w:pPr>
        <w:shd w:val="clear" w:color="auto" w:fill="FFFFFF"/>
        <w:spacing w:after="165" w:line="240" w:lineRule="auto"/>
        <w:jc w:val="center"/>
        <w:rPr>
          <w:rFonts w:ascii="Helvetica" w:eastAsia="Times New Roman" w:hAnsi="Helvetica" w:cs="Helvetica"/>
          <w:color w:val="555555"/>
          <w:sz w:val="24"/>
          <w:szCs w:val="24"/>
          <w:lang w:eastAsia="sv-SE"/>
        </w:rPr>
      </w:pPr>
      <w:proofErr w:type="gramStart"/>
      <w:r w:rsidRPr="00A06B0E">
        <w:rPr>
          <w:rFonts w:ascii="Helvetica" w:eastAsia="Times New Roman" w:hAnsi="Helvetica" w:cs="Helvetica"/>
          <w:color w:val="555555"/>
          <w:sz w:val="24"/>
          <w:szCs w:val="24"/>
          <w:lang w:eastAsia="sv-SE"/>
        </w:rPr>
        <w:t>---</w:t>
      </w:r>
      <w:proofErr w:type="gramEnd"/>
      <w:r w:rsidRPr="00A06B0E">
        <w:rPr>
          <w:rFonts w:ascii="Helvetica" w:eastAsia="Times New Roman" w:hAnsi="Helvetica" w:cs="Helvetica"/>
          <w:color w:val="555555"/>
          <w:sz w:val="24"/>
          <w:szCs w:val="24"/>
          <w:lang w:eastAsia="sv-SE"/>
        </w:rPr>
        <w:t>--------------------------------------</w:t>
      </w:r>
    </w:p>
    <w:p w:rsidR="00A06B0E" w:rsidRPr="00A06B0E" w:rsidRDefault="00A06B0E" w:rsidP="00A06B0E">
      <w:pPr>
        <w:shd w:val="clear" w:color="auto" w:fill="FFFFFF"/>
        <w:spacing w:after="165" w:line="240" w:lineRule="auto"/>
        <w:rPr>
          <w:rFonts w:ascii="Times New Roman" w:eastAsia="Times New Roman" w:hAnsi="Times New Roman"/>
          <w:color w:val="555555"/>
          <w:sz w:val="24"/>
          <w:szCs w:val="24"/>
          <w:lang w:val="sv-FI" w:eastAsia="sv-SE"/>
        </w:rPr>
      </w:pPr>
      <w:r w:rsidRPr="00A06B0E">
        <w:rPr>
          <w:rFonts w:ascii="Times New Roman" w:eastAsia="Times New Roman" w:hAnsi="Times New Roman"/>
          <w:color w:val="555555"/>
          <w:sz w:val="24"/>
          <w:szCs w:val="24"/>
          <w:lang w:val="sv-FI" w:eastAsia="sv-SE"/>
        </w:rPr>
        <w:t> </w:t>
      </w:r>
    </w:p>
    <w:p w:rsidR="00A06B0E" w:rsidRPr="00A06B0E" w:rsidRDefault="00A06B0E" w:rsidP="00A06B0E">
      <w:pPr>
        <w:pStyle w:val="ANormal"/>
        <w:rPr>
          <w:rFonts w:eastAsiaTheme="minorEastAsia"/>
        </w:rPr>
      </w:pPr>
      <w:r>
        <w:rPr>
          <w:rFonts w:eastAsiaTheme="minorEastAsia"/>
        </w:rPr>
        <w:tab/>
      </w:r>
      <w:r w:rsidRPr="00A06B0E">
        <w:rPr>
          <w:rFonts w:eastAsiaTheme="minorEastAsia"/>
        </w:rPr>
        <w:t xml:space="preserve">Denna lag träder i kraft </w:t>
      </w:r>
      <w:proofErr w:type="gramStart"/>
      <w:r w:rsidRPr="00A06B0E">
        <w:rPr>
          <w:rFonts w:eastAsiaTheme="minorEastAsia"/>
        </w:rPr>
        <w:t>den    och</w:t>
      </w:r>
      <w:proofErr w:type="gramEnd"/>
      <w:r w:rsidRPr="00A06B0E">
        <w:rPr>
          <w:rFonts w:eastAsiaTheme="minorEastAsia"/>
        </w:rPr>
        <w:t xml:space="preserve"> tillämpas första gången i fråga om fastighetsskatt som uppbärs för skatteåret 2018. Skatt som </w:t>
      </w:r>
      <w:proofErr w:type="gramStart"/>
      <w:r w:rsidRPr="00A06B0E">
        <w:rPr>
          <w:rFonts w:eastAsiaTheme="minorEastAsia"/>
        </w:rPr>
        <w:t>uppburits</w:t>
      </w:r>
      <w:proofErr w:type="gramEnd"/>
      <w:r w:rsidRPr="00A06B0E">
        <w:rPr>
          <w:rFonts w:eastAsiaTheme="minorEastAsia"/>
        </w:rPr>
        <w:t xml:space="preserve"> i strid med lagen återbetalas på respektive kommuns eget initiativ till den skat</w:t>
      </w:r>
      <w:r w:rsidRPr="00A06B0E">
        <w:rPr>
          <w:rFonts w:eastAsiaTheme="minorEastAsia"/>
        </w:rPr>
        <w:t>t</w:t>
      </w:r>
      <w:r w:rsidRPr="00A06B0E">
        <w:rPr>
          <w:rFonts w:eastAsiaTheme="minorEastAsia"/>
        </w:rPr>
        <w:t>skyldige.</w:t>
      </w:r>
    </w:p>
    <w:p w:rsidR="00A06B0E" w:rsidRPr="00A06B0E" w:rsidRDefault="00A06B0E" w:rsidP="00A06B0E">
      <w:pPr>
        <w:shd w:val="clear" w:color="auto" w:fill="FFFFFF"/>
        <w:spacing w:after="165" w:line="240" w:lineRule="auto"/>
        <w:rPr>
          <w:rFonts w:ascii="Helvetica" w:eastAsia="Times New Roman" w:hAnsi="Helvetica" w:cs="Helvetica"/>
          <w:color w:val="555555"/>
          <w:sz w:val="24"/>
          <w:szCs w:val="24"/>
          <w:lang w:val="sv-FI" w:eastAsia="sv-SE"/>
        </w:rPr>
      </w:pPr>
      <w:r w:rsidRPr="00A06B0E">
        <w:rPr>
          <w:rFonts w:ascii="Helvetica" w:eastAsia="Times New Roman" w:hAnsi="Helvetica" w:cs="Helvetica"/>
          <w:color w:val="555555"/>
          <w:sz w:val="24"/>
          <w:szCs w:val="24"/>
          <w:lang w:eastAsia="sv-SE"/>
        </w:rPr>
        <w:t> </w:t>
      </w:r>
    </w:p>
    <w:p w:rsidR="00A06B0E" w:rsidRPr="00A06B0E" w:rsidRDefault="00A06B0E" w:rsidP="00A06B0E">
      <w:pPr>
        <w:shd w:val="clear" w:color="auto" w:fill="FFFFFF"/>
        <w:spacing w:after="165" w:line="240" w:lineRule="auto"/>
        <w:rPr>
          <w:rFonts w:ascii="Helvetica" w:eastAsia="Times New Roman" w:hAnsi="Helvetica" w:cs="Helvetica"/>
          <w:color w:val="555555"/>
          <w:sz w:val="24"/>
          <w:szCs w:val="24"/>
          <w:lang w:val="sv-FI" w:eastAsia="sv-SE"/>
        </w:rPr>
      </w:pPr>
      <w:r w:rsidRPr="00A06B0E">
        <w:rPr>
          <w:rFonts w:ascii="Helvetica" w:eastAsia="Times New Roman" w:hAnsi="Helvetica" w:cs="Helvetica"/>
          <w:color w:val="555555"/>
          <w:sz w:val="24"/>
          <w:szCs w:val="24"/>
          <w:lang w:eastAsia="sv-SE"/>
        </w:rPr>
        <w:t> </w:t>
      </w:r>
    </w:p>
    <w:p w:rsidR="00A06B0E" w:rsidRPr="00A06B0E" w:rsidRDefault="00A06B0E" w:rsidP="00A06B0E">
      <w:pPr>
        <w:shd w:val="clear" w:color="auto" w:fill="FFFFFF"/>
        <w:spacing w:after="165" w:line="240" w:lineRule="auto"/>
        <w:rPr>
          <w:rFonts w:ascii="Helvetica" w:eastAsia="Times New Roman" w:hAnsi="Helvetica" w:cs="Helvetica"/>
          <w:color w:val="555555"/>
          <w:sz w:val="24"/>
          <w:szCs w:val="24"/>
          <w:lang w:val="sv-FI" w:eastAsia="sv-SE"/>
        </w:rPr>
      </w:pPr>
      <w:r w:rsidRPr="00A06B0E">
        <w:rPr>
          <w:rFonts w:ascii="Helvetica" w:eastAsia="Times New Roman" w:hAnsi="Helvetica" w:cs="Helvetica"/>
          <w:color w:val="555555"/>
          <w:sz w:val="24"/>
          <w:szCs w:val="24"/>
          <w:lang w:eastAsia="sv-SE"/>
        </w:rPr>
        <w:t> </w:t>
      </w:r>
    </w:p>
    <w:tbl>
      <w:tblPr>
        <w:tblW w:w="7931" w:type="dxa"/>
        <w:tblCellMar>
          <w:left w:w="0" w:type="dxa"/>
          <w:right w:w="0" w:type="dxa"/>
        </w:tblCellMar>
        <w:tblLook w:val="04A0" w:firstRow="1" w:lastRow="0" w:firstColumn="1" w:lastColumn="0" w:noHBand="0" w:noVBand="1"/>
      </w:tblPr>
      <w:tblGrid>
        <w:gridCol w:w="4454"/>
        <w:gridCol w:w="3477"/>
      </w:tblGrid>
      <w:tr w:rsidR="00A06B0E" w:rsidRPr="00BB39EC" w:rsidTr="002F3B0B">
        <w:trPr>
          <w:cantSplit/>
        </w:trPr>
        <w:tc>
          <w:tcPr>
            <w:tcW w:w="7931" w:type="dxa"/>
            <w:gridSpan w:val="2"/>
            <w:shd w:val="clear" w:color="auto" w:fill="auto"/>
          </w:tcPr>
          <w:p w:rsidR="00A06B0E" w:rsidRPr="00A06B0E" w:rsidRDefault="00A06B0E" w:rsidP="00A06B0E">
            <w:pPr>
              <w:pStyle w:val="ANormal"/>
            </w:pPr>
            <w:r>
              <w:t xml:space="preserve">Mariehamn den 31 augusti </w:t>
            </w:r>
            <w:r w:rsidRPr="00A06B0E">
              <w:t>2018</w:t>
            </w:r>
          </w:p>
        </w:tc>
      </w:tr>
      <w:tr w:rsidR="00A06B0E" w:rsidRPr="00BB39EC" w:rsidTr="002F3B0B">
        <w:tc>
          <w:tcPr>
            <w:tcW w:w="4454" w:type="dxa"/>
            <w:shd w:val="clear" w:color="auto" w:fill="auto"/>
            <w:vAlign w:val="bottom"/>
          </w:tcPr>
          <w:p w:rsidR="00A06B0E" w:rsidRPr="00A06B0E" w:rsidRDefault="00A06B0E" w:rsidP="00A06B0E">
            <w:pPr>
              <w:pStyle w:val="ANormal"/>
            </w:pPr>
            <w:r w:rsidRPr="00A06B0E">
              <w:t> </w:t>
            </w:r>
          </w:p>
          <w:p w:rsidR="00A06B0E" w:rsidRPr="00A06B0E" w:rsidRDefault="00A06B0E" w:rsidP="00A06B0E">
            <w:pPr>
              <w:pStyle w:val="ANormal"/>
            </w:pPr>
            <w:r w:rsidRPr="00A06B0E">
              <w:t> </w:t>
            </w:r>
          </w:p>
          <w:p w:rsidR="00A06B0E" w:rsidRPr="00A06B0E" w:rsidRDefault="00A06B0E" w:rsidP="00A06B0E">
            <w:pPr>
              <w:pStyle w:val="ANormal"/>
            </w:pPr>
            <w:r w:rsidRPr="00A06B0E">
              <w:t xml:space="preserve">Bert Häggblom        </w:t>
            </w:r>
          </w:p>
        </w:tc>
        <w:tc>
          <w:tcPr>
            <w:tcW w:w="3477" w:type="dxa"/>
            <w:shd w:val="clear" w:color="auto" w:fill="auto"/>
            <w:vAlign w:val="bottom"/>
          </w:tcPr>
          <w:p w:rsidR="00A06B0E" w:rsidRPr="00A06B0E" w:rsidRDefault="00A06B0E" w:rsidP="00A06B0E">
            <w:pPr>
              <w:pStyle w:val="ANormal"/>
            </w:pPr>
            <w:r w:rsidRPr="00A06B0E">
              <w:t> </w:t>
            </w:r>
          </w:p>
          <w:p w:rsidR="00A06B0E" w:rsidRPr="00A06B0E" w:rsidRDefault="00A06B0E" w:rsidP="00A06B0E">
            <w:pPr>
              <w:pStyle w:val="ANormal"/>
            </w:pPr>
            <w:r w:rsidRPr="00A06B0E">
              <w:t> </w:t>
            </w:r>
          </w:p>
          <w:p w:rsidR="00A06B0E" w:rsidRPr="00A06B0E" w:rsidRDefault="00A06B0E" w:rsidP="00A06B0E">
            <w:pPr>
              <w:pStyle w:val="ANormal"/>
            </w:pPr>
            <w:r w:rsidRPr="00A06B0E">
              <w:t xml:space="preserve">Lars Häggblom      </w:t>
            </w:r>
          </w:p>
        </w:tc>
      </w:tr>
      <w:tr w:rsidR="00A06B0E" w:rsidRPr="00BB39EC" w:rsidTr="002F3B0B">
        <w:tc>
          <w:tcPr>
            <w:tcW w:w="4454" w:type="dxa"/>
            <w:shd w:val="clear" w:color="auto" w:fill="auto"/>
            <w:vAlign w:val="bottom"/>
          </w:tcPr>
          <w:p w:rsidR="00A06B0E" w:rsidRPr="00A06B0E" w:rsidRDefault="00A06B0E" w:rsidP="00A06B0E">
            <w:pPr>
              <w:pStyle w:val="ANormal"/>
            </w:pPr>
          </w:p>
          <w:p w:rsidR="00A06B0E" w:rsidRPr="00A06B0E" w:rsidRDefault="00A06B0E" w:rsidP="00A06B0E">
            <w:pPr>
              <w:pStyle w:val="ANormal"/>
            </w:pPr>
          </w:p>
          <w:p w:rsidR="00A06B0E" w:rsidRPr="00A06B0E" w:rsidRDefault="00A06B0E" w:rsidP="00A06B0E">
            <w:pPr>
              <w:pStyle w:val="ANormal"/>
            </w:pPr>
            <w:r w:rsidRPr="00A06B0E">
              <w:t>Fredrik Fredlund</w:t>
            </w:r>
          </w:p>
        </w:tc>
        <w:tc>
          <w:tcPr>
            <w:tcW w:w="3477" w:type="dxa"/>
            <w:shd w:val="clear" w:color="auto" w:fill="auto"/>
            <w:vAlign w:val="bottom"/>
          </w:tcPr>
          <w:p w:rsidR="00A06B0E" w:rsidRPr="00A06B0E" w:rsidRDefault="003C7995" w:rsidP="00A06B0E">
            <w:pPr>
              <w:pStyle w:val="ANormal"/>
            </w:pPr>
            <w:r>
              <w:t>Axel Jonsson</w:t>
            </w:r>
          </w:p>
        </w:tc>
      </w:tr>
      <w:tr w:rsidR="003C7995" w:rsidRPr="00BB39EC" w:rsidTr="003C7995">
        <w:tc>
          <w:tcPr>
            <w:tcW w:w="4454" w:type="dxa"/>
            <w:shd w:val="clear" w:color="auto" w:fill="auto"/>
            <w:vAlign w:val="bottom"/>
          </w:tcPr>
          <w:p w:rsidR="003C7995" w:rsidRPr="00A06B0E" w:rsidRDefault="003C7995" w:rsidP="00E80AC6">
            <w:pPr>
              <w:pStyle w:val="ANormal"/>
            </w:pPr>
          </w:p>
          <w:p w:rsidR="003C7995" w:rsidRPr="00A06B0E" w:rsidRDefault="003C7995" w:rsidP="00E80AC6">
            <w:pPr>
              <w:pStyle w:val="ANormal"/>
            </w:pPr>
          </w:p>
          <w:p w:rsidR="003C7995" w:rsidRPr="00A06B0E" w:rsidRDefault="003C7995" w:rsidP="00E80AC6">
            <w:pPr>
              <w:pStyle w:val="ANormal"/>
            </w:pPr>
            <w:r>
              <w:t>Brage Eklund</w:t>
            </w:r>
          </w:p>
        </w:tc>
        <w:tc>
          <w:tcPr>
            <w:tcW w:w="3477" w:type="dxa"/>
            <w:shd w:val="clear" w:color="auto" w:fill="auto"/>
            <w:vAlign w:val="bottom"/>
          </w:tcPr>
          <w:p w:rsidR="003C7995" w:rsidRPr="00A06B0E" w:rsidRDefault="004045FC" w:rsidP="00E80AC6">
            <w:pPr>
              <w:pStyle w:val="ANormal"/>
            </w:pPr>
            <w:r>
              <w:t>Stephan Toivonen</w:t>
            </w:r>
          </w:p>
        </w:tc>
      </w:tr>
      <w:tr w:rsidR="004045FC" w:rsidRPr="00BB39EC" w:rsidTr="004045FC">
        <w:tc>
          <w:tcPr>
            <w:tcW w:w="4454" w:type="dxa"/>
            <w:shd w:val="clear" w:color="auto" w:fill="auto"/>
            <w:vAlign w:val="bottom"/>
          </w:tcPr>
          <w:p w:rsidR="004045FC" w:rsidRPr="00A06B0E" w:rsidRDefault="004045FC" w:rsidP="00C06FEA">
            <w:pPr>
              <w:pStyle w:val="ANormal"/>
            </w:pPr>
          </w:p>
          <w:p w:rsidR="004045FC" w:rsidRPr="00A06B0E" w:rsidRDefault="004045FC" w:rsidP="00C06FEA">
            <w:pPr>
              <w:pStyle w:val="ANormal"/>
            </w:pPr>
          </w:p>
          <w:p w:rsidR="004045FC" w:rsidRPr="00A06B0E" w:rsidRDefault="004045FC" w:rsidP="00C06FEA">
            <w:pPr>
              <w:pStyle w:val="ANormal"/>
            </w:pPr>
            <w:r>
              <w:t>Runar Karlsson</w:t>
            </w:r>
          </w:p>
        </w:tc>
        <w:tc>
          <w:tcPr>
            <w:tcW w:w="3477" w:type="dxa"/>
            <w:shd w:val="clear" w:color="auto" w:fill="auto"/>
            <w:vAlign w:val="bottom"/>
          </w:tcPr>
          <w:p w:rsidR="004045FC" w:rsidRPr="00A06B0E" w:rsidRDefault="004045FC" w:rsidP="00C06FEA">
            <w:pPr>
              <w:pStyle w:val="ANormal"/>
            </w:pPr>
            <w:r>
              <w:t>Veronica Thörnroos</w:t>
            </w:r>
            <w:bookmarkStart w:id="1" w:name="_GoBack"/>
            <w:bookmarkEnd w:id="1"/>
          </w:p>
        </w:tc>
      </w:tr>
    </w:tbl>
    <w:p w:rsidR="00F11769" w:rsidRDefault="00F11769">
      <w:pPr>
        <w:pStyle w:val="ANormal"/>
      </w:pPr>
    </w:p>
    <w:p w:rsidR="00F11769" w:rsidRDefault="00F11769">
      <w:pPr>
        <w:pStyle w:val="ANormal"/>
      </w:pPr>
    </w:p>
    <w:p w:rsidR="00F11769" w:rsidRDefault="00F11769">
      <w:pPr>
        <w:pStyle w:val="ANormal"/>
      </w:pPr>
    </w:p>
    <w:p w:rsidR="00F11769" w:rsidRDefault="00F11769">
      <w:pPr>
        <w:pStyle w:val="ANormal"/>
      </w:pPr>
    </w:p>
    <w:p w:rsidR="00F11769" w:rsidRDefault="00F11769">
      <w:pPr>
        <w:pStyle w:val="ANormal"/>
      </w:pPr>
    </w:p>
    <w:p w:rsidR="00F11769" w:rsidRDefault="00F11769">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Tr="001B146E">
        <w:trPr>
          <w:cantSplit/>
        </w:trPr>
        <w:tc>
          <w:tcPr>
            <w:tcW w:w="7931" w:type="dxa"/>
            <w:gridSpan w:val="2"/>
          </w:tcPr>
          <w:p w:rsidR="00377141" w:rsidRDefault="00377141" w:rsidP="00377141">
            <w:pPr>
              <w:pStyle w:val="ANormal"/>
              <w:keepNext/>
            </w:pPr>
          </w:p>
        </w:tc>
      </w:tr>
      <w:tr w:rsidR="00377141" w:rsidTr="001B146E">
        <w:tc>
          <w:tcPr>
            <w:tcW w:w="4454" w:type="dxa"/>
            <w:vAlign w:val="bottom"/>
          </w:tcPr>
          <w:p w:rsidR="00377141" w:rsidRDefault="00377141" w:rsidP="001B146E">
            <w:pPr>
              <w:pStyle w:val="ANormal"/>
            </w:pPr>
          </w:p>
        </w:tc>
        <w:tc>
          <w:tcPr>
            <w:tcW w:w="3477" w:type="dxa"/>
            <w:vAlign w:val="bottom"/>
          </w:tcPr>
          <w:p w:rsidR="00377141" w:rsidRDefault="00377141" w:rsidP="001B146E">
            <w:pPr>
              <w:pStyle w:val="ANormal"/>
            </w:pPr>
          </w:p>
        </w:tc>
      </w:tr>
    </w:tbl>
    <w:p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0E" w:rsidRDefault="00A06B0E">
      <w:r>
        <w:separator/>
      </w:r>
    </w:p>
  </w:endnote>
  <w:endnote w:type="continuationSeparator" w:id="0">
    <w:p w:rsidR="00A06B0E" w:rsidRDefault="00A0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932D1A">
      <w:rPr>
        <w:noProof/>
        <w:lang w:val="fi-FI"/>
      </w:rPr>
      <w:t>LM0420172018.docx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0E" w:rsidRDefault="00A06B0E">
      <w:r>
        <w:separator/>
      </w:r>
    </w:p>
  </w:footnote>
  <w:footnote w:type="continuationSeparator" w:id="0">
    <w:p w:rsidR="00A06B0E" w:rsidRDefault="00A06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045FC">
      <w:rPr>
        <w:rStyle w:val="Sidnummer"/>
        <w:noProof/>
      </w:rPr>
      <w:t>2</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045FC">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0E"/>
    <w:rsid w:val="00030472"/>
    <w:rsid w:val="00045708"/>
    <w:rsid w:val="000B3F00"/>
    <w:rsid w:val="001120C3"/>
    <w:rsid w:val="0012085E"/>
    <w:rsid w:val="001B146E"/>
    <w:rsid w:val="002F50E4"/>
    <w:rsid w:val="003011C1"/>
    <w:rsid w:val="00376F07"/>
    <w:rsid w:val="00377141"/>
    <w:rsid w:val="0038300C"/>
    <w:rsid w:val="003C7995"/>
    <w:rsid w:val="004045FC"/>
    <w:rsid w:val="00663FC5"/>
    <w:rsid w:val="006C29AF"/>
    <w:rsid w:val="00717FF5"/>
    <w:rsid w:val="0084359B"/>
    <w:rsid w:val="009044DF"/>
    <w:rsid w:val="00932D1A"/>
    <w:rsid w:val="00935A18"/>
    <w:rsid w:val="0094413E"/>
    <w:rsid w:val="009D01AC"/>
    <w:rsid w:val="00A06B0E"/>
    <w:rsid w:val="00A16986"/>
    <w:rsid w:val="00A716AD"/>
    <w:rsid w:val="00A830DB"/>
    <w:rsid w:val="00AB47CC"/>
    <w:rsid w:val="00AF314A"/>
    <w:rsid w:val="00BC3E59"/>
    <w:rsid w:val="00D10E5F"/>
    <w:rsid w:val="00D3286C"/>
    <w:rsid w:val="00E100E9"/>
    <w:rsid w:val="00E131E0"/>
    <w:rsid w:val="00EB5F02"/>
    <w:rsid w:val="00F11769"/>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A06B0E"/>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Liststycke">
    <w:name w:val="List Paragraph"/>
    <w:basedOn w:val="Normal"/>
    <w:uiPriority w:val="34"/>
    <w:qFormat/>
    <w:rsid w:val="00A06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A06B0E"/>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Liststycke">
    <w:name w:val="List Paragraph"/>
    <w:basedOn w:val="Normal"/>
    <w:uiPriority w:val="34"/>
    <w:qFormat/>
    <w:rsid w:val="00A06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Mallar\Ledam&#246;ternas%20mallar\Lagmo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Lagmotion.dot</Template>
  <TotalTime>0</TotalTime>
  <Pages>3</Pages>
  <Words>535</Words>
  <Characters>3430</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Lagmotion nr 4/2017-2018</vt:lpstr>
    </vt:vector>
  </TitlesOfParts>
  <Company>LR</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Lagmotion nr 4/2017-2018</dc:title>
  <dc:creator>Jessica Laaksonen</dc:creator>
  <cp:lastModifiedBy>Jessica Laaksonen</cp:lastModifiedBy>
  <cp:revision>2</cp:revision>
  <cp:lastPrinted>2018-09-03T10:38:00Z</cp:lastPrinted>
  <dcterms:created xsi:type="dcterms:W3CDTF">2018-09-04T10:40:00Z</dcterms:created>
  <dcterms:modified xsi:type="dcterms:W3CDTF">2018-09-04T10:40:00Z</dcterms:modified>
</cp:coreProperties>
</file>