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trPr>
          <w:cantSplit/>
          <w:trHeight w:val="20"/>
        </w:trPr>
        <w:tc>
          <w:tcPr>
            <w:tcW w:w="861" w:type="dxa"/>
            <w:vMerge w:val="restart"/>
          </w:tcPr>
          <w:p w:rsidR="000B3F00" w:rsidRDefault="007317DE">
            <w:pPr>
              <w:pStyle w:val="xLedtext"/>
              <w:rPr>
                <w:noProof/>
              </w:rPr>
            </w:pPr>
            <w:bookmarkStart w:id="0" w:name="_top"/>
            <w:bookmarkStart w:id="1" w:name="_GoBack"/>
            <w:bookmarkEnd w:id="0"/>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Beskrivning: LSvapen" style="width:37.5pt;height:54pt;visibility:visible">
                  <v:imagedata r:id="rId8" o:title="LSvapen"/>
                </v:shape>
              </w:pict>
            </w:r>
          </w:p>
        </w:tc>
        <w:tc>
          <w:tcPr>
            <w:tcW w:w="8736" w:type="dxa"/>
            <w:gridSpan w:val="3"/>
            <w:vAlign w:val="bottom"/>
          </w:tcPr>
          <w:p w:rsidR="000B3F00" w:rsidRDefault="007317DE">
            <w:pPr>
              <w:pStyle w:val="xMellanrum"/>
            </w:pPr>
            <w:r>
              <w:rPr>
                <w:noProof/>
              </w:rPr>
              <w:pict>
                <v:shape id="Bild 2" o:spid="_x0000_i1026" type="#_x0000_t75" alt="Beskrivning: 5x5px" style="width:4pt;height:4pt;visibility:visible">
                  <v:imagedata r:id="rId9" o:title="5x5px"/>
                </v:shape>
              </w:pict>
            </w:r>
          </w:p>
        </w:tc>
      </w:tr>
      <w:tr w:rsidR="000B3F00">
        <w:trPr>
          <w:cantSplit/>
          <w:trHeight w:val="299"/>
        </w:trPr>
        <w:tc>
          <w:tcPr>
            <w:tcW w:w="861" w:type="dxa"/>
            <w:vMerge/>
          </w:tcPr>
          <w:p w:rsidR="000B3F00" w:rsidRDefault="000B3F00">
            <w:pPr>
              <w:pStyle w:val="xLedtext"/>
            </w:pPr>
          </w:p>
        </w:tc>
        <w:tc>
          <w:tcPr>
            <w:tcW w:w="4448" w:type="dxa"/>
            <w:vAlign w:val="bottom"/>
          </w:tcPr>
          <w:p w:rsidR="000B3F00" w:rsidRDefault="000B3F00">
            <w:pPr>
              <w:pStyle w:val="xAvsandare1"/>
            </w:pPr>
            <w:r>
              <w:t>Ålands lagting</w:t>
            </w:r>
          </w:p>
        </w:tc>
        <w:tc>
          <w:tcPr>
            <w:tcW w:w="4288" w:type="dxa"/>
            <w:gridSpan w:val="2"/>
            <w:vAlign w:val="bottom"/>
          </w:tcPr>
          <w:p w:rsidR="000B3F00" w:rsidRDefault="00376F07" w:rsidP="00F11769">
            <w:pPr>
              <w:pStyle w:val="xDokTypNr"/>
            </w:pPr>
            <w:r>
              <w:t>LAG</w:t>
            </w:r>
            <w:r w:rsidR="002C35F8">
              <w:t>MOTION nr 2</w:t>
            </w:r>
            <w:r w:rsidR="00935A18">
              <w:t>/20</w:t>
            </w:r>
            <w:r w:rsidR="00A16986">
              <w:t>1</w:t>
            </w:r>
            <w:r w:rsidR="002C35F8">
              <w:t>7</w:t>
            </w:r>
            <w:r w:rsidR="00935A18">
              <w:t>-20</w:t>
            </w:r>
            <w:r w:rsidR="00D3286C">
              <w:t>1</w:t>
            </w:r>
            <w:r w:rsidR="002C35F8">
              <w:t>8</w:t>
            </w:r>
          </w:p>
        </w:tc>
      </w:tr>
      <w:tr w:rsidR="000B3F00">
        <w:trPr>
          <w:cantSplit/>
          <w:trHeight w:val="238"/>
        </w:trPr>
        <w:tc>
          <w:tcPr>
            <w:tcW w:w="861" w:type="dxa"/>
            <w:vMerge/>
          </w:tcPr>
          <w:p w:rsidR="000B3F00" w:rsidRDefault="000B3F00">
            <w:pPr>
              <w:pStyle w:val="xLedtext"/>
            </w:pPr>
          </w:p>
        </w:tc>
        <w:tc>
          <w:tcPr>
            <w:tcW w:w="4448" w:type="dxa"/>
            <w:vAlign w:val="bottom"/>
          </w:tcPr>
          <w:p w:rsidR="000B3F00" w:rsidRDefault="000B3F00">
            <w:pPr>
              <w:pStyle w:val="xLedtext"/>
            </w:pPr>
            <w:r>
              <w:t xml:space="preserve">Lagtingsledamot </w:t>
            </w:r>
          </w:p>
        </w:tc>
        <w:tc>
          <w:tcPr>
            <w:tcW w:w="1725" w:type="dxa"/>
            <w:vAlign w:val="bottom"/>
          </w:tcPr>
          <w:p w:rsidR="000B3F00" w:rsidRDefault="000B3F00">
            <w:pPr>
              <w:pStyle w:val="xLedtext"/>
            </w:pPr>
            <w:r>
              <w:t>Datum</w:t>
            </w:r>
          </w:p>
        </w:tc>
        <w:tc>
          <w:tcPr>
            <w:tcW w:w="2563" w:type="dxa"/>
            <w:vAlign w:val="bottom"/>
          </w:tcPr>
          <w:p w:rsidR="000B3F00" w:rsidRDefault="000B3F00">
            <w:pPr>
              <w:pStyle w:val="xLedtext"/>
            </w:pPr>
          </w:p>
        </w:tc>
      </w:tr>
      <w:tr w:rsidR="000B3F00">
        <w:trPr>
          <w:cantSplit/>
          <w:trHeight w:val="238"/>
        </w:trPr>
        <w:tc>
          <w:tcPr>
            <w:tcW w:w="861" w:type="dxa"/>
            <w:vMerge/>
          </w:tcPr>
          <w:p w:rsidR="000B3F00" w:rsidRDefault="000B3F00">
            <w:pPr>
              <w:pStyle w:val="xAvsandare2"/>
            </w:pPr>
          </w:p>
        </w:tc>
        <w:tc>
          <w:tcPr>
            <w:tcW w:w="4448" w:type="dxa"/>
            <w:vAlign w:val="center"/>
          </w:tcPr>
          <w:p w:rsidR="000B3F00" w:rsidRDefault="002C35F8" w:rsidP="002C35F8">
            <w:pPr>
              <w:pStyle w:val="xAvsandare2"/>
            </w:pPr>
            <w:r>
              <w:t xml:space="preserve">Bert Häggblom </w:t>
            </w:r>
            <w:r w:rsidR="00377141">
              <w:t>m.fl.</w:t>
            </w:r>
          </w:p>
        </w:tc>
        <w:tc>
          <w:tcPr>
            <w:tcW w:w="1725" w:type="dxa"/>
            <w:vAlign w:val="center"/>
          </w:tcPr>
          <w:p w:rsidR="000B3F00" w:rsidRDefault="0012085E" w:rsidP="0012085E">
            <w:pPr>
              <w:pStyle w:val="xDatum1"/>
            </w:pPr>
            <w:r>
              <w:t>201</w:t>
            </w:r>
            <w:r w:rsidR="002C35F8">
              <w:t>8-04-25</w:t>
            </w:r>
          </w:p>
        </w:tc>
        <w:tc>
          <w:tcPr>
            <w:tcW w:w="2563" w:type="dxa"/>
            <w:vAlign w:val="center"/>
          </w:tcPr>
          <w:p w:rsidR="000B3F00" w:rsidRDefault="000B3F00">
            <w:pPr>
              <w:pStyle w:val="xBeteckning1"/>
            </w:pPr>
          </w:p>
        </w:tc>
      </w:tr>
      <w:tr w:rsidR="000B3F00">
        <w:trPr>
          <w:cantSplit/>
          <w:trHeight w:val="238"/>
        </w:trPr>
        <w:tc>
          <w:tcPr>
            <w:tcW w:w="861" w:type="dxa"/>
            <w:vMerge/>
          </w:tcPr>
          <w:p w:rsidR="000B3F00" w:rsidRDefault="000B3F00">
            <w:pPr>
              <w:pStyle w:val="xLedtext"/>
            </w:pPr>
          </w:p>
        </w:tc>
        <w:tc>
          <w:tcPr>
            <w:tcW w:w="4448" w:type="dxa"/>
            <w:vAlign w:val="bottom"/>
          </w:tcPr>
          <w:p w:rsidR="000B3F00" w:rsidRDefault="000B3F00">
            <w:pPr>
              <w:pStyle w:val="xLedtext"/>
            </w:pPr>
          </w:p>
        </w:tc>
        <w:tc>
          <w:tcPr>
            <w:tcW w:w="1725" w:type="dxa"/>
            <w:vAlign w:val="bottom"/>
          </w:tcPr>
          <w:p w:rsidR="000B3F00" w:rsidRDefault="000B3F00">
            <w:pPr>
              <w:pStyle w:val="xLedtext"/>
            </w:pPr>
          </w:p>
        </w:tc>
        <w:tc>
          <w:tcPr>
            <w:tcW w:w="2563" w:type="dxa"/>
            <w:vAlign w:val="bottom"/>
          </w:tcPr>
          <w:p w:rsidR="000B3F00" w:rsidRDefault="000B3F00">
            <w:pPr>
              <w:pStyle w:val="xLedtext"/>
            </w:pPr>
          </w:p>
        </w:tc>
      </w:tr>
      <w:tr w:rsidR="000B3F00">
        <w:trPr>
          <w:cantSplit/>
          <w:trHeight w:val="238"/>
        </w:trPr>
        <w:tc>
          <w:tcPr>
            <w:tcW w:w="861" w:type="dxa"/>
            <w:vMerge/>
            <w:tcBorders>
              <w:bottom w:val="single" w:sz="4" w:space="0" w:color="auto"/>
            </w:tcBorders>
          </w:tcPr>
          <w:p w:rsidR="000B3F00" w:rsidRDefault="000B3F00">
            <w:pPr>
              <w:pStyle w:val="xAvsandare3"/>
            </w:pPr>
          </w:p>
        </w:tc>
        <w:tc>
          <w:tcPr>
            <w:tcW w:w="4448" w:type="dxa"/>
            <w:tcBorders>
              <w:bottom w:val="single" w:sz="4" w:space="0" w:color="auto"/>
            </w:tcBorders>
            <w:vAlign w:val="center"/>
          </w:tcPr>
          <w:p w:rsidR="000B3F00" w:rsidRDefault="000B3F00">
            <w:pPr>
              <w:pStyle w:val="xAvsandare3"/>
            </w:pPr>
          </w:p>
        </w:tc>
        <w:tc>
          <w:tcPr>
            <w:tcW w:w="1725" w:type="dxa"/>
            <w:tcBorders>
              <w:bottom w:val="single" w:sz="4" w:space="0" w:color="auto"/>
            </w:tcBorders>
            <w:vAlign w:val="center"/>
          </w:tcPr>
          <w:p w:rsidR="000B3F00" w:rsidRDefault="000B3F00">
            <w:pPr>
              <w:pStyle w:val="xDatum2"/>
            </w:pPr>
          </w:p>
        </w:tc>
        <w:tc>
          <w:tcPr>
            <w:tcW w:w="2563" w:type="dxa"/>
            <w:tcBorders>
              <w:bottom w:val="single" w:sz="4" w:space="0" w:color="auto"/>
            </w:tcBorders>
            <w:vAlign w:val="center"/>
          </w:tcPr>
          <w:p w:rsidR="000B3F00" w:rsidRDefault="000B3F00">
            <w:pPr>
              <w:pStyle w:val="xBeteckning2"/>
            </w:pPr>
          </w:p>
        </w:tc>
      </w:tr>
      <w:tr w:rsidR="000B3F00">
        <w:trPr>
          <w:cantSplit/>
          <w:trHeight w:val="238"/>
        </w:trPr>
        <w:tc>
          <w:tcPr>
            <w:tcW w:w="861" w:type="dxa"/>
            <w:tcBorders>
              <w:top w:val="single" w:sz="4" w:space="0" w:color="auto"/>
            </w:tcBorders>
            <w:vAlign w:val="bottom"/>
          </w:tcPr>
          <w:p w:rsidR="000B3F00" w:rsidRDefault="000B3F00">
            <w:pPr>
              <w:pStyle w:val="xLedtext"/>
            </w:pPr>
          </w:p>
        </w:tc>
        <w:tc>
          <w:tcPr>
            <w:tcW w:w="4448" w:type="dxa"/>
            <w:tcBorders>
              <w:top w:val="single" w:sz="4" w:space="0" w:color="auto"/>
            </w:tcBorders>
            <w:vAlign w:val="bottom"/>
          </w:tcPr>
          <w:p w:rsidR="000B3F00" w:rsidRDefault="000B3F00">
            <w:pPr>
              <w:pStyle w:val="xLedtext"/>
            </w:pPr>
          </w:p>
        </w:tc>
        <w:tc>
          <w:tcPr>
            <w:tcW w:w="4288" w:type="dxa"/>
            <w:gridSpan w:val="2"/>
            <w:tcBorders>
              <w:top w:val="single" w:sz="4" w:space="0" w:color="auto"/>
            </w:tcBorders>
            <w:vAlign w:val="bottom"/>
          </w:tcPr>
          <w:p w:rsidR="000B3F00" w:rsidRDefault="000B3F00">
            <w:pPr>
              <w:pStyle w:val="xLedtext"/>
            </w:pPr>
          </w:p>
        </w:tc>
      </w:tr>
      <w:tr w:rsidR="000B3F00">
        <w:trPr>
          <w:cantSplit/>
          <w:trHeight w:val="238"/>
        </w:trPr>
        <w:tc>
          <w:tcPr>
            <w:tcW w:w="861" w:type="dxa"/>
          </w:tcPr>
          <w:p w:rsidR="000B3F00" w:rsidRDefault="000B3F00">
            <w:pPr>
              <w:pStyle w:val="xCelltext"/>
            </w:pPr>
          </w:p>
        </w:tc>
        <w:tc>
          <w:tcPr>
            <w:tcW w:w="4448" w:type="dxa"/>
            <w:vMerge w:val="restart"/>
          </w:tcPr>
          <w:p w:rsidR="000B3F00" w:rsidRDefault="000B3F00">
            <w:pPr>
              <w:pStyle w:val="xMottagare1"/>
            </w:pPr>
            <w:r>
              <w:t>Till Ålands lagting</w:t>
            </w:r>
          </w:p>
        </w:tc>
        <w:tc>
          <w:tcPr>
            <w:tcW w:w="4288" w:type="dxa"/>
            <w:gridSpan w:val="2"/>
            <w:vMerge w:val="restart"/>
          </w:tcPr>
          <w:p w:rsidR="000B3F00" w:rsidRDefault="000B3F00">
            <w:pPr>
              <w:pStyle w:val="xMottagare1"/>
              <w:tabs>
                <w:tab w:val="left" w:pos="2349"/>
              </w:tabs>
            </w:pPr>
          </w:p>
        </w:tc>
      </w:tr>
      <w:tr w:rsidR="000B3F00">
        <w:trPr>
          <w:cantSplit/>
          <w:trHeight w:val="238"/>
        </w:trPr>
        <w:tc>
          <w:tcPr>
            <w:tcW w:w="861" w:type="dxa"/>
          </w:tcPr>
          <w:p w:rsidR="000B3F00" w:rsidRDefault="000B3F00">
            <w:pPr>
              <w:pStyle w:val="xCelltext"/>
            </w:pPr>
          </w:p>
        </w:tc>
        <w:tc>
          <w:tcPr>
            <w:tcW w:w="4448" w:type="dxa"/>
            <w:vMerge/>
            <w:vAlign w:val="center"/>
          </w:tcPr>
          <w:p w:rsidR="000B3F00" w:rsidRDefault="000B3F00">
            <w:pPr>
              <w:pStyle w:val="xCelltext"/>
            </w:pPr>
          </w:p>
        </w:tc>
        <w:tc>
          <w:tcPr>
            <w:tcW w:w="4288" w:type="dxa"/>
            <w:gridSpan w:val="2"/>
            <w:vMerge/>
            <w:vAlign w:val="center"/>
          </w:tcPr>
          <w:p w:rsidR="000B3F00" w:rsidRDefault="000B3F00">
            <w:pPr>
              <w:pStyle w:val="xCelltext"/>
            </w:pPr>
          </w:p>
        </w:tc>
      </w:tr>
      <w:tr w:rsidR="000B3F00">
        <w:trPr>
          <w:cantSplit/>
          <w:trHeight w:val="238"/>
        </w:trPr>
        <w:tc>
          <w:tcPr>
            <w:tcW w:w="861" w:type="dxa"/>
          </w:tcPr>
          <w:p w:rsidR="000B3F00" w:rsidRDefault="000B3F00">
            <w:pPr>
              <w:pStyle w:val="xCelltext"/>
            </w:pPr>
          </w:p>
        </w:tc>
        <w:tc>
          <w:tcPr>
            <w:tcW w:w="4448" w:type="dxa"/>
            <w:vMerge/>
            <w:vAlign w:val="center"/>
          </w:tcPr>
          <w:p w:rsidR="000B3F00" w:rsidRDefault="000B3F00">
            <w:pPr>
              <w:pStyle w:val="xCelltext"/>
            </w:pPr>
          </w:p>
        </w:tc>
        <w:tc>
          <w:tcPr>
            <w:tcW w:w="4288" w:type="dxa"/>
            <w:gridSpan w:val="2"/>
            <w:vMerge/>
            <w:vAlign w:val="center"/>
          </w:tcPr>
          <w:p w:rsidR="000B3F00" w:rsidRDefault="000B3F00">
            <w:pPr>
              <w:pStyle w:val="xCelltext"/>
            </w:pPr>
          </w:p>
        </w:tc>
      </w:tr>
      <w:tr w:rsidR="000B3F00">
        <w:trPr>
          <w:cantSplit/>
          <w:trHeight w:val="238"/>
        </w:trPr>
        <w:tc>
          <w:tcPr>
            <w:tcW w:w="861" w:type="dxa"/>
          </w:tcPr>
          <w:p w:rsidR="000B3F00" w:rsidRDefault="000B3F00">
            <w:pPr>
              <w:pStyle w:val="xCelltext"/>
            </w:pPr>
          </w:p>
        </w:tc>
        <w:tc>
          <w:tcPr>
            <w:tcW w:w="4448" w:type="dxa"/>
            <w:vMerge/>
            <w:vAlign w:val="center"/>
          </w:tcPr>
          <w:p w:rsidR="000B3F00" w:rsidRDefault="000B3F00">
            <w:pPr>
              <w:pStyle w:val="xCelltext"/>
            </w:pPr>
          </w:p>
        </w:tc>
        <w:tc>
          <w:tcPr>
            <w:tcW w:w="4288" w:type="dxa"/>
            <w:gridSpan w:val="2"/>
            <w:vMerge/>
            <w:vAlign w:val="center"/>
          </w:tcPr>
          <w:p w:rsidR="000B3F00" w:rsidRDefault="000B3F00">
            <w:pPr>
              <w:pStyle w:val="xCelltext"/>
            </w:pPr>
          </w:p>
        </w:tc>
      </w:tr>
      <w:tr w:rsidR="000B3F00">
        <w:trPr>
          <w:cantSplit/>
          <w:trHeight w:val="238"/>
        </w:trPr>
        <w:tc>
          <w:tcPr>
            <w:tcW w:w="861" w:type="dxa"/>
          </w:tcPr>
          <w:p w:rsidR="000B3F00" w:rsidRDefault="000B3F00">
            <w:pPr>
              <w:pStyle w:val="xCelltext"/>
            </w:pPr>
          </w:p>
        </w:tc>
        <w:tc>
          <w:tcPr>
            <w:tcW w:w="4448" w:type="dxa"/>
            <w:vMerge/>
            <w:vAlign w:val="center"/>
          </w:tcPr>
          <w:p w:rsidR="000B3F00" w:rsidRDefault="000B3F00">
            <w:pPr>
              <w:pStyle w:val="xCelltext"/>
            </w:pPr>
          </w:p>
        </w:tc>
        <w:tc>
          <w:tcPr>
            <w:tcW w:w="4288" w:type="dxa"/>
            <w:gridSpan w:val="2"/>
            <w:vMerge/>
            <w:vAlign w:val="center"/>
          </w:tcPr>
          <w:p w:rsidR="000B3F00" w:rsidRDefault="000B3F00">
            <w:pPr>
              <w:pStyle w:val="xCelltext"/>
            </w:pPr>
          </w:p>
        </w:tc>
      </w:tr>
    </w:tbl>
    <w:p w:rsidR="000B3F00" w:rsidRDefault="000B3F00">
      <w:pPr>
        <w:rPr>
          <w:b/>
          <w:bCs/>
        </w:rPr>
        <w:sectPr w:rsidR="000B3F00">
          <w:headerReference w:type="even" r:id="rId10"/>
          <w:headerReference w:type="default" r:id="rId11"/>
          <w:footerReference w:type="even" r:id="rId12"/>
          <w:footerReference w:type="default" r:id="rId13"/>
          <w:headerReference w:type="first" r:id="rId14"/>
          <w:footerReference w:type="first" r:id="rId15"/>
          <w:pgSz w:w="11906" w:h="16838" w:code="9"/>
          <w:pgMar w:top="567" w:right="1134" w:bottom="1134" w:left="1191" w:header="624" w:footer="737" w:gutter="0"/>
          <w:cols w:space="708"/>
          <w:docGrid w:linePitch="360"/>
        </w:sectPr>
      </w:pPr>
    </w:p>
    <w:p w:rsidR="000B3F00" w:rsidRDefault="002C35F8">
      <w:pPr>
        <w:pStyle w:val="ArendeRubrik"/>
      </w:pPr>
      <w:r>
        <w:lastRenderedPageBreak/>
        <w:t>Ändring av ordningslagen för landskapet Ålan</w:t>
      </w:r>
      <w:r w:rsidR="000E0B23">
        <w:t>d</w:t>
      </w:r>
    </w:p>
    <w:p w:rsidR="000B3F00" w:rsidRPr="000E0B23" w:rsidRDefault="000B3F00" w:rsidP="000E0B23">
      <w:pPr>
        <w:pStyle w:val="ANormal"/>
      </w:pPr>
    </w:p>
    <w:p w:rsidR="000B3F00" w:rsidRDefault="000B3F00">
      <w:pPr>
        <w:pStyle w:val="ANormal"/>
      </w:pPr>
    </w:p>
    <w:p w:rsidR="002C35F8" w:rsidRDefault="002C35F8" w:rsidP="000E0B23">
      <w:pPr>
        <w:pStyle w:val="RubrikA"/>
      </w:pPr>
      <w:r w:rsidRPr="002C35F8">
        <w:t>Huvudsakligt innehåll</w:t>
      </w:r>
    </w:p>
    <w:p w:rsidR="000E0B23" w:rsidRDefault="000E0B23" w:rsidP="000E0B23">
      <w:pPr>
        <w:pStyle w:val="Rubrikmellanrum"/>
      </w:pPr>
    </w:p>
    <w:p w:rsidR="002C35F8" w:rsidRPr="002C35F8" w:rsidRDefault="002C35F8" w:rsidP="002C35F8">
      <w:pPr>
        <w:pStyle w:val="ANormal"/>
        <w:rPr>
          <w:lang w:val="sv-FI"/>
        </w:rPr>
      </w:pPr>
      <w:r w:rsidRPr="002C35F8">
        <w:t>I denna lagmotion föreslås att det i ordningslagen (2010:23) för landskapet Åland införs ett uttryckligt förbud mot tiggeri på allmän plats.</w:t>
      </w:r>
    </w:p>
    <w:p w:rsidR="000B3F00" w:rsidRDefault="000B3F00">
      <w:pPr>
        <w:pStyle w:val="ANormal"/>
      </w:pPr>
    </w:p>
    <w:p w:rsidR="000B3F00" w:rsidRDefault="000B3F00">
      <w:pPr>
        <w:pStyle w:val="ANormal"/>
      </w:pPr>
    </w:p>
    <w:p w:rsidR="002C35F8" w:rsidRDefault="002C35F8" w:rsidP="000E0B23">
      <w:pPr>
        <w:pStyle w:val="RubrikA"/>
      </w:pPr>
      <w:r w:rsidRPr="002C35F8">
        <w:t>Allmän motivering</w:t>
      </w:r>
    </w:p>
    <w:p w:rsidR="000E0B23" w:rsidRDefault="000E0B23" w:rsidP="000E0B23">
      <w:pPr>
        <w:pStyle w:val="Rubrikmellanrum"/>
      </w:pPr>
    </w:p>
    <w:p w:rsidR="002C35F8" w:rsidRPr="002C35F8" w:rsidRDefault="002C35F8" w:rsidP="002C35F8">
      <w:pPr>
        <w:pStyle w:val="ANormal"/>
      </w:pPr>
      <w:r w:rsidRPr="002C35F8">
        <w:t>Enligt 3 § ordningslagen (2010:23) för landskapet Åland är det förbjudet att störa ordningen på allmän plats genom olika i lagrummet beskrivna arter av störande uppträdande. I fråga om tiggeri är rättsläget inte helt klart. Visse</w:t>
      </w:r>
      <w:r w:rsidRPr="002C35F8">
        <w:t>r</w:t>
      </w:r>
      <w:r w:rsidRPr="002C35F8">
        <w:t>ligen existerar inget uttryckligt förbud men å andra sidan kan man event</w:t>
      </w:r>
      <w:r w:rsidRPr="002C35F8">
        <w:t>u</w:t>
      </w:r>
      <w:r w:rsidRPr="002C35F8">
        <w:t>ellt inrymma tiggeri i begreppet störande på ”något annat sätt” (3 § 1 mom. 1 och 3 punkterna).</w:t>
      </w:r>
    </w:p>
    <w:p w:rsidR="002C35F8" w:rsidRPr="002C35F8" w:rsidRDefault="002C35F8" w:rsidP="002C35F8">
      <w:pPr>
        <w:pStyle w:val="ANormal"/>
      </w:pPr>
      <w:r w:rsidRPr="002C35F8">
        <w:t xml:space="preserve">  För att klargöra rättsläget föreslår vi att det införs ett uttryckligt förbud mot tiggeri. Enligt vår mening är ett förbud motiverat redan på den grunden att fråga är om ett beteende som de flesta uppfattar som störande, särskilt med tanke på den omfattning verksamheten fått på senare tid. Det har des</w:t>
      </w:r>
      <w:r w:rsidRPr="002C35F8">
        <w:t>s</w:t>
      </w:r>
      <w:r w:rsidRPr="002C35F8">
        <w:t>utom visat sig att tiggeriet på många orter, kanske även på Åland, är org</w:t>
      </w:r>
      <w:r w:rsidRPr="002C35F8">
        <w:t>a</w:t>
      </w:r>
      <w:r w:rsidRPr="002C35F8">
        <w:t>niserat av maffialiknande strukturer som hänsynslöst utnyttjar svaga och utsatta personer på ett sätt som påminner om kriminaliserad människoha</w:t>
      </w:r>
      <w:r w:rsidRPr="002C35F8">
        <w:t>n</w:t>
      </w:r>
      <w:r w:rsidRPr="002C35F8">
        <w:t xml:space="preserve">del. </w:t>
      </w:r>
    </w:p>
    <w:p w:rsidR="002C35F8" w:rsidRPr="002C35F8" w:rsidRDefault="002C35F8" w:rsidP="002C35F8">
      <w:pPr>
        <w:pStyle w:val="ANormal"/>
      </w:pPr>
      <w:r w:rsidRPr="002C35F8">
        <w:t xml:space="preserve">  Om ett förbud införs kan man förvänta sig att tiggarna, som vanligen har sin bakgrund i sydöstra Europa, antingen lämnar Åland eller integreras i samhället via de kanaler som allmänt står till buds för invandrare.</w:t>
      </w:r>
    </w:p>
    <w:p w:rsidR="002C35F8" w:rsidRPr="002C35F8" w:rsidRDefault="002C35F8" w:rsidP="002C35F8">
      <w:pPr>
        <w:pStyle w:val="ANormal"/>
      </w:pPr>
      <w:r w:rsidRPr="002C35F8">
        <w:t xml:space="preserve">  Mot sagda bakgrund anser vi att det föreligger fullgoda skäl för att införa ett allmänt förbud mot tiggeri på Åland.</w:t>
      </w:r>
    </w:p>
    <w:p w:rsidR="002C35F8" w:rsidRPr="002C35F8" w:rsidRDefault="002C35F8" w:rsidP="002C35F8">
      <w:pPr>
        <w:pStyle w:val="ANormal"/>
        <w:rPr>
          <w:lang w:val="sv-FI"/>
        </w:rPr>
      </w:pPr>
      <w:r w:rsidRPr="002C35F8">
        <w:t>     </w:t>
      </w:r>
    </w:p>
    <w:p w:rsidR="000E0B23" w:rsidRDefault="002C35F8" w:rsidP="000E0B23">
      <w:pPr>
        <w:pStyle w:val="RubrikA"/>
      </w:pPr>
      <w:r w:rsidRPr="002C35F8">
        <w:t>Detaljmotivering</w:t>
      </w:r>
    </w:p>
    <w:p w:rsidR="000E0B23" w:rsidRDefault="000E0B23" w:rsidP="000E0B23">
      <w:pPr>
        <w:pStyle w:val="Rubrikmellanrum"/>
      </w:pPr>
    </w:p>
    <w:p w:rsidR="002C35F8" w:rsidRPr="002C35F8" w:rsidRDefault="002C35F8" w:rsidP="002C35F8">
      <w:pPr>
        <w:pStyle w:val="ANormal"/>
      </w:pPr>
      <w:r w:rsidRPr="002C35F8">
        <w:t>3 §. S</w:t>
      </w:r>
      <w:r w:rsidRPr="002C35F8">
        <w:rPr>
          <w:iCs/>
        </w:rPr>
        <w:t>törande av den allmänna ordningen och äventyrande av säkerheten.</w:t>
      </w:r>
      <w:r w:rsidRPr="002C35F8">
        <w:t xml:space="preserve"> Som framgår av allmänna motiveringen kan det anses lämpligt att ta in b</w:t>
      </w:r>
      <w:r w:rsidRPr="002C35F8">
        <w:t>e</w:t>
      </w:r>
      <w:r w:rsidRPr="002C35F8">
        <w:t>stämmelserna rörande förbud mot tiggeri i ordningslagens 3 §, där det r</w:t>
      </w:r>
      <w:r w:rsidRPr="002C35F8">
        <w:t>e</w:t>
      </w:r>
      <w:r w:rsidRPr="002C35F8">
        <w:t xml:space="preserve">dan finns bestämmelser om andra arter av störande beteende. </w:t>
      </w:r>
    </w:p>
    <w:p w:rsidR="002C35F8" w:rsidRPr="002C35F8" w:rsidRDefault="002C35F8" w:rsidP="002C35F8">
      <w:pPr>
        <w:pStyle w:val="ANormal"/>
      </w:pPr>
      <w:r w:rsidRPr="002C35F8">
        <w:t xml:space="preserve">  Som tiggeri enligt ordningslagens 3 § skall inte betraktas penningi</w:t>
      </w:r>
      <w:r w:rsidRPr="002C35F8">
        <w:t>n</w:t>
      </w:r>
      <w:r w:rsidRPr="002C35F8">
        <w:t>samling för välgörande ändamål som sker på allmän plats och som stöder sig på landskapslagen (1950:25) angående penninginsamlingar i landskapet Åland. Penninginsamlingar som saknar stöd i den lagen är däremot att b</w:t>
      </w:r>
      <w:r w:rsidRPr="002C35F8">
        <w:t>e</w:t>
      </w:r>
      <w:r w:rsidRPr="002C35F8">
        <w:t>trakta som tiggeri.</w:t>
      </w:r>
    </w:p>
    <w:p w:rsidR="002C35F8" w:rsidRPr="002C35F8" w:rsidRDefault="002C35F8" w:rsidP="002C35F8">
      <w:pPr>
        <w:pStyle w:val="ANormal"/>
      </w:pPr>
      <w:r w:rsidRPr="002C35F8">
        <w:t xml:space="preserve">  Av 16 § ordningslagen framgår att den som stör den allmänna ordningen på det sätt som anges i 3 § kan straffas med böter. Av större praktisk bet</w:t>
      </w:r>
      <w:r w:rsidRPr="002C35F8">
        <w:t>y</w:t>
      </w:r>
      <w:r w:rsidRPr="002C35F8">
        <w:t>delse än straffäventyret är dock sannolikt det förhållandet att den som br</w:t>
      </w:r>
      <w:r w:rsidRPr="002C35F8">
        <w:t>y</w:t>
      </w:r>
      <w:r w:rsidRPr="002C35F8">
        <w:t>ter mot bestämmelserna i 3 § med stöd av 2 kap. 10 § polislagen (2013:87) för Åland kan avlägsnas från den plats där det störande beteendet äger rum.</w:t>
      </w:r>
    </w:p>
    <w:p w:rsidR="002C35F8" w:rsidRDefault="002C35F8">
      <w:pPr>
        <w:pStyle w:val="ANormal"/>
      </w:pPr>
    </w:p>
    <w:p w:rsidR="00F11769" w:rsidRDefault="00F11769" w:rsidP="00376F07">
      <w:pPr>
        <w:pStyle w:val="ANormal"/>
      </w:pPr>
    </w:p>
    <w:p w:rsidR="00F11769" w:rsidRDefault="00376F07" w:rsidP="00376F07">
      <w:pPr>
        <w:pStyle w:val="ANormal"/>
      </w:pPr>
      <w:r>
        <w:t xml:space="preserve">Med hänvisning till det ovanstående föreslår vi </w:t>
      </w:r>
    </w:p>
    <w:p w:rsidR="00F11769" w:rsidRDefault="00F11769" w:rsidP="00376F07">
      <w:pPr>
        <w:pStyle w:val="ANormal"/>
      </w:pPr>
    </w:p>
    <w:p w:rsidR="00376F07" w:rsidRDefault="00376F07" w:rsidP="000E0B23">
      <w:pPr>
        <w:pStyle w:val="Klam"/>
        <w:ind w:left="1304"/>
      </w:pPr>
      <w:r>
        <w:t xml:space="preserve">att </w:t>
      </w:r>
      <w:r w:rsidR="00F11769">
        <w:t>l</w:t>
      </w:r>
      <w:r>
        <w:t>agtinget antar följande lagförslag:</w:t>
      </w:r>
    </w:p>
    <w:p w:rsidR="00377141" w:rsidRDefault="00377141" w:rsidP="00377141">
      <w:pPr>
        <w:pStyle w:val="ANormal"/>
      </w:pPr>
    </w:p>
    <w:p w:rsidR="00377141" w:rsidRDefault="00377141" w:rsidP="00377141">
      <w:pPr>
        <w:pStyle w:val="Klam"/>
      </w:pPr>
    </w:p>
    <w:p w:rsidR="000B3F00" w:rsidRDefault="00F11769" w:rsidP="00F11769">
      <w:pPr>
        <w:pStyle w:val="LagHuvRubr"/>
      </w:pPr>
      <w:r>
        <w:t xml:space="preserve">Landskapslag om </w:t>
      </w:r>
      <w:r w:rsidR="002C35F8">
        <w:t>ändring av ordningslagen för landskapet Åland</w:t>
      </w:r>
    </w:p>
    <w:p w:rsidR="002C35F8" w:rsidRPr="002C35F8" w:rsidRDefault="002C35F8" w:rsidP="002C35F8">
      <w:pPr>
        <w:pStyle w:val="ANormal"/>
      </w:pPr>
    </w:p>
    <w:p w:rsidR="002C35F8" w:rsidRPr="002C35F8" w:rsidRDefault="002C35F8" w:rsidP="002C35F8">
      <w:pPr>
        <w:pStyle w:val="ANormal"/>
      </w:pPr>
      <w:r w:rsidRPr="002C35F8">
        <w:t xml:space="preserve">I enlighet med lagtingets beslut </w:t>
      </w:r>
      <w:r w:rsidRPr="002C35F8">
        <w:rPr>
          <w:b/>
        </w:rPr>
        <w:t>ändras</w:t>
      </w:r>
      <w:r w:rsidRPr="002C35F8">
        <w:rPr>
          <w:i/>
        </w:rPr>
        <w:t xml:space="preserve"> </w:t>
      </w:r>
      <w:r w:rsidRPr="002C35F8">
        <w:t>3 § 1 mom. 1 punkten ordningsl</w:t>
      </w:r>
      <w:r w:rsidRPr="002C35F8">
        <w:t>a</w:t>
      </w:r>
      <w:r w:rsidRPr="002C35F8">
        <w:t>gen (2010:23) för landskapet Åland, som följer:</w:t>
      </w:r>
    </w:p>
    <w:p w:rsidR="00F11769" w:rsidRDefault="00F11769">
      <w:pPr>
        <w:pStyle w:val="ANormal"/>
      </w:pPr>
    </w:p>
    <w:p w:rsidR="00F11769" w:rsidRDefault="00F11769">
      <w:pPr>
        <w:pStyle w:val="ANormal"/>
      </w:pPr>
    </w:p>
    <w:p w:rsidR="00F11769" w:rsidRDefault="002C35F8" w:rsidP="00F11769">
      <w:pPr>
        <w:pStyle w:val="LagPararubrik"/>
      </w:pPr>
      <w:r>
        <w:t>3</w:t>
      </w:r>
      <w:r w:rsidR="00F11769">
        <w:t xml:space="preserve">§ </w:t>
      </w:r>
    </w:p>
    <w:p w:rsidR="002C35F8" w:rsidRDefault="002C35F8" w:rsidP="002C35F8">
      <w:pPr>
        <w:pStyle w:val="LagParagraf"/>
        <w:rPr>
          <w:rFonts w:eastAsiaTheme="minorEastAsia"/>
          <w:i/>
        </w:rPr>
      </w:pPr>
      <w:r w:rsidRPr="002C35F8">
        <w:rPr>
          <w:rFonts w:eastAsiaTheme="minorEastAsia"/>
          <w:i/>
        </w:rPr>
        <w:t>Störande av den allmänna ordningen och äventyrande av säkerheten</w:t>
      </w:r>
    </w:p>
    <w:p w:rsidR="002C35F8" w:rsidRPr="002C35F8" w:rsidRDefault="002C35F8" w:rsidP="002C35F8">
      <w:pPr>
        <w:pStyle w:val="LagPararubrik"/>
        <w:rPr>
          <w:rFonts w:eastAsiaTheme="minorEastAsia"/>
        </w:rPr>
      </w:pPr>
    </w:p>
    <w:p w:rsidR="000E0B23" w:rsidRDefault="002C35F8" w:rsidP="000E0B23">
      <w:pPr>
        <w:pStyle w:val="ANormal"/>
        <w:rPr>
          <w:rFonts w:eastAsiaTheme="minorEastAsia"/>
        </w:rPr>
      </w:pPr>
      <w:r w:rsidRPr="002C35F8">
        <w:rPr>
          <w:rFonts w:eastAsiaTheme="minorEastAsia"/>
        </w:rPr>
        <w:t xml:space="preserve">    Det är förbjudet att störa den allmänna ordningen eller äventyra säke</w:t>
      </w:r>
      <w:r w:rsidRPr="002C35F8">
        <w:rPr>
          <w:rFonts w:eastAsiaTheme="minorEastAsia"/>
        </w:rPr>
        <w:t>r</w:t>
      </w:r>
      <w:r w:rsidRPr="002C35F8">
        <w:rPr>
          <w:rFonts w:eastAsiaTheme="minorEastAsia"/>
        </w:rPr>
        <w:t>heten på allmän plats</w:t>
      </w:r>
    </w:p>
    <w:p w:rsidR="002C35F8" w:rsidRPr="000E0B23" w:rsidRDefault="000E0B23" w:rsidP="000E0B23">
      <w:pPr>
        <w:pStyle w:val="ANormal"/>
        <w:ind w:left="283"/>
      </w:pPr>
      <w:r>
        <w:rPr>
          <w:rFonts w:eastAsiaTheme="minorEastAsia"/>
        </w:rPr>
        <w:t xml:space="preserve">1) </w:t>
      </w:r>
      <w:r w:rsidR="002C35F8" w:rsidRPr="000E0B23">
        <w:t>genom att tigga pengar eller varor, att föra oljud eller att störa på n</w:t>
      </w:r>
      <w:r w:rsidR="002C35F8" w:rsidRPr="000E0B23">
        <w:t>å</w:t>
      </w:r>
      <w:r w:rsidR="002C35F8" w:rsidRPr="000E0B23">
        <w:t>got annat sätt,</w:t>
      </w:r>
    </w:p>
    <w:p w:rsidR="002C35F8" w:rsidRPr="002C35F8" w:rsidRDefault="002C35F8" w:rsidP="002C35F8">
      <w:pPr>
        <w:shd w:val="clear" w:color="auto" w:fill="FFFFFF"/>
        <w:spacing w:after="165" w:line="240" w:lineRule="auto"/>
        <w:rPr>
          <w:rFonts w:ascii="Helvetica" w:eastAsia="Times New Roman" w:hAnsi="Helvetica" w:cs="Helvetica"/>
          <w:color w:val="555555"/>
          <w:sz w:val="24"/>
          <w:szCs w:val="24"/>
          <w:lang w:eastAsia="sv-SE"/>
        </w:rPr>
      </w:pPr>
      <w:r w:rsidRPr="002C35F8">
        <w:rPr>
          <w:rFonts w:ascii="Helvetica" w:eastAsia="Times New Roman" w:hAnsi="Helvetica" w:cs="Helvetica"/>
          <w:color w:val="555555"/>
          <w:sz w:val="24"/>
          <w:szCs w:val="24"/>
          <w:lang w:eastAsia="sv-SE"/>
        </w:rPr>
        <w:t>-------------------------------------------------------------</w:t>
      </w:r>
      <w:r>
        <w:rPr>
          <w:rFonts w:ascii="Helvetica" w:eastAsia="Times New Roman" w:hAnsi="Helvetica" w:cs="Helvetica"/>
          <w:color w:val="555555"/>
          <w:sz w:val="24"/>
          <w:szCs w:val="24"/>
          <w:lang w:eastAsia="sv-SE"/>
        </w:rPr>
        <w:t>----------------------</w:t>
      </w:r>
    </w:p>
    <w:p w:rsidR="00F11769" w:rsidRDefault="00F11769">
      <w:pPr>
        <w:pStyle w:val="ANormal"/>
      </w:pPr>
    </w:p>
    <w:p w:rsidR="00E1045F" w:rsidRDefault="00E1045F" w:rsidP="00E1045F">
      <w:pPr>
        <w:pStyle w:val="ANormal"/>
        <w:jc w:val="center"/>
        <w:rPr>
          <w:lang w:val="sv-FI"/>
        </w:rPr>
      </w:pPr>
      <w:r>
        <w:rPr>
          <w:lang w:val="sv-FI"/>
        </w:rPr>
        <w:t>_______________</w:t>
      </w:r>
    </w:p>
    <w:p w:rsidR="00E1045F" w:rsidRPr="006C0C76" w:rsidRDefault="00E1045F" w:rsidP="00E1045F">
      <w:pPr>
        <w:pStyle w:val="ANormal"/>
        <w:rPr>
          <w:lang w:val="sv-FI"/>
        </w:rPr>
      </w:pPr>
    </w:p>
    <w:p w:rsidR="00E1045F" w:rsidRDefault="00E1045F" w:rsidP="00E1045F">
      <w:pPr>
        <w:pStyle w:val="ANormal"/>
      </w:pPr>
      <w:r w:rsidRPr="006C0C76">
        <w:t>Denna lag tr</w:t>
      </w:r>
      <w:r>
        <w:t>äder i kraft den 1 januari 2019</w:t>
      </w:r>
      <w:r w:rsidRPr="006C0C76">
        <w:t>.</w:t>
      </w:r>
    </w:p>
    <w:p w:rsidR="00E1045F" w:rsidRDefault="00E1045F" w:rsidP="00E1045F">
      <w:pPr>
        <w:pStyle w:val="ANormal"/>
      </w:pPr>
    </w:p>
    <w:p w:rsidR="00E1045F" w:rsidRDefault="00E1045F" w:rsidP="00E1045F">
      <w:pPr>
        <w:pStyle w:val="ANormal"/>
        <w:jc w:val="center"/>
        <w:rPr>
          <w:lang w:val="sv-FI"/>
        </w:rPr>
      </w:pPr>
      <w:r>
        <w:rPr>
          <w:lang w:val="sv-FI"/>
        </w:rPr>
        <w:t>_______________</w:t>
      </w:r>
    </w:p>
    <w:p w:rsidR="00F11769" w:rsidRDefault="00F11769">
      <w:pPr>
        <w:pStyle w:val="ANormal"/>
      </w:pPr>
    </w:p>
    <w:p w:rsidR="00F11769" w:rsidRDefault="00F11769">
      <w:pPr>
        <w:pStyle w:val="ANormal"/>
      </w:pPr>
    </w:p>
    <w:p w:rsidR="00F11769" w:rsidRDefault="00F11769">
      <w:pPr>
        <w:pStyle w:val="ANormal"/>
      </w:pPr>
    </w:p>
    <w:p w:rsidR="00F11769" w:rsidRDefault="00F11769">
      <w:pPr>
        <w:pStyle w:val="ANormal"/>
      </w:pPr>
    </w:p>
    <w:p w:rsidR="00F11769" w:rsidRDefault="00F11769">
      <w:pPr>
        <w:pStyle w:val="ANormal"/>
      </w:pPr>
    </w:p>
    <w:p w:rsidR="000B3F00" w:rsidRDefault="000B3F0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377141" w:rsidTr="001B146E">
        <w:trPr>
          <w:cantSplit/>
        </w:trPr>
        <w:tc>
          <w:tcPr>
            <w:tcW w:w="7931" w:type="dxa"/>
            <w:gridSpan w:val="2"/>
          </w:tcPr>
          <w:p w:rsidR="00377141" w:rsidRDefault="002C35F8" w:rsidP="00377141">
            <w:pPr>
              <w:pStyle w:val="ANormal"/>
              <w:keepNext/>
            </w:pPr>
            <w:r>
              <w:t>Mariehamn den 25 april 2018</w:t>
            </w:r>
          </w:p>
        </w:tc>
      </w:tr>
      <w:tr w:rsidR="00377141" w:rsidTr="001B146E">
        <w:tc>
          <w:tcPr>
            <w:tcW w:w="4454" w:type="dxa"/>
            <w:vAlign w:val="bottom"/>
          </w:tcPr>
          <w:p w:rsidR="00377141" w:rsidRDefault="00377141" w:rsidP="001B146E">
            <w:pPr>
              <w:pStyle w:val="ANormal"/>
            </w:pPr>
          </w:p>
          <w:p w:rsidR="00377141" w:rsidRDefault="00377141" w:rsidP="001B146E">
            <w:pPr>
              <w:pStyle w:val="ANormal"/>
            </w:pPr>
          </w:p>
          <w:p w:rsidR="00377141" w:rsidRDefault="002C35F8" w:rsidP="001B146E">
            <w:pPr>
              <w:pStyle w:val="ANormal"/>
            </w:pPr>
            <w:r>
              <w:t>Bert Häggblom</w:t>
            </w:r>
          </w:p>
        </w:tc>
        <w:tc>
          <w:tcPr>
            <w:tcW w:w="3477" w:type="dxa"/>
            <w:vAlign w:val="bottom"/>
          </w:tcPr>
          <w:p w:rsidR="00377141" w:rsidRDefault="00377141" w:rsidP="001B146E">
            <w:pPr>
              <w:pStyle w:val="ANormal"/>
            </w:pPr>
          </w:p>
          <w:p w:rsidR="00377141" w:rsidRDefault="00377141" w:rsidP="001B146E">
            <w:pPr>
              <w:pStyle w:val="ANormal"/>
            </w:pPr>
          </w:p>
          <w:p w:rsidR="00377141" w:rsidRDefault="002C35F8" w:rsidP="001B146E">
            <w:pPr>
              <w:pStyle w:val="ANormal"/>
            </w:pPr>
            <w:r>
              <w:t>Lars Häggblom</w:t>
            </w:r>
          </w:p>
        </w:tc>
      </w:tr>
      <w:tr w:rsidR="002C35F8" w:rsidTr="002C35F8">
        <w:tc>
          <w:tcPr>
            <w:tcW w:w="4454" w:type="dxa"/>
            <w:vAlign w:val="bottom"/>
          </w:tcPr>
          <w:p w:rsidR="002C35F8" w:rsidRDefault="002C35F8" w:rsidP="00531F10">
            <w:pPr>
              <w:pStyle w:val="ANormal"/>
            </w:pPr>
          </w:p>
          <w:p w:rsidR="002C35F8" w:rsidRDefault="002C35F8" w:rsidP="00531F10">
            <w:pPr>
              <w:pStyle w:val="ANormal"/>
            </w:pPr>
          </w:p>
          <w:p w:rsidR="002C35F8" w:rsidRDefault="002C35F8" w:rsidP="00531F10">
            <w:pPr>
              <w:pStyle w:val="ANormal"/>
            </w:pPr>
            <w:r>
              <w:t>Fredrik Fredlund</w:t>
            </w:r>
          </w:p>
        </w:tc>
        <w:tc>
          <w:tcPr>
            <w:tcW w:w="3477" w:type="dxa"/>
            <w:vAlign w:val="bottom"/>
          </w:tcPr>
          <w:p w:rsidR="002C35F8" w:rsidRDefault="002C35F8" w:rsidP="00531F10">
            <w:pPr>
              <w:pStyle w:val="ANormal"/>
            </w:pPr>
          </w:p>
          <w:p w:rsidR="002C35F8" w:rsidRDefault="002C35F8" w:rsidP="00531F10">
            <w:pPr>
              <w:pStyle w:val="ANormal"/>
            </w:pPr>
          </w:p>
          <w:p w:rsidR="002C35F8" w:rsidRDefault="002C35F8" w:rsidP="00531F10">
            <w:pPr>
              <w:pStyle w:val="ANormal"/>
            </w:pPr>
          </w:p>
        </w:tc>
      </w:tr>
    </w:tbl>
    <w:p w:rsidR="000B3F00" w:rsidRDefault="000B3F00">
      <w:pPr>
        <w:pStyle w:val="ANormal"/>
      </w:pPr>
    </w:p>
    <w:sectPr w:rsidR="000B3F00">
      <w:headerReference w:type="even" r:id="rId16"/>
      <w:headerReference w:type="default" r:id="rId17"/>
      <w:footerReference w:type="default" r:id="rId18"/>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5F8" w:rsidRDefault="002C35F8">
      <w:r>
        <w:separator/>
      </w:r>
    </w:p>
  </w:endnote>
  <w:endnote w:type="continuationSeparator" w:id="0">
    <w:p w:rsidR="002C35F8" w:rsidRDefault="002C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C1" w:rsidRDefault="003011C1">
    <w:pPr>
      <w:pStyle w:val="Sidfot"/>
      <w:tabs>
        <w:tab w:val="clear" w:pos="81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C1" w:rsidRDefault="003011C1">
    <w:pPr>
      <w:pStyle w:val="Sidfot"/>
      <w:rPr>
        <w:lang w:val="fi-FI"/>
      </w:rPr>
    </w:pPr>
    <w:r>
      <w:fldChar w:fldCharType="begin"/>
    </w:r>
    <w:r>
      <w:rPr>
        <w:lang w:val="fi-FI"/>
      </w:rPr>
      <w:instrText xml:space="preserve"> FILENAME  \* MERGEFORMAT </w:instrText>
    </w:r>
    <w:r>
      <w:fldChar w:fldCharType="separate"/>
    </w:r>
    <w:r w:rsidR="00BA35B9">
      <w:rPr>
        <w:noProof/>
        <w:lang w:val="fi-FI"/>
      </w:rPr>
      <w:t>LM0220172018.docx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59B" w:rsidRDefault="0084359B">
    <w:pPr>
      <w:pStyle w:val="Sidfo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C1" w:rsidRDefault="003011C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5F8" w:rsidRDefault="002C35F8">
      <w:r>
        <w:separator/>
      </w:r>
    </w:p>
  </w:footnote>
  <w:footnote w:type="continuationSeparator" w:id="0">
    <w:p w:rsidR="002C35F8" w:rsidRDefault="002C3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59B" w:rsidRDefault="0084359B">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59B" w:rsidRDefault="0084359B">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59B" w:rsidRDefault="0084359B">
    <w:pPr>
      <w:pStyle w:val="Sidhuvu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7317DE">
      <w:rPr>
        <w:rStyle w:val="Sidnummer"/>
        <w:noProof/>
      </w:rPr>
      <w:t>2</w:t>
    </w:r>
    <w:r>
      <w:rPr>
        <w:rStyle w:val="Sidnummer"/>
      </w:rPr>
      <w:fldChar w:fldCharType="end"/>
    </w:r>
  </w:p>
  <w:p w:rsidR="003011C1" w:rsidRDefault="003011C1">
    <w:pPr>
      <w:pStyle w:val="Sidhuvu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5E82B8"/>
    <w:lvl w:ilvl="0">
      <w:start w:val="1"/>
      <w:numFmt w:val="decimal"/>
      <w:lvlText w:val="%1."/>
      <w:lvlJc w:val="left"/>
      <w:pPr>
        <w:tabs>
          <w:tab w:val="num" w:pos="1492"/>
        </w:tabs>
        <w:ind w:left="1492" w:hanging="360"/>
      </w:pPr>
    </w:lvl>
  </w:abstractNum>
  <w:abstractNum w:abstractNumId="1">
    <w:nsid w:val="FFFFFF7D"/>
    <w:multiLevelType w:val="singleLevel"/>
    <w:tmpl w:val="C3DEA69A"/>
    <w:lvl w:ilvl="0">
      <w:start w:val="1"/>
      <w:numFmt w:val="decimal"/>
      <w:lvlText w:val="%1."/>
      <w:lvlJc w:val="left"/>
      <w:pPr>
        <w:tabs>
          <w:tab w:val="num" w:pos="1209"/>
        </w:tabs>
        <w:ind w:left="1209" w:hanging="360"/>
      </w:pPr>
    </w:lvl>
  </w:abstractNum>
  <w:abstractNum w:abstractNumId="2">
    <w:nsid w:val="FFFFFF7E"/>
    <w:multiLevelType w:val="singleLevel"/>
    <w:tmpl w:val="AA6A2E40"/>
    <w:lvl w:ilvl="0">
      <w:start w:val="1"/>
      <w:numFmt w:val="decimal"/>
      <w:lvlText w:val="%1."/>
      <w:lvlJc w:val="left"/>
      <w:pPr>
        <w:tabs>
          <w:tab w:val="num" w:pos="926"/>
        </w:tabs>
        <w:ind w:left="926" w:hanging="360"/>
      </w:pPr>
    </w:lvl>
  </w:abstractNum>
  <w:abstractNum w:abstractNumId="3">
    <w:nsid w:val="FFFFFF7F"/>
    <w:multiLevelType w:val="singleLevel"/>
    <w:tmpl w:val="7B480B52"/>
    <w:lvl w:ilvl="0">
      <w:start w:val="1"/>
      <w:numFmt w:val="decimal"/>
      <w:lvlText w:val="%1."/>
      <w:lvlJc w:val="left"/>
      <w:pPr>
        <w:tabs>
          <w:tab w:val="num" w:pos="643"/>
        </w:tabs>
        <w:ind w:left="643" w:hanging="360"/>
      </w:pPr>
    </w:lvl>
  </w:abstractNum>
  <w:abstractNum w:abstractNumId="4">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785E4396"/>
    <w:lvl w:ilvl="0">
      <w:start w:val="1"/>
      <w:numFmt w:val="decimal"/>
      <w:lvlText w:val="%1."/>
      <w:lvlJc w:val="left"/>
      <w:pPr>
        <w:tabs>
          <w:tab w:val="num" w:pos="360"/>
        </w:tabs>
        <w:ind w:left="360" w:hanging="360"/>
      </w:pPr>
    </w:lvl>
  </w:abstractNum>
  <w:abstractNum w:abstractNumId="7">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2B384EB3"/>
    <w:multiLevelType w:val="hybridMultilevel"/>
    <w:tmpl w:val="C690032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7">
    <w:nsid w:val="524854DF"/>
    <w:multiLevelType w:val="multilevel"/>
    <w:tmpl w:val="08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3">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5"/>
  </w:num>
  <w:num w:numId="11">
    <w:abstractNumId w:val="14"/>
  </w:num>
  <w:num w:numId="12">
    <w:abstractNumId w:val="19"/>
  </w:num>
  <w:num w:numId="13">
    <w:abstractNumId w:val="12"/>
  </w:num>
  <w:num w:numId="14">
    <w:abstractNumId w:val="18"/>
  </w:num>
  <w:num w:numId="15">
    <w:abstractNumId w:val="10"/>
  </w:num>
  <w:num w:numId="16">
    <w:abstractNumId w:val="24"/>
  </w:num>
  <w:num w:numId="17">
    <w:abstractNumId w:val="9"/>
  </w:num>
  <w:num w:numId="18">
    <w:abstractNumId w:val="20"/>
  </w:num>
  <w:num w:numId="19">
    <w:abstractNumId w:val="23"/>
  </w:num>
  <w:num w:numId="20">
    <w:abstractNumId w:val="26"/>
  </w:num>
  <w:num w:numId="21">
    <w:abstractNumId w:val="25"/>
  </w:num>
  <w:num w:numId="22">
    <w:abstractNumId w:val="16"/>
  </w:num>
  <w:num w:numId="23">
    <w:abstractNumId w:val="21"/>
  </w:num>
  <w:num w:numId="24">
    <w:abstractNumId w:val="21"/>
  </w:num>
  <w:num w:numId="25">
    <w:abstractNumId w:val="22"/>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21"/>
  </w:num>
  <w:num w:numId="36">
    <w:abstractNumId w:val="22"/>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8"/>
  </w:num>
  <w:num w:numId="47">
    <w:abstractNumId w:val="13"/>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142"/>
  <w:evenAndOddHeaders/>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5F8"/>
    <w:rsid w:val="00030472"/>
    <w:rsid w:val="00045708"/>
    <w:rsid w:val="000B3F00"/>
    <w:rsid w:val="000E0B23"/>
    <w:rsid w:val="001120C3"/>
    <w:rsid w:val="0012085E"/>
    <w:rsid w:val="001B146E"/>
    <w:rsid w:val="002C35F8"/>
    <w:rsid w:val="002F50E4"/>
    <w:rsid w:val="003011C1"/>
    <w:rsid w:val="00376F07"/>
    <w:rsid w:val="00377141"/>
    <w:rsid w:val="0038300C"/>
    <w:rsid w:val="00663FC5"/>
    <w:rsid w:val="006C29AF"/>
    <w:rsid w:val="007317DE"/>
    <w:rsid w:val="0084359B"/>
    <w:rsid w:val="009044DF"/>
    <w:rsid w:val="00935A18"/>
    <w:rsid w:val="0094413E"/>
    <w:rsid w:val="009D01AC"/>
    <w:rsid w:val="00A16986"/>
    <w:rsid w:val="00A716AD"/>
    <w:rsid w:val="00A830DB"/>
    <w:rsid w:val="00AB47CC"/>
    <w:rsid w:val="00AF314A"/>
    <w:rsid w:val="00BA35B9"/>
    <w:rsid w:val="00BC3E59"/>
    <w:rsid w:val="00D10E5F"/>
    <w:rsid w:val="00D3286C"/>
    <w:rsid w:val="00E100E9"/>
    <w:rsid w:val="00E1045F"/>
    <w:rsid w:val="00E131E0"/>
    <w:rsid w:val="00EB5F02"/>
    <w:rsid w:val="00F11769"/>
    <w:rsid w:val="00FE7B0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Normal Indent" w:semiHidden="1"/>
    <w:lsdException w:name="footnote text" w:semiHidden="1" w:unhideWhenUsed="1"/>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lsdException w:name="Signature"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unhideWhenUsed="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2C35F8"/>
    <w:pPr>
      <w:spacing w:after="200" w:line="276" w:lineRule="auto"/>
    </w:pPr>
    <w:rPr>
      <w:rFonts w:ascii="Calibri" w:eastAsia="Calibri" w:hAnsi="Calibri"/>
      <w:sz w:val="22"/>
      <w:szCs w:val="22"/>
      <w:lang w:val="sv-SE" w:eastAsia="en-US"/>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 w:type="paragraph" w:styleId="Liststycke">
    <w:name w:val="List Paragraph"/>
    <w:basedOn w:val="Normal"/>
    <w:uiPriority w:val="34"/>
    <w:qFormat/>
    <w:rsid w:val="002C35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sv-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Mallar\LAGTINGET\Ledam&#246;ternas%20mallar\Lagmotio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Lagmotion.dot</Template>
  <TotalTime>0</TotalTime>
  <Pages>2</Pages>
  <Words>543</Words>
  <Characters>2883</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Lagmotion nr x/2011-2012</vt:lpstr>
    </vt:vector>
  </TitlesOfParts>
  <Company>LR</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Lagmotion nr x/2011-2012</dc:title>
  <dc:creator>Jessica Laaksonen</dc:creator>
  <cp:lastModifiedBy>Jessica Laaksonen</cp:lastModifiedBy>
  <cp:revision>2</cp:revision>
  <cp:lastPrinted>2018-04-25T10:37:00Z</cp:lastPrinted>
  <dcterms:created xsi:type="dcterms:W3CDTF">2018-04-25T12:02:00Z</dcterms:created>
  <dcterms:modified xsi:type="dcterms:W3CDTF">2018-04-25T12:02:00Z</dcterms:modified>
</cp:coreProperties>
</file>