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B420C2">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337A19" w:rsidRDefault="00B420C2">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9B74CC" w:rsidP="009F1162">
            <w:pPr>
              <w:pStyle w:val="xDokTypNr"/>
            </w:pPr>
            <w:r>
              <w:t>BESLUT LTB 67</w:t>
            </w:r>
            <w:r w:rsidR="00337A19">
              <w:t>/20</w:t>
            </w:r>
            <w:r w:rsidR="008414E5">
              <w:t>1</w:t>
            </w:r>
            <w:r w:rsidR="00B420C2">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420C2">
              <w:t>8-12-20</w:t>
            </w:r>
          </w:p>
        </w:tc>
        <w:tc>
          <w:tcPr>
            <w:tcW w:w="2563" w:type="dxa"/>
            <w:vAlign w:val="center"/>
          </w:tcPr>
          <w:p w:rsidR="00337A19" w:rsidRDefault="00B420C2">
            <w:pPr>
              <w:pStyle w:val="xBeteckning1"/>
            </w:pPr>
            <w:r>
              <w:t>LF 22/2017-2018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FA3726">
        <w:t xml:space="preserve"> </w:t>
      </w:r>
      <w:r w:rsidR="00FA3726" w:rsidRPr="00164FE4">
        <w:rPr>
          <w:lang w:val="sv-FI"/>
        </w:rPr>
        <w:t>om</w:t>
      </w:r>
      <w:r w:rsidR="00FA3726" w:rsidRPr="00164FE4">
        <w:t xml:space="preserve"> </w:t>
      </w:r>
      <w:r w:rsidR="00FA3726" w:rsidRPr="00806E02">
        <w:t>ändring</w:t>
      </w:r>
      <w:r w:rsidR="00FA3726" w:rsidRPr="00806E02">
        <w:rPr>
          <w:lang w:val="sv-FI"/>
        </w:rPr>
        <w:t xml:space="preserve"> av</w:t>
      </w:r>
      <w:r w:rsidR="00FA3726" w:rsidRPr="00806E02">
        <w:t xml:space="preserve"> polislagen </w:t>
      </w:r>
      <w:r w:rsidR="00FA3726" w:rsidRPr="00806E02">
        <w:rPr>
          <w:lang w:val="sv-FI"/>
        </w:rPr>
        <w:t>för Åland</w:t>
      </w:r>
    </w:p>
    <w:p w:rsidR="00F26676" w:rsidRDefault="00F26676" w:rsidP="00F26676">
      <w:pPr>
        <w:pStyle w:val="ANormal"/>
        <w:suppressAutoHyphens/>
        <w:outlineLvl w:val="0"/>
      </w:pPr>
    </w:p>
    <w:p w:rsidR="00337A19" w:rsidRDefault="00F26676" w:rsidP="00F26676">
      <w:pPr>
        <w:pStyle w:val="ANormal"/>
        <w:suppressAutoHyphens/>
        <w:outlineLvl w:val="0"/>
      </w:pPr>
      <w:r>
        <w:tab/>
      </w:r>
      <w:r w:rsidR="00337A19">
        <w:tab/>
      </w:r>
    </w:p>
    <w:p w:rsidR="009B74CC" w:rsidRPr="00776BCA" w:rsidRDefault="00FA3726" w:rsidP="00776BCA">
      <w:pPr>
        <w:tabs>
          <w:tab w:val="left" w:pos="283"/>
        </w:tabs>
        <w:jc w:val="both"/>
        <w:rPr>
          <w:sz w:val="22"/>
          <w:szCs w:val="20"/>
        </w:rPr>
      </w:pPr>
      <w:r>
        <w:rPr>
          <w:sz w:val="22"/>
          <w:szCs w:val="20"/>
        </w:rPr>
        <w:tab/>
      </w:r>
      <w:r w:rsidRPr="00321664">
        <w:rPr>
          <w:sz w:val="22"/>
          <w:szCs w:val="20"/>
        </w:rPr>
        <w:t xml:space="preserve">I </w:t>
      </w:r>
      <w:r w:rsidRPr="002948AC">
        <w:rPr>
          <w:sz w:val="22"/>
          <w:szCs w:val="20"/>
        </w:rPr>
        <w:t>enlighet med lagtingets beslut</w:t>
      </w:r>
      <w:r w:rsidR="00776BCA">
        <w:rPr>
          <w:sz w:val="22"/>
          <w:szCs w:val="20"/>
        </w:rPr>
        <w:t xml:space="preserve"> </w:t>
      </w:r>
      <w:r w:rsidR="009B74CC" w:rsidRPr="0049097D">
        <w:rPr>
          <w:b/>
        </w:rPr>
        <w:t xml:space="preserve">ändras </w:t>
      </w:r>
      <w:r w:rsidR="009B74CC" w:rsidRPr="0049097D">
        <w:t>5</w:t>
      </w:r>
      <w:r w:rsidR="009B74CC">
        <w:t> kap.</w:t>
      </w:r>
      <w:r w:rsidR="009B74CC" w:rsidRPr="0049097D">
        <w:t xml:space="preserve"> 3</w:t>
      </w:r>
      <w:r w:rsidR="009B74CC">
        <w:t> §</w:t>
      </w:r>
      <w:r w:rsidR="009B74CC" w:rsidRPr="0049097D">
        <w:t>, 5</w:t>
      </w:r>
      <w:r w:rsidR="009B74CC">
        <w:t> §</w:t>
      </w:r>
      <w:r w:rsidR="009B74CC" w:rsidRPr="0049097D">
        <w:t xml:space="preserve"> 2</w:t>
      </w:r>
      <w:r w:rsidR="009B74CC">
        <w:t> mom.</w:t>
      </w:r>
      <w:r w:rsidR="009B74CC" w:rsidRPr="0049097D">
        <w:t>, 8</w:t>
      </w:r>
      <w:r w:rsidR="009B74CC">
        <w:t> §</w:t>
      </w:r>
      <w:r w:rsidR="009B74CC" w:rsidRPr="0049097D">
        <w:t xml:space="preserve"> 2</w:t>
      </w:r>
      <w:r w:rsidR="009B74CC">
        <w:t> mom.</w:t>
      </w:r>
      <w:r w:rsidR="009B74CC" w:rsidRPr="0049097D">
        <w:t>, 9</w:t>
      </w:r>
      <w:r w:rsidR="009B74CC">
        <w:t> §</w:t>
      </w:r>
      <w:r w:rsidR="009B74CC" w:rsidRPr="0049097D">
        <w:t xml:space="preserve"> och 13</w:t>
      </w:r>
      <w:r w:rsidR="009B74CC">
        <w:t> §</w:t>
      </w:r>
      <w:r w:rsidR="009B74CC" w:rsidRPr="0049097D">
        <w:t xml:space="preserve"> 3</w:t>
      </w:r>
      <w:r w:rsidR="009B74CC">
        <w:t xml:space="preserve"> mom., </w:t>
      </w:r>
      <w:r w:rsidR="008E16D0">
        <w:t>av dessa lagrum 9 § sådan den lyder i landskapslagen 2014/27 och 3 §, 5 § 2 mom. och 8 § 2 mom. sådana de lyder i landskapslagen</w:t>
      </w:r>
      <w:r w:rsidR="00776BCA">
        <w:t xml:space="preserve">  / </w:t>
      </w:r>
      <w:r w:rsidR="001E7C54">
        <w:t xml:space="preserve"> som följer:</w:t>
      </w:r>
    </w:p>
    <w:p w:rsidR="009B74CC" w:rsidRPr="0049097D" w:rsidRDefault="009B74CC" w:rsidP="009B74CC">
      <w:pPr>
        <w:pStyle w:val="ANormal"/>
      </w:pPr>
    </w:p>
    <w:p w:rsidR="009B74CC" w:rsidRPr="00017797" w:rsidRDefault="009B74CC" w:rsidP="009B74CC">
      <w:pPr>
        <w:pStyle w:val="LagKapitel"/>
      </w:pPr>
      <w:r w:rsidRPr="00017797">
        <w:t>5</w:t>
      </w:r>
      <w:r>
        <w:t> kap.</w:t>
      </w:r>
      <w:r>
        <w:br/>
      </w:r>
      <w:r w:rsidRPr="00017797">
        <w:t>Hemliga metoder för inhämtande av information</w:t>
      </w:r>
    </w:p>
    <w:p w:rsidR="009B74CC" w:rsidRPr="00017797" w:rsidRDefault="009B74CC" w:rsidP="009B74CC">
      <w:pPr>
        <w:pStyle w:val="ANormal"/>
      </w:pPr>
    </w:p>
    <w:p w:rsidR="009B74CC" w:rsidRPr="00017797" w:rsidRDefault="009B74CC" w:rsidP="009B74CC">
      <w:pPr>
        <w:pStyle w:val="LagParagraf"/>
      </w:pPr>
      <w:r w:rsidRPr="00017797">
        <w:t>3</w:t>
      </w:r>
      <w:r>
        <w:t> §</w:t>
      </w:r>
    </w:p>
    <w:p w:rsidR="009B74CC" w:rsidRPr="00017797" w:rsidRDefault="009B74CC" w:rsidP="009B74CC">
      <w:pPr>
        <w:pStyle w:val="LagPararubrik"/>
      </w:pPr>
      <w:r w:rsidRPr="00017797">
        <w:t>Hemligt inhämtande av information för att avslöja brott</w:t>
      </w:r>
    </w:p>
    <w:p w:rsidR="009B74CC" w:rsidRPr="00017797" w:rsidRDefault="009B74CC" w:rsidP="009B74CC">
      <w:pPr>
        <w:pStyle w:val="ANormal"/>
      </w:pPr>
      <w:r>
        <w:tab/>
      </w:r>
      <w:r w:rsidRPr="00017797">
        <w:t>Metoderna i detta kapitel får användas när det gäller att avslöja följande brott:</w:t>
      </w:r>
    </w:p>
    <w:p w:rsidR="009B74CC" w:rsidRPr="00017797" w:rsidRDefault="009B74CC" w:rsidP="009B74CC">
      <w:pPr>
        <w:pStyle w:val="ANormal"/>
      </w:pPr>
      <w:r>
        <w:rPr>
          <w:rStyle w:val="koosteteksti"/>
          <w:color w:val="333333"/>
          <w:szCs w:val="22"/>
        </w:rPr>
        <w:tab/>
      </w:r>
      <w:r w:rsidRPr="00017797">
        <w:rPr>
          <w:rStyle w:val="koosteteksti"/>
          <w:color w:val="333333"/>
          <w:szCs w:val="22"/>
        </w:rPr>
        <w:t>1) äventyrande av Finlands suveränitet,</w:t>
      </w:r>
    </w:p>
    <w:p w:rsidR="009B74CC" w:rsidRPr="00017797" w:rsidRDefault="009B74CC" w:rsidP="009B74CC">
      <w:pPr>
        <w:pStyle w:val="ANormal"/>
      </w:pPr>
      <w:r>
        <w:rPr>
          <w:rStyle w:val="koosteteksti"/>
          <w:color w:val="333333"/>
          <w:szCs w:val="22"/>
        </w:rPr>
        <w:tab/>
      </w:r>
      <w:r w:rsidRPr="00017797">
        <w:rPr>
          <w:rStyle w:val="koosteteksti"/>
          <w:color w:val="333333"/>
          <w:szCs w:val="22"/>
        </w:rPr>
        <w:t>2) krigsanstiftan,</w:t>
      </w:r>
    </w:p>
    <w:p w:rsidR="009B74CC" w:rsidRPr="00017797" w:rsidRDefault="009B74CC" w:rsidP="009B74CC">
      <w:pPr>
        <w:pStyle w:val="ANormal"/>
      </w:pPr>
      <w:r>
        <w:rPr>
          <w:rStyle w:val="koosteteksti"/>
          <w:color w:val="333333"/>
          <w:szCs w:val="22"/>
        </w:rPr>
        <w:tab/>
      </w:r>
      <w:r w:rsidRPr="00017797">
        <w:rPr>
          <w:rStyle w:val="koosteteksti"/>
          <w:color w:val="333333"/>
          <w:szCs w:val="22"/>
        </w:rPr>
        <w:t>3) landsförräderi, grovt landsförräderi,</w:t>
      </w:r>
    </w:p>
    <w:p w:rsidR="009B74CC" w:rsidRPr="00017797" w:rsidRDefault="009B74CC" w:rsidP="009B74CC">
      <w:pPr>
        <w:pStyle w:val="ANormal"/>
      </w:pPr>
      <w:r>
        <w:rPr>
          <w:rStyle w:val="koosteteksti"/>
          <w:color w:val="333333"/>
          <w:szCs w:val="22"/>
        </w:rPr>
        <w:tab/>
      </w:r>
      <w:r w:rsidRPr="00017797">
        <w:rPr>
          <w:rStyle w:val="koosteteksti"/>
          <w:color w:val="333333"/>
          <w:szCs w:val="22"/>
        </w:rPr>
        <w:t>4) spioneri, grovt spioneri,</w:t>
      </w:r>
    </w:p>
    <w:p w:rsidR="009B74CC" w:rsidRPr="00017797" w:rsidRDefault="009B74CC" w:rsidP="009B74CC">
      <w:pPr>
        <w:pStyle w:val="ANormal"/>
      </w:pPr>
      <w:r>
        <w:rPr>
          <w:rStyle w:val="koosteteksti"/>
          <w:color w:val="333333"/>
          <w:szCs w:val="22"/>
        </w:rPr>
        <w:tab/>
      </w:r>
      <w:r w:rsidRPr="00017797">
        <w:rPr>
          <w:rStyle w:val="koosteteksti"/>
          <w:color w:val="333333"/>
          <w:szCs w:val="22"/>
        </w:rPr>
        <w:t>5) röjande av statshemlighet,</w:t>
      </w:r>
    </w:p>
    <w:p w:rsidR="009B74CC" w:rsidRPr="00017797" w:rsidRDefault="009B74CC" w:rsidP="009B74CC">
      <w:pPr>
        <w:pStyle w:val="ANormal"/>
      </w:pPr>
      <w:r>
        <w:rPr>
          <w:rStyle w:val="koosteteksti"/>
          <w:color w:val="333333"/>
          <w:szCs w:val="22"/>
        </w:rPr>
        <w:tab/>
      </w:r>
      <w:r w:rsidRPr="00017797">
        <w:rPr>
          <w:rStyle w:val="koosteteksti"/>
          <w:color w:val="333333"/>
          <w:szCs w:val="22"/>
        </w:rPr>
        <w:t>6) olovlig underrättelseverksamhet,</w:t>
      </w:r>
    </w:p>
    <w:p w:rsidR="009B74CC" w:rsidRPr="00017797" w:rsidRDefault="009B74CC" w:rsidP="009B74CC">
      <w:pPr>
        <w:pStyle w:val="ANormal"/>
      </w:pPr>
      <w:r>
        <w:rPr>
          <w:rStyle w:val="koosteteksti"/>
          <w:color w:val="333333"/>
          <w:szCs w:val="22"/>
        </w:rPr>
        <w:tab/>
      </w:r>
      <w:r w:rsidRPr="00017797">
        <w:rPr>
          <w:rStyle w:val="koosteteksti"/>
          <w:color w:val="333333"/>
          <w:szCs w:val="22"/>
        </w:rPr>
        <w:t>7) brott som begåtts i terroristiskt syfte enligt 34 a</w:t>
      </w:r>
      <w:r>
        <w:rPr>
          <w:rStyle w:val="koosteteksti"/>
          <w:color w:val="333333"/>
          <w:szCs w:val="22"/>
        </w:rPr>
        <w:t> kap.</w:t>
      </w:r>
      <w:r w:rsidRPr="00017797">
        <w:rPr>
          <w:rStyle w:val="koosteteksti"/>
          <w:color w:val="333333"/>
          <w:szCs w:val="22"/>
        </w:rPr>
        <w:t xml:space="preserve"> 1</w:t>
      </w:r>
      <w:r>
        <w:rPr>
          <w:rStyle w:val="koosteteksti"/>
          <w:color w:val="333333"/>
          <w:szCs w:val="22"/>
        </w:rPr>
        <w:t> §</w:t>
      </w:r>
      <w:r w:rsidRPr="00017797">
        <w:rPr>
          <w:rStyle w:val="koosteteksti"/>
          <w:color w:val="333333"/>
          <w:szCs w:val="22"/>
        </w:rPr>
        <w:t xml:space="preserve"> 1</w:t>
      </w:r>
      <w:r>
        <w:rPr>
          <w:rStyle w:val="koosteteksti"/>
          <w:color w:val="333333"/>
          <w:szCs w:val="22"/>
        </w:rPr>
        <w:t> mom.</w:t>
      </w:r>
      <w:r w:rsidRPr="00017797">
        <w:rPr>
          <w:rStyle w:val="koosteteksti"/>
          <w:color w:val="333333"/>
          <w:szCs w:val="22"/>
        </w:rPr>
        <w:t xml:space="preserve"> 2</w:t>
      </w:r>
      <w:proofErr w:type="gramStart"/>
      <w:r w:rsidRPr="00017797">
        <w:rPr>
          <w:rStyle w:val="koosteteksti"/>
          <w:color w:val="333333"/>
          <w:szCs w:val="22"/>
        </w:rPr>
        <w:t>—</w:t>
      </w:r>
      <w:proofErr w:type="gramEnd"/>
      <w:r w:rsidRPr="00017797">
        <w:rPr>
          <w:rStyle w:val="koosteteksti"/>
          <w:color w:val="333333"/>
          <w:szCs w:val="22"/>
        </w:rPr>
        <w:t>8</w:t>
      </w:r>
      <w:r>
        <w:rPr>
          <w:rStyle w:val="koosteteksti"/>
          <w:color w:val="333333"/>
          <w:szCs w:val="22"/>
        </w:rPr>
        <w:t> punkt</w:t>
      </w:r>
      <w:r w:rsidRPr="00017797">
        <w:rPr>
          <w:rStyle w:val="koosteteksti"/>
          <w:color w:val="333333"/>
          <w:szCs w:val="22"/>
        </w:rPr>
        <w:t>en eller 2</w:t>
      </w:r>
      <w:r>
        <w:rPr>
          <w:rStyle w:val="koosteteksti"/>
          <w:color w:val="333333"/>
          <w:szCs w:val="22"/>
        </w:rPr>
        <w:t> mom.</w:t>
      </w:r>
      <w:r w:rsidRPr="00017797">
        <w:rPr>
          <w:rStyle w:val="koosteteksti"/>
          <w:color w:val="333333"/>
          <w:szCs w:val="22"/>
        </w:rPr>
        <w:t xml:space="preserve"> i strafflagen,</w:t>
      </w:r>
    </w:p>
    <w:p w:rsidR="009B74CC" w:rsidRPr="00017797" w:rsidRDefault="009B74CC" w:rsidP="009B74CC">
      <w:pPr>
        <w:pStyle w:val="ANormal"/>
      </w:pPr>
      <w:r>
        <w:rPr>
          <w:rStyle w:val="koosteteksti"/>
          <w:color w:val="333333"/>
          <w:szCs w:val="22"/>
        </w:rPr>
        <w:tab/>
      </w:r>
      <w:r w:rsidRPr="00017797">
        <w:rPr>
          <w:rStyle w:val="koosteteksti"/>
          <w:color w:val="333333"/>
          <w:szCs w:val="22"/>
        </w:rPr>
        <w:t>8) brott avseende radiologiska vapen som begåtts i terroristiskt syfte,</w:t>
      </w:r>
    </w:p>
    <w:p w:rsidR="009B74CC" w:rsidRPr="00017797" w:rsidRDefault="009B74CC" w:rsidP="009B74CC">
      <w:pPr>
        <w:pStyle w:val="ANormal"/>
      </w:pPr>
      <w:r>
        <w:rPr>
          <w:rStyle w:val="koosteteksti"/>
          <w:color w:val="333333"/>
          <w:szCs w:val="22"/>
        </w:rPr>
        <w:tab/>
      </w:r>
      <w:r w:rsidRPr="00017797">
        <w:rPr>
          <w:rStyle w:val="koosteteksti"/>
          <w:color w:val="333333"/>
          <w:szCs w:val="22"/>
        </w:rPr>
        <w:t>9) förberedelse till brott som begåtts i terroristiskt syfte,</w:t>
      </w:r>
    </w:p>
    <w:p w:rsidR="009B74CC" w:rsidRPr="00017797" w:rsidRDefault="009B74CC" w:rsidP="009B74CC">
      <w:pPr>
        <w:pStyle w:val="ANormal"/>
      </w:pPr>
      <w:r>
        <w:rPr>
          <w:rStyle w:val="koosteteksti"/>
          <w:color w:val="333333"/>
          <w:szCs w:val="22"/>
        </w:rPr>
        <w:tab/>
      </w:r>
      <w:r w:rsidRPr="00017797">
        <w:rPr>
          <w:rStyle w:val="koosteteksti"/>
          <w:color w:val="333333"/>
          <w:szCs w:val="22"/>
        </w:rPr>
        <w:t>10) ledande av terroristgrupp,</w:t>
      </w:r>
    </w:p>
    <w:p w:rsidR="009B74CC" w:rsidRPr="00017797" w:rsidRDefault="009B74CC" w:rsidP="009B74CC">
      <w:pPr>
        <w:pStyle w:val="ANormal"/>
      </w:pPr>
      <w:r>
        <w:rPr>
          <w:rStyle w:val="koosteteksti"/>
          <w:color w:val="333333"/>
          <w:szCs w:val="22"/>
        </w:rPr>
        <w:tab/>
      </w:r>
      <w:r w:rsidRPr="00017797">
        <w:rPr>
          <w:rStyle w:val="koosteteksti"/>
          <w:color w:val="333333"/>
          <w:szCs w:val="22"/>
        </w:rPr>
        <w:t>11) främjande av en terroristgrupps verksamhet,</w:t>
      </w:r>
    </w:p>
    <w:p w:rsidR="009B74CC" w:rsidRPr="00017797" w:rsidRDefault="009B74CC" w:rsidP="009B74CC">
      <w:pPr>
        <w:pStyle w:val="ANormal"/>
      </w:pPr>
      <w:r>
        <w:rPr>
          <w:rStyle w:val="koosteteksti"/>
          <w:color w:val="333333"/>
          <w:szCs w:val="22"/>
        </w:rPr>
        <w:tab/>
      </w:r>
      <w:r w:rsidRPr="00017797">
        <w:rPr>
          <w:rStyle w:val="koosteteksti"/>
          <w:color w:val="333333"/>
          <w:szCs w:val="22"/>
        </w:rPr>
        <w:t>12) meddelande av utbildning för ett terroristbrott,</w:t>
      </w:r>
    </w:p>
    <w:p w:rsidR="009B74CC" w:rsidRPr="00017797" w:rsidRDefault="009B74CC" w:rsidP="009B74CC">
      <w:pPr>
        <w:pStyle w:val="ANormal"/>
      </w:pPr>
      <w:r>
        <w:rPr>
          <w:rStyle w:val="koosteteksti"/>
          <w:color w:val="333333"/>
          <w:szCs w:val="22"/>
        </w:rPr>
        <w:tab/>
      </w:r>
      <w:r w:rsidRPr="00017797">
        <w:rPr>
          <w:rStyle w:val="koosteteksti"/>
          <w:color w:val="333333"/>
          <w:szCs w:val="22"/>
        </w:rPr>
        <w:t>13) deltagande i utbildning för ett terroristbrott, om gärningen är så al</w:t>
      </w:r>
      <w:r w:rsidRPr="00017797">
        <w:rPr>
          <w:rStyle w:val="koosteteksti"/>
          <w:color w:val="333333"/>
          <w:szCs w:val="22"/>
        </w:rPr>
        <w:t>l</w:t>
      </w:r>
      <w:r w:rsidRPr="00017797">
        <w:rPr>
          <w:rStyle w:val="koosteteksti"/>
          <w:color w:val="333333"/>
          <w:szCs w:val="22"/>
        </w:rPr>
        <w:t>varlig att den förutsätter fängelsestraff,</w:t>
      </w:r>
    </w:p>
    <w:p w:rsidR="009B74CC" w:rsidRPr="00017797" w:rsidRDefault="009B74CC" w:rsidP="009B74CC">
      <w:pPr>
        <w:pStyle w:val="ANormal"/>
      </w:pPr>
      <w:r>
        <w:rPr>
          <w:rStyle w:val="koosteteksti"/>
          <w:color w:val="333333"/>
          <w:szCs w:val="22"/>
        </w:rPr>
        <w:tab/>
      </w:r>
      <w:r w:rsidRPr="00017797">
        <w:rPr>
          <w:rStyle w:val="koosteteksti"/>
          <w:color w:val="333333"/>
          <w:szCs w:val="22"/>
        </w:rPr>
        <w:t>14) rekrytering för ett terroristbrott,</w:t>
      </w:r>
    </w:p>
    <w:p w:rsidR="009B74CC" w:rsidRPr="00017797" w:rsidRDefault="009B74CC" w:rsidP="009B74CC">
      <w:pPr>
        <w:pStyle w:val="ANormal"/>
      </w:pPr>
      <w:r>
        <w:rPr>
          <w:rStyle w:val="koosteteksti"/>
          <w:color w:val="333333"/>
          <w:szCs w:val="22"/>
        </w:rPr>
        <w:tab/>
      </w:r>
      <w:r w:rsidRPr="00017797">
        <w:rPr>
          <w:rStyle w:val="koosteteksti"/>
          <w:color w:val="333333"/>
          <w:szCs w:val="22"/>
        </w:rPr>
        <w:t>15) finansiering av terrorism,</w:t>
      </w:r>
    </w:p>
    <w:p w:rsidR="009B74CC" w:rsidRPr="00017797" w:rsidRDefault="009B74CC" w:rsidP="009B74CC">
      <w:pPr>
        <w:pStyle w:val="ANormal"/>
      </w:pPr>
      <w:r>
        <w:rPr>
          <w:rStyle w:val="koosteteksti"/>
          <w:color w:val="333333"/>
          <w:szCs w:val="22"/>
        </w:rPr>
        <w:tab/>
      </w:r>
      <w:r w:rsidRPr="00017797">
        <w:rPr>
          <w:rStyle w:val="koosteteksti"/>
          <w:color w:val="333333"/>
          <w:szCs w:val="22"/>
        </w:rPr>
        <w:t>16) finansiering av terroristgrupp, om gärningen är så allvarlig att den förutsätter fängelsestraff,</w:t>
      </w:r>
    </w:p>
    <w:p w:rsidR="009B74CC" w:rsidRDefault="009B74CC" w:rsidP="009B74CC">
      <w:pPr>
        <w:pStyle w:val="ANormal"/>
      </w:pPr>
      <w:r>
        <w:rPr>
          <w:rStyle w:val="koosteteksti"/>
          <w:color w:val="333333"/>
          <w:szCs w:val="22"/>
        </w:rPr>
        <w:tab/>
      </w:r>
      <w:r w:rsidRPr="00017797">
        <w:rPr>
          <w:rStyle w:val="koosteteksti"/>
          <w:color w:val="333333"/>
          <w:szCs w:val="22"/>
        </w:rPr>
        <w:t>17) resa i syfte att begå ett terroristbrott, om gärningen är så allvarlig att den förutsätter fängelsestraff.</w:t>
      </w:r>
    </w:p>
    <w:p w:rsidR="009B74CC" w:rsidRDefault="009B74CC" w:rsidP="009B74CC">
      <w:pPr>
        <w:pStyle w:val="ANormal"/>
      </w:pPr>
    </w:p>
    <w:p w:rsidR="009B74CC" w:rsidRPr="00017797" w:rsidRDefault="009B74CC" w:rsidP="009B74CC">
      <w:pPr>
        <w:pStyle w:val="LagParagraf"/>
      </w:pPr>
      <w:r w:rsidRPr="00017797">
        <w:t>5</w:t>
      </w:r>
      <w:r>
        <w:t> §</w:t>
      </w:r>
    </w:p>
    <w:p w:rsidR="009B74CC" w:rsidRDefault="009B74CC" w:rsidP="009B74CC">
      <w:pPr>
        <w:pStyle w:val="LagPararubrik"/>
      </w:pPr>
      <w:r w:rsidRPr="00017797">
        <w:t>Teleavlyssning och dess förutsättningar</w:t>
      </w:r>
    </w:p>
    <w:p w:rsidR="009B74CC" w:rsidRDefault="009B74CC" w:rsidP="009B74CC">
      <w:pPr>
        <w:pStyle w:val="ANormal"/>
      </w:pPr>
      <w:proofErr w:type="gramStart"/>
      <w:r>
        <w:t>-</w:t>
      </w:r>
      <w:proofErr w:type="gramEnd"/>
      <w:r>
        <w:t xml:space="preserve"> - - - - - - - - - - - - - - - - - - - - - - - - - - - - - - - - - - - - - - - - - - - - - - - - - - -</w:t>
      </w:r>
    </w:p>
    <w:p w:rsidR="009B74CC" w:rsidRPr="00017797" w:rsidRDefault="009B74CC" w:rsidP="009B74CC">
      <w:pPr>
        <w:pStyle w:val="ANormal"/>
      </w:pPr>
      <w:r>
        <w:tab/>
      </w:r>
      <w:r w:rsidRPr="00017797">
        <w:t>För att förhindra brott kan polisen ges tillstånd att rikta teleavlyssning mot en teleadress eller teleterminalutrustning som innehas eller sannolikt används av en person som på grund av sina yttranden eller hotelser eller sitt uppträdande med fog kan antas göra sig skyldig till</w:t>
      </w:r>
    </w:p>
    <w:p w:rsidR="009B74CC" w:rsidRPr="00017797" w:rsidRDefault="009B74CC" w:rsidP="009B74CC">
      <w:pPr>
        <w:pStyle w:val="ANormal"/>
      </w:pPr>
      <w:r>
        <w:rPr>
          <w:rStyle w:val="koosteteksti"/>
          <w:color w:val="333333"/>
          <w:szCs w:val="22"/>
        </w:rPr>
        <w:tab/>
      </w:r>
      <w:r w:rsidRPr="00017797">
        <w:rPr>
          <w:rStyle w:val="koosteteksti"/>
          <w:color w:val="333333"/>
          <w:szCs w:val="22"/>
        </w:rPr>
        <w:t>1) äventyrande av Finlands suveränitet,</w:t>
      </w:r>
    </w:p>
    <w:p w:rsidR="009B74CC" w:rsidRPr="00017797" w:rsidRDefault="009B74CC" w:rsidP="009B74CC">
      <w:pPr>
        <w:pStyle w:val="ANormal"/>
      </w:pPr>
      <w:r>
        <w:rPr>
          <w:rStyle w:val="koosteteksti"/>
          <w:color w:val="333333"/>
          <w:szCs w:val="22"/>
        </w:rPr>
        <w:tab/>
      </w:r>
      <w:r w:rsidRPr="00017797">
        <w:rPr>
          <w:rStyle w:val="koosteteksti"/>
          <w:color w:val="333333"/>
          <w:szCs w:val="22"/>
        </w:rPr>
        <w:t>2) krigsanstiftan,</w:t>
      </w:r>
    </w:p>
    <w:p w:rsidR="009B74CC" w:rsidRDefault="009B74CC" w:rsidP="009B74CC">
      <w:pPr>
        <w:pStyle w:val="ANormal"/>
      </w:pPr>
      <w:r>
        <w:rPr>
          <w:rStyle w:val="koosteteksti"/>
          <w:color w:val="333333"/>
          <w:szCs w:val="22"/>
        </w:rPr>
        <w:tab/>
      </w:r>
      <w:r w:rsidRPr="00017797">
        <w:rPr>
          <w:rStyle w:val="koosteteksti"/>
          <w:color w:val="333333"/>
          <w:szCs w:val="22"/>
        </w:rPr>
        <w:t>3) landsförräderi, grovt landsförräderi,</w:t>
      </w:r>
    </w:p>
    <w:p w:rsidR="009B74CC" w:rsidRPr="00017797" w:rsidRDefault="009B74CC" w:rsidP="009B74CC">
      <w:pPr>
        <w:pStyle w:val="ANormal"/>
      </w:pPr>
      <w:r>
        <w:rPr>
          <w:rStyle w:val="koosteteksti"/>
          <w:color w:val="333333"/>
          <w:szCs w:val="22"/>
        </w:rPr>
        <w:tab/>
      </w:r>
      <w:r w:rsidRPr="00017797">
        <w:rPr>
          <w:rStyle w:val="koosteteksti"/>
          <w:color w:val="333333"/>
          <w:szCs w:val="22"/>
        </w:rPr>
        <w:t>4) spioneri, grovt spioneri,</w:t>
      </w:r>
    </w:p>
    <w:p w:rsidR="009B74CC" w:rsidRPr="00017797" w:rsidRDefault="009B74CC" w:rsidP="009B74CC">
      <w:pPr>
        <w:pStyle w:val="ANormal"/>
      </w:pPr>
      <w:r>
        <w:rPr>
          <w:rStyle w:val="koosteteksti"/>
          <w:color w:val="333333"/>
          <w:szCs w:val="22"/>
        </w:rPr>
        <w:tab/>
      </w:r>
      <w:r w:rsidRPr="00017797">
        <w:rPr>
          <w:rStyle w:val="koosteteksti"/>
          <w:color w:val="333333"/>
          <w:szCs w:val="22"/>
        </w:rPr>
        <w:t>5) röjande av statshemlighet,</w:t>
      </w:r>
    </w:p>
    <w:p w:rsidR="009B74CC" w:rsidRPr="00017797" w:rsidRDefault="009B74CC" w:rsidP="009B74CC">
      <w:pPr>
        <w:pStyle w:val="ANormal"/>
      </w:pPr>
      <w:r>
        <w:rPr>
          <w:rStyle w:val="koosteteksti"/>
          <w:color w:val="333333"/>
          <w:szCs w:val="22"/>
        </w:rPr>
        <w:tab/>
      </w:r>
      <w:r w:rsidRPr="00017797">
        <w:rPr>
          <w:rStyle w:val="koosteteksti"/>
          <w:color w:val="333333"/>
          <w:szCs w:val="22"/>
        </w:rPr>
        <w:t>6) olovlig underrättelseverksamhet,</w:t>
      </w:r>
    </w:p>
    <w:p w:rsidR="009B74CC" w:rsidRPr="00017797" w:rsidRDefault="009B74CC" w:rsidP="009B74CC">
      <w:pPr>
        <w:pStyle w:val="ANormal"/>
      </w:pPr>
      <w:r>
        <w:rPr>
          <w:rStyle w:val="koosteteksti"/>
          <w:color w:val="333333"/>
          <w:szCs w:val="22"/>
        </w:rPr>
        <w:lastRenderedPageBreak/>
        <w:tab/>
      </w:r>
      <w:r w:rsidRPr="00017797">
        <w:rPr>
          <w:rStyle w:val="koosteteksti"/>
          <w:color w:val="333333"/>
          <w:szCs w:val="22"/>
        </w:rPr>
        <w:t>7) brott som begåtts i terroristiskt syfte enligt 34 a</w:t>
      </w:r>
      <w:r>
        <w:rPr>
          <w:rStyle w:val="koosteteksti"/>
          <w:color w:val="333333"/>
          <w:szCs w:val="22"/>
        </w:rPr>
        <w:t> kap.</w:t>
      </w:r>
      <w:r w:rsidRPr="00017797">
        <w:rPr>
          <w:rStyle w:val="koosteteksti"/>
          <w:color w:val="333333"/>
          <w:szCs w:val="22"/>
        </w:rPr>
        <w:t xml:space="preserve"> 1</w:t>
      </w:r>
      <w:r>
        <w:rPr>
          <w:rStyle w:val="koosteteksti"/>
          <w:color w:val="333333"/>
          <w:szCs w:val="22"/>
        </w:rPr>
        <w:t> §</w:t>
      </w:r>
      <w:r w:rsidRPr="00017797">
        <w:rPr>
          <w:rStyle w:val="koosteteksti"/>
          <w:color w:val="333333"/>
          <w:szCs w:val="22"/>
        </w:rPr>
        <w:t xml:space="preserve"> 1</w:t>
      </w:r>
      <w:r>
        <w:rPr>
          <w:rStyle w:val="koosteteksti"/>
          <w:color w:val="333333"/>
          <w:szCs w:val="22"/>
        </w:rPr>
        <w:t> mom.</w:t>
      </w:r>
      <w:r w:rsidRPr="00017797">
        <w:rPr>
          <w:rStyle w:val="koosteteksti"/>
          <w:color w:val="333333"/>
          <w:szCs w:val="22"/>
        </w:rPr>
        <w:t xml:space="preserve"> 2</w:t>
      </w:r>
      <w:proofErr w:type="gramStart"/>
      <w:r w:rsidRPr="00017797">
        <w:rPr>
          <w:rStyle w:val="koosteteksti"/>
          <w:color w:val="333333"/>
          <w:szCs w:val="22"/>
        </w:rPr>
        <w:t>—</w:t>
      </w:r>
      <w:proofErr w:type="gramEnd"/>
      <w:r w:rsidRPr="00017797">
        <w:rPr>
          <w:rStyle w:val="koosteteksti"/>
          <w:color w:val="333333"/>
          <w:szCs w:val="22"/>
        </w:rPr>
        <w:t>8</w:t>
      </w:r>
      <w:r>
        <w:rPr>
          <w:rStyle w:val="koosteteksti"/>
          <w:color w:val="333333"/>
          <w:szCs w:val="22"/>
        </w:rPr>
        <w:t> punkt</w:t>
      </w:r>
      <w:r w:rsidRPr="00017797">
        <w:rPr>
          <w:rStyle w:val="koosteteksti"/>
          <w:color w:val="333333"/>
          <w:szCs w:val="22"/>
        </w:rPr>
        <w:t>en eller 2</w:t>
      </w:r>
      <w:r>
        <w:rPr>
          <w:rStyle w:val="koosteteksti"/>
          <w:color w:val="333333"/>
          <w:szCs w:val="22"/>
        </w:rPr>
        <w:t> mom.</w:t>
      </w:r>
      <w:r w:rsidRPr="00017797">
        <w:rPr>
          <w:rStyle w:val="koosteteksti"/>
          <w:color w:val="333333"/>
          <w:szCs w:val="22"/>
        </w:rPr>
        <w:t xml:space="preserve"> i strafflagen,</w:t>
      </w:r>
    </w:p>
    <w:p w:rsidR="009B74CC" w:rsidRPr="00017797" w:rsidRDefault="009B74CC" w:rsidP="009B74CC">
      <w:pPr>
        <w:pStyle w:val="ANormal"/>
      </w:pPr>
      <w:r>
        <w:rPr>
          <w:rStyle w:val="koosteteksti"/>
          <w:color w:val="333333"/>
          <w:szCs w:val="22"/>
        </w:rPr>
        <w:tab/>
      </w:r>
      <w:r w:rsidRPr="00017797">
        <w:rPr>
          <w:rStyle w:val="koosteteksti"/>
          <w:color w:val="333333"/>
          <w:szCs w:val="22"/>
        </w:rPr>
        <w:t>8) brott avseende radiologiska vapen som begåtts i terroristiskt syfte,</w:t>
      </w:r>
    </w:p>
    <w:p w:rsidR="009B74CC" w:rsidRPr="00017797" w:rsidRDefault="009B74CC" w:rsidP="009B74CC">
      <w:pPr>
        <w:pStyle w:val="ANormal"/>
      </w:pPr>
      <w:r>
        <w:rPr>
          <w:rStyle w:val="koosteteksti"/>
          <w:color w:val="333333"/>
          <w:szCs w:val="22"/>
        </w:rPr>
        <w:tab/>
      </w:r>
      <w:r w:rsidRPr="00017797">
        <w:rPr>
          <w:rStyle w:val="koosteteksti"/>
          <w:color w:val="333333"/>
          <w:szCs w:val="22"/>
        </w:rPr>
        <w:t>9) förberedelse till brott som begås i terroristiskt syfte,</w:t>
      </w:r>
    </w:p>
    <w:p w:rsidR="009B74CC" w:rsidRPr="00017797" w:rsidRDefault="009B74CC" w:rsidP="009B74CC">
      <w:pPr>
        <w:pStyle w:val="ANormal"/>
      </w:pPr>
      <w:r>
        <w:rPr>
          <w:rStyle w:val="koosteteksti"/>
          <w:color w:val="333333"/>
          <w:szCs w:val="22"/>
        </w:rPr>
        <w:tab/>
      </w:r>
      <w:r w:rsidRPr="00017797">
        <w:rPr>
          <w:rStyle w:val="koosteteksti"/>
          <w:color w:val="333333"/>
          <w:szCs w:val="22"/>
        </w:rPr>
        <w:t>10) ledande av terroristgrupp,</w:t>
      </w:r>
    </w:p>
    <w:p w:rsidR="009B74CC" w:rsidRPr="00017797" w:rsidRDefault="009B74CC" w:rsidP="009B74CC">
      <w:pPr>
        <w:pStyle w:val="ANormal"/>
      </w:pPr>
      <w:r>
        <w:rPr>
          <w:rStyle w:val="koosteteksti"/>
          <w:color w:val="333333"/>
          <w:szCs w:val="22"/>
        </w:rPr>
        <w:tab/>
      </w:r>
      <w:r w:rsidRPr="00017797">
        <w:rPr>
          <w:rStyle w:val="koosteteksti"/>
          <w:color w:val="333333"/>
          <w:szCs w:val="22"/>
        </w:rPr>
        <w:t>11) främjande av en terroristgrupps verksamhet,</w:t>
      </w:r>
    </w:p>
    <w:p w:rsidR="009B74CC" w:rsidRPr="00017797" w:rsidRDefault="009B74CC" w:rsidP="009B74CC">
      <w:pPr>
        <w:pStyle w:val="ANormal"/>
      </w:pPr>
      <w:r>
        <w:rPr>
          <w:rStyle w:val="koosteteksti"/>
          <w:color w:val="333333"/>
          <w:szCs w:val="22"/>
        </w:rPr>
        <w:tab/>
      </w:r>
      <w:r w:rsidRPr="00017797">
        <w:rPr>
          <w:rStyle w:val="koosteteksti"/>
          <w:color w:val="333333"/>
          <w:szCs w:val="22"/>
        </w:rPr>
        <w:t>12) meddelande av utbildning för ett terroristbrott,</w:t>
      </w:r>
    </w:p>
    <w:p w:rsidR="009B74CC" w:rsidRPr="00017797" w:rsidRDefault="009B74CC" w:rsidP="009B74CC">
      <w:pPr>
        <w:pStyle w:val="ANormal"/>
      </w:pPr>
      <w:r>
        <w:rPr>
          <w:rStyle w:val="koosteteksti"/>
          <w:color w:val="333333"/>
          <w:szCs w:val="22"/>
        </w:rPr>
        <w:tab/>
      </w:r>
      <w:r w:rsidRPr="00017797">
        <w:rPr>
          <w:rStyle w:val="koosteteksti"/>
          <w:color w:val="333333"/>
          <w:szCs w:val="22"/>
        </w:rPr>
        <w:t>13) deltagande i utbildning för ett terroristbrott, om gärningen är så al</w:t>
      </w:r>
      <w:r w:rsidRPr="00017797">
        <w:rPr>
          <w:rStyle w:val="koosteteksti"/>
          <w:color w:val="333333"/>
          <w:szCs w:val="22"/>
        </w:rPr>
        <w:t>l</w:t>
      </w:r>
      <w:r w:rsidRPr="00017797">
        <w:rPr>
          <w:rStyle w:val="koosteteksti"/>
          <w:color w:val="333333"/>
          <w:szCs w:val="22"/>
        </w:rPr>
        <w:t>varlig att den förutsätter fängelsestraff,</w:t>
      </w:r>
    </w:p>
    <w:p w:rsidR="009B74CC" w:rsidRPr="00017797" w:rsidRDefault="009B74CC" w:rsidP="009B74CC">
      <w:pPr>
        <w:pStyle w:val="ANormal"/>
      </w:pPr>
      <w:r>
        <w:rPr>
          <w:rStyle w:val="koosteteksti"/>
          <w:color w:val="333333"/>
          <w:szCs w:val="22"/>
        </w:rPr>
        <w:tab/>
      </w:r>
      <w:r w:rsidRPr="00017797">
        <w:rPr>
          <w:rStyle w:val="koosteteksti"/>
          <w:color w:val="333333"/>
          <w:szCs w:val="22"/>
        </w:rPr>
        <w:t>14) rekrytering för ett terroristbrott,</w:t>
      </w:r>
    </w:p>
    <w:p w:rsidR="009B74CC" w:rsidRPr="00017797" w:rsidRDefault="009B74CC" w:rsidP="009B74CC">
      <w:pPr>
        <w:pStyle w:val="ANormal"/>
      </w:pPr>
      <w:r>
        <w:rPr>
          <w:rStyle w:val="koosteteksti"/>
          <w:color w:val="333333"/>
          <w:szCs w:val="22"/>
        </w:rPr>
        <w:tab/>
      </w:r>
      <w:r w:rsidRPr="00017797">
        <w:rPr>
          <w:rStyle w:val="koosteteksti"/>
          <w:color w:val="333333"/>
          <w:szCs w:val="22"/>
        </w:rPr>
        <w:t>15) finansiering av terrorism,</w:t>
      </w:r>
    </w:p>
    <w:p w:rsidR="009B74CC" w:rsidRPr="00017797" w:rsidRDefault="009B74CC" w:rsidP="009B74CC">
      <w:pPr>
        <w:pStyle w:val="ANormal"/>
      </w:pPr>
      <w:r>
        <w:rPr>
          <w:rStyle w:val="koosteteksti"/>
          <w:color w:val="333333"/>
          <w:szCs w:val="22"/>
        </w:rPr>
        <w:tab/>
      </w:r>
      <w:r w:rsidRPr="00017797">
        <w:rPr>
          <w:rStyle w:val="koosteteksti"/>
          <w:color w:val="333333"/>
          <w:szCs w:val="22"/>
        </w:rPr>
        <w:t>16) finansiering av terroristgrupp, om gärningen är så allvarlig att den förutsätter fängelsestraff, eller</w:t>
      </w:r>
    </w:p>
    <w:p w:rsidR="009B74CC" w:rsidRDefault="009B74CC" w:rsidP="009B74CC">
      <w:pPr>
        <w:pStyle w:val="ANormal"/>
        <w:rPr>
          <w:rStyle w:val="koosteteksti"/>
          <w:color w:val="333333"/>
          <w:szCs w:val="22"/>
        </w:rPr>
      </w:pPr>
      <w:r>
        <w:rPr>
          <w:rStyle w:val="koosteteksti"/>
          <w:color w:val="333333"/>
          <w:szCs w:val="22"/>
        </w:rPr>
        <w:tab/>
      </w:r>
      <w:r w:rsidRPr="00017797">
        <w:rPr>
          <w:rStyle w:val="koosteteksti"/>
          <w:color w:val="333333"/>
          <w:szCs w:val="22"/>
        </w:rPr>
        <w:t>17) resa i syfte att begå ett terroristbrott, om gärningen är så allvarlig att den förutsätter fängelsestraff.</w:t>
      </w:r>
    </w:p>
    <w:p w:rsidR="009B74CC" w:rsidRDefault="009B74CC" w:rsidP="009B74CC">
      <w:pPr>
        <w:pStyle w:val="ANormal"/>
      </w:pPr>
      <w:proofErr w:type="gramStart"/>
      <w:r>
        <w:t>-</w:t>
      </w:r>
      <w:proofErr w:type="gramEnd"/>
      <w:r>
        <w:t xml:space="preserve"> - - - - - - - - - - - - - - - - - - - - - - - - - - - - - - - - - - - - - - - - - - - - - - - - - - -</w:t>
      </w:r>
    </w:p>
    <w:p w:rsidR="009B74CC" w:rsidRDefault="009B74CC" w:rsidP="009B74CC">
      <w:pPr>
        <w:pStyle w:val="ANormal"/>
        <w:rPr>
          <w:rStyle w:val="koosteteksti"/>
          <w:color w:val="333333"/>
          <w:szCs w:val="22"/>
        </w:rPr>
      </w:pPr>
    </w:p>
    <w:p w:rsidR="009B74CC" w:rsidRPr="007D2BCB" w:rsidRDefault="009B74CC" w:rsidP="009B74CC">
      <w:pPr>
        <w:pStyle w:val="LagParagraf"/>
      </w:pPr>
      <w:r w:rsidRPr="007D2BCB">
        <w:t>8</w:t>
      </w:r>
      <w:r>
        <w:t> §</w:t>
      </w:r>
    </w:p>
    <w:p w:rsidR="009B74CC" w:rsidRDefault="009B74CC" w:rsidP="009B74CC">
      <w:pPr>
        <w:pStyle w:val="LagPararubrik"/>
      </w:pPr>
      <w:r w:rsidRPr="007D2BCB">
        <w:t>Teleövervakning och dess förutsättningar</w:t>
      </w:r>
    </w:p>
    <w:p w:rsidR="009B74CC" w:rsidRDefault="009B74CC" w:rsidP="009B74CC">
      <w:pPr>
        <w:pStyle w:val="ANormal"/>
      </w:pPr>
      <w:proofErr w:type="gramStart"/>
      <w:r>
        <w:t>-</w:t>
      </w:r>
      <w:proofErr w:type="gramEnd"/>
      <w:r>
        <w:t xml:space="preserve"> - - - - - - - - - - - - - - - - - - - - - - - - - - - - - - - - - - - - - - - - - - - - - - - - - - -</w:t>
      </w:r>
    </w:p>
    <w:p w:rsidR="009B74CC" w:rsidRPr="007D2BCB" w:rsidRDefault="009B74CC" w:rsidP="009B74CC">
      <w:pPr>
        <w:pStyle w:val="ANormal"/>
      </w:pPr>
      <w:r>
        <w:tab/>
      </w:r>
      <w:r w:rsidRPr="007D2BCB">
        <w:t>För att förhindra brott kan polisen ges tillstånd att rikta teleövervakning mot en teleadress eller teleterminalutrustning som innehas eller sannolikt används av en person som på grund av sina yttranden eller hotelser, sitt uppträdande eller i övrigt med fog kan antas göra sig skyldig till</w:t>
      </w:r>
    </w:p>
    <w:p w:rsidR="009B74CC" w:rsidRPr="007D2BCB" w:rsidRDefault="009B74CC" w:rsidP="009B74CC">
      <w:pPr>
        <w:pStyle w:val="ANormal"/>
      </w:pPr>
      <w:r>
        <w:rPr>
          <w:rStyle w:val="koosteteksti"/>
          <w:color w:val="333333"/>
          <w:szCs w:val="22"/>
        </w:rPr>
        <w:tab/>
      </w:r>
      <w:r w:rsidRPr="007D2BCB">
        <w:rPr>
          <w:rStyle w:val="koosteteksti"/>
          <w:color w:val="333333"/>
          <w:szCs w:val="22"/>
        </w:rPr>
        <w:t>1) ett brott för vilket det föreskrivna strängaste straffet är fängelse i minst fyra år,</w:t>
      </w:r>
    </w:p>
    <w:p w:rsidR="009B74CC" w:rsidRPr="007D2BCB" w:rsidRDefault="009B74CC" w:rsidP="009B74CC">
      <w:pPr>
        <w:pStyle w:val="ANormal"/>
      </w:pPr>
      <w:r>
        <w:rPr>
          <w:rStyle w:val="koosteteksti"/>
          <w:color w:val="333333"/>
          <w:szCs w:val="22"/>
        </w:rPr>
        <w:tab/>
      </w:r>
      <w:r w:rsidRPr="007D2BCB">
        <w:rPr>
          <w:rStyle w:val="koosteteksti"/>
          <w:color w:val="333333"/>
          <w:szCs w:val="22"/>
        </w:rPr>
        <w:t>2) ett brott som begåtts med användning av en teleadress eller teleterm</w:t>
      </w:r>
      <w:r w:rsidRPr="007D2BCB">
        <w:rPr>
          <w:rStyle w:val="koosteteksti"/>
          <w:color w:val="333333"/>
          <w:szCs w:val="22"/>
        </w:rPr>
        <w:t>i</w:t>
      </w:r>
      <w:r w:rsidRPr="007D2BCB">
        <w:rPr>
          <w:rStyle w:val="koosteteksti"/>
          <w:color w:val="333333"/>
          <w:szCs w:val="22"/>
        </w:rPr>
        <w:t>nalutrustning och för vilket det föreskrivna strängaste straffet är fängelse i minst två år,</w:t>
      </w:r>
    </w:p>
    <w:p w:rsidR="009B74CC" w:rsidRPr="007D2BCB" w:rsidRDefault="009B74CC" w:rsidP="009B74CC">
      <w:pPr>
        <w:pStyle w:val="ANormal"/>
      </w:pPr>
      <w:r>
        <w:rPr>
          <w:rStyle w:val="koosteteksti"/>
          <w:color w:val="333333"/>
          <w:szCs w:val="22"/>
        </w:rPr>
        <w:tab/>
      </w:r>
      <w:r w:rsidRPr="007D2BCB">
        <w:rPr>
          <w:rStyle w:val="koosteteksti"/>
          <w:color w:val="333333"/>
          <w:szCs w:val="22"/>
        </w:rPr>
        <w:t>3) olovligt brukande som riktat sig mot ett automatiskt databehandling</w:t>
      </w:r>
      <w:r w:rsidRPr="007D2BCB">
        <w:rPr>
          <w:rStyle w:val="koosteteksti"/>
          <w:color w:val="333333"/>
          <w:szCs w:val="22"/>
        </w:rPr>
        <w:t>s</w:t>
      </w:r>
      <w:r w:rsidRPr="007D2BCB">
        <w:rPr>
          <w:rStyle w:val="koosteteksti"/>
          <w:color w:val="333333"/>
          <w:szCs w:val="22"/>
        </w:rPr>
        <w:t>system och som begåtts med användning av en teleadress eller teleterm</w:t>
      </w:r>
      <w:r w:rsidRPr="007D2BCB">
        <w:rPr>
          <w:rStyle w:val="koosteteksti"/>
          <w:color w:val="333333"/>
          <w:szCs w:val="22"/>
        </w:rPr>
        <w:t>i</w:t>
      </w:r>
      <w:r w:rsidRPr="007D2BCB">
        <w:rPr>
          <w:rStyle w:val="koosteteksti"/>
          <w:color w:val="333333"/>
          <w:szCs w:val="22"/>
        </w:rPr>
        <w:t xml:space="preserve">nalutrustning, </w:t>
      </w:r>
    </w:p>
    <w:p w:rsidR="009B74CC" w:rsidRPr="007D2BCB" w:rsidRDefault="009B74CC" w:rsidP="009B74CC">
      <w:pPr>
        <w:pStyle w:val="ANormal"/>
      </w:pPr>
      <w:r>
        <w:rPr>
          <w:rStyle w:val="koosteteksti"/>
          <w:color w:val="333333"/>
          <w:szCs w:val="22"/>
        </w:rPr>
        <w:tab/>
      </w:r>
      <w:r w:rsidRPr="007D2BCB">
        <w:rPr>
          <w:rStyle w:val="koosteteksti"/>
          <w:color w:val="333333"/>
          <w:szCs w:val="22"/>
        </w:rPr>
        <w:t>4) utnyttjande av en person som är föremål för sexhandel, lockande av barn i sexuella syften eller koppleri,</w:t>
      </w:r>
    </w:p>
    <w:p w:rsidR="009B74CC" w:rsidRPr="007D2BCB" w:rsidRDefault="009B74CC" w:rsidP="009B74CC">
      <w:pPr>
        <w:pStyle w:val="ANormal"/>
      </w:pPr>
      <w:r>
        <w:rPr>
          <w:rStyle w:val="koosteteksti"/>
          <w:color w:val="333333"/>
          <w:szCs w:val="22"/>
        </w:rPr>
        <w:tab/>
      </w:r>
      <w:r w:rsidRPr="007D2BCB">
        <w:rPr>
          <w:rStyle w:val="koosteteksti"/>
          <w:color w:val="333333"/>
          <w:szCs w:val="22"/>
        </w:rPr>
        <w:t>5) narkotikabrott,</w:t>
      </w:r>
    </w:p>
    <w:p w:rsidR="009B74CC" w:rsidRPr="007D2BCB" w:rsidRDefault="009B74CC" w:rsidP="009B74CC">
      <w:pPr>
        <w:pStyle w:val="ANormal"/>
      </w:pPr>
      <w:r>
        <w:rPr>
          <w:rStyle w:val="koosteteksti"/>
          <w:color w:val="333333"/>
          <w:szCs w:val="22"/>
        </w:rPr>
        <w:tab/>
      </w:r>
      <w:r w:rsidRPr="007D2BCB">
        <w:rPr>
          <w:rStyle w:val="koosteteksti"/>
          <w:color w:val="333333"/>
          <w:szCs w:val="22"/>
        </w:rPr>
        <w:t>6) förberedelse till brott som begås i terroristiskt syfte, deltagande i u</w:t>
      </w:r>
      <w:r w:rsidRPr="007D2BCB">
        <w:rPr>
          <w:rStyle w:val="koosteteksti"/>
          <w:color w:val="333333"/>
          <w:szCs w:val="22"/>
        </w:rPr>
        <w:t>t</w:t>
      </w:r>
      <w:r w:rsidRPr="007D2BCB">
        <w:rPr>
          <w:rStyle w:val="koosteteksti"/>
          <w:color w:val="333333"/>
          <w:szCs w:val="22"/>
        </w:rPr>
        <w:t>bildning för ett terroristbrott, finansiering av terroristgrupp, resa i syfte att begå ett terroristbrott eller främjande av resa som görs i syfte att begå ett terroristbrott, eller</w:t>
      </w:r>
    </w:p>
    <w:p w:rsidR="009B74CC" w:rsidRDefault="009B74CC" w:rsidP="009B74CC">
      <w:pPr>
        <w:pStyle w:val="ANormal"/>
      </w:pPr>
      <w:r>
        <w:rPr>
          <w:rStyle w:val="koosteteksti"/>
          <w:color w:val="333333"/>
          <w:szCs w:val="22"/>
        </w:rPr>
        <w:tab/>
      </w:r>
      <w:r w:rsidRPr="007D2BCB">
        <w:rPr>
          <w:rStyle w:val="koosteteksti"/>
          <w:color w:val="333333"/>
          <w:szCs w:val="22"/>
        </w:rPr>
        <w:t>7) grovt tullredovisningsbrott.</w:t>
      </w:r>
    </w:p>
    <w:p w:rsidR="009B74CC" w:rsidRDefault="009B74CC" w:rsidP="009B74CC">
      <w:pPr>
        <w:pStyle w:val="ANormal"/>
      </w:pPr>
      <w:proofErr w:type="gramStart"/>
      <w:r>
        <w:t>-</w:t>
      </w:r>
      <w:proofErr w:type="gramEnd"/>
      <w:r>
        <w:t xml:space="preserve"> - - - - - - - - - - - - - - - - - - - - - - - - - - - - - - - - - - - - - - - - - - - - - - - - - - -</w:t>
      </w:r>
    </w:p>
    <w:p w:rsidR="009B74CC" w:rsidRDefault="009B74CC" w:rsidP="009B74CC">
      <w:pPr>
        <w:pStyle w:val="ANormal"/>
      </w:pPr>
    </w:p>
    <w:p w:rsidR="009B74CC" w:rsidRPr="007B7BD9" w:rsidRDefault="009B74CC" w:rsidP="009B74CC">
      <w:pPr>
        <w:pStyle w:val="LagParagraf"/>
      </w:pPr>
      <w:r w:rsidRPr="007B7BD9">
        <w:t>9</w:t>
      </w:r>
      <w:r>
        <w:t> §</w:t>
      </w:r>
    </w:p>
    <w:p w:rsidR="009B74CC" w:rsidRPr="007B7BD9" w:rsidRDefault="009B74CC" w:rsidP="009B74CC">
      <w:pPr>
        <w:pStyle w:val="LagPararubrik"/>
      </w:pPr>
      <w:r w:rsidRPr="007B7BD9">
        <w:t>Teleövervakning med samtycke av den som innehar teleadress eller teleterminalutrustning</w:t>
      </w:r>
    </w:p>
    <w:p w:rsidR="009B74CC" w:rsidRPr="007B7BD9" w:rsidRDefault="009B74CC" w:rsidP="009B74CC">
      <w:pPr>
        <w:pStyle w:val="ANormal"/>
      </w:pPr>
      <w:r>
        <w:tab/>
      </w:r>
      <w:r w:rsidRPr="007B7BD9">
        <w:t>Med samtycke av den som innehar en teleadress eller teleterminalu</w:t>
      </w:r>
      <w:r w:rsidRPr="007B7BD9">
        <w:t>t</w:t>
      </w:r>
      <w:r w:rsidRPr="007B7BD9">
        <w:t>rustning får polisen för att förhindra brott rikta teleövervakning mot adre</w:t>
      </w:r>
      <w:r w:rsidRPr="007B7BD9">
        <w:t>s</w:t>
      </w:r>
      <w:r w:rsidRPr="007B7BD9">
        <w:t>sen eller utrustningen, om någon på grund av sina yttranden eller sitt up</w:t>
      </w:r>
      <w:r w:rsidRPr="007B7BD9">
        <w:t>p</w:t>
      </w:r>
      <w:r w:rsidRPr="007B7BD9">
        <w:t>trädande i övrigt med fog kan antas göra sig skyldig till</w:t>
      </w:r>
    </w:p>
    <w:p w:rsidR="009B74CC" w:rsidRPr="007B7BD9" w:rsidRDefault="009B74CC" w:rsidP="009B74CC">
      <w:pPr>
        <w:pStyle w:val="ANormal"/>
      </w:pPr>
      <w:r>
        <w:rPr>
          <w:rStyle w:val="koosteteksti"/>
          <w:color w:val="333333"/>
          <w:szCs w:val="22"/>
        </w:rPr>
        <w:tab/>
      </w:r>
      <w:r w:rsidRPr="007B7BD9">
        <w:rPr>
          <w:rStyle w:val="koosteteksti"/>
          <w:color w:val="333333"/>
          <w:szCs w:val="22"/>
        </w:rPr>
        <w:t>1) ett brott för vilket det föreskrivna strängaste straffet är fängelse i minst två år,</w:t>
      </w:r>
    </w:p>
    <w:p w:rsidR="009B74CC" w:rsidRPr="007B7BD9" w:rsidRDefault="009B74CC" w:rsidP="009B74CC">
      <w:pPr>
        <w:pStyle w:val="ANormal"/>
      </w:pPr>
      <w:r>
        <w:rPr>
          <w:rStyle w:val="koosteteksti"/>
          <w:color w:val="333333"/>
          <w:szCs w:val="22"/>
        </w:rPr>
        <w:tab/>
      </w:r>
      <w:r w:rsidRPr="007B7BD9">
        <w:rPr>
          <w:rStyle w:val="koosteteksti"/>
          <w:color w:val="333333"/>
          <w:szCs w:val="22"/>
        </w:rPr>
        <w:t>2) ett brott som medför att teleadressen eller teleterminalutrustningen obehörigen innehas av någon annan,</w:t>
      </w:r>
    </w:p>
    <w:p w:rsidR="009B74CC" w:rsidRPr="007B7BD9" w:rsidRDefault="009B74CC" w:rsidP="009B74CC">
      <w:pPr>
        <w:pStyle w:val="ANormal"/>
      </w:pPr>
      <w:r>
        <w:rPr>
          <w:rStyle w:val="koosteteksti"/>
          <w:color w:val="333333"/>
          <w:szCs w:val="22"/>
        </w:rPr>
        <w:tab/>
      </w:r>
      <w:r w:rsidRPr="007B7BD9">
        <w:rPr>
          <w:rStyle w:val="koosteteksti"/>
          <w:color w:val="333333"/>
          <w:szCs w:val="22"/>
        </w:rPr>
        <w:t>3) brott mot besöksförbud, ofog som avses i 17</w:t>
      </w:r>
      <w:r>
        <w:rPr>
          <w:rStyle w:val="koosteteksti"/>
          <w:color w:val="333333"/>
          <w:szCs w:val="22"/>
        </w:rPr>
        <w:t> kap.</w:t>
      </w:r>
      <w:r w:rsidRPr="007B7BD9">
        <w:rPr>
          <w:rStyle w:val="koosteteksti"/>
          <w:color w:val="333333"/>
          <w:szCs w:val="22"/>
        </w:rPr>
        <w:t xml:space="preserve"> 13</w:t>
      </w:r>
      <w:r>
        <w:rPr>
          <w:rStyle w:val="koosteteksti"/>
          <w:color w:val="333333"/>
          <w:szCs w:val="22"/>
        </w:rPr>
        <w:t> §</w:t>
      </w:r>
      <w:r w:rsidRPr="007B7BD9">
        <w:rPr>
          <w:rStyle w:val="koosteteksti"/>
          <w:color w:val="333333"/>
          <w:szCs w:val="22"/>
        </w:rPr>
        <w:t xml:space="preserve"> 2</w:t>
      </w:r>
      <w:r>
        <w:rPr>
          <w:rStyle w:val="koosteteksti"/>
          <w:color w:val="333333"/>
          <w:szCs w:val="22"/>
        </w:rPr>
        <w:t> punkt</w:t>
      </w:r>
      <w:r w:rsidRPr="007B7BD9">
        <w:rPr>
          <w:rStyle w:val="koosteteksti"/>
          <w:color w:val="333333"/>
          <w:szCs w:val="22"/>
        </w:rPr>
        <w:t>en i strafflagen eller brott mot kommunikationsfrid som avses i 24</w:t>
      </w:r>
      <w:r>
        <w:rPr>
          <w:rStyle w:val="koosteteksti"/>
          <w:color w:val="333333"/>
          <w:szCs w:val="22"/>
        </w:rPr>
        <w:t> kap.</w:t>
      </w:r>
      <w:r w:rsidRPr="007B7BD9">
        <w:rPr>
          <w:rStyle w:val="koosteteksti"/>
          <w:color w:val="333333"/>
          <w:szCs w:val="22"/>
        </w:rPr>
        <w:t xml:space="preserve"> 1</w:t>
      </w:r>
      <w:r>
        <w:rPr>
          <w:rStyle w:val="koosteteksti"/>
          <w:color w:val="333333"/>
          <w:szCs w:val="22"/>
        </w:rPr>
        <w:t> </w:t>
      </w:r>
      <w:r w:rsidRPr="007B7BD9">
        <w:rPr>
          <w:rStyle w:val="koosteteksti"/>
          <w:color w:val="333333"/>
          <w:szCs w:val="22"/>
        </w:rPr>
        <w:t>a</w:t>
      </w:r>
      <w:r>
        <w:rPr>
          <w:rStyle w:val="koosteteksti"/>
          <w:color w:val="333333"/>
          <w:szCs w:val="22"/>
        </w:rPr>
        <w:t> §</w:t>
      </w:r>
      <w:r w:rsidRPr="007B7BD9">
        <w:rPr>
          <w:rStyle w:val="koosteteksti"/>
          <w:color w:val="333333"/>
          <w:szCs w:val="22"/>
        </w:rPr>
        <w:t xml:space="preserve"> i den lagen, om brottet begås genom användning av teleadressen eller tel</w:t>
      </w:r>
      <w:r w:rsidRPr="007B7BD9">
        <w:rPr>
          <w:rStyle w:val="koosteteksti"/>
          <w:color w:val="333333"/>
          <w:szCs w:val="22"/>
        </w:rPr>
        <w:t>e</w:t>
      </w:r>
      <w:r w:rsidRPr="007B7BD9">
        <w:rPr>
          <w:rStyle w:val="koosteteksti"/>
          <w:color w:val="333333"/>
          <w:szCs w:val="22"/>
        </w:rPr>
        <w:t>terminalutrustningen,</w:t>
      </w:r>
    </w:p>
    <w:p w:rsidR="009B74CC" w:rsidRPr="007B7BD9" w:rsidRDefault="009B74CC" w:rsidP="009B74CC">
      <w:pPr>
        <w:pStyle w:val="ANormal"/>
      </w:pPr>
      <w:r>
        <w:rPr>
          <w:rStyle w:val="koosteteksti"/>
          <w:color w:val="333333"/>
          <w:szCs w:val="22"/>
        </w:rPr>
        <w:lastRenderedPageBreak/>
        <w:tab/>
      </w:r>
      <w:r w:rsidRPr="007B7BD9">
        <w:rPr>
          <w:rStyle w:val="koosteteksti"/>
          <w:color w:val="333333"/>
          <w:szCs w:val="22"/>
        </w:rPr>
        <w:t>4) något annat än ett i 3</w:t>
      </w:r>
      <w:r>
        <w:rPr>
          <w:rStyle w:val="koosteteksti"/>
          <w:color w:val="333333"/>
          <w:szCs w:val="22"/>
        </w:rPr>
        <w:t> punkt</w:t>
      </w:r>
      <w:r w:rsidRPr="007B7BD9">
        <w:rPr>
          <w:rStyle w:val="koosteteksti"/>
          <w:color w:val="333333"/>
          <w:szCs w:val="22"/>
        </w:rPr>
        <w:t>en avsett brott som begås genom använ</w:t>
      </w:r>
      <w:r w:rsidRPr="007B7BD9">
        <w:rPr>
          <w:rStyle w:val="koosteteksti"/>
          <w:color w:val="333333"/>
          <w:szCs w:val="22"/>
        </w:rPr>
        <w:t>d</w:t>
      </w:r>
      <w:r w:rsidRPr="007B7BD9">
        <w:rPr>
          <w:rStyle w:val="koosteteksti"/>
          <w:color w:val="333333"/>
          <w:szCs w:val="22"/>
        </w:rPr>
        <w:t>ning av teleadressen eller teleterminalutrustningen,</w:t>
      </w:r>
    </w:p>
    <w:p w:rsidR="009B74CC" w:rsidRPr="007B7BD9" w:rsidRDefault="009B74CC" w:rsidP="009B74CC">
      <w:pPr>
        <w:pStyle w:val="ANormal"/>
      </w:pPr>
      <w:r>
        <w:rPr>
          <w:rStyle w:val="koosteteksti"/>
          <w:color w:val="333333"/>
          <w:szCs w:val="22"/>
        </w:rPr>
        <w:tab/>
      </w:r>
      <w:r w:rsidRPr="007B7BD9">
        <w:rPr>
          <w:rStyle w:val="koosteteksti"/>
          <w:color w:val="333333"/>
          <w:szCs w:val="22"/>
        </w:rPr>
        <w:t xml:space="preserve">5) främjande av resa som görs i syfte att begå ett terroristbrott, eller </w:t>
      </w:r>
    </w:p>
    <w:p w:rsidR="009B74CC" w:rsidRDefault="009B74CC" w:rsidP="009B74CC">
      <w:pPr>
        <w:pStyle w:val="ANormal"/>
      </w:pPr>
      <w:r>
        <w:rPr>
          <w:rStyle w:val="koosteteksti"/>
          <w:color w:val="333333"/>
          <w:szCs w:val="22"/>
        </w:rPr>
        <w:tab/>
      </w:r>
      <w:r w:rsidRPr="007B7BD9">
        <w:rPr>
          <w:rStyle w:val="koosteteksti"/>
          <w:color w:val="333333"/>
          <w:szCs w:val="22"/>
        </w:rPr>
        <w:t>6) utnyttjande av person som är föremål för sexhandel.</w:t>
      </w:r>
    </w:p>
    <w:p w:rsidR="009B74CC" w:rsidRPr="007B7BD9" w:rsidRDefault="009B74CC" w:rsidP="009B74CC">
      <w:pPr>
        <w:pStyle w:val="ANormal"/>
      </w:pPr>
    </w:p>
    <w:p w:rsidR="009B74CC" w:rsidRPr="007B7BD9" w:rsidRDefault="009B74CC" w:rsidP="009B74CC">
      <w:pPr>
        <w:pStyle w:val="LagParagraf"/>
      </w:pPr>
      <w:r w:rsidRPr="007B7BD9">
        <w:t>13</w:t>
      </w:r>
      <w:r>
        <w:t> §</w:t>
      </w:r>
    </w:p>
    <w:p w:rsidR="009B74CC" w:rsidRDefault="009B74CC" w:rsidP="009B74CC">
      <w:pPr>
        <w:pStyle w:val="LagPararubrik"/>
      </w:pPr>
      <w:r w:rsidRPr="007B7BD9">
        <w:t>Systematisk observation och dess förutsättningar</w:t>
      </w:r>
    </w:p>
    <w:p w:rsidR="009B74CC" w:rsidRDefault="009B74CC" w:rsidP="009B74CC">
      <w:pPr>
        <w:pStyle w:val="ANormal"/>
      </w:pPr>
      <w:proofErr w:type="gramStart"/>
      <w:r>
        <w:t>-</w:t>
      </w:r>
      <w:proofErr w:type="gramEnd"/>
      <w:r>
        <w:t xml:space="preserve"> - - - - - - - - - - - - - - - - - - - - - - - - - - - - - - - - - - - - - - - - - - - - - - - - - - -</w:t>
      </w:r>
    </w:p>
    <w:p w:rsidR="009B74CC" w:rsidRPr="007B7BD9" w:rsidRDefault="009B74CC" w:rsidP="009B74CC">
      <w:pPr>
        <w:pStyle w:val="ANormal"/>
      </w:pPr>
      <w:r>
        <w:tab/>
      </w:r>
      <w:r w:rsidRPr="007B7BD9">
        <w:t>Polisen får för att förhindra brott systematiskt observera en person som avses i 2</w:t>
      </w:r>
      <w:r>
        <w:t> mom.</w:t>
      </w:r>
      <w:r w:rsidRPr="007B7BD9">
        <w:t>, om det finns grundad anledning att misstänka att denne gör sig skyldig till ett brott för vilket det föreskrivna strängaste straffet är fän</w:t>
      </w:r>
      <w:r w:rsidRPr="007B7BD9">
        <w:t>g</w:t>
      </w:r>
      <w:r w:rsidRPr="007B7BD9">
        <w:t>else i minst två år eller till stöld, häleribrott eller främjande av resa som görs i syfte att begå ett terroristbrott.</w:t>
      </w:r>
    </w:p>
    <w:p w:rsidR="009B74CC" w:rsidRDefault="009B74CC" w:rsidP="009B74CC">
      <w:pPr>
        <w:pStyle w:val="ANormal"/>
      </w:pPr>
      <w:proofErr w:type="gramStart"/>
      <w:r>
        <w:t>-</w:t>
      </w:r>
      <w:proofErr w:type="gramEnd"/>
      <w:r>
        <w:t xml:space="preserve"> - - - - - - - - - - - - - - - - - - - - - - - - - - - - - - - - - - - - - - - - - - - - - - - - - - -</w:t>
      </w:r>
    </w:p>
    <w:p w:rsidR="009B74CC" w:rsidRPr="008034ED" w:rsidRDefault="009B74CC" w:rsidP="009B74CC">
      <w:pPr>
        <w:pStyle w:val="ANormal"/>
        <w:rPr>
          <w:lang w:val="sv-FI" w:eastAsia="sv-FI"/>
        </w:rPr>
      </w:pPr>
    </w:p>
    <w:p w:rsidR="009B74CC" w:rsidRPr="00EF2220" w:rsidRDefault="00FB4B19" w:rsidP="009B74CC">
      <w:pPr>
        <w:pStyle w:val="ANormal"/>
        <w:jc w:val="center"/>
      </w:pPr>
      <w:hyperlink w:anchor="_top" w:tooltip="Klicka för att gå till toppen av dokumentet" w:history="1">
        <w:r w:rsidR="009B74CC" w:rsidRPr="00EF2220">
          <w:rPr>
            <w:rStyle w:val="Hyperlnk"/>
          </w:rPr>
          <w:t>__________________</w:t>
        </w:r>
      </w:hyperlink>
    </w:p>
    <w:p w:rsidR="009B74CC" w:rsidRPr="00EF2220" w:rsidRDefault="009B74CC" w:rsidP="009B74CC">
      <w:pPr>
        <w:pStyle w:val="ANormal"/>
      </w:pPr>
    </w:p>
    <w:p w:rsidR="009B74CC" w:rsidRPr="00EF2220" w:rsidRDefault="009B74CC" w:rsidP="009B74CC">
      <w:pPr>
        <w:pStyle w:val="ANormal"/>
      </w:pPr>
    </w:p>
    <w:p w:rsidR="009B74CC" w:rsidRPr="00EF2220" w:rsidRDefault="009B74CC" w:rsidP="009B74CC">
      <w:pPr>
        <w:pStyle w:val="ANormal"/>
      </w:pPr>
      <w:r w:rsidRPr="00EF2220">
        <w:tab/>
        <w:t xml:space="preserve">Denna lag träder i kraft </w:t>
      </w:r>
    </w:p>
    <w:p w:rsidR="009B74CC" w:rsidRDefault="009B74CC" w:rsidP="009B74CC">
      <w:pPr>
        <w:pStyle w:val="ANormal"/>
      </w:pPr>
    </w:p>
    <w:p w:rsidR="009B74CC" w:rsidRDefault="00FB4B19" w:rsidP="009B74CC">
      <w:pPr>
        <w:pStyle w:val="ANormal"/>
        <w:jc w:val="center"/>
      </w:pPr>
      <w:hyperlink w:anchor="_top" w:tooltip="Klicka för att gå till toppen av dokumentet" w:history="1">
        <w:r w:rsidR="009B74CC">
          <w:rPr>
            <w:rStyle w:val="Hyperlnk"/>
          </w:rPr>
          <w:t>__________________</w:t>
        </w:r>
      </w:hyperlink>
    </w:p>
    <w:p w:rsidR="00337A19" w:rsidRDefault="00337A19" w:rsidP="009B74CC">
      <w:pPr>
        <w:tabs>
          <w:tab w:val="left" w:pos="283"/>
        </w:tabs>
        <w:jc w:val="both"/>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9B74CC" w:rsidRDefault="00337A19">
            <w:pPr>
              <w:pStyle w:val="ANormal"/>
              <w:keepNext/>
            </w:pPr>
            <w:r>
              <w:tab/>
            </w:r>
          </w:p>
          <w:p w:rsidR="009B74CC" w:rsidRDefault="009B74CC">
            <w:pPr>
              <w:pStyle w:val="ANormal"/>
              <w:keepNext/>
            </w:pPr>
          </w:p>
          <w:p w:rsidR="00337A19" w:rsidRDefault="00337A19">
            <w:pPr>
              <w:pStyle w:val="ANormal"/>
              <w:keepNext/>
            </w:pPr>
            <w:r>
              <w:t xml:space="preserve">Mariehamn den </w:t>
            </w:r>
            <w:r w:rsidR="00FA3726">
              <w:t>20 december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FA3726">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FA3726">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FA3726" w:rsidRDefault="00FA3726" w:rsidP="00FA3726">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C2" w:rsidRDefault="00B420C2">
      <w:r>
        <w:separator/>
      </w:r>
    </w:p>
  </w:endnote>
  <w:endnote w:type="continuationSeparator" w:id="0">
    <w:p w:rsidR="00B420C2" w:rsidRDefault="00B4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FB4B19">
      <w:rPr>
        <w:noProof/>
        <w:lang w:val="fi-FI"/>
      </w:rPr>
      <w:t>LTB672018.docx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C2" w:rsidRDefault="00B420C2">
      <w:r>
        <w:separator/>
      </w:r>
    </w:p>
  </w:footnote>
  <w:footnote w:type="continuationSeparator" w:id="0">
    <w:p w:rsidR="00B420C2" w:rsidRDefault="00B4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B4B19">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C2"/>
    <w:rsid w:val="00004B5B"/>
    <w:rsid w:val="001E7C54"/>
    <w:rsid w:val="00284C7A"/>
    <w:rsid w:val="002E1682"/>
    <w:rsid w:val="00337A19"/>
    <w:rsid w:val="0038180C"/>
    <w:rsid w:val="004D7ED5"/>
    <w:rsid w:val="004E7D01"/>
    <w:rsid w:val="004F64FE"/>
    <w:rsid w:val="005C5E44"/>
    <w:rsid w:val="005E1BD9"/>
    <w:rsid w:val="005F6898"/>
    <w:rsid w:val="006538ED"/>
    <w:rsid w:val="00776BCA"/>
    <w:rsid w:val="007C5FED"/>
    <w:rsid w:val="008414E5"/>
    <w:rsid w:val="00867707"/>
    <w:rsid w:val="008B5FA2"/>
    <w:rsid w:val="008E16D0"/>
    <w:rsid w:val="009B74CC"/>
    <w:rsid w:val="009E1423"/>
    <w:rsid w:val="009F1162"/>
    <w:rsid w:val="00B420C2"/>
    <w:rsid w:val="00B5110A"/>
    <w:rsid w:val="00BA3751"/>
    <w:rsid w:val="00BD48EF"/>
    <w:rsid w:val="00BE2983"/>
    <w:rsid w:val="00D636DC"/>
    <w:rsid w:val="00DD3988"/>
    <w:rsid w:val="00DD3F9C"/>
    <w:rsid w:val="00E6237B"/>
    <w:rsid w:val="00F26676"/>
    <w:rsid w:val="00F94A35"/>
    <w:rsid w:val="00FA3726"/>
    <w:rsid w:val="00FB4B1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2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FA3726"/>
    <w:rPr>
      <w:rFonts w:ascii="Tahoma" w:hAnsi="Tahoma" w:cs="Tahoma"/>
      <w:sz w:val="16"/>
      <w:szCs w:val="16"/>
    </w:rPr>
  </w:style>
  <w:style w:type="character" w:customStyle="1" w:styleId="BallongtextChar">
    <w:name w:val="Ballongtext Char"/>
    <w:basedOn w:val="Standardstycketeckensnitt"/>
    <w:link w:val="Ballongtext"/>
    <w:rsid w:val="00FA3726"/>
    <w:rPr>
      <w:rFonts w:ascii="Tahoma" w:hAnsi="Tahoma" w:cs="Tahoma"/>
      <w:sz w:val="16"/>
      <w:szCs w:val="16"/>
      <w:lang w:val="sv-SE" w:eastAsia="sv-SE"/>
    </w:rPr>
  </w:style>
  <w:style w:type="character" w:customStyle="1" w:styleId="koosteteksti">
    <w:name w:val="koosteteksti"/>
    <w:rsid w:val="009B7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2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FA3726"/>
    <w:rPr>
      <w:rFonts w:ascii="Tahoma" w:hAnsi="Tahoma" w:cs="Tahoma"/>
      <w:sz w:val="16"/>
      <w:szCs w:val="16"/>
    </w:rPr>
  </w:style>
  <w:style w:type="character" w:customStyle="1" w:styleId="BallongtextChar">
    <w:name w:val="Ballongtext Char"/>
    <w:basedOn w:val="Standardstycketeckensnitt"/>
    <w:link w:val="Ballongtext"/>
    <w:rsid w:val="00FA3726"/>
    <w:rPr>
      <w:rFonts w:ascii="Tahoma" w:hAnsi="Tahoma" w:cs="Tahoma"/>
      <w:sz w:val="16"/>
      <w:szCs w:val="16"/>
      <w:lang w:val="sv-SE" w:eastAsia="sv-SE"/>
    </w:rPr>
  </w:style>
  <w:style w:type="character" w:customStyle="1" w:styleId="koosteteksti">
    <w:name w:val="koosteteksti"/>
    <w:rsid w:val="009B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24</TotalTime>
  <Pages>3</Pages>
  <Words>1165</Words>
  <Characters>5388</Characters>
  <Application>Microsoft Office Word</Application>
  <DocSecurity>0</DocSecurity>
  <Lines>44</Lines>
  <Paragraphs>13</Paragraphs>
  <ScaleCrop>false</ScaleCrop>
  <HeadingPairs>
    <vt:vector size="2" baseType="variant">
      <vt:variant>
        <vt:lpstr>Rubrik</vt:lpstr>
      </vt:variant>
      <vt:variant>
        <vt:i4>1</vt:i4>
      </vt:variant>
    </vt:vector>
  </HeadingPairs>
  <TitlesOfParts>
    <vt:vector size="1" baseType="lpstr">
      <vt:lpstr>Ålands lagting - Beslut LTB 67/2018</vt:lpstr>
    </vt:vector>
  </TitlesOfParts>
  <Company>Ålands lagting</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67/2018</dc:title>
  <dc:creator>Jessica Laaksonen</dc:creator>
  <cp:lastModifiedBy>Jessica Laaksonen</cp:lastModifiedBy>
  <cp:revision>6</cp:revision>
  <cp:lastPrinted>2018-12-20T06:15:00Z</cp:lastPrinted>
  <dcterms:created xsi:type="dcterms:W3CDTF">2018-12-14T11:54:00Z</dcterms:created>
  <dcterms:modified xsi:type="dcterms:W3CDTF">2018-12-20T06:17:00Z</dcterms:modified>
</cp:coreProperties>
</file>