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C16A9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3.75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C16A92">
            <w:pPr>
              <w:pStyle w:val="xMellanrum"/>
            </w:pPr>
            <w:r>
              <w:pict>
                <v:shape id="_x0000_i1026" type="#_x0000_t75" style="width:3.5pt;height:3.5pt">
                  <v:imagedata r:id="rId9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C16A92" w:rsidP="00B36A8F">
            <w:pPr>
              <w:pStyle w:val="xDokTypNr"/>
            </w:pPr>
            <w:r>
              <w:t>BETÄNKANDE nr 15</w:t>
            </w:r>
            <w:bookmarkStart w:id="1" w:name="_GoBack"/>
            <w:bookmarkEnd w:id="1"/>
            <w:r w:rsidR="002401D0">
              <w:t>/20</w:t>
            </w:r>
            <w:r w:rsidR="00723B93">
              <w:t>1</w:t>
            </w:r>
            <w:r w:rsidR="006D58A3">
              <w:t>7</w:t>
            </w:r>
            <w:r w:rsidR="0015337C">
              <w:t>-20</w:t>
            </w:r>
            <w:r w:rsidR="009F7CE2">
              <w:t>1</w:t>
            </w:r>
            <w:r w:rsidR="006D58A3">
              <w:t>8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6D58A3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0B46E8">
            <w:pPr>
              <w:pStyle w:val="xDatum1"/>
            </w:pPr>
            <w:r>
              <w:t>20</w:t>
            </w:r>
            <w:r w:rsidR="00B32E91">
              <w:t>1</w:t>
            </w:r>
            <w:r w:rsidR="000B46E8">
              <w:t>8</w:t>
            </w:r>
            <w:r w:rsidR="006D58A3">
              <w:t>-04-</w:t>
            </w:r>
            <w:r w:rsidR="000B46E8">
              <w:t>24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6D58A3">
      <w:pPr>
        <w:pStyle w:val="ArendeOverRubrik"/>
      </w:pPr>
      <w:r>
        <w:lastRenderedPageBreak/>
        <w:t>Lag- och kultur</w:t>
      </w:r>
      <w:r w:rsidR="002401D0">
        <w:t>utskottets betänkande</w:t>
      </w:r>
    </w:p>
    <w:p w:rsidR="002401D0" w:rsidRDefault="006D58A3">
      <w:pPr>
        <w:pStyle w:val="ArendeRubrik"/>
      </w:pPr>
      <w:r>
        <w:t>Avlägsnandet av dubbel straffbarhet vid trafikbrott</w:t>
      </w:r>
    </w:p>
    <w:p w:rsidR="002401D0" w:rsidRDefault="006D58A3">
      <w:pPr>
        <w:pStyle w:val="ArendeUnderRubrik"/>
      </w:pPr>
      <w:r>
        <w:t>Landskapsregeringens lagförslag nr 16/2017-2018</w:t>
      </w:r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0B46E8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12328258" w:history="1">
        <w:r w:rsidR="000B46E8" w:rsidRPr="001D3DF6">
          <w:rPr>
            <w:rStyle w:val="Hyperlnk"/>
          </w:rPr>
          <w:t>Landskapsregeringens förslag</w:t>
        </w:r>
        <w:r w:rsidR="000B46E8">
          <w:rPr>
            <w:webHidden/>
          </w:rPr>
          <w:tab/>
        </w:r>
        <w:r w:rsidR="000B46E8">
          <w:rPr>
            <w:webHidden/>
          </w:rPr>
          <w:fldChar w:fldCharType="begin"/>
        </w:r>
        <w:r w:rsidR="000B46E8">
          <w:rPr>
            <w:webHidden/>
          </w:rPr>
          <w:instrText xml:space="preserve"> PAGEREF _Toc512328258 \h </w:instrText>
        </w:r>
        <w:r w:rsidR="000B46E8">
          <w:rPr>
            <w:webHidden/>
          </w:rPr>
        </w:r>
        <w:r w:rsidR="000B46E8">
          <w:rPr>
            <w:webHidden/>
          </w:rPr>
          <w:fldChar w:fldCharType="separate"/>
        </w:r>
        <w:r w:rsidR="00C16A92">
          <w:rPr>
            <w:webHidden/>
          </w:rPr>
          <w:t>1</w:t>
        </w:r>
        <w:r w:rsidR="000B46E8">
          <w:rPr>
            <w:webHidden/>
          </w:rPr>
          <w:fldChar w:fldCharType="end"/>
        </w:r>
      </w:hyperlink>
    </w:p>
    <w:p w:rsidR="000B46E8" w:rsidRDefault="00C16A9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2328259" w:history="1">
        <w:r w:rsidR="000B46E8" w:rsidRPr="001D3DF6">
          <w:rPr>
            <w:rStyle w:val="Hyperlnk"/>
          </w:rPr>
          <w:t>Utskottets förslag</w:t>
        </w:r>
        <w:r w:rsidR="000B46E8">
          <w:rPr>
            <w:webHidden/>
          </w:rPr>
          <w:tab/>
        </w:r>
        <w:r w:rsidR="000B46E8">
          <w:rPr>
            <w:webHidden/>
          </w:rPr>
          <w:fldChar w:fldCharType="begin"/>
        </w:r>
        <w:r w:rsidR="000B46E8">
          <w:rPr>
            <w:webHidden/>
          </w:rPr>
          <w:instrText xml:space="preserve"> PAGEREF _Toc512328259 \h </w:instrText>
        </w:r>
        <w:r w:rsidR="000B46E8">
          <w:rPr>
            <w:webHidden/>
          </w:rPr>
        </w:r>
        <w:r w:rsidR="000B46E8">
          <w:rPr>
            <w:webHidden/>
          </w:rPr>
          <w:fldChar w:fldCharType="separate"/>
        </w:r>
        <w:r>
          <w:rPr>
            <w:webHidden/>
          </w:rPr>
          <w:t>1</w:t>
        </w:r>
        <w:r w:rsidR="000B46E8">
          <w:rPr>
            <w:webHidden/>
          </w:rPr>
          <w:fldChar w:fldCharType="end"/>
        </w:r>
      </w:hyperlink>
    </w:p>
    <w:p w:rsidR="000B46E8" w:rsidRDefault="00C16A9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2328260" w:history="1">
        <w:r w:rsidR="000B46E8" w:rsidRPr="001D3DF6">
          <w:rPr>
            <w:rStyle w:val="Hyperlnk"/>
          </w:rPr>
          <w:t>Ärendets behandling</w:t>
        </w:r>
        <w:r w:rsidR="000B46E8">
          <w:rPr>
            <w:webHidden/>
          </w:rPr>
          <w:tab/>
        </w:r>
        <w:r w:rsidR="000B46E8">
          <w:rPr>
            <w:webHidden/>
          </w:rPr>
          <w:fldChar w:fldCharType="begin"/>
        </w:r>
        <w:r w:rsidR="000B46E8">
          <w:rPr>
            <w:webHidden/>
          </w:rPr>
          <w:instrText xml:space="preserve"> PAGEREF _Toc512328260 \h </w:instrText>
        </w:r>
        <w:r w:rsidR="000B46E8">
          <w:rPr>
            <w:webHidden/>
          </w:rPr>
        </w:r>
        <w:r w:rsidR="000B46E8">
          <w:rPr>
            <w:webHidden/>
          </w:rPr>
          <w:fldChar w:fldCharType="separate"/>
        </w:r>
        <w:r>
          <w:rPr>
            <w:webHidden/>
          </w:rPr>
          <w:t>1</w:t>
        </w:r>
        <w:r w:rsidR="000B46E8">
          <w:rPr>
            <w:webHidden/>
          </w:rPr>
          <w:fldChar w:fldCharType="end"/>
        </w:r>
      </w:hyperlink>
    </w:p>
    <w:p w:rsidR="000B46E8" w:rsidRDefault="00C16A9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2328261" w:history="1">
        <w:r w:rsidR="000B46E8" w:rsidRPr="001D3DF6">
          <w:rPr>
            <w:rStyle w:val="Hyperlnk"/>
          </w:rPr>
          <w:t>Utskottets förslag</w:t>
        </w:r>
        <w:r w:rsidR="000B46E8">
          <w:rPr>
            <w:webHidden/>
          </w:rPr>
          <w:tab/>
        </w:r>
        <w:r w:rsidR="000B46E8">
          <w:rPr>
            <w:webHidden/>
          </w:rPr>
          <w:fldChar w:fldCharType="begin"/>
        </w:r>
        <w:r w:rsidR="000B46E8">
          <w:rPr>
            <w:webHidden/>
          </w:rPr>
          <w:instrText xml:space="preserve"> PAGEREF _Toc512328261 \h </w:instrText>
        </w:r>
        <w:r w:rsidR="000B46E8">
          <w:rPr>
            <w:webHidden/>
          </w:rPr>
        </w:r>
        <w:r w:rsidR="000B46E8">
          <w:rPr>
            <w:webHidden/>
          </w:rPr>
          <w:fldChar w:fldCharType="separate"/>
        </w:r>
        <w:r>
          <w:rPr>
            <w:webHidden/>
          </w:rPr>
          <w:t>1</w:t>
        </w:r>
        <w:r w:rsidR="000B46E8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mellanrum"/>
      </w:pPr>
    </w:p>
    <w:p w:rsidR="002401D0" w:rsidRDefault="006D58A3" w:rsidP="000B46E8">
      <w:pPr>
        <w:pStyle w:val="RubrikA"/>
      </w:pPr>
      <w:bookmarkStart w:id="2" w:name="_Toc529800933"/>
      <w:bookmarkStart w:id="3" w:name="_Toc512328258"/>
      <w:r>
        <w:t>Landskapsregeringens</w:t>
      </w:r>
      <w:r w:rsidR="002401D0">
        <w:t xml:space="preserve"> förslag</w:t>
      </w:r>
      <w:bookmarkEnd w:id="2"/>
      <w:bookmarkEnd w:id="3"/>
    </w:p>
    <w:p w:rsidR="002401D0" w:rsidRDefault="002401D0" w:rsidP="000B46E8">
      <w:pPr>
        <w:pStyle w:val="RubrikA"/>
      </w:pPr>
    </w:p>
    <w:p w:rsidR="006D58A3" w:rsidRDefault="006D58A3" w:rsidP="006D58A3">
      <w:pPr>
        <w:pStyle w:val="ANormal"/>
      </w:pPr>
      <w:r>
        <w:t>Landskapsregeringen föreslår att ett tillägg görs till bestämmelserna om ordningsbot i trafikbrottslagen för landskapet Åland så att man avstår från att förelägga ordningsbot när en straffbar gärning också kan leda till en a</w:t>
      </w:r>
      <w:r>
        <w:t>d</w:t>
      </w:r>
      <w:r>
        <w:t xml:space="preserve">ministrativ sanktion i form av en tilläggsskatt till fordonsskatten. Syftet med lagförslaget är att förhindra situationer där en person </w:t>
      </w:r>
      <w:proofErr w:type="gramStart"/>
      <w:r>
        <w:t>påförs</w:t>
      </w:r>
      <w:proofErr w:type="gramEnd"/>
      <w:r>
        <w:t xml:space="preserve"> straff för samma gärning två gånger, vilket bryter mot den allmänna rättsprincipen </w:t>
      </w:r>
      <w:proofErr w:type="spellStart"/>
      <w:r>
        <w:t>ne</w:t>
      </w:r>
      <w:proofErr w:type="spellEnd"/>
      <w:r>
        <w:t xml:space="preserve"> bis in idem, förbud mot dubbel straffbarhet. Avsikten är att lagförslaget ska träda i kraft så snart som möjligt.</w:t>
      </w:r>
    </w:p>
    <w:p w:rsidR="002401D0" w:rsidRDefault="002401D0">
      <w:pPr>
        <w:pStyle w:val="ANormal"/>
      </w:pPr>
    </w:p>
    <w:p w:rsidR="002401D0" w:rsidRDefault="002401D0" w:rsidP="000B46E8">
      <w:pPr>
        <w:pStyle w:val="RubrikA"/>
      </w:pPr>
      <w:bookmarkStart w:id="4" w:name="_Toc529800934"/>
      <w:bookmarkStart w:id="5" w:name="_Toc512328259"/>
      <w:r>
        <w:t>Utskottets förslag</w:t>
      </w:r>
      <w:bookmarkEnd w:id="4"/>
      <w:bookmarkEnd w:id="5"/>
    </w:p>
    <w:p w:rsidR="002401D0" w:rsidRDefault="002401D0">
      <w:pPr>
        <w:pStyle w:val="Rubrikmellanrum"/>
      </w:pPr>
    </w:p>
    <w:p w:rsidR="000B46E8" w:rsidRPr="000B46E8" w:rsidRDefault="000B46E8" w:rsidP="000B46E8">
      <w:pPr>
        <w:pStyle w:val="ANormal"/>
      </w:pPr>
      <w:r>
        <w:t>Utskottet som inte har något att anföra i ärendet, föreslår att lagtinget antar lagförslaget utan ändringar.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6" w:name="_Toc529800936"/>
      <w:bookmarkStart w:id="7" w:name="_Toc512328260"/>
      <w:r>
        <w:t>Ärendets behandling</w:t>
      </w:r>
      <w:bookmarkEnd w:id="6"/>
      <w:bookmarkEnd w:id="7"/>
    </w:p>
    <w:p w:rsidR="002401D0" w:rsidRDefault="002401D0">
      <w:pPr>
        <w:pStyle w:val="Rubrikmellanrum"/>
      </w:pPr>
    </w:p>
    <w:p w:rsidR="006D58A3" w:rsidRDefault="006D58A3" w:rsidP="006D58A3">
      <w:pPr>
        <w:pStyle w:val="ANormal"/>
      </w:pPr>
      <w:r w:rsidRPr="009A273F">
        <w:t xml:space="preserve">Lagtinget har den </w:t>
      </w:r>
      <w:r>
        <w:t>16 april 2018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lag- och kulturutskottets yttrande i ärendet.</w:t>
      </w:r>
    </w:p>
    <w:p w:rsidR="006D58A3" w:rsidRDefault="006D58A3" w:rsidP="006D58A3">
      <w:pPr>
        <w:pStyle w:val="ANormal"/>
      </w:pPr>
      <w:r>
        <w:tab/>
        <w:t>Utskottet har i ärendet hört</w:t>
      </w:r>
      <w:r w:rsidR="000B46E8">
        <w:t xml:space="preserve"> ministern Mika Nordberg och byråchefen Roy Sjöblom.</w:t>
      </w:r>
      <w:r>
        <w:t xml:space="preserve"> </w:t>
      </w:r>
    </w:p>
    <w:p w:rsidR="006D58A3" w:rsidRDefault="006D58A3" w:rsidP="006D58A3">
      <w:pPr>
        <w:pStyle w:val="ANormal"/>
      </w:pPr>
      <w:r>
        <w:tab/>
      </w:r>
      <w:r w:rsidRPr="00BB2F55">
        <w:t xml:space="preserve">I ärendets avgörande behandling deltog ordföranden Harry Jansson, viceordföranden Roger Eriksson, ledamöterna </w:t>
      </w:r>
      <w:r>
        <w:t>Johan Ehn</w:t>
      </w:r>
      <w:r w:rsidRPr="00BB2F55">
        <w:t>, Brage Eklund, Bert Häggblom, M</w:t>
      </w:r>
      <w:r>
        <w:t xml:space="preserve">ikael </w:t>
      </w:r>
      <w:proofErr w:type="spellStart"/>
      <w:r>
        <w:t>Staffas</w:t>
      </w:r>
      <w:proofErr w:type="spellEnd"/>
      <w:r>
        <w:t xml:space="preserve"> och Tony Wikström.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7"/>
      <w:bookmarkStart w:id="9" w:name="_Toc512328261"/>
      <w:r>
        <w:t>Utskottets förslag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B515BB" w:rsidRDefault="002401D0">
      <w:pPr>
        <w:pStyle w:val="Klam"/>
      </w:pPr>
      <w:proofErr w:type="gramStart"/>
      <w:r>
        <w:t>att lagtinget</w:t>
      </w:r>
      <w:r w:rsidR="00B515BB">
        <w:t xml:space="preserve"> antar lagförslaget i </w:t>
      </w:r>
      <w:r w:rsidR="000B46E8">
        <w:t xml:space="preserve">oförändrad </w:t>
      </w:r>
      <w:r w:rsidR="00B515BB">
        <w:t>lydelse</w:t>
      </w:r>
      <w:r w:rsidR="000B46E8">
        <w:t>.</w:t>
      </w:r>
      <w:proofErr w:type="gramEnd"/>
    </w:p>
    <w:p w:rsidR="000B46E8" w:rsidRDefault="000B46E8" w:rsidP="000B46E8">
      <w:pPr>
        <w:pStyle w:val="ANormal"/>
      </w:pPr>
    </w:p>
    <w:p w:rsidR="000B46E8" w:rsidRPr="000B46E8" w:rsidRDefault="000B46E8" w:rsidP="000B46E8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0B46E8">
            <w:pPr>
              <w:pStyle w:val="ANormal"/>
              <w:keepNext/>
            </w:pPr>
            <w:r>
              <w:lastRenderedPageBreak/>
              <w:t xml:space="preserve">Mariehamn den </w:t>
            </w:r>
            <w:r w:rsidR="000B46E8">
              <w:t>24</w:t>
            </w:r>
            <w:r w:rsidR="00B515BB">
              <w:t xml:space="preserve"> april 2018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3D7CED">
            <w:pPr>
              <w:pStyle w:val="ANormal"/>
              <w:keepNext/>
            </w:pPr>
            <w:r>
              <w:t>Harry Jansson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3D7CED">
            <w:pPr>
              <w:pStyle w:val="ANormal"/>
              <w:keepNext/>
            </w:pPr>
            <w:r>
              <w:t>Susanne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A3" w:rsidRDefault="006D58A3">
      <w:r>
        <w:separator/>
      </w:r>
    </w:p>
  </w:endnote>
  <w:endnote w:type="continuationSeparator" w:id="0">
    <w:p w:rsidR="006D58A3" w:rsidRDefault="006D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16A92">
      <w:rPr>
        <w:noProof/>
        <w:lang w:val="fi-FI"/>
      </w:rPr>
      <w:t>LKU1520172018.docx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A3" w:rsidRDefault="006D58A3">
      <w:r>
        <w:separator/>
      </w:r>
    </w:p>
  </w:footnote>
  <w:footnote w:type="continuationSeparator" w:id="0">
    <w:p w:rsidR="006D58A3" w:rsidRDefault="006D5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16A92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8A3"/>
    <w:rsid w:val="00015E9C"/>
    <w:rsid w:val="00051556"/>
    <w:rsid w:val="000B2DC9"/>
    <w:rsid w:val="000B46E8"/>
    <w:rsid w:val="000F7417"/>
    <w:rsid w:val="0015337C"/>
    <w:rsid w:val="002401D0"/>
    <w:rsid w:val="0036359C"/>
    <w:rsid w:val="003D7CED"/>
    <w:rsid w:val="00541785"/>
    <w:rsid w:val="006B2E9E"/>
    <w:rsid w:val="006D58A3"/>
    <w:rsid w:val="00723B93"/>
    <w:rsid w:val="00811D50"/>
    <w:rsid w:val="00817B04"/>
    <w:rsid w:val="00957C36"/>
    <w:rsid w:val="009D73B2"/>
    <w:rsid w:val="009F7CE2"/>
    <w:rsid w:val="00B32E91"/>
    <w:rsid w:val="00B36A8F"/>
    <w:rsid w:val="00B515BB"/>
    <w:rsid w:val="00B90DEC"/>
    <w:rsid w:val="00C16A92"/>
    <w:rsid w:val="00C16D17"/>
    <w:rsid w:val="00CB087E"/>
    <w:rsid w:val="00CF700E"/>
    <w:rsid w:val="00DC45B2"/>
    <w:rsid w:val="00F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5</TotalTime>
  <Pages>2</Pages>
  <Words>325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15/2013-2014</vt:lpstr>
    </vt:vector>
  </TitlesOfParts>
  <Company>Ålands lagting</Company>
  <LinksUpToDate>false</LinksUpToDate>
  <CharactersWithSpaces>2045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15/2013-2014</dc:title>
  <dc:creator>Jessica Laaksonen</dc:creator>
  <cp:lastModifiedBy>Jessica Laaksonen</cp:lastModifiedBy>
  <cp:revision>3</cp:revision>
  <cp:lastPrinted>2018-04-24T08:01:00Z</cp:lastPrinted>
  <dcterms:created xsi:type="dcterms:W3CDTF">2018-04-24T07:25:00Z</dcterms:created>
  <dcterms:modified xsi:type="dcterms:W3CDTF">2018-04-24T08:04:00Z</dcterms:modified>
</cp:coreProperties>
</file>