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rsidRPr="00516CC7" w14:paraId="10691E68" w14:textId="77777777">
        <w:trPr>
          <w:cantSplit/>
          <w:trHeight w:val="20"/>
        </w:trPr>
        <w:tc>
          <w:tcPr>
            <w:tcW w:w="861" w:type="dxa"/>
            <w:vMerge w:val="restart"/>
          </w:tcPr>
          <w:p w14:paraId="65FA7EFE" w14:textId="09E5D591" w:rsidR="00AF3004" w:rsidRPr="00516CC7" w:rsidRDefault="00401994">
            <w:pPr>
              <w:pStyle w:val="xLedtext"/>
              <w:keepNext/>
              <w:rPr>
                <w:noProof/>
              </w:rPr>
            </w:pPr>
            <w:r w:rsidRPr="00516CC7">
              <w:rPr>
                <w:noProof/>
                <w:sz w:val="20"/>
                <w:lang w:val="sv-FI" w:eastAsia="sv-FI"/>
              </w:rPr>
              <w:drawing>
                <wp:anchor distT="0" distB="0" distL="114300" distR="114300" simplePos="0" relativeHeight="251657728" behindDoc="0" locked="0" layoutInCell="1" allowOverlap="1" wp14:anchorId="1ADF5982" wp14:editId="46E2E7DD">
                  <wp:simplePos x="0" y="0"/>
                  <wp:positionH relativeFrom="column">
                    <wp:posOffset>-31115</wp:posOffset>
                  </wp:positionH>
                  <wp:positionV relativeFrom="paragraph">
                    <wp:posOffset>635</wp:posOffset>
                  </wp:positionV>
                  <wp:extent cx="2647950" cy="685800"/>
                  <wp:effectExtent l="0" t="0" r="0" b="0"/>
                  <wp:wrapNone/>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55E6C039" w14:textId="4A8E9E31" w:rsidR="00AF3004" w:rsidRPr="00516CC7" w:rsidRDefault="00401994">
            <w:pPr>
              <w:pStyle w:val="xMellanrum"/>
            </w:pPr>
            <w:r w:rsidRPr="00516CC7">
              <w:rPr>
                <w:noProof/>
                <w:lang w:val="sv-FI" w:eastAsia="sv-FI"/>
              </w:rPr>
              <w:drawing>
                <wp:inline distT="0" distB="0" distL="0" distR="0" wp14:anchorId="057986B4" wp14:editId="34DAD79E">
                  <wp:extent cx="95250" cy="95250"/>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AF3004" w:rsidRPr="00516CC7" w14:paraId="2BDA7CBD" w14:textId="77777777">
        <w:trPr>
          <w:cantSplit/>
          <w:trHeight w:val="299"/>
        </w:trPr>
        <w:tc>
          <w:tcPr>
            <w:tcW w:w="861" w:type="dxa"/>
            <w:vMerge/>
          </w:tcPr>
          <w:p w14:paraId="2BC02B23" w14:textId="77777777" w:rsidR="00AF3004" w:rsidRPr="00516CC7" w:rsidRDefault="00AF3004">
            <w:pPr>
              <w:pStyle w:val="xLedtext"/>
            </w:pPr>
          </w:p>
        </w:tc>
        <w:tc>
          <w:tcPr>
            <w:tcW w:w="4448" w:type="dxa"/>
            <w:vAlign w:val="bottom"/>
          </w:tcPr>
          <w:p w14:paraId="0643AFC4" w14:textId="77777777" w:rsidR="00AF3004" w:rsidRPr="00516CC7" w:rsidRDefault="00AF3004">
            <w:pPr>
              <w:pStyle w:val="xAvsandare1"/>
            </w:pPr>
          </w:p>
        </w:tc>
        <w:tc>
          <w:tcPr>
            <w:tcW w:w="4288" w:type="dxa"/>
            <w:gridSpan w:val="2"/>
            <w:vAlign w:val="bottom"/>
          </w:tcPr>
          <w:p w14:paraId="6DBAA1B5" w14:textId="2A21C981" w:rsidR="00AF3004" w:rsidRPr="00516CC7" w:rsidRDefault="0009273F" w:rsidP="00C93637">
            <w:pPr>
              <w:pStyle w:val="xDokTypNr"/>
            </w:pPr>
            <w:r w:rsidRPr="00516CC7">
              <w:t>LAGFÖRSLAG</w:t>
            </w:r>
            <w:r w:rsidR="00AF3004" w:rsidRPr="00516CC7">
              <w:t xml:space="preserve"> nr </w:t>
            </w:r>
            <w:r w:rsidR="00516CC7" w:rsidRPr="00516CC7">
              <w:t>14</w:t>
            </w:r>
            <w:r w:rsidR="00AF3004" w:rsidRPr="00516CC7">
              <w:t>/</w:t>
            </w:r>
            <w:r w:rsidR="00BA64C2" w:rsidRPr="00516CC7">
              <w:t>2017–2018</w:t>
            </w:r>
          </w:p>
        </w:tc>
      </w:tr>
      <w:tr w:rsidR="00AF3004" w:rsidRPr="00516CC7" w14:paraId="5065A56B" w14:textId="77777777">
        <w:trPr>
          <w:cantSplit/>
          <w:trHeight w:val="238"/>
        </w:trPr>
        <w:tc>
          <w:tcPr>
            <w:tcW w:w="861" w:type="dxa"/>
            <w:vMerge/>
          </w:tcPr>
          <w:p w14:paraId="77F02C5C" w14:textId="77777777" w:rsidR="00AF3004" w:rsidRPr="00516CC7" w:rsidRDefault="00AF3004">
            <w:pPr>
              <w:pStyle w:val="xLedtext"/>
            </w:pPr>
          </w:p>
        </w:tc>
        <w:tc>
          <w:tcPr>
            <w:tcW w:w="4448" w:type="dxa"/>
            <w:vAlign w:val="bottom"/>
          </w:tcPr>
          <w:p w14:paraId="53E2AD1F" w14:textId="77777777" w:rsidR="00AF3004" w:rsidRPr="00516CC7" w:rsidRDefault="00AF3004">
            <w:pPr>
              <w:pStyle w:val="xLedtext"/>
            </w:pPr>
          </w:p>
        </w:tc>
        <w:tc>
          <w:tcPr>
            <w:tcW w:w="1725" w:type="dxa"/>
            <w:vAlign w:val="bottom"/>
          </w:tcPr>
          <w:p w14:paraId="3A186716" w14:textId="77777777" w:rsidR="00AF3004" w:rsidRPr="00516CC7" w:rsidRDefault="00AF3004">
            <w:pPr>
              <w:pStyle w:val="xLedtext"/>
            </w:pPr>
            <w:r w:rsidRPr="00516CC7">
              <w:t>Datum</w:t>
            </w:r>
          </w:p>
        </w:tc>
        <w:tc>
          <w:tcPr>
            <w:tcW w:w="2563" w:type="dxa"/>
            <w:vAlign w:val="bottom"/>
          </w:tcPr>
          <w:p w14:paraId="55379540" w14:textId="77777777" w:rsidR="00AF3004" w:rsidRPr="00516CC7" w:rsidRDefault="00AF3004">
            <w:pPr>
              <w:pStyle w:val="xLedtext"/>
            </w:pPr>
          </w:p>
        </w:tc>
      </w:tr>
      <w:tr w:rsidR="00AF3004" w:rsidRPr="00516CC7" w14:paraId="7C5E8628" w14:textId="77777777">
        <w:trPr>
          <w:cantSplit/>
          <w:trHeight w:val="238"/>
        </w:trPr>
        <w:tc>
          <w:tcPr>
            <w:tcW w:w="861" w:type="dxa"/>
            <w:vMerge/>
          </w:tcPr>
          <w:p w14:paraId="6687ECA9" w14:textId="77777777" w:rsidR="00AF3004" w:rsidRPr="00516CC7" w:rsidRDefault="00AF3004">
            <w:pPr>
              <w:pStyle w:val="xAvsandare2"/>
            </w:pPr>
          </w:p>
        </w:tc>
        <w:tc>
          <w:tcPr>
            <w:tcW w:w="4448" w:type="dxa"/>
            <w:vAlign w:val="center"/>
          </w:tcPr>
          <w:p w14:paraId="078EF3BA" w14:textId="77777777" w:rsidR="00AF3004" w:rsidRPr="00516CC7" w:rsidRDefault="00AF3004">
            <w:pPr>
              <w:pStyle w:val="xAvsandare2"/>
            </w:pPr>
          </w:p>
        </w:tc>
        <w:tc>
          <w:tcPr>
            <w:tcW w:w="1725" w:type="dxa"/>
            <w:vAlign w:val="center"/>
          </w:tcPr>
          <w:p w14:paraId="1228E25E" w14:textId="297EABAF" w:rsidR="00AF3004" w:rsidRPr="00516CC7" w:rsidRDefault="00AF3004" w:rsidP="00EB0FDE">
            <w:pPr>
              <w:pStyle w:val="xDatum1"/>
            </w:pPr>
            <w:r w:rsidRPr="00516CC7">
              <w:t>20</w:t>
            </w:r>
            <w:r w:rsidR="006B2665" w:rsidRPr="00516CC7">
              <w:t>1</w:t>
            </w:r>
            <w:r w:rsidR="00E656C6" w:rsidRPr="00516CC7">
              <w:t>8</w:t>
            </w:r>
            <w:r w:rsidRPr="00516CC7">
              <w:t>-</w:t>
            </w:r>
            <w:r w:rsidR="00851850" w:rsidRPr="00516CC7">
              <w:t>0</w:t>
            </w:r>
            <w:r w:rsidR="007C5FE5" w:rsidRPr="00516CC7">
              <w:t>3</w:t>
            </w:r>
            <w:r w:rsidRPr="00516CC7">
              <w:t>-</w:t>
            </w:r>
            <w:r w:rsidR="007C5FE5" w:rsidRPr="00516CC7">
              <w:t>0</w:t>
            </w:r>
            <w:r w:rsidR="000B5846" w:rsidRPr="00516CC7">
              <w:t>8</w:t>
            </w:r>
          </w:p>
        </w:tc>
        <w:tc>
          <w:tcPr>
            <w:tcW w:w="2563" w:type="dxa"/>
            <w:vAlign w:val="center"/>
          </w:tcPr>
          <w:p w14:paraId="4580E1AD" w14:textId="77777777" w:rsidR="00AF3004" w:rsidRPr="00516CC7" w:rsidRDefault="00AF3004">
            <w:pPr>
              <w:pStyle w:val="xBeteckning1"/>
            </w:pPr>
          </w:p>
        </w:tc>
      </w:tr>
      <w:tr w:rsidR="00AF3004" w:rsidRPr="00516CC7" w14:paraId="73AC0F0E" w14:textId="77777777">
        <w:trPr>
          <w:cantSplit/>
          <w:trHeight w:val="238"/>
        </w:trPr>
        <w:tc>
          <w:tcPr>
            <w:tcW w:w="861" w:type="dxa"/>
            <w:vMerge/>
          </w:tcPr>
          <w:p w14:paraId="514DA457" w14:textId="77777777" w:rsidR="00AF3004" w:rsidRPr="00516CC7" w:rsidRDefault="00AF3004">
            <w:pPr>
              <w:pStyle w:val="xLedtext"/>
            </w:pPr>
          </w:p>
        </w:tc>
        <w:tc>
          <w:tcPr>
            <w:tcW w:w="4448" w:type="dxa"/>
            <w:vAlign w:val="bottom"/>
          </w:tcPr>
          <w:p w14:paraId="2AA68888" w14:textId="77777777" w:rsidR="00AF3004" w:rsidRPr="00516CC7" w:rsidRDefault="00AF3004">
            <w:pPr>
              <w:pStyle w:val="xLedtext"/>
            </w:pPr>
          </w:p>
        </w:tc>
        <w:tc>
          <w:tcPr>
            <w:tcW w:w="1725" w:type="dxa"/>
            <w:vAlign w:val="bottom"/>
          </w:tcPr>
          <w:p w14:paraId="51D08499" w14:textId="77777777" w:rsidR="00AF3004" w:rsidRPr="00516CC7" w:rsidRDefault="00AF3004">
            <w:pPr>
              <w:pStyle w:val="xLedtext"/>
            </w:pPr>
          </w:p>
        </w:tc>
        <w:tc>
          <w:tcPr>
            <w:tcW w:w="2563" w:type="dxa"/>
            <w:vAlign w:val="bottom"/>
          </w:tcPr>
          <w:p w14:paraId="477BCE74" w14:textId="77777777" w:rsidR="00AF3004" w:rsidRPr="00516CC7" w:rsidRDefault="00AF3004">
            <w:pPr>
              <w:pStyle w:val="xLedtext"/>
            </w:pPr>
          </w:p>
        </w:tc>
      </w:tr>
      <w:tr w:rsidR="00AF3004" w:rsidRPr="00516CC7" w14:paraId="402F0D3A" w14:textId="77777777">
        <w:trPr>
          <w:cantSplit/>
          <w:trHeight w:val="238"/>
        </w:trPr>
        <w:tc>
          <w:tcPr>
            <w:tcW w:w="861" w:type="dxa"/>
            <w:vMerge/>
            <w:tcBorders>
              <w:bottom w:val="single" w:sz="4" w:space="0" w:color="auto"/>
            </w:tcBorders>
          </w:tcPr>
          <w:p w14:paraId="2ACA80E7" w14:textId="77777777" w:rsidR="00AF3004" w:rsidRPr="00516CC7" w:rsidRDefault="00AF3004">
            <w:pPr>
              <w:pStyle w:val="xAvsandare3"/>
            </w:pPr>
          </w:p>
        </w:tc>
        <w:tc>
          <w:tcPr>
            <w:tcW w:w="4448" w:type="dxa"/>
            <w:tcBorders>
              <w:bottom w:val="single" w:sz="4" w:space="0" w:color="auto"/>
            </w:tcBorders>
            <w:vAlign w:val="center"/>
          </w:tcPr>
          <w:p w14:paraId="35BFD84A" w14:textId="77777777" w:rsidR="00AF3004" w:rsidRPr="00516CC7" w:rsidRDefault="00AF3004">
            <w:pPr>
              <w:pStyle w:val="xAvsandare3"/>
            </w:pPr>
          </w:p>
        </w:tc>
        <w:tc>
          <w:tcPr>
            <w:tcW w:w="1725" w:type="dxa"/>
            <w:tcBorders>
              <w:bottom w:val="single" w:sz="4" w:space="0" w:color="auto"/>
            </w:tcBorders>
            <w:vAlign w:val="center"/>
          </w:tcPr>
          <w:p w14:paraId="1BD95578" w14:textId="77777777" w:rsidR="00AF3004" w:rsidRPr="00516CC7" w:rsidRDefault="00AF3004">
            <w:pPr>
              <w:pStyle w:val="xDatum2"/>
            </w:pPr>
          </w:p>
        </w:tc>
        <w:tc>
          <w:tcPr>
            <w:tcW w:w="2563" w:type="dxa"/>
            <w:tcBorders>
              <w:bottom w:val="single" w:sz="4" w:space="0" w:color="auto"/>
            </w:tcBorders>
            <w:vAlign w:val="center"/>
          </w:tcPr>
          <w:p w14:paraId="7BB0941D" w14:textId="77777777" w:rsidR="00AF3004" w:rsidRPr="00516CC7" w:rsidRDefault="00AF3004">
            <w:pPr>
              <w:pStyle w:val="xBeteckning2"/>
            </w:pPr>
          </w:p>
        </w:tc>
      </w:tr>
      <w:tr w:rsidR="00AF3004" w:rsidRPr="00516CC7" w14:paraId="4D6CAAB1" w14:textId="77777777">
        <w:trPr>
          <w:cantSplit/>
          <w:trHeight w:val="238"/>
        </w:trPr>
        <w:tc>
          <w:tcPr>
            <w:tcW w:w="861" w:type="dxa"/>
            <w:tcBorders>
              <w:top w:val="single" w:sz="4" w:space="0" w:color="auto"/>
            </w:tcBorders>
            <w:vAlign w:val="bottom"/>
          </w:tcPr>
          <w:p w14:paraId="681B4B1A" w14:textId="77777777" w:rsidR="00AF3004" w:rsidRPr="00516CC7" w:rsidRDefault="00AF3004">
            <w:pPr>
              <w:pStyle w:val="xLedtext"/>
            </w:pPr>
          </w:p>
        </w:tc>
        <w:tc>
          <w:tcPr>
            <w:tcW w:w="4448" w:type="dxa"/>
            <w:tcBorders>
              <w:top w:val="single" w:sz="4" w:space="0" w:color="auto"/>
            </w:tcBorders>
            <w:vAlign w:val="bottom"/>
          </w:tcPr>
          <w:p w14:paraId="7A1D06E6" w14:textId="77777777" w:rsidR="00AF3004" w:rsidRPr="00516CC7" w:rsidRDefault="00AF3004">
            <w:pPr>
              <w:pStyle w:val="xLedtext"/>
            </w:pPr>
          </w:p>
        </w:tc>
        <w:tc>
          <w:tcPr>
            <w:tcW w:w="4288" w:type="dxa"/>
            <w:gridSpan w:val="2"/>
            <w:tcBorders>
              <w:top w:val="single" w:sz="4" w:space="0" w:color="auto"/>
            </w:tcBorders>
            <w:vAlign w:val="bottom"/>
          </w:tcPr>
          <w:p w14:paraId="469E9952" w14:textId="77777777" w:rsidR="00AF3004" w:rsidRPr="00516CC7" w:rsidRDefault="00AF3004">
            <w:pPr>
              <w:pStyle w:val="xLedtext"/>
            </w:pPr>
          </w:p>
        </w:tc>
      </w:tr>
      <w:tr w:rsidR="00AF3004" w:rsidRPr="00516CC7" w14:paraId="40235682" w14:textId="77777777">
        <w:trPr>
          <w:cantSplit/>
          <w:trHeight w:val="238"/>
        </w:trPr>
        <w:tc>
          <w:tcPr>
            <w:tcW w:w="861" w:type="dxa"/>
          </w:tcPr>
          <w:p w14:paraId="5CDD2237" w14:textId="77777777" w:rsidR="00AF3004" w:rsidRPr="00516CC7" w:rsidRDefault="00AF3004">
            <w:pPr>
              <w:pStyle w:val="xCelltext"/>
            </w:pPr>
          </w:p>
        </w:tc>
        <w:tc>
          <w:tcPr>
            <w:tcW w:w="4448" w:type="dxa"/>
            <w:vMerge w:val="restart"/>
          </w:tcPr>
          <w:p w14:paraId="2A76709F" w14:textId="77777777" w:rsidR="00AF3004" w:rsidRPr="00516CC7" w:rsidRDefault="00AF3004">
            <w:pPr>
              <w:pStyle w:val="xMottagare1"/>
            </w:pPr>
            <w:bookmarkStart w:id="0" w:name="_top"/>
            <w:bookmarkEnd w:id="0"/>
            <w:r w:rsidRPr="00516CC7">
              <w:t>Till Ålands lagting</w:t>
            </w:r>
          </w:p>
        </w:tc>
        <w:tc>
          <w:tcPr>
            <w:tcW w:w="4288" w:type="dxa"/>
            <w:gridSpan w:val="2"/>
            <w:vMerge w:val="restart"/>
          </w:tcPr>
          <w:p w14:paraId="1CCB5908" w14:textId="77777777" w:rsidR="00B71795" w:rsidRPr="00516CC7" w:rsidRDefault="00B71795" w:rsidP="00B71795">
            <w:pPr>
              <w:pStyle w:val="xMottagare3"/>
              <w:rPr>
                <w:sz w:val="22"/>
              </w:rPr>
            </w:pPr>
          </w:p>
        </w:tc>
      </w:tr>
      <w:tr w:rsidR="00AF3004" w:rsidRPr="00516CC7" w14:paraId="56ACC348" w14:textId="77777777">
        <w:trPr>
          <w:cantSplit/>
          <w:trHeight w:val="238"/>
        </w:trPr>
        <w:tc>
          <w:tcPr>
            <w:tcW w:w="861" w:type="dxa"/>
          </w:tcPr>
          <w:p w14:paraId="26BA8176" w14:textId="77777777" w:rsidR="00AF3004" w:rsidRPr="00516CC7" w:rsidRDefault="00AF3004">
            <w:pPr>
              <w:pStyle w:val="xCelltext"/>
            </w:pPr>
          </w:p>
        </w:tc>
        <w:tc>
          <w:tcPr>
            <w:tcW w:w="4448" w:type="dxa"/>
            <w:vMerge/>
            <w:vAlign w:val="center"/>
          </w:tcPr>
          <w:p w14:paraId="5C05433D" w14:textId="77777777" w:rsidR="00AF3004" w:rsidRPr="00516CC7" w:rsidRDefault="00AF3004">
            <w:pPr>
              <w:pStyle w:val="xCelltext"/>
            </w:pPr>
          </w:p>
        </w:tc>
        <w:tc>
          <w:tcPr>
            <w:tcW w:w="4288" w:type="dxa"/>
            <w:gridSpan w:val="2"/>
            <w:vMerge/>
            <w:vAlign w:val="center"/>
          </w:tcPr>
          <w:p w14:paraId="50F15DEA" w14:textId="77777777" w:rsidR="00AF3004" w:rsidRPr="00516CC7" w:rsidRDefault="00AF3004">
            <w:pPr>
              <w:pStyle w:val="xCelltext"/>
            </w:pPr>
          </w:p>
        </w:tc>
      </w:tr>
      <w:tr w:rsidR="00AF3004" w:rsidRPr="00516CC7" w14:paraId="74BCBFDE" w14:textId="77777777">
        <w:trPr>
          <w:cantSplit/>
          <w:trHeight w:val="238"/>
        </w:trPr>
        <w:tc>
          <w:tcPr>
            <w:tcW w:w="861" w:type="dxa"/>
          </w:tcPr>
          <w:p w14:paraId="3CCC82DD" w14:textId="77777777" w:rsidR="00AF3004" w:rsidRPr="00516CC7" w:rsidRDefault="00AF3004">
            <w:pPr>
              <w:pStyle w:val="xCelltext"/>
            </w:pPr>
          </w:p>
        </w:tc>
        <w:tc>
          <w:tcPr>
            <w:tcW w:w="4448" w:type="dxa"/>
            <w:vMerge/>
            <w:vAlign w:val="center"/>
          </w:tcPr>
          <w:p w14:paraId="0CC52CBC" w14:textId="77777777" w:rsidR="00AF3004" w:rsidRPr="00516CC7" w:rsidRDefault="00AF3004">
            <w:pPr>
              <w:pStyle w:val="xCelltext"/>
            </w:pPr>
          </w:p>
        </w:tc>
        <w:tc>
          <w:tcPr>
            <w:tcW w:w="4288" w:type="dxa"/>
            <w:gridSpan w:val="2"/>
            <w:vMerge/>
            <w:vAlign w:val="center"/>
          </w:tcPr>
          <w:p w14:paraId="0351D09D" w14:textId="77777777" w:rsidR="00AF3004" w:rsidRPr="00516CC7" w:rsidRDefault="00AF3004">
            <w:pPr>
              <w:pStyle w:val="xCelltext"/>
            </w:pPr>
          </w:p>
        </w:tc>
      </w:tr>
      <w:tr w:rsidR="00AF3004" w:rsidRPr="00516CC7" w14:paraId="3D504893" w14:textId="77777777">
        <w:trPr>
          <w:cantSplit/>
          <w:trHeight w:val="238"/>
        </w:trPr>
        <w:tc>
          <w:tcPr>
            <w:tcW w:w="861" w:type="dxa"/>
          </w:tcPr>
          <w:p w14:paraId="0819A7A2" w14:textId="77777777" w:rsidR="00AF3004" w:rsidRPr="00516CC7" w:rsidRDefault="00AF3004">
            <w:pPr>
              <w:pStyle w:val="xCelltext"/>
            </w:pPr>
          </w:p>
        </w:tc>
        <w:tc>
          <w:tcPr>
            <w:tcW w:w="4448" w:type="dxa"/>
            <w:vMerge/>
            <w:vAlign w:val="center"/>
          </w:tcPr>
          <w:p w14:paraId="5B409F55" w14:textId="77777777" w:rsidR="00AF3004" w:rsidRPr="00516CC7" w:rsidRDefault="00AF3004">
            <w:pPr>
              <w:pStyle w:val="xCelltext"/>
            </w:pPr>
          </w:p>
        </w:tc>
        <w:tc>
          <w:tcPr>
            <w:tcW w:w="4288" w:type="dxa"/>
            <w:gridSpan w:val="2"/>
            <w:vMerge/>
            <w:vAlign w:val="center"/>
          </w:tcPr>
          <w:p w14:paraId="592D6388" w14:textId="77777777" w:rsidR="00AF3004" w:rsidRPr="00516CC7" w:rsidRDefault="00AF3004">
            <w:pPr>
              <w:pStyle w:val="xCelltext"/>
            </w:pPr>
          </w:p>
        </w:tc>
      </w:tr>
      <w:tr w:rsidR="00AF3004" w:rsidRPr="00516CC7" w14:paraId="799F6117" w14:textId="77777777">
        <w:trPr>
          <w:cantSplit/>
          <w:trHeight w:val="238"/>
        </w:trPr>
        <w:tc>
          <w:tcPr>
            <w:tcW w:w="861" w:type="dxa"/>
          </w:tcPr>
          <w:p w14:paraId="4BFD0605" w14:textId="77777777" w:rsidR="00AF3004" w:rsidRPr="00516CC7" w:rsidRDefault="00AF3004">
            <w:pPr>
              <w:pStyle w:val="xCelltext"/>
            </w:pPr>
          </w:p>
        </w:tc>
        <w:tc>
          <w:tcPr>
            <w:tcW w:w="4448" w:type="dxa"/>
            <w:vMerge/>
            <w:vAlign w:val="center"/>
          </w:tcPr>
          <w:p w14:paraId="44DCC6C2" w14:textId="77777777" w:rsidR="00AF3004" w:rsidRPr="00516CC7" w:rsidRDefault="00AF3004">
            <w:pPr>
              <w:pStyle w:val="xCelltext"/>
            </w:pPr>
          </w:p>
        </w:tc>
        <w:tc>
          <w:tcPr>
            <w:tcW w:w="4288" w:type="dxa"/>
            <w:gridSpan w:val="2"/>
            <w:vMerge/>
            <w:vAlign w:val="center"/>
          </w:tcPr>
          <w:p w14:paraId="64C1CB41" w14:textId="77777777" w:rsidR="00AF3004" w:rsidRPr="00516CC7" w:rsidRDefault="00AF3004">
            <w:pPr>
              <w:pStyle w:val="xCelltext"/>
            </w:pPr>
          </w:p>
        </w:tc>
      </w:tr>
    </w:tbl>
    <w:p w14:paraId="725C9F72" w14:textId="77777777" w:rsidR="00AF3004" w:rsidRPr="00516CC7" w:rsidRDefault="00AF3004">
      <w:pPr>
        <w:rPr>
          <w:b/>
          <w:bCs/>
        </w:rPr>
        <w:sectPr w:rsidR="00AF3004" w:rsidRPr="00516CC7">
          <w:footerReference w:type="even" r:id="rId11"/>
          <w:footerReference w:type="default" r:id="rId12"/>
          <w:pgSz w:w="11906" w:h="16838" w:code="9"/>
          <w:pgMar w:top="567" w:right="1134" w:bottom="1134" w:left="1191" w:header="624" w:footer="851" w:gutter="0"/>
          <w:cols w:space="708"/>
          <w:docGrid w:linePitch="360"/>
        </w:sectPr>
      </w:pPr>
    </w:p>
    <w:p w14:paraId="665DCE6D" w14:textId="494E9073" w:rsidR="005158FE" w:rsidRPr="00C93637" w:rsidRDefault="005158FE" w:rsidP="00C93637">
      <w:pPr>
        <w:pStyle w:val="ArendeRubrik"/>
      </w:pPr>
      <w:bookmarkStart w:id="1" w:name="_GoBack"/>
      <w:r w:rsidRPr="00C93637">
        <w:lastRenderedPageBreak/>
        <w:t>Dataskydd</w:t>
      </w:r>
      <w:r w:rsidR="00923B8E" w:rsidRPr="00C93637">
        <w:t xml:space="preserve"> inom landskaps- och kommunalförvaltningen</w:t>
      </w:r>
    </w:p>
    <w:bookmarkEnd w:id="1"/>
    <w:p w14:paraId="37C508BC" w14:textId="77777777" w:rsidR="00AF3004" w:rsidRPr="00516CC7" w:rsidRDefault="00AF3004">
      <w:pPr>
        <w:pStyle w:val="ANormal"/>
      </w:pPr>
    </w:p>
    <w:p w14:paraId="1CECE5AC" w14:textId="77777777" w:rsidR="00AF3004" w:rsidRPr="00516CC7" w:rsidRDefault="00AF3004">
      <w:pPr>
        <w:pStyle w:val="ANormal"/>
      </w:pPr>
    </w:p>
    <w:p w14:paraId="4733B500" w14:textId="77777777" w:rsidR="00150C81" w:rsidRPr="00516CC7" w:rsidRDefault="00AF3004" w:rsidP="00150C81">
      <w:pPr>
        <w:pStyle w:val="RubrikA"/>
      </w:pPr>
      <w:bookmarkStart w:id="2" w:name="_Toc508269123"/>
      <w:r w:rsidRPr="00516CC7">
        <w:t>Huvudsakligt innehåll</w:t>
      </w:r>
      <w:bookmarkEnd w:id="2"/>
    </w:p>
    <w:p w14:paraId="25B39FB6" w14:textId="77777777" w:rsidR="006C447F" w:rsidRPr="00516CC7" w:rsidRDefault="006C447F">
      <w:pPr>
        <w:pStyle w:val="ANormal"/>
      </w:pPr>
    </w:p>
    <w:p w14:paraId="066D4330" w14:textId="2B379A2C" w:rsidR="009B4BBB" w:rsidRPr="00516CC7" w:rsidRDefault="002C6B35" w:rsidP="00117808">
      <w:pPr>
        <w:pStyle w:val="ANormal"/>
      </w:pPr>
      <w:r w:rsidRPr="00516CC7">
        <w:t xml:space="preserve">Inom </w:t>
      </w:r>
      <w:r w:rsidR="006A41B5" w:rsidRPr="00516CC7">
        <w:t>E</w:t>
      </w:r>
      <w:r w:rsidR="000475FC" w:rsidRPr="00516CC7">
        <w:t xml:space="preserve">uropeiska unionen </w:t>
      </w:r>
      <w:r w:rsidR="00F94BDB" w:rsidRPr="00516CC7">
        <w:t>fattade</w:t>
      </w:r>
      <w:r w:rsidRPr="00516CC7">
        <w:t>s</w:t>
      </w:r>
      <w:r w:rsidR="006A41B5" w:rsidRPr="00516CC7">
        <w:t xml:space="preserve"> i april 2016 </w:t>
      </w:r>
      <w:r w:rsidR="00F94BDB" w:rsidRPr="00516CC7">
        <w:t xml:space="preserve">beslut </w:t>
      </w:r>
      <w:r w:rsidR="006A41B5" w:rsidRPr="00516CC7">
        <w:t xml:space="preserve">om </w:t>
      </w:r>
      <w:r w:rsidR="000475FC" w:rsidRPr="00516CC7">
        <w:t>en dataskyddsr</w:t>
      </w:r>
      <w:r w:rsidR="000475FC" w:rsidRPr="00516CC7">
        <w:t>e</w:t>
      </w:r>
      <w:r w:rsidR="000475FC" w:rsidRPr="00516CC7">
        <w:t>form</w:t>
      </w:r>
      <w:r w:rsidR="00117808" w:rsidRPr="00516CC7">
        <w:t xml:space="preserve">. </w:t>
      </w:r>
      <w:r w:rsidR="00FD765B" w:rsidRPr="00516CC7">
        <w:t>D</w:t>
      </w:r>
      <w:r w:rsidR="00196504" w:rsidRPr="00516CC7">
        <w:t xml:space="preserve">ataskyddsförordningen </w:t>
      </w:r>
      <w:r w:rsidR="008E5B35" w:rsidRPr="00516CC7">
        <w:t xml:space="preserve">innehåller </w:t>
      </w:r>
      <w:r w:rsidR="00940C57" w:rsidRPr="00516CC7">
        <w:t>allmänna</w:t>
      </w:r>
      <w:r w:rsidR="008E5B35" w:rsidRPr="00516CC7">
        <w:t xml:space="preserve"> regler om </w:t>
      </w:r>
      <w:r w:rsidR="000B693D" w:rsidRPr="00516CC7">
        <w:t>b</w:t>
      </w:r>
      <w:r w:rsidR="008E5B35" w:rsidRPr="00516CC7">
        <w:t>ehandl</w:t>
      </w:r>
      <w:r w:rsidR="000B693D" w:rsidRPr="00516CC7">
        <w:t xml:space="preserve">ingen av </w:t>
      </w:r>
      <w:r w:rsidR="008E5B35" w:rsidRPr="00516CC7">
        <w:t>personuppgifter</w:t>
      </w:r>
      <w:r w:rsidR="00117808" w:rsidRPr="00516CC7">
        <w:t xml:space="preserve"> och</w:t>
      </w:r>
      <w:r w:rsidRPr="00516CC7">
        <w:t xml:space="preserve"> förordningen ska </w:t>
      </w:r>
      <w:r w:rsidR="00117808" w:rsidRPr="00516CC7">
        <w:t xml:space="preserve">också </w:t>
      </w:r>
      <w:r w:rsidR="00196504" w:rsidRPr="00516CC7">
        <w:t>tillämpas</w:t>
      </w:r>
      <w:r w:rsidR="00117808" w:rsidRPr="00516CC7">
        <w:t xml:space="preserve"> på Åland</w:t>
      </w:r>
      <w:r w:rsidR="00196504" w:rsidRPr="00516CC7">
        <w:t xml:space="preserve"> från och med den 25 maj 2018</w:t>
      </w:r>
      <w:r w:rsidR="00F94BDB" w:rsidRPr="00516CC7">
        <w:t xml:space="preserve">. </w:t>
      </w:r>
      <w:r w:rsidR="00677CBB" w:rsidRPr="00516CC7">
        <w:t>Dataskyddsförordningen</w:t>
      </w:r>
      <w:r w:rsidR="00F94BDB" w:rsidRPr="00516CC7">
        <w:t xml:space="preserve"> </w:t>
      </w:r>
      <w:r w:rsidR="00677CBB" w:rsidRPr="00516CC7">
        <w:t xml:space="preserve">är till största delen direkt tillämplig och </w:t>
      </w:r>
      <w:r w:rsidR="00CB5D1C" w:rsidRPr="00516CC7">
        <w:t>bestämmelserna ska</w:t>
      </w:r>
      <w:r w:rsidR="00677CBB" w:rsidRPr="00516CC7">
        <w:t xml:space="preserve"> tillämpas som sådan</w:t>
      </w:r>
      <w:r w:rsidR="00CB5D1C" w:rsidRPr="00516CC7">
        <w:t>a</w:t>
      </w:r>
      <w:r w:rsidR="00677CBB" w:rsidRPr="00516CC7">
        <w:t xml:space="preserve"> </w:t>
      </w:r>
      <w:r w:rsidR="005A57D5" w:rsidRPr="00516CC7">
        <w:t>på Åland</w:t>
      </w:r>
      <w:r w:rsidR="00677CBB" w:rsidRPr="00516CC7">
        <w:t xml:space="preserve">. </w:t>
      </w:r>
      <w:r w:rsidR="00F94BDB" w:rsidRPr="00516CC7">
        <w:t xml:space="preserve">Till andra delar förutsätter eller möjliggör </w:t>
      </w:r>
      <w:r w:rsidRPr="00516CC7">
        <w:t>dataskydds</w:t>
      </w:r>
      <w:r w:rsidR="00F94BDB" w:rsidRPr="00516CC7">
        <w:t xml:space="preserve">förordningen att det antas kompletterande </w:t>
      </w:r>
      <w:r w:rsidR="005A57D5" w:rsidRPr="00516CC7">
        <w:t>landskaps</w:t>
      </w:r>
      <w:r w:rsidR="00F94BDB" w:rsidRPr="00516CC7">
        <w:t>lagstiftning</w:t>
      </w:r>
      <w:r w:rsidR="00CB5D1C" w:rsidRPr="00516CC7">
        <w:t>.</w:t>
      </w:r>
    </w:p>
    <w:p w14:paraId="4273BD93" w14:textId="1C723160" w:rsidR="00F94BDB" w:rsidRPr="00516CC7" w:rsidRDefault="009B4BBB" w:rsidP="00117808">
      <w:pPr>
        <w:pStyle w:val="ANormal"/>
      </w:pPr>
      <w:r w:rsidRPr="00516CC7">
        <w:tab/>
      </w:r>
      <w:r w:rsidR="00F94BDB" w:rsidRPr="00516CC7">
        <w:t>E</w:t>
      </w:r>
      <w:r w:rsidR="00677CBB" w:rsidRPr="00516CC7">
        <w:t xml:space="preserve">nligt </w:t>
      </w:r>
      <w:r w:rsidR="0008730D" w:rsidRPr="00516CC7">
        <w:t>lag</w:t>
      </w:r>
      <w:r w:rsidR="00677CBB" w:rsidRPr="00516CC7">
        <w:t xml:space="preserve">förslaget ska </w:t>
      </w:r>
      <w:r w:rsidR="00CB5D1C" w:rsidRPr="00516CC7">
        <w:t xml:space="preserve">det allmänna </w:t>
      </w:r>
      <w:r w:rsidR="00677CBB" w:rsidRPr="00516CC7">
        <w:t>skyddet av personuppgifter inom landskaps- och kommunalförvaltningen basera sig på dataskyddsföror</w:t>
      </w:r>
      <w:r w:rsidR="00677CBB" w:rsidRPr="00516CC7">
        <w:t>d</w:t>
      </w:r>
      <w:r w:rsidR="00677CBB" w:rsidRPr="00516CC7">
        <w:t xml:space="preserve">ningen och en landskapslag som kompletterar förordningens bestämmelser. </w:t>
      </w:r>
      <w:r w:rsidR="00F94BDB" w:rsidRPr="00516CC7">
        <w:t xml:space="preserve">Tillsynen över </w:t>
      </w:r>
      <w:r w:rsidR="002C6B35" w:rsidRPr="00516CC7">
        <w:t>behandlingen av personuppgifter</w:t>
      </w:r>
      <w:r w:rsidR="00F94BDB" w:rsidRPr="00516CC7">
        <w:t xml:space="preserve"> inom landskaps- och kommunalförvaltningen ska fortsättningsvis skötas av Datainspektionen.</w:t>
      </w:r>
      <w:r w:rsidR="003C7E2C" w:rsidRPr="00516CC7">
        <w:t xml:space="preserve"> Landskapslagen om behandlingen av personuppgifter inom landskaps- och kommunalförvaltningen och landskapslagen om Datainspektionen ska up</w:t>
      </w:r>
      <w:r w:rsidR="003C7E2C" w:rsidRPr="00516CC7">
        <w:t>p</w:t>
      </w:r>
      <w:r w:rsidR="003C7E2C" w:rsidRPr="00516CC7">
        <w:t>hävas.</w:t>
      </w:r>
      <w:r w:rsidR="002060A4" w:rsidRPr="00516CC7">
        <w:t xml:space="preserve"> I lagförslaget föreslår landskapsregeringen också att vissa bestä</w:t>
      </w:r>
      <w:r w:rsidR="002060A4" w:rsidRPr="00516CC7">
        <w:t>m</w:t>
      </w:r>
      <w:r w:rsidR="002060A4" w:rsidRPr="00516CC7">
        <w:t>melser om skyddet av personuppgifter som ingår i enskilda landskapslagar ändras.</w:t>
      </w:r>
    </w:p>
    <w:p w14:paraId="5789D131" w14:textId="7B67DCB2" w:rsidR="0033329B" w:rsidRPr="00516CC7" w:rsidRDefault="00677CBB" w:rsidP="00711A1B">
      <w:pPr>
        <w:pStyle w:val="ANormal"/>
      </w:pPr>
      <w:r w:rsidRPr="00516CC7">
        <w:tab/>
      </w:r>
      <w:r w:rsidR="00711A1B" w:rsidRPr="00516CC7">
        <w:t>Eftersom de flesta av dataskyddsförordningens bestämmelser är direkt tillämpliga ska dessa bestämmelser tillämpas på Åland som sådana från och med den 25 maj 2018. Därför bör den föreslagna allmänna landskapslagen, som ska komplettera tillämpningen av dataskyddsförordningen inom lan</w:t>
      </w:r>
      <w:r w:rsidR="00711A1B" w:rsidRPr="00516CC7">
        <w:t>d</w:t>
      </w:r>
      <w:r w:rsidR="00711A1B" w:rsidRPr="00516CC7">
        <w:t>skaps- och kommunalförvaltningen, och annan föreslagen landskapsla</w:t>
      </w:r>
      <w:r w:rsidR="00711A1B" w:rsidRPr="00516CC7">
        <w:t>g</w:t>
      </w:r>
      <w:r w:rsidR="00711A1B" w:rsidRPr="00516CC7">
        <w:t>stiftning om dataskydd också träda i kraft den 25 maj 2018. För det fall att detta inte är möjligt föreslår landskapsregeringen att landskapslagstiftnin</w:t>
      </w:r>
      <w:r w:rsidR="00711A1B" w:rsidRPr="00516CC7">
        <w:t>g</w:t>
      </w:r>
      <w:r w:rsidR="00711A1B" w:rsidRPr="00516CC7">
        <w:t>en träder i kraft så snart som möjligt.</w:t>
      </w:r>
    </w:p>
    <w:p w14:paraId="1C348AEB" w14:textId="0142CEDF" w:rsidR="00A64C4B" w:rsidRPr="00516CC7" w:rsidRDefault="0033329B" w:rsidP="00711A1B">
      <w:pPr>
        <w:pStyle w:val="ANormal"/>
      </w:pPr>
      <w:r w:rsidRPr="00516CC7">
        <w:tab/>
      </w:r>
      <w:r w:rsidR="00A64C4B" w:rsidRPr="00516CC7">
        <w:t xml:space="preserve">Landskapsregeringen kommer senare under 2018 </w:t>
      </w:r>
      <w:r w:rsidRPr="00516CC7">
        <w:t xml:space="preserve">att </w:t>
      </w:r>
      <w:r w:rsidR="00A64C4B" w:rsidRPr="00516CC7">
        <w:t xml:space="preserve">överlämna till Ålands lagting ett lagförslag innehållande förslag till blankettlag som skulle göra rikets lagstiftning om skydd av personuppgifter gällande till den del landskapets behörighet utsträcks till behandling av personuppgifter som sker inom </w:t>
      </w:r>
      <w:r w:rsidR="007C5FE5" w:rsidRPr="00516CC7">
        <w:t xml:space="preserve">den </w:t>
      </w:r>
      <w:r w:rsidR="00A64C4B" w:rsidRPr="00516CC7">
        <w:t>privat</w:t>
      </w:r>
      <w:r w:rsidR="007C5FE5" w:rsidRPr="00516CC7">
        <w:t>a</w:t>
      </w:r>
      <w:r w:rsidR="00A64C4B" w:rsidRPr="00516CC7">
        <w:t xml:space="preserve"> sektor</w:t>
      </w:r>
      <w:r w:rsidR="007C5FE5" w:rsidRPr="00516CC7">
        <w:t>n</w:t>
      </w:r>
      <w:r w:rsidR="00A64C4B" w:rsidRPr="00516CC7">
        <w:t xml:space="preserve"> och Ålands polismyndighet.</w:t>
      </w:r>
    </w:p>
    <w:p w14:paraId="487EA7F3" w14:textId="5A6FCDD9" w:rsidR="00E95F07" w:rsidRPr="00516CC7" w:rsidRDefault="00E95F07" w:rsidP="006A41B5">
      <w:pPr>
        <w:pStyle w:val="ANormal"/>
      </w:pPr>
    </w:p>
    <w:p w14:paraId="3DFE02E6" w14:textId="77777777" w:rsidR="00AF3004" w:rsidRPr="00516CC7" w:rsidRDefault="00C93637">
      <w:pPr>
        <w:pStyle w:val="ANormal"/>
        <w:jc w:val="center"/>
      </w:pPr>
      <w:hyperlink w:anchor="_top" w:tooltip="Klicka för att gå till toppen av dokumentet" w:history="1">
        <w:r w:rsidR="00AF3004" w:rsidRPr="00516CC7">
          <w:rPr>
            <w:rStyle w:val="Hyperlnk"/>
          </w:rPr>
          <w:t>__________________</w:t>
        </w:r>
      </w:hyperlink>
    </w:p>
    <w:p w14:paraId="54C2016D" w14:textId="77777777" w:rsidR="00AF3004" w:rsidRPr="00516CC7" w:rsidRDefault="00AF3004">
      <w:pPr>
        <w:pStyle w:val="ANormal"/>
      </w:pPr>
    </w:p>
    <w:p w14:paraId="31BDA491" w14:textId="77777777" w:rsidR="00AF3004" w:rsidRPr="00516CC7" w:rsidRDefault="00AF3004">
      <w:pPr>
        <w:pStyle w:val="ANormal"/>
      </w:pPr>
      <w:r w:rsidRPr="00516CC7">
        <w:br w:type="page"/>
      </w:r>
    </w:p>
    <w:p w14:paraId="535F0CB7" w14:textId="77777777" w:rsidR="00AF3004" w:rsidRPr="00516CC7" w:rsidRDefault="00AF3004">
      <w:pPr>
        <w:pStyle w:val="Innehll1"/>
      </w:pPr>
      <w:r w:rsidRPr="00516CC7">
        <w:lastRenderedPageBreak/>
        <w:t>INNEHÅLL</w:t>
      </w:r>
    </w:p>
    <w:p w14:paraId="138EC85E" w14:textId="24EB0EB2" w:rsidR="00516CC7" w:rsidRDefault="00AF3004">
      <w:pPr>
        <w:pStyle w:val="Innehll1"/>
        <w:rPr>
          <w:rFonts w:asciiTheme="minorHAnsi" w:eastAsiaTheme="minorEastAsia" w:hAnsiTheme="minorHAnsi" w:cstheme="minorBidi"/>
          <w:sz w:val="22"/>
          <w:szCs w:val="22"/>
          <w:lang w:val="sv-FI" w:eastAsia="sv-FI"/>
        </w:rPr>
      </w:pPr>
      <w:r w:rsidRPr="00516CC7">
        <w:fldChar w:fldCharType="begin"/>
      </w:r>
      <w:r w:rsidRPr="00516CC7">
        <w:instrText xml:space="preserve"> TOC \o "1-3" \h \z </w:instrText>
      </w:r>
      <w:r w:rsidRPr="00516CC7">
        <w:fldChar w:fldCharType="separate"/>
      </w:r>
      <w:hyperlink w:anchor="_Toc508269123" w:history="1">
        <w:r w:rsidR="00516CC7" w:rsidRPr="00B5531B">
          <w:rPr>
            <w:rStyle w:val="Hyperlnk"/>
          </w:rPr>
          <w:t>Huvudsakligt innehåll</w:t>
        </w:r>
        <w:r w:rsidR="00516CC7">
          <w:rPr>
            <w:webHidden/>
          </w:rPr>
          <w:tab/>
        </w:r>
        <w:r w:rsidR="00516CC7">
          <w:rPr>
            <w:webHidden/>
          </w:rPr>
          <w:fldChar w:fldCharType="begin"/>
        </w:r>
        <w:r w:rsidR="00516CC7">
          <w:rPr>
            <w:webHidden/>
          </w:rPr>
          <w:instrText xml:space="preserve"> PAGEREF _Toc508269123 \h </w:instrText>
        </w:r>
        <w:r w:rsidR="00516CC7">
          <w:rPr>
            <w:webHidden/>
          </w:rPr>
        </w:r>
        <w:r w:rsidR="00516CC7">
          <w:rPr>
            <w:webHidden/>
          </w:rPr>
          <w:fldChar w:fldCharType="separate"/>
        </w:r>
        <w:r w:rsidR="00516CC7">
          <w:rPr>
            <w:webHidden/>
          </w:rPr>
          <w:t>1</w:t>
        </w:r>
        <w:r w:rsidR="00516CC7">
          <w:rPr>
            <w:webHidden/>
          </w:rPr>
          <w:fldChar w:fldCharType="end"/>
        </w:r>
      </w:hyperlink>
    </w:p>
    <w:p w14:paraId="67A97EE2" w14:textId="5B401755" w:rsidR="00516CC7" w:rsidRDefault="00C93637">
      <w:pPr>
        <w:pStyle w:val="Innehll1"/>
        <w:rPr>
          <w:rFonts w:asciiTheme="minorHAnsi" w:eastAsiaTheme="minorEastAsia" w:hAnsiTheme="minorHAnsi" w:cstheme="minorBidi"/>
          <w:sz w:val="22"/>
          <w:szCs w:val="22"/>
          <w:lang w:val="sv-FI" w:eastAsia="sv-FI"/>
        </w:rPr>
      </w:pPr>
      <w:hyperlink w:anchor="_Toc508269124" w:history="1">
        <w:r w:rsidR="00516CC7" w:rsidRPr="00B5531B">
          <w:rPr>
            <w:rStyle w:val="Hyperlnk"/>
          </w:rPr>
          <w:t>Allmän motivering</w:t>
        </w:r>
        <w:r w:rsidR="00516CC7">
          <w:rPr>
            <w:webHidden/>
          </w:rPr>
          <w:tab/>
        </w:r>
        <w:r w:rsidR="00516CC7">
          <w:rPr>
            <w:webHidden/>
          </w:rPr>
          <w:fldChar w:fldCharType="begin"/>
        </w:r>
        <w:r w:rsidR="00516CC7">
          <w:rPr>
            <w:webHidden/>
          </w:rPr>
          <w:instrText xml:space="preserve"> PAGEREF _Toc508269124 \h </w:instrText>
        </w:r>
        <w:r w:rsidR="00516CC7">
          <w:rPr>
            <w:webHidden/>
          </w:rPr>
        </w:r>
        <w:r w:rsidR="00516CC7">
          <w:rPr>
            <w:webHidden/>
          </w:rPr>
          <w:fldChar w:fldCharType="separate"/>
        </w:r>
        <w:r w:rsidR="00516CC7">
          <w:rPr>
            <w:webHidden/>
          </w:rPr>
          <w:t>4</w:t>
        </w:r>
        <w:r w:rsidR="00516CC7">
          <w:rPr>
            <w:webHidden/>
          </w:rPr>
          <w:fldChar w:fldCharType="end"/>
        </w:r>
      </w:hyperlink>
    </w:p>
    <w:p w14:paraId="6C75A1E7" w14:textId="1EF7F433" w:rsidR="00516CC7" w:rsidRDefault="00C93637">
      <w:pPr>
        <w:pStyle w:val="Innehll2"/>
        <w:rPr>
          <w:rFonts w:asciiTheme="minorHAnsi" w:eastAsiaTheme="minorEastAsia" w:hAnsiTheme="minorHAnsi" w:cstheme="minorBidi"/>
          <w:sz w:val="22"/>
          <w:szCs w:val="22"/>
          <w:lang w:val="sv-FI" w:eastAsia="sv-FI"/>
        </w:rPr>
      </w:pPr>
      <w:hyperlink w:anchor="_Toc508269125" w:history="1">
        <w:r w:rsidR="00516CC7" w:rsidRPr="00B5531B">
          <w:rPr>
            <w:rStyle w:val="Hyperlnk"/>
          </w:rPr>
          <w:t>1. Bakgrund och struktur</w:t>
        </w:r>
        <w:r w:rsidR="00516CC7">
          <w:rPr>
            <w:webHidden/>
          </w:rPr>
          <w:tab/>
        </w:r>
        <w:r w:rsidR="00516CC7">
          <w:rPr>
            <w:webHidden/>
          </w:rPr>
          <w:fldChar w:fldCharType="begin"/>
        </w:r>
        <w:r w:rsidR="00516CC7">
          <w:rPr>
            <w:webHidden/>
          </w:rPr>
          <w:instrText xml:space="preserve"> PAGEREF _Toc508269125 \h </w:instrText>
        </w:r>
        <w:r w:rsidR="00516CC7">
          <w:rPr>
            <w:webHidden/>
          </w:rPr>
        </w:r>
        <w:r w:rsidR="00516CC7">
          <w:rPr>
            <w:webHidden/>
          </w:rPr>
          <w:fldChar w:fldCharType="separate"/>
        </w:r>
        <w:r w:rsidR="00516CC7">
          <w:rPr>
            <w:webHidden/>
          </w:rPr>
          <w:t>4</w:t>
        </w:r>
        <w:r w:rsidR="00516CC7">
          <w:rPr>
            <w:webHidden/>
          </w:rPr>
          <w:fldChar w:fldCharType="end"/>
        </w:r>
      </w:hyperlink>
    </w:p>
    <w:p w14:paraId="77D11A25" w14:textId="02B6D17A" w:rsidR="00516CC7" w:rsidRDefault="00C93637">
      <w:pPr>
        <w:pStyle w:val="Innehll2"/>
        <w:rPr>
          <w:rFonts w:asciiTheme="minorHAnsi" w:eastAsiaTheme="minorEastAsia" w:hAnsiTheme="minorHAnsi" w:cstheme="minorBidi"/>
          <w:sz w:val="22"/>
          <w:szCs w:val="22"/>
          <w:lang w:val="sv-FI" w:eastAsia="sv-FI"/>
        </w:rPr>
      </w:pPr>
      <w:hyperlink w:anchor="_Toc508269126" w:history="1">
        <w:r w:rsidR="00516CC7" w:rsidRPr="00B5531B">
          <w:rPr>
            <w:rStyle w:val="Hyperlnk"/>
          </w:rPr>
          <w:t>2. Gällande lagstiftning</w:t>
        </w:r>
        <w:r w:rsidR="00516CC7">
          <w:rPr>
            <w:webHidden/>
          </w:rPr>
          <w:tab/>
        </w:r>
        <w:r w:rsidR="00516CC7">
          <w:rPr>
            <w:webHidden/>
          </w:rPr>
          <w:fldChar w:fldCharType="begin"/>
        </w:r>
        <w:r w:rsidR="00516CC7">
          <w:rPr>
            <w:webHidden/>
          </w:rPr>
          <w:instrText xml:space="preserve"> PAGEREF _Toc508269126 \h </w:instrText>
        </w:r>
        <w:r w:rsidR="00516CC7">
          <w:rPr>
            <w:webHidden/>
          </w:rPr>
        </w:r>
        <w:r w:rsidR="00516CC7">
          <w:rPr>
            <w:webHidden/>
          </w:rPr>
          <w:fldChar w:fldCharType="separate"/>
        </w:r>
        <w:r w:rsidR="00516CC7">
          <w:rPr>
            <w:webHidden/>
          </w:rPr>
          <w:t>5</w:t>
        </w:r>
        <w:r w:rsidR="00516CC7">
          <w:rPr>
            <w:webHidden/>
          </w:rPr>
          <w:fldChar w:fldCharType="end"/>
        </w:r>
      </w:hyperlink>
    </w:p>
    <w:p w14:paraId="2BE4E7C4" w14:textId="2DD41335" w:rsidR="00516CC7" w:rsidRDefault="00C93637">
      <w:pPr>
        <w:pStyle w:val="Innehll3"/>
        <w:rPr>
          <w:rFonts w:asciiTheme="minorHAnsi" w:eastAsiaTheme="minorEastAsia" w:hAnsiTheme="minorHAnsi" w:cstheme="minorBidi"/>
          <w:sz w:val="22"/>
          <w:szCs w:val="22"/>
          <w:lang w:val="sv-FI" w:eastAsia="sv-FI"/>
        </w:rPr>
      </w:pPr>
      <w:hyperlink w:anchor="_Toc508269127" w:history="1">
        <w:r w:rsidR="00516CC7" w:rsidRPr="00B5531B">
          <w:rPr>
            <w:rStyle w:val="Hyperlnk"/>
          </w:rPr>
          <w:t>2.1 Lagstiftning i landskapet</w:t>
        </w:r>
        <w:r w:rsidR="00516CC7">
          <w:rPr>
            <w:webHidden/>
          </w:rPr>
          <w:tab/>
        </w:r>
        <w:r w:rsidR="00516CC7">
          <w:rPr>
            <w:webHidden/>
          </w:rPr>
          <w:fldChar w:fldCharType="begin"/>
        </w:r>
        <w:r w:rsidR="00516CC7">
          <w:rPr>
            <w:webHidden/>
          </w:rPr>
          <w:instrText xml:space="preserve"> PAGEREF _Toc508269127 \h </w:instrText>
        </w:r>
        <w:r w:rsidR="00516CC7">
          <w:rPr>
            <w:webHidden/>
          </w:rPr>
        </w:r>
        <w:r w:rsidR="00516CC7">
          <w:rPr>
            <w:webHidden/>
          </w:rPr>
          <w:fldChar w:fldCharType="separate"/>
        </w:r>
        <w:r w:rsidR="00516CC7">
          <w:rPr>
            <w:webHidden/>
          </w:rPr>
          <w:t>5</w:t>
        </w:r>
        <w:r w:rsidR="00516CC7">
          <w:rPr>
            <w:webHidden/>
          </w:rPr>
          <w:fldChar w:fldCharType="end"/>
        </w:r>
      </w:hyperlink>
    </w:p>
    <w:p w14:paraId="079C1A75" w14:textId="2492D8F1" w:rsidR="00516CC7" w:rsidRDefault="00C93637">
      <w:pPr>
        <w:pStyle w:val="Innehll3"/>
        <w:rPr>
          <w:rFonts w:asciiTheme="minorHAnsi" w:eastAsiaTheme="minorEastAsia" w:hAnsiTheme="minorHAnsi" w:cstheme="minorBidi"/>
          <w:sz w:val="22"/>
          <w:szCs w:val="22"/>
          <w:lang w:val="sv-FI" w:eastAsia="sv-FI"/>
        </w:rPr>
      </w:pPr>
      <w:hyperlink w:anchor="_Toc508269128" w:history="1">
        <w:r w:rsidR="00516CC7" w:rsidRPr="00B5531B">
          <w:rPr>
            <w:rStyle w:val="Hyperlnk"/>
          </w:rPr>
          <w:t>2.2 Internationell reglering</w:t>
        </w:r>
        <w:r w:rsidR="00516CC7">
          <w:rPr>
            <w:webHidden/>
          </w:rPr>
          <w:tab/>
        </w:r>
        <w:r w:rsidR="00516CC7">
          <w:rPr>
            <w:webHidden/>
          </w:rPr>
          <w:fldChar w:fldCharType="begin"/>
        </w:r>
        <w:r w:rsidR="00516CC7">
          <w:rPr>
            <w:webHidden/>
          </w:rPr>
          <w:instrText xml:space="preserve"> PAGEREF _Toc508269128 \h </w:instrText>
        </w:r>
        <w:r w:rsidR="00516CC7">
          <w:rPr>
            <w:webHidden/>
          </w:rPr>
        </w:r>
        <w:r w:rsidR="00516CC7">
          <w:rPr>
            <w:webHidden/>
          </w:rPr>
          <w:fldChar w:fldCharType="separate"/>
        </w:r>
        <w:r w:rsidR="00516CC7">
          <w:rPr>
            <w:webHidden/>
          </w:rPr>
          <w:t>9</w:t>
        </w:r>
        <w:r w:rsidR="00516CC7">
          <w:rPr>
            <w:webHidden/>
          </w:rPr>
          <w:fldChar w:fldCharType="end"/>
        </w:r>
      </w:hyperlink>
    </w:p>
    <w:p w14:paraId="0AAF9C3A" w14:textId="51905E55" w:rsidR="00516CC7" w:rsidRDefault="00C93637">
      <w:pPr>
        <w:pStyle w:val="Innehll3"/>
        <w:rPr>
          <w:rFonts w:asciiTheme="minorHAnsi" w:eastAsiaTheme="minorEastAsia" w:hAnsiTheme="minorHAnsi" w:cstheme="minorBidi"/>
          <w:sz w:val="22"/>
          <w:szCs w:val="22"/>
          <w:lang w:val="sv-FI" w:eastAsia="sv-FI"/>
        </w:rPr>
      </w:pPr>
      <w:hyperlink w:anchor="_Toc508269129" w:history="1">
        <w:r w:rsidR="00516CC7" w:rsidRPr="00B5531B">
          <w:rPr>
            <w:rStyle w:val="Hyperlnk"/>
          </w:rPr>
          <w:t>2.3 EU-lagstiftning</w:t>
        </w:r>
        <w:r w:rsidR="00516CC7">
          <w:rPr>
            <w:webHidden/>
          </w:rPr>
          <w:tab/>
        </w:r>
        <w:r w:rsidR="00516CC7">
          <w:rPr>
            <w:webHidden/>
          </w:rPr>
          <w:fldChar w:fldCharType="begin"/>
        </w:r>
        <w:r w:rsidR="00516CC7">
          <w:rPr>
            <w:webHidden/>
          </w:rPr>
          <w:instrText xml:space="preserve"> PAGEREF _Toc508269129 \h </w:instrText>
        </w:r>
        <w:r w:rsidR="00516CC7">
          <w:rPr>
            <w:webHidden/>
          </w:rPr>
        </w:r>
        <w:r w:rsidR="00516CC7">
          <w:rPr>
            <w:webHidden/>
          </w:rPr>
          <w:fldChar w:fldCharType="separate"/>
        </w:r>
        <w:r w:rsidR="00516CC7">
          <w:rPr>
            <w:webHidden/>
          </w:rPr>
          <w:t>11</w:t>
        </w:r>
        <w:r w:rsidR="00516CC7">
          <w:rPr>
            <w:webHidden/>
          </w:rPr>
          <w:fldChar w:fldCharType="end"/>
        </w:r>
      </w:hyperlink>
    </w:p>
    <w:p w14:paraId="0E090682" w14:textId="2E024D73" w:rsidR="00516CC7" w:rsidRDefault="00C93637">
      <w:pPr>
        <w:pStyle w:val="Innehll3"/>
        <w:rPr>
          <w:rFonts w:asciiTheme="minorHAnsi" w:eastAsiaTheme="minorEastAsia" w:hAnsiTheme="minorHAnsi" w:cstheme="minorBidi"/>
          <w:sz w:val="22"/>
          <w:szCs w:val="22"/>
          <w:lang w:val="sv-FI" w:eastAsia="sv-FI"/>
        </w:rPr>
      </w:pPr>
      <w:hyperlink w:anchor="_Toc508269130" w:history="1">
        <w:r w:rsidR="00516CC7" w:rsidRPr="00B5531B">
          <w:rPr>
            <w:rStyle w:val="Hyperlnk"/>
          </w:rPr>
          <w:t>2.4 Lagstiftning i Finland och Sverige</w:t>
        </w:r>
        <w:r w:rsidR="00516CC7">
          <w:rPr>
            <w:webHidden/>
          </w:rPr>
          <w:tab/>
        </w:r>
        <w:r w:rsidR="00516CC7">
          <w:rPr>
            <w:webHidden/>
          </w:rPr>
          <w:fldChar w:fldCharType="begin"/>
        </w:r>
        <w:r w:rsidR="00516CC7">
          <w:rPr>
            <w:webHidden/>
          </w:rPr>
          <w:instrText xml:space="preserve"> PAGEREF _Toc508269130 \h </w:instrText>
        </w:r>
        <w:r w:rsidR="00516CC7">
          <w:rPr>
            <w:webHidden/>
          </w:rPr>
        </w:r>
        <w:r w:rsidR="00516CC7">
          <w:rPr>
            <w:webHidden/>
          </w:rPr>
          <w:fldChar w:fldCharType="separate"/>
        </w:r>
        <w:r w:rsidR="00516CC7">
          <w:rPr>
            <w:webHidden/>
          </w:rPr>
          <w:t>14</w:t>
        </w:r>
        <w:r w:rsidR="00516CC7">
          <w:rPr>
            <w:webHidden/>
          </w:rPr>
          <w:fldChar w:fldCharType="end"/>
        </w:r>
      </w:hyperlink>
    </w:p>
    <w:p w14:paraId="0B4B6DDD" w14:textId="0C19F0BF" w:rsidR="00516CC7" w:rsidRDefault="00C93637">
      <w:pPr>
        <w:pStyle w:val="Innehll2"/>
        <w:rPr>
          <w:rFonts w:asciiTheme="minorHAnsi" w:eastAsiaTheme="minorEastAsia" w:hAnsiTheme="minorHAnsi" w:cstheme="minorBidi"/>
          <w:sz w:val="22"/>
          <w:szCs w:val="22"/>
          <w:lang w:val="sv-FI" w:eastAsia="sv-FI"/>
        </w:rPr>
      </w:pPr>
      <w:hyperlink w:anchor="_Toc508269131" w:history="1">
        <w:r w:rsidR="00516CC7" w:rsidRPr="00B5531B">
          <w:rPr>
            <w:rStyle w:val="Hyperlnk"/>
          </w:rPr>
          <w:t>3. EU:s dataskyddsförordning</w:t>
        </w:r>
        <w:r w:rsidR="00516CC7">
          <w:rPr>
            <w:webHidden/>
          </w:rPr>
          <w:tab/>
        </w:r>
        <w:r w:rsidR="00516CC7">
          <w:rPr>
            <w:webHidden/>
          </w:rPr>
          <w:fldChar w:fldCharType="begin"/>
        </w:r>
        <w:r w:rsidR="00516CC7">
          <w:rPr>
            <w:webHidden/>
          </w:rPr>
          <w:instrText xml:space="preserve"> PAGEREF _Toc508269131 \h </w:instrText>
        </w:r>
        <w:r w:rsidR="00516CC7">
          <w:rPr>
            <w:webHidden/>
          </w:rPr>
        </w:r>
        <w:r w:rsidR="00516CC7">
          <w:rPr>
            <w:webHidden/>
          </w:rPr>
          <w:fldChar w:fldCharType="separate"/>
        </w:r>
        <w:r w:rsidR="00516CC7">
          <w:rPr>
            <w:webHidden/>
          </w:rPr>
          <w:t>15</w:t>
        </w:r>
        <w:r w:rsidR="00516CC7">
          <w:rPr>
            <w:webHidden/>
          </w:rPr>
          <w:fldChar w:fldCharType="end"/>
        </w:r>
      </w:hyperlink>
    </w:p>
    <w:p w14:paraId="67C27972" w14:textId="0A910BA5" w:rsidR="00516CC7" w:rsidRDefault="00C93637">
      <w:pPr>
        <w:pStyle w:val="Innehll3"/>
        <w:rPr>
          <w:rFonts w:asciiTheme="minorHAnsi" w:eastAsiaTheme="minorEastAsia" w:hAnsiTheme="minorHAnsi" w:cstheme="minorBidi"/>
          <w:sz w:val="22"/>
          <w:szCs w:val="22"/>
          <w:lang w:val="sv-FI" w:eastAsia="sv-FI"/>
        </w:rPr>
      </w:pPr>
      <w:hyperlink w:anchor="_Toc508269132" w:history="1">
        <w:r w:rsidR="00516CC7" w:rsidRPr="00B5531B">
          <w:rPr>
            <w:rStyle w:val="Hyperlnk"/>
          </w:rPr>
          <w:t>3.1 EU:s dataskyddsreform</w:t>
        </w:r>
        <w:r w:rsidR="00516CC7">
          <w:rPr>
            <w:webHidden/>
          </w:rPr>
          <w:tab/>
        </w:r>
        <w:r w:rsidR="00516CC7">
          <w:rPr>
            <w:webHidden/>
          </w:rPr>
          <w:fldChar w:fldCharType="begin"/>
        </w:r>
        <w:r w:rsidR="00516CC7">
          <w:rPr>
            <w:webHidden/>
          </w:rPr>
          <w:instrText xml:space="preserve"> PAGEREF _Toc508269132 \h </w:instrText>
        </w:r>
        <w:r w:rsidR="00516CC7">
          <w:rPr>
            <w:webHidden/>
          </w:rPr>
        </w:r>
        <w:r w:rsidR="00516CC7">
          <w:rPr>
            <w:webHidden/>
          </w:rPr>
          <w:fldChar w:fldCharType="separate"/>
        </w:r>
        <w:r w:rsidR="00516CC7">
          <w:rPr>
            <w:webHidden/>
          </w:rPr>
          <w:t>15</w:t>
        </w:r>
        <w:r w:rsidR="00516CC7">
          <w:rPr>
            <w:webHidden/>
          </w:rPr>
          <w:fldChar w:fldCharType="end"/>
        </w:r>
      </w:hyperlink>
    </w:p>
    <w:p w14:paraId="2AB9F32A" w14:textId="59DFCF7F" w:rsidR="00516CC7" w:rsidRDefault="00C93637">
      <w:pPr>
        <w:pStyle w:val="Innehll3"/>
        <w:rPr>
          <w:rFonts w:asciiTheme="minorHAnsi" w:eastAsiaTheme="minorEastAsia" w:hAnsiTheme="minorHAnsi" w:cstheme="minorBidi"/>
          <w:sz w:val="22"/>
          <w:szCs w:val="22"/>
          <w:lang w:val="sv-FI" w:eastAsia="sv-FI"/>
        </w:rPr>
      </w:pPr>
      <w:hyperlink w:anchor="_Toc508269133" w:history="1">
        <w:r w:rsidR="00516CC7" w:rsidRPr="00B5531B">
          <w:rPr>
            <w:rStyle w:val="Hyperlnk"/>
          </w:rPr>
          <w:t>3.2 Dataskyddsförordningen</w:t>
        </w:r>
        <w:r w:rsidR="00516CC7">
          <w:rPr>
            <w:webHidden/>
          </w:rPr>
          <w:tab/>
        </w:r>
        <w:r w:rsidR="00516CC7">
          <w:rPr>
            <w:webHidden/>
          </w:rPr>
          <w:fldChar w:fldCharType="begin"/>
        </w:r>
        <w:r w:rsidR="00516CC7">
          <w:rPr>
            <w:webHidden/>
          </w:rPr>
          <w:instrText xml:space="preserve"> PAGEREF _Toc508269133 \h </w:instrText>
        </w:r>
        <w:r w:rsidR="00516CC7">
          <w:rPr>
            <w:webHidden/>
          </w:rPr>
        </w:r>
        <w:r w:rsidR="00516CC7">
          <w:rPr>
            <w:webHidden/>
          </w:rPr>
          <w:fldChar w:fldCharType="separate"/>
        </w:r>
        <w:r w:rsidR="00516CC7">
          <w:rPr>
            <w:webHidden/>
          </w:rPr>
          <w:t>16</w:t>
        </w:r>
        <w:r w:rsidR="00516CC7">
          <w:rPr>
            <w:webHidden/>
          </w:rPr>
          <w:fldChar w:fldCharType="end"/>
        </w:r>
      </w:hyperlink>
    </w:p>
    <w:p w14:paraId="3AB2698D" w14:textId="26A12B28" w:rsidR="00516CC7" w:rsidRDefault="00C93637">
      <w:pPr>
        <w:pStyle w:val="Innehll3"/>
        <w:rPr>
          <w:rFonts w:asciiTheme="minorHAnsi" w:eastAsiaTheme="minorEastAsia" w:hAnsiTheme="minorHAnsi" w:cstheme="minorBidi"/>
          <w:sz w:val="22"/>
          <w:szCs w:val="22"/>
          <w:lang w:val="sv-FI" w:eastAsia="sv-FI"/>
        </w:rPr>
      </w:pPr>
      <w:hyperlink w:anchor="_Toc508269134" w:history="1">
        <w:r w:rsidR="00516CC7" w:rsidRPr="00B5531B">
          <w:rPr>
            <w:rStyle w:val="Hyperlnk"/>
          </w:rPr>
          <w:t>3.3 Dataskyddsreformen i Finland och Sverige</w:t>
        </w:r>
        <w:r w:rsidR="00516CC7">
          <w:rPr>
            <w:webHidden/>
          </w:rPr>
          <w:tab/>
        </w:r>
        <w:r w:rsidR="00516CC7">
          <w:rPr>
            <w:webHidden/>
          </w:rPr>
          <w:fldChar w:fldCharType="begin"/>
        </w:r>
        <w:r w:rsidR="00516CC7">
          <w:rPr>
            <w:webHidden/>
          </w:rPr>
          <w:instrText xml:space="preserve"> PAGEREF _Toc508269134 \h </w:instrText>
        </w:r>
        <w:r w:rsidR="00516CC7">
          <w:rPr>
            <w:webHidden/>
          </w:rPr>
        </w:r>
        <w:r w:rsidR="00516CC7">
          <w:rPr>
            <w:webHidden/>
          </w:rPr>
          <w:fldChar w:fldCharType="separate"/>
        </w:r>
        <w:r w:rsidR="00516CC7">
          <w:rPr>
            <w:webHidden/>
          </w:rPr>
          <w:t>28</w:t>
        </w:r>
        <w:r w:rsidR="00516CC7">
          <w:rPr>
            <w:webHidden/>
          </w:rPr>
          <w:fldChar w:fldCharType="end"/>
        </w:r>
      </w:hyperlink>
    </w:p>
    <w:p w14:paraId="69881126" w14:textId="4C87A905" w:rsidR="00516CC7" w:rsidRDefault="00C93637">
      <w:pPr>
        <w:pStyle w:val="Innehll2"/>
        <w:rPr>
          <w:rFonts w:asciiTheme="minorHAnsi" w:eastAsiaTheme="minorEastAsia" w:hAnsiTheme="minorHAnsi" w:cstheme="minorBidi"/>
          <w:sz w:val="22"/>
          <w:szCs w:val="22"/>
          <w:lang w:val="sv-FI" w:eastAsia="sv-FI"/>
        </w:rPr>
      </w:pPr>
      <w:hyperlink w:anchor="_Toc508269135" w:history="1">
        <w:r w:rsidR="00516CC7" w:rsidRPr="00B5531B">
          <w:rPr>
            <w:rStyle w:val="Hyperlnk"/>
          </w:rPr>
          <w:t>4. Lagstiftningsbehörighet</w:t>
        </w:r>
        <w:r w:rsidR="00516CC7">
          <w:rPr>
            <w:webHidden/>
          </w:rPr>
          <w:tab/>
        </w:r>
        <w:r w:rsidR="00516CC7">
          <w:rPr>
            <w:webHidden/>
          </w:rPr>
          <w:fldChar w:fldCharType="begin"/>
        </w:r>
        <w:r w:rsidR="00516CC7">
          <w:rPr>
            <w:webHidden/>
          </w:rPr>
          <w:instrText xml:space="preserve"> PAGEREF _Toc508269135 \h </w:instrText>
        </w:r>
        <w:r w:rsidR="00516CC7">
          <w:rPr>
            <w:webHidden/>
          </w:rPr>
        </w:r>
        <w:r w:rsidR="00516CC7">
          <w:rPr>
            <w:webHidden/>
          </w:rPr>
          <w:fldChar w:fldCharType="separate"/>
        </w:r>
        <w:r w:rsidR="00516CC7">
          <w:rPr>
            <w:webHidden/>
          </w:rPr>
          <w:t>30</w:t>
        </w:r>
        <w:r w:rsidR="00516CC7">
          <w:rPr>
            <w:webHidden/>
          </w:rPr>
          <w:fldChar w:fldCharType="end"/>
        </w:r>
      </w:hyperlink>
    </w:p>
    <w:p w14:paraId="2406D139" w14:textId="5C080F68" w:rsidR="00516CC7" w:rsidRDefault="00C93637">
      <w:pPr>
        <w:pStyle w:val="Innehll3"/>
        <w:rPr>
          <w:rFonts w:asciiTheme="minorHAnsi" w:eastAsiaTheme="minorEastAsia" w:hAnsiTheme="minorHAnsi" w:cstheme="minorBidi"/>
          <w:sz w:val="22"/>
          <w:szCs w:val="22"/>
          <w:lang w:val="sv-FI" w:eastAsia="sv-FI"/>
        </w:rPr>
      </w:pPr>
      <w:hyperlink w:anchor="_Toc508269136" w:history="1">
        <w:r w:rsidR="00516CC7" w:rsidRPr="00B5531B">
          <w:rPr>
            <w:rStyle w:val="Hyperlnk"/>
          </w:rPr>
          <w:t>4.1 Behörighetsfördelningen och skyddet av personuppgifter</w:t>
        </w:r>
        <w:r w:rsidR="00516CC7">
          <w:rPr>
            <w:webHidden/>
          </w:rPr>
          <w:tab/>
        </w:r>
        <w:r w:rsidR="00516CC7">
          <w:rPr>
            <w:webHidden/>
          </w:rPr>
          <w:fldChar w:fldCharType="begin"/>
        </w:r>
        <w:r w:rsidR="00516CC7">
          <w:rPr>
            <w:webHidden/>
          </w:rPr>
          <w:instrText xml:space="preserve"> PAGEREF _Toc508269136 \h </w:instrText>
        </w:r>
        <w:r w:rsidR="00516CC7">
          <w:rPr>
            <w:webHidden/>
          </w:rPr>
        </w:r>
        <w:r w:rsidR="00516CC7">
          <w:rPr>
            <w:webHidden/>
          </w:rPr>
          <w:fldChar w:fldCharType="separate"/>
        </w:r>
        <w:r w:rsidR="00516CC7">
          <w:rPr>
            <w:webHidden/>
          </w:rPr>
          <w:t>30</w:t>
        </w:r>
        <w:r w:rsidR="00516CC7">
          <w:rPr>
            <w:webHidden/>
          </w:rPr>
          <w:fldChar w:fldCharType="end"/>
        </w:r>
      </w:hyperlink>
    </w:p>
    <w:p w14:paraId="34953932" w14:textId="68E5D9D6" w:rsidR="00516CC7" w:rsidRDefault="00C93637">
      <w:pPr>
        <w:pStyle w:val="Innehll3"/>
        <w:rPr>
          <w:rFonts w:asciiTheme="minorHAnsi" w:eastAsiaTheme="minorEastAsia" w:hAnsiTheme="minorHAnsi" w:cstheme="minorBidi"/>
          <w:sz w:val="22"/>
          <w:szCs w:val="22"/>
          <w:lang w:val="sv-FI" w:eastAsia="sv-FI"/>
        </w:rPr>
      </w:pPr>
      <w:hyperlink w:anchor="_Toc508269137" w:history="1">
        <w:r w:rsidR="00516CC7" w:rsidRPr="00B5531B">
          <w:rPr>
            <w:rStyle w:val="Hyperlnk"/>
          </w:rPr>
          <w:t>4.2 Grundlagen och skyddet av personuppgifter</w:t>
        </w:r>
        <w:r w:rsidR="00516CC7">
          <w:rPr>
            <w:webHidden/>
          </w:rPr>
          <w:tab/>
        </w:r>
        <w:r w:rsidR="00516CC7">
          <w:rPr>
            <w:webHidden/>
          </w:rPr>
          <w:fldChar w:fldCharType="begin"/>
        </w:r>
        <w:r w:rsidR="00516CC7">
          <w:rPr>
            <w:webHidden/>
          </w:rPr>
          <w:instrText xml:space="preserve"> PAGEREF _Toc508269137 \h </w:instrText>
        </w:r>
        <w:r w:rsidR="00516CC7">
          <w:rPr>
            <w:webHidden/>
          </w:rPr>
        </w:r>
        <w:r w:rsidR="00516CC7">
          <w:rPr>
            <w:webHidden/>
          </w:rPr>
          <w:fldChar w:fldCharType="separate"/>
        </w:r>
        <w:r w:rsidR="00516CC7">
          <w:rPr>
            <w:webHidden/>
          </w:rPr>
          <w:t>32</w:t>
        </w:r>
        <w:r w:rsidR="00516CC7">
          <w:rPr>
            <w:webHidden/>
          </w:rPr>
          <w:fldChar w:fldCharType="end"/>
        </w:r>
      </w:hyperlink>
    </w:p>
    <w:p w14:paraId="5BC00390" w14:textId="70F1C19F" w:rsidR="00516CC7" w:rsidRDefault="00C93637">
      <w:pPr>
        <w:pStyle w:val="Innehll3"/>
        <w:rPr>
          <w:rFonts w:asciiTheme="minorHAnsi" w:eastAsiaTheme="minorEastAsia" w:hAnsiTheme="minorHAnsi" w:cstheme="minorBidi"/>
          <w:sz w:val="22"/>
          <w:szCs w:val="22"/>
          <w:lang w:val="sv-FI" w:eastAsia="sv-FI"/>
        </w:rPr>
      </w:pPr>
      <w:hyperlink w:anchor="_Toc508269138" w:history="1">
        <w:r w:rsidR="00516CC7" w:rsidRPr="00B5531B">
          <w:rPr>
            <w:rStyle w:val="Hyperlnk"/>
          </w:rPr>
          <w:t>4.3 Internationella förpliktelser och EU:s behörighet</w:t>
        </w:r>
        <w:r w:rsidR="00516CC7">
          <w:rPr>
            <w:webHidden/>
          </w:rPr>
          <w:tab/>
        </w:r>
        <w:r w:rsidR="00516CC7">
          <w:rPr>
            <w:webHidden/>
          </w:rPr>
          <w:fldChar w:fldCharType="begin"/>
        </w:r>
        <w:r w:rsidR="00516CC7">
          <w:rPr>
            <w:webHidden/>
          </w:rPr>
          <w:instrText xml:space="preserve"> PAGEREF _Toc508269138 \h </w:instrText>
        </w:r>
        <w:r w:rsidR="00516CC7">
          <w:rPr>
            <w:webHidden/>
          </w:rPr>
        </w:r>
        <w:r w:rsidR="00516CC7">
          <w:rPr>
            <w:webHidden/>
          </w:rPr>
          <w:fldChar w:fldCharType="separate"/>
        </w:r>
        <w:r w:rsidR="00516CC7">
          <w:rPr>
            <w:webHidden/>
          </w:rPr>
          <w:t>34</w:t>
        </w:r>
        <w:r w:rsidR="00516CC7">
          <w:rPr>
            <w:webHidden/>
          </w:rPr>
          <w:fldChar w:fldCharType="end"/>
        </w:r>
      </w:hyperlink>
    </w:p>
    <w:p w14:paraId="70558154" w14:textId="2A385BA9" w:rsidR="00516CC7" w:rsidRDefault="00C93637">
      <w:pPr>
        <w:pStyle w:val="Innehll2"/>
        <w:rPr>
          <w:rFonts w:asciiTheme="minorHAnsi" w:eastAsiaTheme="minorEastAsia" w:hAnsiTheme="minorHAnsi" w:cstheme="minorBidi"/>
          <w:sz w:val="22"/>
          <w:szCs w:val="22"/>
          <w:lang w:val="sv-FI" w:eastAsia="sv-FI"/>
        </w:rPr>
      </w:pPr>
      <w:hyperlink w:anchor="_Toc508269139" w:history="1">
        <w:r w:rsidR="00516CC7" w:rsidRPr="00B5531B">
          <w:rPr>
            <w:rStyle w:val="Hyperlnk"/>
          </w:rPr>
          <w:t>5. Landskapsregeringens överväganden</w:t>
        </w:r>
        <w:r w:rsidR="00516CC7">
          <w:rPr>
            <w:webHidden/>
          </w:rPr>
          <w:tab/>
        </w:r>
        <w:r w:rsidR="00516CC7">
          <w:rPr>
            <w:webHidden/>
          </w:rPr>
          <w:fldChar w:fldCharType="begin"/>
        </w:r>
        <w:r w:rsidR="00516CC7">
          <w:rPr>
            <w:webHidden/>
          </w:rPr>
          <w:instrText xml:space="preserve"> PAGEREF _Toc508269139 \h </w:instrText>
        </w:r>
        <w:r w:rsidR="00516CC7">
          <w:rPr>
            <w:webHidden/>
          </w:rPr>
        </w:r>
        <w:r w:rsidR="00516CC7">
          <w:rPr>
            <w:webHidden/>
          </w:rPr>
          <w:fldChar w:fldCharType="separate"/>
        </w:r>
        <w:r w:rsidR="00516CC7">
          <w:rPr>
            <w:webHidden/>
          </w:rPr>
          <w:t>35</w:t>
        </w:r>
        <w:r w:rsidR="00516CC7">
          <w:rPr>
            <w:webHidden/>
          </w:rPr>
          <w:fldChar w:fldCharType="end"/>
        </w:r>
      </w:hyperlink>
    </w:p>
    <w:p w14:paraId="1B4F6170" w14:textId="7151F841" w:rsidR="00516CC7" w:rsidRDefault="00C93637">
      <w:pPr>
        <w:pStyle w:val="Innehll3"/>
        <w:rPr>
          <w:rFonts w:asciiTheme="minorHAnsi" w:eastAsiaTheme="minorEastAsia" w:hAnsiTheme="minorHAnsi" w:cstheme="minorBidi"/>
          <w:sz w:val="22"/>
          <w:szCs w:val="22"/>
          <w:lang w:val="sv-FI" w:eastAsia="sv-FI"/>
        </w:rPr>
      </w:pPr>
      <w:hyperlink w:anchor="_Toc508269140" w:history="1">
        <w:r w:rsidR="00516CC7" w:rsidRPr="00B5531B">
          <w:rPr>
            <w:rStyle w:val="Hyperlnk"/>
          </w:rPr>
          <w:t>5.1 Rättsliga utgångspunkter</w:t>
        </w:r>
        <w:r w:rsidR="00516CC7">
          <w:rPr>
            <w:webHidden/>
          </w:rPr>
          <w:tab/>
        </w:r>
        <w:r w:rsidR="00516CC7">
          <w:rPr>
            <w:webHidden/>
          </w:rPr>
          <w:fldChar w:fldCharType="begin"/>
        </w:r>
        <w:r w:rsidR="00516CC7">
          <w:rPr>
            <w:webHidden/>
          </w:rPr>
          <w:instrText xml:space="preserve"> PAGEREF _Toc508269140 \h </w:instrText>
        </w:r>
        <w:r w:rsidR="00516CC7">
          <w:rPr>
            <w:webHidden/>
          </w:rPr>
        </w:r>
        <w:r w:rsidR="00516CC7">
          <w:rPr>
            <w:webHidden/>
          </w:rPr>
          <w:fldChar w:fldCharType="separate"/>
        </w:r>
        <w:r w:rsidR="00516CC7">
          <w:rPr>
            <w:webHidden/>
          </w:rPr>
          <w:t>35</w:t>
        </w:r>
        <w:r w:rsidR="00516CC7">
          <w:rPr>
            <w:webHidden/>
          </w:rPr>
          <w:fldChar w:fldCharType="end"/>
        </w:r>
      </w:hyperlink>
    </w:p>
    <w:p w14:paraId="4F59CB25" w14:textId="5657C24E" w:rsidR="00516CC7" w:rsidRDefault="00C93637">
      <w:pPr>
        <w:pStyle w:val="Innehll3"/>
        <w:rPr>
          <w:rFonts w:asciiTheme="minorHAnsi" w:eastAsiaTheme="minorEastAsia" w:hAnsiTheme="minorHAnsi" w:cstheme="minorBidi"/>
          <w:sz w:val="22"/>
          <w:szCs w:val="22"/>
          <w:lang w:val="sv-FI" w:eastAsia="sv-FI"/>
        </w:rPr>
      </w:pPr>
      <w:hyperlink w:anchor="_Toc508269141" w:history="1">
        <w:r w:rsidR="00516CC7" w:rsidRPr="00B5531B">
          <w:rPr>
            <w:rStyle w:val="Hyperlnk"/>
          </w:rPr>
          <w:t>5.2 En ändamålsenlig lagstiftningsmodell för dataskyddet på Åland</w:t>
        </w:r>
        <w:r w:rsidR="00516CC7">
          <w:rPr>
            <w:webHidden/>
          </w:rPr>
          <w:tab/>
        </w:r>
        <w:r w:rsidR="00516CC7">
          <w:rPr>
            <w:webHidden/>
          </w:rPr>
          <w:fldChar w:fldCharType="begin"/>
        </w:r>
        <w:r w:rsidR="00516CC7">
          <w:rPr>
            <w:webHidden/>
          </w:rPr>
          <w:instrText xml:space="preserve"> PAGEREF _Toc508269141 \h </w:instrText>
        </w:r>
        <w:r w:rsidR="00516CC7">
          <w:rPr>
            <w:webHidden/>
          </w:rPr>
        </w:r>
        <w:r w:rsidR="00516CC7">
          <w:rPr>
            <w:webHidden/>
          </w:rPr>
          <w:fldChar w:fldCharType="separate"/>
        </w:r>
        <w:r w:rsidR="00516CC7">
          <w:rPr>
            <w:webHidden/>
          </w:rPr>
          <w:t>36</w:t>
        </w:r>
        <w:r w:rsidR="00516CC7">
          <w:rPr>
            <w:webHidden/>
          </w:rPr>
          <w:fldChar w:fldCharType="end"/>
        </w:r>
      </w:hyperlink>
    </w:p>
    <w:p w14:paraId="42D332E4" w14:textId="62E84DCB" w:rsidR="00516CC7" w:rsidRDefault="00C93637">
      <w:pPr>
        <w:pStyle w:val="Innehll3"/>
        <w:rPr>
          <w:rFonts w:asciiTheme="minorHAnsi" w:eastAsiaTheme="minorEastAsia" w:hAnsiTheme="minorHAnsi" w:cstheme="minorBidi"/>
          <w:sz w:val="22"/>
          <w:szCs w:val="22"/>
          <w:lang w:val="sv-FI" w:eastAsia="sv-FI"/>
        </w:rPr>
      </w:pPr>
      <w:hyperlink w:anchor="_Toc508269142" w:history="1">
        <w:r w:rsidR="00516CC7" w:rsidRPr="00B5531B">
          <w:rPr>
            <w:rStyle w:val="Hyperlnk"/>
          </w:rPr>
          <w:t>5.3 Tillsynsfunktionen</w:t>
        </w:r>
        <w:r w:rsidR="00516CC7">
          <w:rPr>
            <w:webHidden/>
          </w:rPr>
          <w:tab/>
        </w:r>
        <w:r w:rsidR="00516CC7">
          <w:rPr>
            <w:webHidden/>
          </w:rPr>
          <w:fldChar w:fldCharType="begin"/>
        </w:r>
        <w:r w:rsidR="00516CC7">
          <w:rPr>
            <w:webHidden/>
          </w:rPr>
          <w:instrText xml:space="preserve"> PAGEREF _Toc508269142 \h </w:instrText>
        </w:r>
        <w:r w:rsidR="00516CC7">
          <w:rPr>
            <w:webHidden/>
          </w:rPr>
        </w:r>
        <w:r w:rsidR="00516CC7">
          <w:rPr>
            <w:webHidden/>
          </w:rPr>
          <w:fldChar w:fldCharType="separate"/>
        </w:r>
        <w:r w:rsidR="00516CC7">
          <w:rPr>
            <w:webHidden/>
          </w:rPr>
          <w:t>38</w:t>
        </w:r>
        <w:r w:rsidR="00516CC7">
          <w:rPr>
            <w:webHidden/>
          </w:rPr>
          <w:fldChar w:fldCharType="end"/>
        </w:r>
      </w:hyperlink>
    </w:p>
    <w:p w14:paraId="3B54369C" w14:textId="14FDBC12" w:rsidR="00516CC7" w:rsidRDefault="00C93637">
      <w:pPr>
        <w:pStyle w:val="Innehll3"/>
        <w:rPr>
          <w:rFonts w:asciiTheme="minorHAnsi" w:eastAsiaTheme="minorEastAsia" w:hAnsiTheme="minorHAnsi" w:cstheme="minorBidi"/>
          <w:sz w:val="22"/>
          <w:szCs w:val="22"/>
          <w:lang w:val="sv-FI" w:eastAsia="sv-FI"/>
        </w:rPr>
      </w:pPr>
      <w:hyperlink w:anchor="_Toc508269143" w:history="1">
        <w:r w:rsidR="00516CC7" w:rsidRPr="00B5531B">
          <w:rPr>
            <w:rStyle w:val="Hyperlnk"/>
          </w:rPr>
          <w:t>5.4 Utnyttjandet av handlingsutrymmet i dataskyddsförordningen</w:t>
        </w:r>
        <w:r w:rsidR="00516CC7">
          <w:rPr>
            <w:webHidden/>
          </w:rPr>
          <w:tab/>
        </w:r>
        <w:r w:rsidR="00516CC7">
          <w:rPr>
            <w:webHidden/>
          </w:rPr>
          <w:fldChar w:fldCharType="begin"/>
        </w:r>
        <w:r w:rsidR="00516CC7">
          <w:rPr>
            <w:webHidden/>
          </w:rPr>
          <w:instrText xml:space="preserve"> PAGEREF _Toc508269143 \h </w:instrText>
        </w:r>
        <w:r w:rsidR="00516CC7">
          <w:rPr>
            <w:webHidden/>
          </w:rPr>
        </w:r>
        <w:r w:rsidR="00516CC7">
          <w:rPr>
            <w:webHidden/>
          </w:rPr>
          <w:fldChar w:fldCharType="separate"/>
        </w:r>
        <w:r w:rsidR="00516CC7">
          <w:rPr>
            <w:webHidden/>
          </w:rPr>
          <w:t>40</w:t>
        </w:r>
        <w:r w:rsidR="00516CC7">
          <w:rPr>
            <w:webHidden/>
          </w:rPr>
          <w:fldChar w:fldCharType="end"/>
        </w:r>
      </w:hyperlink>
    </w:p>
    <w:p w14:paraId="28BFDA16" w14:textId="6B035C61" w:rsidR="00516CC7" w:rsidRDefault="00C93637">
      <w:pPr>
        <w:pStyle w:val="Innehll3"/>
        <w:rPr>
          <w:rFonts w:asciiTheme="minorHAnsi" w:eastAsiaTheme="minorEastAsia" w:hAnsiTheme="minorHAnsi" w:cstheme="minorBidi"/>
          <w:sz w:val="22"/>
          <w:szCs w:val="22"/>
          <w:lang w:val="sv-FI" w:eastAsia="sv-FI"/>
        </w:rPr>
      </w:pPr>
      <w:hyperlink w:anchor="_Toc508269144" w:history="1">
        <w:r w:rsidR="00516CC7" w:rsidRPr="00B5531B">
          <w:rPr>
            <w:rStyle w:val="Hyperlnk"/>
          </w:rPr>
          <w:t>5.5 Dataskyddet och allmänna handlingars offentlighet</w:t>
        </w:r>
        <w:r w:rsidR="00516CC7">
          <w:rPr>
            <w:webHidden/>
          </w:rPr>
          <w:tab/>
        </w:r>
        <w:r w:rsidR="00516CC7">
          <w:rPr>
            <w:webHidden/>
          </w:rPr>
          <w:fldChar w:fldCharType="begin"/>
        </w:r>
        <w:r w:rsidR="00516CC7">
          <w:rPr>
            <w:webHidden/>
          </w:rPr>
          <w:instrText xml:space="preserve"> PAGEREF _Toc508269144 \h </w:instrText>
        </w:r>
        <w:r w:rsidR="00516CC7">
          <w:rPr>
            <w:webHidden/>
          </w:rPr>
        </w:r>
        <w:r w:rsidR="00516CC7">
          <w:rPr>
            <w:webHidden/>
          </w:rPr>
          <w:fldChar w:fldCharType="separate"/>
        </w:r>
        <w:r w:rsidR="00516CC7">
          <w:rPr>
            <w:webHidden/>
          </w:rPr>
          <w:t>43</w:t>
        </w:r>
        <w:r w:rsidR="00516CC7">
          <w:rPr>
            <w:webHidden/>
          </w:rPr>
          <w:fldChar w:fldCharType="end"/>
        </w:r>
      </w:hyperlink>
    </w:p>
    <w:p w14:paraId="631E488B" w14:textId="5E77C365" w:rsidR="00516CC7" w:rsidRDefault="00C93637">
      <w:pPr>
        <w:pStyle w:val="Innehll2"/>
        <w:rPr>
          <w:rFonts w:asciiTheme="minorHAnsi" w:eastAsiaTheme="minorEastAsia" w:hAnsiTheme="minorHAnsi" w:cstheme="minorBidi"/>
          <w:sz w:val="22"/>
          <w:szCs w:val="22"/>
          <w:lang w:val="sv-FI" w:eastAsia="sv-FI"/>
        </w:rPr>
      </w:pPr>
      <w:hyperlink w:anchor="_Toc508269145" w:history="1">
        <w:r w:rsidR="00516CC7" w:rsidRPr="00B5531B">
          <w:rPr>
            <w:rStyle w:val="Hyperlnk"/>
          </w:rPr>
          <w:t>6. Landskapsregeringens förslag</w:t>
        </w:r>
        <w:r w:rsidR="00516CC7">
          <w:rPr>
            <w:webHidden/>
          </w:rPr>
          <w:tab/>
        </w:r>
        <w:r w:rsidR="00516CC7">
          <w:rPr>
            <w:webHidden/>
          </w:rPr>
          <w:fldChar w:fldCharType="begin"/>
        </w:r>
        <w:r w:rsidR="00516CC7">
          <w:rPr>
            <w:webHidden/>
          </w:rPr>
          <w:instrText xml:space="preserve"> PAGEREF _Toc508269145 \h </w:instrText>
        </w:r>
        <w:r w:rsidR="00516CC7">
          <w:rPr>
            <w:webHidden/>
          </w:rPr>
        </w:r>
        <w:r w:rsidR="00516CC7">
          <w:rPr>
            <w:webHidden/>
          </w:rPr>
          <w:fldChar w:fldCharType="separate"/>
        </w:r>
        <w:r w:rsidR="00516CC7">
          <w:rPr>
            <w:webHidden/>
          </w:rPr>
          <w:t>44</w:t>
        </w:r>
        <w:r w:rsidR="00516CC7">
          <w:rPr>
            <w:webHidden/>
          </w:rPr>
          <w:fldChar w:fldCharType="end"/>
        </w:r>
      </w:hyperlink>
    </w:p>
    <w:p w14:paraId="1BD1F270" w14:textId="5D75D538" w:rsidR="00516CC7" w:rsidRDefault="00C93637">
      <w:pPr>
        <w:pStyle w:val="Innehll2"/>
        <w:rPr>
          <w:rFonts w:asciiTheme="minorHAnsi" w:eastAsiaTheme="minorEastAsia" w:hAnsiTheme="minorHAnsi" w:cstheme="minorBidi"/>
          <w:sz w:val="22"/>
          <w:szCs w:val="22"/>
          <w:lang w:val="sv-FI" w:eastAsia="sv-FI"/>
        </w:rPr>
      </w:pPr>
      <w:hyperlink w:anchor="_Toc508269146" w:history="1">
        <w:r w:rsidR="00516CC7" w:rsidRPr="00B5531B">
          <w:rPr>
            <w:rStyle w:val="Hyperlnk"/>
          </w:rPr>
          <w:t>7. Förslagets verkningar</w:t>
        </w:r>
        <w:r w:rsidR="00516CC7">
          <w:rPr>
            <w:webHidden/>
          </w:rPr>
          <w:tab/>
        </w:r>
        <w:r w:rsidR="00516CC7">
          <w:rPr>
            <w:webHidden/>
          </w:rPr>
          <w:fldChar w:fldCharType="begin"/>
        </w:r>
        <w:r w:rsidR="00516CC7">
          <w:rPr>
            <w:webHidden/>
          </w:rPr>
          <w:instrText xml:space="preserve"> PAGEREF _Toc508269146 \h </w:instrText>
        </w:r>
        <w:r w:rsidR="00516CC7">
          <w:rPr>
            <w:webHidden/>
          </w:rPr>
        </w:r>
        <w:r w:rsidR="00516CC7">
          <w:rPr>
            <w:webHidden/>
          </w:rPr>
          <w:fldChar w:fldCharType="separate"/>
        </w:r>
        <w:r w:rsidR="00516CC7">
          <w:rPr>
            <w:webHidden/>
          </w:rPr>
          <w:t>45</w:t>
        </w:r>
        <w:r w:rsidR="00516CC7">
          <w:rPr>
            <w:webHidden/>
          </w:rPr>
          <w:fldChar w:fldCharType="end"/>
        </w:r>
      </w:hyperlink>
    </w:p>
    <w:p w14:paraId="604E626A" w14:textId="132D09BD" w:rsidR="00516CC7" w:rsidRDefault="00C93637">
      <w:pPr>
        <w:pStyle w:val="Innehll3"/>
        <w:rPr>
          <w:rFonts w:asciiTheme="minorHAnsi" w:eastAsiaTheme="minorEastAsia" w:hAnsiTheme="minorHAnsi" w:cstheme="minorBidi"/>
          <w:sz w:val="22"/>
          <w:szCs w:val="22"/>
          <w:lang w:val="sv-FI" w:eastAsia="sv-FI"/>
        </w:rPr>
      </w:pPr>
      <w:hyperlink w:anchor="_Toc508269147" w:history="1">
        <w:r w:rsidR="00516CC7" w:rsidRPr="00B5531B">
          <w:rPr>
            <w:rStyle w:val="Hyperlnk"/>
          </w:rPr>
          <w:t>7.1. Allmänna synpunkter</w:t>
        </w:r>
        <w:r w:rsidR="00516CC7">
          <w:rPr>
            <w:webHidden/>
          </w:rPr>
          <w:tab/>
        </w:r>
        <w:r w:rsidR="00516CC7">
          <w:rPr>
            <w:webHidden/>
          </w:rPr>
          <w:fldChar w:fldCharType="begin"/>
        </w:r>
        <w:r w:rsidR="00516CC7">
          <w:rPr>
            <w:webHidden/>
          </w:rPr>
          <w:instrText xml:space="preserve"> PAGEREF _Toc508269147 \h </w:instrText>
        </w:r>
        <w:r w:rsidR="00516CC7">
          <w:rPr>
            <w:webHidden/>
          </w:rPr>
        </w:r>
        <w:r w:rsidR="00516CC7">
          <w:rPr>
            <w:webHidden/>
          </w:rPr>
          <w:fldChar w:fldCharType="separate"/>
        </w:r>
        <w:r w:rsidR="00516CC7">
          <w:rPr>
            <w:webHidden/>
          </w:rPr>
          <w:t>45</w:t>
        </w:r>
        <w:r w:rsidR="00516CC7">
          <w:rPr>
            <w:webHidden/>
          </w:rPr>
          <w:fldChar w:fldCharType="end"/>
        </w:r>
      </w:hyperlink>
    </w:p>
    <w:p w14:paraId="3A227166" w14:textId="539872BA" w:rsidR="00516CC7" w:rsidRDefault="00C93637">
      <w:pPr>
        <w:pStyle w:val="Innehll3"/>
        <w:rPr>
          <w:rFonts w:asciiTheme="minorHAnsi" w:eastAsiaTheme="minorEastAsia" w:hAnsiTheme="minorHAnsi" w:cstheme="minorBidi"/>
          <w:sz w:val="22"/>
          <w:szCs w:val="22"/>
          <w:lang w:val="sv-FI" w:eastAsia="sv-FI"/>
        </w:rPr>
      </w:pPr>
      <w:hyperlink w:anchor="_Toc508269148" w:history="1">
        <w:r w:rsidR="00516CC7" w:rsidRPr="00B5531B">
          <w:rPr>
            <w:rStyle w:val="Hyperlnk"/>
          </w:rPr>
          <w:t>7.2. Konsekvenser för enskilda</w:t>
        </w:r>
        <w:r w:rsidR="00516CC7">
          <w:rPr>
            <w:webHidden/>
          </w:rPr>
          <w:tab/>
        </w:r>
        <w:r w:rsidR="00516CC7">
          <w:rPr>
            <w:webHidden/>
          </w:rPr>
          <w:fldChar w:fldCharType="begin"/>
        </w:r>
        <w:r w:rsidR="00516CC7">
          <w:rPr>
            <w:webHidden/>
          </w:rPr>
          <w:instrText xml:space="preserve"> PAGEREF _Toc508269148 \h </w:instrText>
        </w:r>
        <w:r w:rsidR="00516CC7">
          <w:rPr>
            <w:webHidden/>
          </w:rPr>
        </w:r>
        <w:r w:rsidR="00516CC7">
          <w:rPr>
            <w:webHidden/>
          </w:rPr>
          <w:fldChar w:fldCharType="separate"/>
        </w:r>
        <w:r w:rsidR="00516CC7">
          <w:rPr>
            <w:webHidden/>
          </w:rPr>
          <w:t>45</w:t>
        </w:r>
        <w:r w:rsidR="00516CC7">
          <w:rPr>
            <w:webHidden/>
          </w:rPr>
          <w:fldChar w:fldCharType="end"/>
        </w:r>
      </w:hyperlink>
    </w:p>
    <w:p w14:paraId="56651751" w14:textId="58ED0181" w:rsidR="00516CC7" w:rsidRDefault="00C93637">
      <w:pPr>
        <w:pStyle w:val="Innehll3"/>
        <w:rPr>
          <w:rFonts w:asciiTheme="minorHAnsi" w:eastAsiaTheme="minorEastAsia" w:hAnsiTheme="minorHAnsi" w:cstheme="minorBidi"/>
          <w:sz w:val="22"/>
          <w:szCs w:val="22"/>
          <w:lang w:val="sv-FI" w:eastAsia="sv-FI"/>
        </w:rPr>
      </w:pPr>
      <w:hyperlink w:anchor="_Toc508269149" w:history="1">
        <w:r w:rsidR="00516CC7" w:rsidRPr="00B5531B">
          <w:rPr>
            <w:rStyle w:val="Hyperlnk"/>
          </w:rPr>
          <w:t>7.3. Konsekvenser för myndigheterna</w:t>
        </w:r>
        <w:r w:rsidR="00516CC7">
          <w:rPr>
            <w:webHidden/>
          </w:rPr>
          <w:tab/>
        </w:r>
        <w:r w:rsidR="00516CC7">
          <w:rPr>
            <w:webHidden/>
          </w:rPr>
          <w:fldChar w:fldCharType="begin"/>
        </w:r>
        <w:r w:rsidR="00516CC7">
          <w:rPr>
            <w:webHidden/>
          </w:rPr>
          <w:instrText xml:space="preserve"> PAGEREF _Toc508269149 \h </w:instrText>
        </w:r>
        <w:r w:rsidR="00516CC7">
          <w:rPr>
            <w:webHidden/>
          </w:rPr>
        </w:r>
        <w:r w:rsidR="00516CC7">
          <w:rPr>
            <w:webHidden/>
          </w:rPr>
          <w:fldChar w:fldCharType="separate"/>
        </w:r>
        <w:r w:rsidR="00516CC7">
          <w:rPr>
            <w:webHidden/>
          </w:rPr>
          <w:t>46</w:t>
        </w:r>
        <w:r w:rsidR="00516CC7">
          <w:rPr>
            <w:webHidden/>
          </w:rPr>
          <w:fldChar w:fldCharType="end"/>
        </w:r>
      </w:hyperlink>
    </w:p>
    <w:p w14:paraId="7F3C6047" w14:textId="42B77724" w:rsidR="00516CC7" w:rsidRDefault="00C93637">
      <w:pPr>
        <w:pStyle w:val="Innehll3"/>
        <w:rPr>
          <w:rFonts w:asciiTheme="minorHAnsi" w:eastAsiaTheme="minorEastAsia" w:hAnsiTheme="minorHAnsi" w:cstheme="minorBidi"/>
          <w:sz w:val="22"/>
          <w:szCs w:val="22"/>
          <w:lang w:val="sv-FI" w:eastAsia="sv-FI"/>
        </w:rPr>
      </w:pPr>
      <w:hyperlink w:anchor="_Toc508269150" w:history="1">
        <w:r w:rsidR="00516CC7" w:rsidRPr="00B5531B">
          <w:rPr>
            <w:rStyle w:val="Hyperlnk"/>
          </w:rPr>
          <w:t>7.4. Konsekvenser för tillsynsmyndigheten</w:t>
        </w:r>
        <w:r w:rsidR="00516CC7">
          <w:rPr>
            <w:webHidden/>
          </w:rPr>
          <w:tab/>
        </w:r>
        <w:r w:rsidR="00516CC7">
          <w:rPr>
            <w:webHidden/>
          </w:rPr>
          <w:fldChar w:fldCharType="begin"/>
        </w:r>
        <w:r w:rsidR="00516CC7">
          <w:rPr>
            <w:webHidden/>
          </w:rPr>
          <w:instrText xml:space="preserve"> PAGEREF _Toc508269150 \h </w:instrText>
        </w:r>
        <w:r w:rsidR="00516CC7">
          <w:rPr>
            <w:webHidden/>
          </w:rPr>
        </w:r>
        <w:r w:rsidR="00516CC7">
          <w:rPr>
            <w:webHidden/>
          </w:rPr>
          <w:fldChar w:fldCharType="separate"/>
        </w:r>
        <w:r w:rsidR="00516CC7">
          <w:rPr>
            <w:webHidden/>
          </w:rPr>
          <w:t>47</w:t>
        </w:r>
        <w:r w:rsidR="00516CC7">
          <w:rPr>
            <w:webHidden/>
          </w:rPr>
          <w:fldChar w:fldCharType="end"/>
        </w:r>
      </w:hyperlink>
    </w:p>
    <w:p w14:paraId="4A468C89" w14:textId="2314B292" w:rsidR="00516CC7" w:rsidRDefault="00C93637">
      <w:pPr>
        <w:pStyle w:val="Innehll3"/>
        <w:rPr>
          <w:rFonts w:asciiTheme="minorHAnsi" w:eastAsiaTheme="minorEastAsia" w:hAnsiTheme="minorHAnsi" w:cstheme="minorBidi"/>
          <w:sz w:val="22"/>
          <w:szCs w:val="22"/>
          <w:lang w:val="sv-FI" w:eastAsia="sv-FI"/>
        </w:rPr>
      </w:pPr>
      <w:hyperlink w:anchor="_Toc508269151" w:history="1">
        <w:r w:rsidR="00516CC7" w:rsidRPr="00B5531B">
          <w:rPr>
            <w:rStyle w:val="Hyperlnk"/>
          </w:rPr>
          <w:t>7.5. Konsekvenser om den föreslagna lagstiftningen inte träder i kraft den 25 maj 2018</w:t>
        </w:r>
        <w:r w:rsidR="00516CC7">
          <w:rPr>
            <w:webHidden/>
          </w:rPr>
          <w:tab/>
        </w:r>
        <w:r w:rsidR="00516CC7">
          <w:rPr>
            <w:webHidden/>
          </w:rPr>
          <w:fldChar w:fldCharType="begin"/>
        </w:r>
        <w:r w:rsidR="00516CC7">
          <w:rPr>
            <w:webHidden/>
          </w:rPr>
          <w:instrText xml:space="preserve"> PAGEREF _Toc508269151 \h </w:instrText>
        </w:r>
        <w:r w:rsidR="00516CC7">
          <w:rPr>
            <w:webHidden/>
          </w:rPr>
        </w:r>
        <w:r w:rsidR="00516CC7">
          <w:rPr>
            <w:webHidden/>
          </w:rPr>
          <w:fldChar w:fldCharType="separate"/>
        </w:r>
        <w:r w:rsidR="00516CC7">
          <w:rPr>
            <w:webHidden/>
          </w:rPr>
          <w:t>48</w:t>
        </w:r>
        <w:r w:rsidR="00516CC7">
          <w:rPr>
            <w:webHidden/>
          </w:rPr>
          <w:fldChar w:fldCharType="end"/>
        </w:r>
      </w:hyperlink>
    </w:p>
    <w:p w14:paraId="0F8A50A5" w14:textId="6715583F" w:rsidR="00516CC7" w:rsidRDefault="00C93637">
      <w:pPr>
        <w:pStyle w:val="Innehll3"/>
        <w:rPr>
          <w:rFonts w:asciiTheme="minorHAnsi" w:eastAsiaTheme="minorEastAsia" w:hAnsiTheme="minorHAnsi" w:cstheme="minorBidi"/>
          <w:sz w:val="22"/>
          <w:szCs w:val="22"/>
          <w:lang w:val="sv-FI" w:eastAsia="sv-FI"/>
        </w:rPr>
      </w:pPr>
      <w:hyperlink w:anchor="_Toc508269152" w:history="1">
        <w:r w:rsidR="00516CC7" w:rsidRPr="00B5531B">
          <w:rPr>
            <w:rStyle w:val="Hyperlnk"/>
          </w:rPr>
          <w:t>7.6. Övriga konsekvenser</w:t>
        </w:r>
        <w:r w:rsidR="00516CC7">
          <w:rPr>
            <w:webHidden/>
          </w:rPr>
          <w:tab/>
        </w:r>
        <w:r w:rsidR="00516CC7">
          <w:rPr>
            <w:webHidden/>
          </w:rPr>
          <w:fldChar w:fldCharType="begin"/>
        </w:r>
        <w:r w:rsidR="00516CC7">
          <w:rPr>
            <w:webHidden/>
          </w:rPr>
          <w:instrText xml:space="preserve"> PAGEREF _Toc508269152 \h </w:instrText>
        </w:r>
        <w:r w:rsidR="00516CC7">
          <w:rPr>
            <w:webHidden/>
          </w:rPr>
        </w:r>
        <w:r w:rsidR="00516CC7">
          <w:rPr>
            <w:webHidden/>
          </w:rPr>
          <w:fldChar w:fldCharType="separate"/>
        </w:r>
        <w:r w:rsidR="00516CC7">
          <w:rPr>
            <w:webHidden/>
          </w:rPr>
          <w:t>48</w:t>
        </w:r>
        <w:r w:rsidR="00516CC7">
          <w:rPr>
            <w:webHidden/>
          </w:rPr>
          <w:fldChar w:fldCharType="end"/>
        </w:r>
      </w:hyperlink>
    </w:p>
    <w:p w14:paraId="48447A7F" w14:textId="36CA82B4" w:rsidR="00516CC7" w:rsidRDefault="00C93637">
      <w:pPr>
        <w:pStyle w:val="Innehll2"/>
        <w:rPr>
          <w:rFonts w:asciiTheme="minorHAnsi" w:eastAsiaTheme="minorEastAsia" w:hAnsiTheme="minorHAnsi" w:cstheme="minorBidi"/>
          <w:sz w:val="22"/>
          <w:szCs w:val="22"/>
          <w:lang w:val="sv-FI" w:eastAsia="sv-FI"/>
        </w:rPr>
      </w:pPr>
      <w:hyperlink w:anchor="_Toc508269153" w:history="1">
        <w:r w:rsidR="00516CC7" w:rsidRPr="00B5531B">
          <w:rPr>
            <w:rStyle w:val="Hyperlnk"/>
          </w:rPr>
          <w:t>8. Ärendets beredning</w:t>
        </w:r>
        <w:r w:rsidR="00516CC7">
          <w:rPr>
            <w:webHidden/>
          </w:rPr>
          <w:tab/>
        </w:r>
        <w:r w:rsidR="00516CC7">
          <w:rPr>
            <w:webHidden/>
          </w:rPr>
          <w:fldChar w:fldCharType="begin"/>
        </w:r>
        <w:r w:rsidR="00516CC7">
          <w:rPr>
            <w:webHidden/>
          </w:rPr>
          <w:instrText xml:space="preserve"> PAGEREF _Toc508269153 \h </w:instrText>
        </w:r>
        <w:r w:rsidR="00516CC7">
          <w:rPr>
            <w:webHidden/>
          </w:rPr>
        </w:r>
        <w:r w:rsidR="00516CC7">
          <w:rPr>
            <w:webHidden/>
          </w:rPr>
          <w:fldChar w:fldCharType="separate"/>
        </w:r>
        <w:r w:rsidR="00516CC7">
          <w:rPr>
            <w:webHidden/>
          </w:rPr>
          <w:t>49</w:t>
        </w:r>
        <w:r w:rsidR="00516CC7">
          <w:rPr>
            <w:webHidden/>
          </w:rPr>
          <w:fldChar w:fldCharType="end"/>
        </w:r>
      </w:hyperlink>
    </w:p>
    <w:p w14:paraId="061C2897" w14:textId="03BDD7A3" w:rsidR="00516CC7" w:rsidRDefault="00C93637">
      <w:pPr>
        <w:pStyle w:val="Innehll1"/>
        <w:rPr>
          <w:rFonts w:asciiTheme="minorHAnsi" w:eastAsiaTheme="minorEastAsia" w:hAnsiTheme="minorHAnsi" w:cstheme="minorBidi"/>
          <w:sz w:val="22"/>
          <w:szCs w:val="22"/>
          <w:lang w:val="sv-FI" w:eastAsia="sv-FI"/>
        </w:rPr>
      </w:pPr>
      <w:hyperlink w:anchor="_Toc508269154" w:history="1">
        <w:r w:rsidR="00516CC7" w:rsidRPr="00B5531B">
          <w:rPr>
            <w:rStyle w:val="Hyperlnk"/>
          </w:rPr>
          <w:t>Detaljmotivering</w:t>
        </w:r>
        <w:r w:rsidR="00516CC7">
          <w:rPr>
            <w:webHidden/>
          </w:rPr>
          <w:tab/>
        </w:r>
        <w:r w:rsidR="00516CC7">
          <w:rPr>
            <w:webHidden/>
          </w:rPr>
          <w:fldChar w:fldCharType="begin"/>
        </w:r>
        <w:r w:rsidR="00516CC7">
          <w:rPr>
            <w:webHidden/>
          </w:rPr>
          <w:instrText xml:space="preserve"> PAGEREF _Toc508269154 \h </w:instrText>
        </w:r>
        <w:r w:rsidR="00516CC7">
          <w:rPr>
            <w:webHidden/>
          </w:rPr>
        </w:r>
        <w:r w:rsidR="00516CC7">
          <w:rPr>
            <w:webHidden/>
          </w:rPr>
          <w:fldChar w:fldCharType="separate"/>
        </w:r>
        <w:r w:rsidR="00516CC7">
          <w:rPr>
            <w:webHidden/>
          </w:rPr>
          <w:t>49</w:t>
        </w:r>
        <w:r w:rsidR="00516CC7">
          <w:rPr>
            <w:webHidden/>
          </w:rPr>
          <w:fldChar w:fldCharType="end"/>
        </w:r>
      </w:hyperlink>
    </w:p>
    <w:p w14:paraId="014DE327" w14:textId="7BC81899" w:rsidR="00516CC7" w:rsidRDefault="00C93637">
      <w:pPr>
        <w:pStyle w:val="Innehll2"/>
        <w:rPr>
          <w:rFonts w:asciiTheme="minorHAnsi" w:eastAsiaTheme="minorEastAsia" w:hAnsiTheme="minorHAnsi" w:cstheme="minorBidi"/>
          <w:sz w:val="22"/>
          <w:szCs w:val="22"/>
          <w:lang w:val="sv-FI" w:eastAsia="sv-FI"/>
        </w:rPr>
      </w:pPr>
      <w:hyperlink w:anchor="_Toc508269155" w:history="1">
        <w:r w:rsidR="00516CC7" w:rsidRPr="00B5531B">
          <w:rPr>
            <w:rStyle w:val="Hyperlnk"/>
          </w:rPr>
          <w:t>1. Landskapslag om dataskydd inom landskaps- och kommunalförvaltningen</w:t>
        </w:r>
        <w:r w:rsidR="00516CC7">
          <w:rPr>
            <w:webHidden/>
          </w:rPr>
          <w:tab/>
        </w:r>
        <w:r w:rsidR="00516CC7">
          <w:rPr>
            <w:webHidden/>
          </w:rPr>
          <w:fldChar w:fldCharType="begin"/>
        </w:r>
        <w:r w:rsidR="00516CC7">
          <w:rPr>
            <w:webHidden/>
          </w:rPr>
          <w:instrText xml:space="preserve"> PAGEREF _Toc508269155 \h </w:instrText>
        </w:r>
        <w:r w:rsidR="00516CC7">
          <w:rPr>
            <w:webHidden/>
          </w:rPr>
        </w:r>
        <w:r w:rsidR="00516CC7">
          <w:rPr>
            <w:webHidden/>
          </w:rPr>
          <w:fldChar w:fldCharType="separate"/>
        </w:r>
        <w:r w:rsidR="00516CC7">
          <w:rPr>
            <w:webHidden/>
          </w:rPr>
          <w:t>49</w:t>
        </w:r>
        <w:r w:rsidR="00516CC7">
          <w:rPr>
            <w:webHidden/>
          </w:rPr>
          <w:fldChar w:fldCharType="end"/>
        </w:r>
      </w:hyperlink>
    </w:p>
    <w:p w14:paraId="24100EC9" w14:textId="5EC8589F" w:rsidR="00516CC7" w:rsidRDefault="00C93637">
      <w:pPr>
        <w:pStyle w:val="Innehll2"/>
        <w:rPr>
          <w:rFonts w:asciiTheme="minorHAnsi" w:eastAsiaTheme="minorEastAsia" w:hAnsiTheme="minorHAnsi" w:cstheme="minorBidi"/>
          <w:sz w:val="22"/>
          <w:szCs w:val="22"/>
          <w:lang w:val="sv-FI" w:eastAsia="sv-FI"/>
        </w:rPr>
      </w:pPr>
      <w:hyperlink w:anchor="_Toc508269156" w:history="1">
        <w:r w:rsidR="00516CC7" w:rsidRPr="00B5531B">
          <w:rPr>
            <w:rStyle w:val="Hyperlnk"/>
          </w:rPr>
          <w:t>2. Landskapslag om ändring av landskapslagen om allmänna handlingars offentlighet</w:t>
        </w:r>
        <w:r w:rsidR="00516CC7">
          <w:rPr>
            <w:webHidden/>
          </w:rPr>
          <w:tab/>
        </w:r>
        <w:r w:rsidR="00516CC7">
          <w:rPr>
            <w:webHidden/>
          </w:rPr>
          <w:fldChar w:fldCharType="begin"/>
        </w:r>
        <w:r w:rsidR="00516CC7">
          <w:rPr>
            <w:webHidden/>
          </w:rPr>
          <w:instrText xml:space="preserve"> PAGEREF _Toc508269156 \h </w:instrText>
        </w:r>
        <w:r w:rsidR="00516CC7">
          <w:rPr>
            <w:webHidden/>
          </w:rPr>
        </w:r>
        <w:r w:rsidR="00516CC7">
          <w:rPr>
            <w:webHidden/>
          </w:rPr>
          <w:fldChar w:fldCharType="separate"/>
        </w:r>
        <w:r w:rsidR="00516CC7">
          <w:rPr>
            <w:webHidden/>
          </w:rPr>
          <w:t>75</w:t>
        </w:r>
        <w:r w:rsidR="00516CC7">
          <w:rPr>
            <w:webHidden/>
          </w:rPr>
          <w:fldChar w:fldCharType="end"/>
        </w:r>
      </w:hyperlink>
    </w:p>
    <w:p w14:paraId="1713F0AB" w14:textId="0E27742E" w:rsidR="00516CC7" w:rsidRDefault="00C93637">
      <w:pPr>
        <w:pStyle w:val="Innehll2"/>
        <w:rPr>
          <w:rFonts w:asciiTheme="minorHAnsi" w:eastAsiaTheme="minorEastAsia" w:hAnsiTheme="minorHAnsi" w:cstheme="minorBidi"/>
          <w:sz w:val="22"/>
          <w:szCs w:val="22"/>
          <w:lang w:val="sv-FI" w:eastAsia="sv-FI"/>
        </w:rPr>
      </w:pPr>
      <w:hyperlink w:anchor="_Toc508269157" w:history="1">
        <w:r w:rsidR="00516CC7" w:rsidRPr="00B5531B">
          <w:rPr>
            <w:rStyle w:val="Hyperlnk"/>
          </w:rPr>
          <w:t>3. Landskapslag om ändring av arkivlagen för landskapet Åland</w:t>
        </w:r>
        <w:r w:rsidR="00516CC7">
          <w:rPr>
            <w:webHidden/>
          </w:rPr>
          <w:tab/>
        </w:r>
        <w:r w:rsidR="00516CC7">
          <w:rPr>
            <w:webHidden/>
          </w:rPr>
          <w:fldChar w:fldCharType="begin"/>
        </w:r>
        <w:r w:rsidR="00516CC7">
          <w:rPr>
            <w:webHidden/>
          </w:rPr>
          <w:instrText xml:space="preserve"> PAGEREF _Toc508269157 \h </w:instrText>
        </w:r>
        <w:r w:rsidR="00516CC7">
          <w:rPr>
            <w:webHidden/>
          </w:rPr>
        </w:r>
        <w:r w:rsidR="00516CC7">
          <w:rPr>
            <w:webHidden/>
          </w:rPr>
          <w:fldChar w:fldCharType="separate"/>
        </w:r>
        <w:r w:rsidR="00516CC7">
          <w:rPr>
            <w:webHidden/>
          </w:rPr>
          <w:t>78</w:t>
        </w:r>
        <w:r w:rsidR="00516CC7">
          <w:rPr>
            <w:webHidden/>
          </w:rPr>
          <w:fldChar w:fldCharType="end"/>
        </w:r>
      </w:hyperlink>
    </w:p>
    <w:p w14:paraId="73047F36" w14:textId="1E239B21" w:rsidR="00516CC7" w:rsidRDefault="00C93637">
      <w:pPr>
        <w:pStyle w:val="Innehll2"/>
        <w:rPr>
          <w:rFonts w:asciiTheme="minorHAnsi" w:eastAsiaTheme="minorEastAsia" w:hAnsiTheme="minorHAnsi" w:cstheme="minorBidi"/>
          <w:sz w:val="22"/>
          <w:szCs w:val="22"/>
          <w:lang w:val="sv-FI" w:eastAsia="sv-FI"/>
        </w:rPr>
      </w:pPr>
      <w:hyperlink w:anchor="_Toc508269158" w:history="1">
        <w:r w:rsidR="00516CC7" w:rsidRPr="00B5531B">
          <w:rPr>
            <w:rStyle w:val="Hyperlnk"/>
          </w:rPr>
          <w:t>4. Landskapslagen om ändring av statistiklagen för landskapet Åland</w:t>
        </w:r>
        <w:r w:rsidR="00516CC7">
          <w:rPr>
            <w:webHidden/>
          </w:rPr>
          <w:tab/>
        </w:r>
        <w:r w:rsidR="00516CC7">
          <w:rPr>
            <w:webHidden/>
          </w:rPr>
          <w:fldChar w:fldCharType="begin"/>
        </w:r>
        <w:r w:rsidR="00516CC7">
          <w:rPr>
            <w:webHidden/>
          </w:rPr>
          <w:instrText xml:space="preserve"> PAGEREF _Toc508269158 \h </w:instrText>
        </w:r>
        <w:r w:rsidR="00516CC7">
          <w:rPr>
            <w:webHidden/>
          </w:rPr>
        </w:r>
        <w:r w:rsidR="00516CC7">
          <w:rPr>
            <w:webHidden/>
          </w:rPr>
          <w:fldChar w:fldCharType="separate"/>
        </w:r>
        <w:r w:rsidR="00516CC7">
          <w:rPr>
            <w:webHidden/>
          </w:rPr>
          <w:t>81</w:t>
        </w:r>
        <w:r w:rsidR="00516CC7">
          <w:rPr>
            <w:webHidden/>
          </w:rPr>
          <w:fldChar w:fldCharType="end"/>
        </w:r>
      </w:hyperlink>
    </w:p>
    <w:p w14:paraId="0E912DD3" w14:textId="6E0EC518" w:rsidR="00516CC7" w:rsidRDefault="00C93637">
      <w:pPr>
        <w:pStyle w:val="Innehll2"/>
        <w:rPr>
          <w:rFonts w:asciiTheme="minorHAnsi" w:eastAsiaTheme="minorEastAsia" w:hAnsiTheme="minorHAnsi" w:cstheme="minorBidi"/>
          <w:sz w:val="22"/>
          <w:szCs w:val="22"/>
          <w:lang w:val="sv-FI" w:eastAsia="sv-FI"/>
        </w:rPr>
      </w:pPr>
      <w:hyperlink w:anchor="_Toc508269159" w:history="1">
        <w:r w:rsidR="00516CC7" w:rsidRPr="00B5531B">
          <w:rPr>
            <w:rStyle w:val="Hyperlnk"/>
          </w:rPr>
          <w:t>5. Landskapslag om ändring av 23a § landskapslagen om besiktning och registrering av fordon</w:t>
        </w:r>
        <w:r w:rsidR="00516CC7">
          <w:rPr>
            <w:webHidden/>
          </w:rPr>
          <w:tab/>
        </w:r>
        <w:r w:rsidR="00516CC7">
          <w:rPr>
            <w:webHidden/>
          </w:rPr>
          <w:fldChar w:fldCharType="begin"/>
        </w:r>
        <w:r w:rsidR="00516CC7">
          <w:rPr>
            <w:webHidden/>
          </w:rPr>
          <w:instrText xml:space="preserve"> PAGEREF _Toc508269159 \h </w:instrText>
        </w:r>
        <w:r w:rsidR="00516CC7">
          <w:rPr>
            <w:webHidden/>
          </w:rPr>
        </w:r>
        <w:r w:rsidR="00516CC7">
          <w:rPr>
            <w:webHidden/>
          </w:rPr>
          <w:fldChar w:fldCharType="separate"/>
        </w:r>
        <w:r w:rsidR="00516CC7">
          <w:rPr>
            <w:webHidden/>
          </w:rPr>
          <w:t>84</w:t>
        </w:r>
        <w:r w:rsidR="00516CC7">
          <w:rPr>
            <w:webHidden/>
          </w:rPr>
          <w:fldChar w:fldCharType="end"/>
        </w:r>
      </w:hyperlink>
    </w:p>
    <w:p w14:paraId="7297A26F" w14:textId="1B76FCF0" w:rsidR="00516CC7" w:rsidRDefault="00C93637">
      <w:pPr>
        <w:pStyle w:val="Innehll2"/>
        <w:rPr>
          <w:rFonts w:asciiTheme="minorHAnsi" w:eastAsiaTheme="minorEastAsia" w:hAnsiTheme="minorHAnsi" w:cstheme="minorBidi"/>
          <w:sz w:val="22"/>
          <w:szCs w:val="22"/>
          <w:lang w:val="sv-FI" w:eastAsia="sv-FI"/>
        </w:rPr>
      </w:pPr>
      <w:hyperlink w:anchor="_Toc508269160" w:history="1">
        <w:r w:rsidR="00516CC7" w:rsidRPr="00B5531B">
          <w:rPr>
            <w:rStyle w:val="Hyperlnk"/>
          </w:rPr>
          <w:t>6. Landskapslag om ändring av 34 och 67 §§ landskapslagen om gymnasieutbildning</w:t>
        </w:r>
        <w:r w:rsidR="00516CC7">
          <w:rPr>
            <w:webHidden/>
          </w:rPr>
          <w:tab/>
        </w:r>
        <w:r w:rsidR="00516CC7">
          <w:rPr>
            <w:webHidden/>
          </w:rPr>
          <w:fldChar w:fldCharType="begin"/>
        </w:r>
        <w:r w:rsidR="00516CC7">
          <w:rPr>
            <w:webHidden/>
          </w:rPr>
          <w:instrText xml:space="preserve"> PAGEREF _Toc508269160 \h </w:instrText>
        </w:r>
        <w:r w:rsidR="00516CC7">
          <w:rPr>
            <w:webHidden/>
          </w:rPr>
        </w:r>
        <w:r w:rsidR="00516CC7">
          <w:rPr>
            <w:webHidden/>
          </w:rPr>
          <w:fldChar w:fldCharType="separate"/>
        </w:r>
        <w:r w:rsidR="00516CC7">
          <w:rPr>
            <w:webHidden/>
          </w:rPr>
          <w:t>85</w:t>
        </w:r>
        <w:r w:rsidR="00516CC7">
          <w:rPr>
            <w:webHidden/>
          </w:rPr>
          <w:fldChar w:fldCharType="end"/>
        </w:r>
      </w:hyperlink>
    </w:p>
    <w:p w14:paraId="3E3F71AA" w14:textId="0C4208F5" w:rsidR="00516CC7" w:rsidRDefault="00C93637">
      <w:pPr>
        <w:pStyle w:val="Innehll2"/>
        <w:rPr>
          <w:rFonts w:asciiTheme="minorHAnsi" w:eastAsiaTheme="minorEastAsia" w:hAnsiTheme="minorHAnsi" w:cstheme="minorBidi"/>
          <w:sz w:val="22"/>
          <w:szCs w:val="22"/>
          <w:lang w:val="sv-FI" w:eastAsia="sv-FI"/>
        </w:rPr>
      </w:pPr>
      <w:hyperlink w:anchor="_Toc508269161" w:history="1">
        <w:r w:rsidR="00516CC7" w:rsidRPr="00B5531B">
          <w:rPr>
            <w:rStyle w:val="Hyperlnk"/>
          </w:rPr>
          <w:t>7. Landskapslag om ändring av 19 § landskapslagen om energideklaration för byggnader</w:t>
        </w:r>
        <w:r w:rsidR="00516CC7">
          <w:rPr>
            <w:webHidden/>
          </w:rPr>
          <w:tab/>
        </w:r>
        <w:r w:rsidR="00516CC7">
          <w:rPr>
            <w:webHidden/>
          </w:rPr>
          <w:fldChar w:fldCharType="begin"/>
        </w:r>
        <w:r w:rsidR="00516CC7">
          <w:rPr>
            <w:webHidden/>
          </w:rPr>
          <w:instrText xml:space="preserve"> PAGEREF _Toc508269161 \h </w:instrText>
        </w:r>
        <w:r w:rsidR="00516CC7">
          <w:rPr>
            <w:webHidden/>
          </w:rPr>
        </w:r>
        <w:r w:rsidR="00516CC7">
          <w:rPr>
            <w:webHidden/>
          </w:rPr>
          <w:fldChar w:fldCharType="separate"/>
        </w:r>
        <w:r w:rsidR="00516CC7">
          <w:rPr>
            <w:webHidden/>
          </w:rPr>
          <w:t>85</w:t>
        </w:r>
        <w:r w:rsidR="00516CC7">
          <w:rPr>
            <w:webHidden/>
          </w:rPr>
          <w:fldChar w:fldCharType="end"/>
        </w:r>
      </w:hyperlink>
    </w:p>
    <w:p w14:paraId="22F84B9E" w14:textId="75B35774" w:rsidR="00516CC7" w:rsidRDefault="00C93637">
      <w:pPr>
        <w:pStyle w:val="Innehll2"/>
        <w:rPr>
          <w:rFonts w:asciiTheme="minorHAnsi" w:eastAsiaTheme="minorEastAsia" w:hAnsiTheme="minorHAnsi" w:cstheme="minorBidi"/>
          <w:sz w:val="22"/>
          <w:szCs w:val="22"/>
          <w:lang w:val="sv-FI" w:eastAsia="sv-FI"/>
        </w:rPr>
      </w:pPr>
      <w:hyperlink w:anchor="_Toc508269162" w:history="1">
        <w:r w:rsidR="00516CC7" w:rsidRPr="00B5531B">
          <w:rPr>
            <w:rStyle w:val="Hyperlnk"/>
          </w:rPr>
          <w:t>8. Landskapslag om ändring av 20 § landskapslagen om Ålands ombudsmannamyndighet</w:t>
        </w:r>
        <w:r w:rsidR="00516CC7">
          <w:rPr>
            <w:webHidden/>
          </w:rPr>
          <w:tab/>
        </w:r>
        <w:r w:rsidR="00516CC7">
          <w:rPr>
            <w:webHidden/>
          </w:rPr>
          <w:fldChar w:fldCharType="begin"/>
        </w:r>
        <w:r w:rsidR="00516CC7">
          <w:rPr>
            <w:webHidden/>
          </w:rPr>
          <w:instrText xml:space="preserve"> PAGEREF _Toc508269162 \h </w:instrText>
        </w:r>
        <w:r w:rsidR="00516CC7">
          <w:rPr>
            <w:webHidden/>
          </w:rPr>
        </w:r>
        <w:r w:rsidR="00516CC7">
          <w:rPr>
            <w:webHidden/>
          </w:rPr>
          <w:fldChar w:fldCharType="separate"/>
        </w:r>
        <w:r w:rsidR="00516CC7">
          <w:rPr>
            <w:webHidden/>
          </w:rPr>
          <w:t>85</w:t>
        </w:r>
        <w:r w:rsidR="00516CC7">
          <w:rPr>
            <w:webHidden/>
          </w:rPr>
          <w:fldChar w:fldCharType="end"/>
        </w:r>
      </w:hyperlink>
    </w:p>
    <w:p w14:paraId="2A79C377" w14:textId="5EBAFF1B" w:rsidR="00516CC7" w:rsidRDefault="00C93637">
      <w:pPr>
        <w:pStyle w:val="Innehll2"/>
        <w:rPr>
          <w:rFonts w:asciiTheme="minorHAnsi" w:eastAsiaTheme="minorEastAsia" w:hAnsiTheme="minorHAnsi" w:cstheme="minorBidi"/>
          <w:sz w:val="22"/>
          <w:szCs w:val="22"/>
          <w:lang w:val="sv-FI" w:eastAsia="sv-FI"/>
        </w:rPr>
      </w:pPr>
      <w:hyperlink w:anchor="_Toc508269163" w:history="1">
        <w:r w:rsidR="00516CC7" w:rsidRPr="00B5531B">
          <w:rPr>
            <w:rStyle w:val="Hyperlnk"/>
          </w:rPr>
          <w:t>9. Landskapslag om ändring av 37 § förvaltningslagen för landskapet Åland</w:t>
        </w:r>
        <w:r w:rsidR="00516CC7">
          <w:rPr>
            <w:webHidden/>
          </w:rPr>
          <w:tab/>
        </w:r>
        <w:r w:rsidR="00516CC7">
          <w:rPr>
            <w:webHidden/>
          </w:rPr>
          <w:fldChar w:fldCharType="begin"/>
        </w:r>
        <w:r w:rsidR="00516CC7">
          <w:rPr>
            <w:webHidden/>
          </w:rPr>
          <w:instrText xml:space="preserve"> PAGEREF _Toc508269163 \h </w:instrText>
        </w:r>
        <w:r w:rsidR="00516CC7">
          <w:rPr>
            <w:webHidden/>
          </w:rPr>
        </w:r>
        <w:r w:rsidR="00516CC7">
          <w:rPr>
            <w:webHidden/>
          </w:rPr>
          <w:fldChar w:fldCharType="separate"/>
        </w:r>
        <w:r w:rsidR="00516CC7">
          <w:rPr>
            <w:webHidden/>
          </w:rPr>
          <w:t>86</w:t>
        </w:r>
        <w:r w:rsidR="00516CC7">
          <w:rPr>
            <w:webHidden/>
          </w:rPr>
          <w:fldChar w:fldCharType="end"/>
        </w:r>
      </w:hyperlink>
    </w:p>
    <w:p w14:paraId="1C4C889F" w14:textId="44035377" w:rsidR="00516CC7" w:rsidRDefault="00C93637">
      <w:pPr>
        <w:pStyle w:val="Innehll2"/>
        <w:rPr>
          <w:rFonts w:asciiTheme="minorHAnsi" w:eastAsiaTheme="minorEastAsia" w:hAnsiTheme="minorHAnsi" w:cstheme="minorBidi"/>
          <w:sz w:val="22"/>
          <w:szCs w:val="22"/>
          <w:lang w:val="sv-FI" w:eastAsia="sv-FI"/>
        </w:rPr>
      </w:pPr>
      <w:hyperlink w:anchor="_Toc508269164" w:history="1">
        <w:r w:rsidR="00516CC7" w:rsidRPr="00B5531B">
          <w:rPr>
            <w:rStyle w:val="Hyperlnk"/>
          </w:rPr>
          <w:t>10. Landskapslag om ändring av 20 § landskapslagen om produktion av genetiskt modifierade växter</w:t>
        </w:r>
        <w:r w:rsidR="00516CC7">
          <w:rPr>
            <w:webHidden/>
          </w:rPr>
          <w:tab/>
        </w:r>
        <w:r w:rsidR="00516CC7">
          <w:rPr>
            <w:webHidden/>
          </w:rPr>
          <w:fldChar w:fldCharType="begin"/>
        </w:r>
        <w:r w:rsidR="00516CC7">
          <w:rPr>
            <w:webHidden/>
          </w:rPr>
          <w:instrText xml:space="preserve"> PAGEREF _Toc508269164 \h </w:instrText>
        </w:r>
        <w:r w:rsidR="00516CC7">
          <w:rPr>
            <w:webHidden/>
          </w:rPr>
        </w:r>
        <w:r w:rsidR="00516CC7">
          <w:rPr>
            <w:webHidden/>
          </w:rPr>
          <w:fldChar w:fldCharType="separate"/>
        </w:r>
        <w:r w:rsidR="00516CC7">
          <w:rPr>
            <w:webHidden/>
          </w:rPr>
          <w:t>86</w:t>
        </w:r>
        <w:r w:rsidR="00516CC7">
          <w:rPr>
            <w:webHidden/>
          </w:rPr>
          <w:fldChar w:fldCharType="end"/>
        </w:r>
      </w:hyperlink>
    </w:p>
    <w:p w14:paraId="3F21EDD0" w14:textId="6592B65A" w:rsidR="00516CC7" w:rsidRDefault="00C93637">
      <w:pPr>
        <w:pStyle w:val="Innehll2"/>
        <w:rPr>
          <w:rFonts w:asciiTheme="minorHAnsi" w:eastAsiaTheme="minorEastAsia" w:hAnsiTheme="minorHAnsi" w:cstheme="minorBidi"/>
          <w:sz w:val="22"/>
          <w:szCs w:val="22"/>
          <w:lang w:val="sv-FI" w:eastAsia="sv-FI"/>
        </w:rPr>
      </w:pPr>
      <w:hyperlink w:anchor="_Toc508269165" w:history="1">
        <w:r w:rsidR="00516CC7" w:rsidRPr="00B5531B">
          <w:rPr>
            <w:rStyle w:val="Hyperlnk"/>
          </w:rPr>
          <w:t>11. Landskapslag om ändring av 1 § landskapslagen om tillämpning på Åland av 13 kap. i lagen om offentlig arbetskrafts- och företagsservice</w:t>
        </w:r>
        <w:r w:rsidR="00516CC7">
          <w:rPr>
            <w:webHidden/>
          </w:rPr>
          <w:tab/>
        </w:r>
        <w:r w:rsidR="00516CC7">
          <w:rPr>
            <w:webHidden/>
          </w:rPr>
          <w:fldChar w:fldCharType="begin"/>
        </w:r>
        <w:r w:rsidR="00516CC7">
          <w:rPr>
            <w:webHidden/>
          </w:rPr>
          <w:instrText xml:space="preserve"> PAGEREF _Toc508269165 \h </w:instrText>
        </w:r>
        <w:r w:rsidR="00516CC7">
          <w:rPr>
            <w:webHidden/>
          </w:rPr>
        </w:r>
        <w:r w:rsidR="00516CC7">
          <w:rPr>
            <w:webHidden/>
          </w:rPr>
          <w:fldChar w:fldCharType="separate"/>
        </w:r>
        <w:r w:rsidR="00516CC7">
          <w:rPr>
            <w:webHidden/>
          </w:rPr>
          <w:t>86</w:t>
        </w:r>
        <w:r w:rsidR="00516CC7">
          <w:rPr>
            <w:webHidden/>
          </w:rPr>
          <w:fldChar w:fldCharType="end"/>
        </w:r>
      </w:hyperlink>
    </w:p>
    <w:p w14:paraId="13AD2B4B" w14:textId="6518BF79" w:rsidR="00516CC7" w:rsidRDefault="00C93637">
      <w:pPr>
        <w:pStyle w:val="Innehll2"/>
        <w:rPr>
          <w:rFonts w:asciiTheme="minorHAnsi" w:eastAsiaTheme="minorEastAsia" w:hAnsiTheme="minorHAnsi" w:cstheme="minorBidi"/>
          <w:sz w:val="22"/>
          <w:szCs w:val="22"/>
          <w:lang w:val="sv-FI" w:eastAsia="sv-FI"/>
        </w:rPr>
      </w:pPr>
      <w:hyperlink w:anchor="_Toc508269166" w:history="1">
        <w:r w:rsidR="00516CC7" w:rsidRPr="00B5531B">
          <w:rPr>
            <w:rStyle w:val="Hyperlnk"/>
          </w:rPr>
          <w:t>12. Landskapslag om ändring av 4 och 32 §§ landskapslagen om radio- och televisionsverksamhet</w:t>
        </w:r>
        <w:r w:rsidR="00516CC7">
          <w:rPr>
            <w:webHidden/>
          </w:rPr>
          <w:tab/>
        </w:r>
        <w:r w:rsidR="00516CC7">
          <w:rPr>
            <w:webHidden/>
          </w:rPr>
          <w:fldChar w:fldCharType="begin"/>
        </w:r>
        <w:r w:rsidR="00516CC7">
          <w:rPr>
            <w:webHidden/>
          </w:rPr>
          <w:instrText xml:space="preserve"> PAGEREF _Toc508269166 \h </w:instrText>
        </w:r>
        <w:r w:rsidR="00516CC7">
          <w:rPr>
            <w:webHidden/>
          </w:rPr>
        </w:r>
        <w:r w:rsidR="00516CC7">
          <w:rPr>
            <w:webHidden/>
          </w:rPr>
          <w:fldChar w:fldCharType="separate"/>
        </w:r>
        <w:r w:rsidR="00516CC7">
          <w:rPr>
            <w:webHidden/>
          </w:rPr>
          <w:t>87</w:t>
        </w:r>
        <w:r w:rsidR="00516CC7">
          <w:rPr>
            <w:webHidden/>
          </w:rPr>
          <w:fldChar w:fldCharType="end"/>
        </w:r>
      </w:hyperlink>
    </w:p>
    <w:p w14:paraId="756290D8" w14:textId="455442F0" w:rsidR="00516CC7" w:rsidRDefault="00C93637">
      <w:pPr>
        <w:pStyle w:val="Innehll2"/>
        <w:rPr>
          <w:rFonts w:asciiTheme="minorHAnsi" w:eastAsiaTheme="minorEastAsia" w:hAnsiTheme="minorHAnsi" w:cstheme="minorBidi"/>
          <w:sz w:val="22"/>
          <w:szCs w:val="22"/>
          <w:lang w:val="sv-FI" w:eastAsia="sv-FI"/>
        </w:rPr>
      </w:pPr>
      <w:hyperlink w:anchor="_Toc508269167" w:history="1">
        <w:r w:rsidR="00516CC7" w:rsidRPr="00B5531B">
          <w:rPr>
            <w:rStyle w:val="Hyperlnk"/>
          </w:rPr>
          <w:t>13. Landskapslag om ändring av 20 § landskapslagen om erkännande av yrkeskvalifikationer</w:t>
        </w:r>
        <w:r w:rsidR="00516CC7">
          <w:rPr>
            <w:webHidden/>
          </w:rPr>
          <w:tab/>
        </w:r>
        <w:r w:rsidR="00516CC7">
          <w:rPr>
            <w:webHidden/>
          </w:rPr>
          <w:fldChar w:fldCharType="begin"/>
        </w:r>
        <w:r w:rsidR="00516CC7">
          <w:rPr>
            <w:webHidden/>
          </w:rPr>
          <w:instrText xml:space="preserve"> PAGEREF _Toc508269167 \h </w:instrText>
        </w:r>
        <w:r w:rsidR="00516CC7">
          <w:rPr>
            <w:webHidden/>
          </w:rPr>
        </w:r>
        <w:r w:rsidR="00516CC7">
          <w:rPr>
            <w:webHidden/>
          </w:rPr>
          <w:fldChar w:fldCharType="separate"/>
        </w:r>
        <w:r w:rsidR="00516CC7">
          <w:rPr>
            <w:webHidden/>
          </w:rPr>
          <w:t>87</w:t>
        </w:r>
        <w:r w:rsidR="00516CC7">
          <w:rPr>
            <w:webHidden/>
          </w:rPr>
          <w:fldChar w:fldCharType="end"/>
        </w:r>
      </w:hyperlink>
    </w:p>
    <w:p w14:paraId="615B9BF0" w14:textId="1BFCFC18" w:rsidR="00516CC7" w:rsidRDefault="00C93637">
      <w:pPr>
        <w:pStyle w:val="Innehll2"/>
        <w:rPr>
          <w:rFonts w:asciiTheme="minorHAnsi" w:eastAsiaTheme="minorEastAsia" w:hAnsiTheme="minorHAnsi" w:cstheme="minorBidi"/>
          <w:sz w:val="22"/>
          <w:szCs w:val="22"/>
          <w:lang w:val="sv-FI" w:eastAsia="sv-FI"/>
        </w:rPr>
      </w:pPr>
      <w:hyperlink w:anchor="_Toc508269168" w:history="1">
        <w:r w:rsidR="00516CC7" w:rsidRPr="00B5531B">
          <w:rPr>
            <w:rStyle w:val="Hyperlnk"/>
          </w:rPr>
          <w:t>14. Landskapslag om ändring av 14 § landskapslagen om finansiering av landsbygdsnäringar</w:t>
        </w:r>
        <w:r w:rsidR="00516CC7">
          <w:rPr>
            <w:webHidden/>
          </w:rPr>
          <w:tab/>
        </w:r>
        <w:r w:rsidR="00516CC7">
          <w:rPr>
            <w:webHidden/>
          </w:rPr>
          <w:fldChar w:fldCharType="begin"/>
        </w:r>
        <w:r w:rsidR="00516CC7">
          <w:rPr>
            <w:webHidden/>
          </w:rPr>
          <w:instrText xml:space="preserve"> PAGEREF _Toc508269168 \h </w:instrText>
        </w:r>
        <w:r w:rsidR="00516CC7">
          <w:rPr>
            <w:webHidden/>
          </w:rPr>
        </w:r>
        <w:r w:rsidR="00516CC7">
          <w:rPr>
            <w:webHidden/>
          </w:rPr>
          <w:fldChar w:fldCharType="separate"/>
        </w:r>
        <w:r w:rsidR="00516CC7">
          <w:rPr>
            <w:webHidden/>
          </w:rPr>
          <w:t>87</w:t>
        </w:r>
        <w:r w:rsidR="00516CC7">
          <w:rPr>
            <w:webHidden/>
          </w:rPr>
          <w:fldChar w:fldCharType="end"/>
        </w:r>
      </w:hyperlink>
    </w:p>
    <w:p w14:paraId="127A2E91" w14:textId="668A11FC" w:rsidR="00516CC7" w:rsidRDefault="00C93637">
      <w:pPr>
        <w:pStyle w:val="Innehll2"/>
        <w:rPr>
          <w:rFonts w:asciiTheme="minorHAnsi" w:eastAsiaTheme="minorEastAsia" w:hAnsiTheme="minorHAnsi" w:cstheme="minorBidi"/>
          <w:sz w:val="22"/>
          <w:szCs w:val="22"/>
          <w:lang w:val="sv-FI" w:eastAsia="sv-FI"/>
        </w:rPr>
      </w:pPr>
      <w:hyperlink w:anchor="_Toc508269169" w:history="1">
        <w:r w:rsidR="00516CC7" w:rsidRPr="00B5531B">
          <w:rPr>
            <w:rStyle w:val="Hyperlnk"/>
          </w:rPr>
          <w:t>15. Landskapslag om ändring av 5h § landskapslagen om lotterier</w:t>
        </w:r>
        <w:r w:rsidR="00516CC7">
          <w:rPr>
            <w:webHidden/>
          </w:rPr>
          <w:tab/>
        </w:r>
        <w:r w:rsidR="00516CC7">
          <w:rPr>
            <w:webHidden/>
          </w:rPr>
          <w:fldChar w:fldCharType="begin"/>
        </w:r>
        <w:r w:rsidR="00516CC7">
          <w:rPr>
            <w:webHidden/>
          </w:rPr>
          <w:instrText xml:space="preserve"> PAGEREF _Toc508269169 \h </w:instrText>
        </w:r>
        <w:r w:rsidR="00516CC7">
          <w:rPr>
            <w:webHidden/>
          </w:rPr>
        </w:r>
        <w:r w:rsidR="00516CC7">
          <w:rPr>
            <w:webHidden/>
          </w:rPr>
          <w:fldChar w:fldCharType="separate"/>
        </w:r>
        <w:r w:rsidR="00516CC7">
          <w:rPr>
            <w:webHidden/>
          </w:rPr>
          <w:t>88</w:t>
        </w:r>
        <w:r w:rsidR="00516CC7">
          <w:rPr>
            <w:webHidden/>
          </w:rPr>
          <w:fldChar w:fldCharType="end"/>
        </w:r>
      </w:hyperlink>
    </w:p>
    <w:p w14:paraId="7459251F" w14:textId="58B1E69A" w:rsidR="00516CC7" w:rsidRDefault="00C93637">
      <w:pPr>
        <w:pStyle w:val="Innehll2"/>
        <w:rPr>
          <w:rFonts w:asciiTheme="minorHAnsi" w:eastAsiaTheme="minorEastAsia" w:hAnsiTheme="minorHAnsi" w:cstheme="minorBidi"/>
          <w:sz w:val="22"/>
          <w:szCs w:val="22"/>
          <w:lang w:val="sv-FI" w:eastAsia="sv-FI"/>
        </w:rPr>
      </w:pPr>
      <w:hyperlink w:anchor="_Toc508269170" w:history="1">
        <w:r w:rsidR="00516CC7" w:rsidRPr="00B5531B">
          <w:rPr>
            <w:rStyle w:val="Hyperlnk"/>
          </w:rPr>
          <w:t>16. Landskapslag om ändring av 58 § körkortslagen för Åland</w:t>
        </w:r>
        <w:r w:rsidR="00516CC7">
          <w:rPr>
            <w:webHidden/>
          </w:rPr>
          <w:tab/>
        </w:r>
        <w:r w:rsidR="00516CC7">
          <w:rPr>
            <w:webHidden/>
          </w:rPr>
          <w:fldChar w:fldCharType="begin"/>
        </w:r>
        <w:r w:rsidR="00516CC7">
          <w:rPr>
            <w:webHidden/>
          </w:rPr>
          <w:instrText xml:space="preserve"> PAGEREF _Toc508269170 \h </w:instrText>
        </w:r>
        <w:r w:rsidR="00516CC7">
          <w:rPr>
            <w:webHidden/>
          </w:rPr>
        </w:r>
        <w:r w:rsidR="00516CC7">
          <w:rPr>
            <w:webHidden/>
          </w:rPr>
          <w:fldChar w:fldCharType="separate"/>
        </w:r>
        <w:r w:rsidR="00516CC7">
          <w:rPr>
            <w:webHidden/>
          </w:rPr>
          <w:t>88</w:t>
        </w:r>
        <w:r w:rsidR="00516CC7">
          <w:rPr>
            <w:webHidden/>
          </w:rPr>
          <w:fldChar w:fldCharType="end"/>
        </w:r>
      </w:hyperlink>
    </w:p>
    <w:p w14:paraId="1AF21C29" w14:textId="14DAE40D" w:rsidR="00516CC7" w:rsidRDefault="00C93637">
      <w:pPr>
        <w:pStyle w:val="Innehll2"/>
        <w:rPr>
          <w:rFonts w:asciiTheme="minorHAnsi" w:eastAsiaTheme="minorEastAsia" w:hAnsiTheme="minorHAnsi" w:cstheme="minorBidi"/>
          <w:sz w:val="22"/>
          <w:szCs w:val="22"/>
          <w:lang w:val="sv-FI" w:eastAsia="sv-FI"/>
        </w:rPr>
      </w:pPr>
      <w:hyperlink w:anchor="_Toc508269171" w:history="1">
        <w:r w:rsidR="00516CC7" w:rsidRPr="00B5531B">
          <w:rPr>
            <w:rStyle w:val="Hyperlnk"/>
          </w:rPr>
          <w:t>17. Landskapslag om ändring av 17 § landskapslagen om vattenfarkoster</w:t>
        </w:r>
        <w:r w:rsidR="00516CC7">
          <w:rPr>
            <w:webHidden/>
          </w:rPr>
          <w:tab/>
        </w:r>
        <w:r w:rsidR="00516CC7">
          <w:rPr>
            <w:webHidden/>
          </w:rPr>
          <w:fldChar w:fldCharType="begin"/>
        </w:r>
        <w:r w:rsidR="00516CC7">
          <w:rPr>
            <w:webHidden/>
          </w:rPr>
          <w:instrText xml:space="preserve"> PAGEREF _Toc508269171 \h </w:instrText>
        </w:r>
        <w:r w:rsidR="00516CC7">
          <w:rPr>
            <w:webHidden/>
          </w:rPr>
        </w:r>
        <w:r w:rsidR="00516CC7">
          <w:rPr>
            <w:webHidden/>
          </w:rPr>
          <w:fldChar w:fldCharType="separate"/>
        </w:r>
        <w:r w:rsidR="00516CC7">
          <w:rPr>
            <w:webHidden/>
          </w:rPr>
          <w:t>88</w:t>
        </w:r>
        <w:r w:rsidR="00516CC7">
          <w:rPr>
            <w:webHidden/>
          </w:rPr>
          <w:fldChar w:fldCharType="end"/>
        </w:r>
      </w:hyperlink>
    </w:p>
    <w:p w14:paraId="552F1B26" w14:textId="220BB4BE" w:rsidR="00516CC7" w:rsidRDefault="00C93637">
      <w:pPr>
        <w:pStyle w:val="Innehll1"/>
        <w:rPr>
          <w:rFonts w:asciiTheme="minorHAnsi" w:eastAsiaTheme="minorEastAsia" w:hAnsiTheme="minorHAnsi" w:cstheme="minorBidi"/>
          <w:sz w:val="22"/>
          <w:szCs w:val="22"/>
          <w:lang w:val="sv-FI" w:eastAsia="sv-FI"/>
        </w:rPr>
      </w:pPr>
      <w:hyperlink w:anchor="_Toc508269172" w:history="1">
        <w:r w:rsidR="00516CC7" w:rsidRPr="00B5531B">
          <w:rPr>
            <w:rStyle w:val="Hyperlnk"/>
          </w:rPr>
          <w:t>Lagtext</w:t>
        </w:r>
        <w:r w:rsidR="00516CC7">
          <w:rPr>
            <w:webHidden/>
          </w:rPr>
          <w:tab/>
        </w:r>
        <w:r w:rsidR="00516CC7">
          <w:rPr>
            <w:webHidden/>
          </w:rPr>
          <w:fldChar w:fldCharType="begin"/>
        </w:r>
        <w:r w:rsidR="00516CC7">
          <w:rPr>
            <w:webHidden/>
          </w:rPr>
          <w:instrText xml:space="preserve"> PAGEREF _Toc508269172 \h </w:instrText>
        </w:r>
        <w:r w:rsidR="00516CC7">
          <w:rPr>
            <w:webHidden/>
          </w:rPr>
        </w:r>
        <w:r w:rsidR="00516CC7">
          <w:rPr>
            <w:webHidden/>
          </w:rPr>
          <w:fldChar w:fldCharType="separate"/>
        </w:r>
        <w:r w:rsidR="00516CC7">
          <w:rPr>
            <w:webHidden/>
          </w:rPr>
          <w:t>90</w:t>
        </w:r>
        <w:r w:rsidR="00516CC7">
          <w:rPr>
            <w:webHidden/>
          </w:rPr>
          <w:fldChar w:fldCharType="end"/>
        </w:r>
      </w:hyperlink>
    </w:p>
    <w:p w14:paraId="0B315ADF" w14:textId="41F2F80E" w:rsidR="00516CC7" w:rsidRDefault="00C93637">
      <w:pPr>
        <w:pStyle w:val="Innehll2"/>
        <w:rPr>
          <w:rFonts w:asciiTheme="minorHAnsi" w:eastAsiaTheme="minorEastAsia" w:hAnsiTheme="minorHAnsi" w:cstheme="minorBidi"/>
          <w:sz w:val="22"/>
          <w:szCs w:val="22"/>
          <w:lang w:val="sv-FI" w:eastAsia="sv-FI"/>
        </w:rPr>
      </w:pPr>
      <w:hyperlink w:anchor="_Toc508269173" w:history="1">
        <w:r w:rsidR="00516CC7" w:rsidRPr="00B5531B">
          <w:rPr>
            <w:rStyle w:val="Hyperlnk"/>
          </w:rPr>
          <w:t>L A N D S K A P S L A G om dataskydd inom landskaps- och kommunalförvaltningen</w:t>
        </w:r>
        <w:r w:rsidR="00516CC7">
          <w:rPr>
            <w:webHidden/>
          </w:rPr>
          <w:tab/>
        </w:r>
        <w:r w:rsidR="00516CC7">
          <w:rPr>
            <w:webHidden/>
          </w:rPr>
          <w:fldChar w:fldCharType="begin"/>
        </w:r>
        <w:r w:rsidR="00516CC7">
          <w:rPr>
            <w:webHidden/>
          </w:rPr>
          <w:instrText xml:space="preserve"> PAGEREF _Toc508269173 \h </w:instrText>
        </w:r>
        <w:r w:rsidR="00516CC7">
          <w:rPr>
            <w:webHidden/>
          </w:rPr>
        </w:r>
        <w:r w:rsidR="00516CC7">
          <w:rPr>
            <w:webHidden/>
          </w:rPr>
          <w:fldChar w:fldCharType="separate"/>
        </w:r>
        <w:r w:rsidR="00516CC7">
          <w:rPr>
            <w:webHidden/>
          </w:rPr>
          <w:t>90</w:t>
        </w:r>
        <w:r w:rsidR="00516CC7">
          <w:rPr>
            <w:webHidden/>
          </w:rPr>
          <w:fldChar w:fldCharType="end"/>
        </w:r>
      </w:hyperlink>
    </w:p>
    <w:p w14:paraId="7F77DD39" w14:textId="7C690EA8" w:rsidR="00516CC7" w:rsidRDefault="00C93637">
      <w:pPr>
        <w:pStyle w:val="Innehll2"/>
        <w:rPr>
          <w:rFonts w:asciiTheme="minorHAnsi" w:eastAsiaTheme="minorEastAsia" w:hAnsiTheme="minorHAnsi" w:cstheme="minorBidi"/>
          <w:sz w:val="22"/>
          <w:szCs w:val="22"/>
          <w:lang w:val="sv-FI" w:eastAsia="sv-FI"/>
        </w:rPr>
      </w:pPr>
      <w:hyperlink w:anchor="_Toc508269174" w:history="1">
        <w:r w:rsidR="00516CC7" w:rsidRPr="00B5531B">
          <w:rPr>
            <w:rStyle w:val="Hyperlnk"/>
          </w:rPr>
          <w:t>L A N D S K A P S L A G om ändring av landskapslagen om allmänna handlingars offentlighet</w:t>
        </w:r>
        <w:r w:rsidR="00516CC7">
          <w:rPr>
            <w:webHidden/>
          </w:rPr>
          <w:tab/>
        </w:r>
        <w:r w:rsidR="00516CC7">
          <w:rPr>
            <w:webHidden/>
          </w:rPr>
          <w:fldChar w:fldCharType="begin"/>
        </w:r>
        <w:r w:rsidR="00516CC7">
          <w:rPr>
            <w:webHidden/>
          </w:rPr>
          <w:instrText xml:space="preserve"> PAGEREF _Toc508269174 \h </w:instrText>
        </w:r>
        <w:r w:rsidR="00516CC7">
          <w:rPr>
            <w:webHidden/>
          </w:rPr>
        </w:r>
        <w:r w:rsidR="00516CC7">
          <w:rPr>
            <w:webHidden/>
          </w:rPr>
          <w:fldChar w:fldCharType="separate"/>
        </w:r>
        <w:r w:rsidR="00516CC7">
          <w:rPr>
            <w:webHidden/>
          </w:rPr>
          <w:t>99</w:t>
        </w:r>
        <w:r w:rsidR="00516CC7">
          <w:rPr>
            <w:webHidden/>
          </w:rPr>
          <w:fldChar w:fldCharType="end"/>
        </w:r>
      </w:hyperlink>
    </w:p>
    <w:p w14:paraId="346EC719" w14:textId="56E33C75" w:rsidR="00516CC7" w:rsidRDefault="00C93637">
      <w:pPr>
        <w:pStyle w:val="Innehll2"/>
        <w:rPr>
          <w:rFonts w:asciiTheme="minorHAnsi" w:eastAsiaTheme="minorEastAsia" w:hAnsiTheme="minorHAnsi" w:cstheme="minorBidi"/>
          <w:sz w:val="22"/>
          <w:szCs w:val="22"/>
          <w:lang w:val="sv-FI" w:eastAsia="sv-FI"/>
        </w:rPr>
      </w:pPr>
      <w:hyperlink w:anchor="_Toc508269175" w:history="1">
        <w:r w:rsidR="00516CC7" w:rsidRPr="00B5531B">
          <w:rPr>
            <w:rStyle w:val="Hyperlnk"/>
          </w:rPr>
          <w:t>L A N D S K A P S L A G om ändring av arkivlagen för landskapet Åland</w:t>
        </w:r>
        <w:r w:rsidR="00516CC7">
          <w:rPr>
            <w:webHidden/>
          </w:rPr>
          <w:tab/>
        </w:r>
        <w:r w:rsidR="00516CC7">
          <w:rPr>
            <w:webHidden/>
          </w:rPr>
          <w:fldChar w:fldCharType="begin"/>
        </w:r>
        <w:r w:rsidR="00516CC7">
          <w:rPr>
            <w:webHidden/>
          </w:rPr>
          <w:instrText xml:space="preserve"> PAGEREF _Toc508269175 \h </w:instrText>
        </w:r>
        <w:r w:rsidR="00516CC7">
          <w:rPr>
            <w:webHidden/>
          </w:rPr>
        </w:r>
        <w:r w:rsidR="00516CC7">
          <w:rPr>
            <w:webHidden/>
          </w:rPr>
          <w:fldChar w:fldCharType="separate"/>
        </w:r>
        <w:r w:rsidR="00516CC7">
          <w:rPr>
            <w:webHidden/>
          </w:rPr>
          <w:t>99</w:t>
        </w:r>
        <w:r w:rsidR="00516CC7">
          <w:rPr>
            <w:webHidden/>
          </w:rPr>
          <w:fldChar w:fldCharType="end"/>
        </w:r>
      </w:hyperlink>
    </w:p>
    <w:p w14:paraId="18D8D96F" w14:textId="188C9CFE" w:rsidR="00516CC7" w:rsidRDefault="00C93637">
      <w:pPr>
        <w:pStyle w:val="Innehll2"/>
        <w:rPr>
          <w:rFonts w:asciiTheme="minorHAnsi" w:eastAsiaTheme="minorEastAsia" w:hAnsiTheme="minorHAnsi" w:cstheme="minorBidi"/>
          <w:sz w:val="22"/>
          <w:szCs w:val="22"/>
          <w:lang w:val="sv-FI" w:eastAsia="sv-FI"/>
        </w:rPr>
      </w:pPr>
      <w:hyperlink w:anchor="_Toc508269176" w:history="1">
        <w:r w:rsidR="00516CC7" w:rsidRPr="00B5531B">
          <w:rPr>
            <w:rStyle w:val="Hyperlnk"/>
          </w:rPr>
          <w:t>L A N D S K A P S L A G om ändring av statistiklagen för landskapet Åland</w:t>
        </w:r>
        <w:r w:rsidR="00516CC7">
          <w:rPr>
            <w:webHidden/>
          </w:rPr>
          <w:tab/>
        </w:r>
        <w:r w:rsidR="00516CC7">
          <w:rPr>
            <w:webHidden/>
          </w:rPr>
          <w:fldChar w:fldCharType="begin"/>
        </w:r>
        <w:r w:rsidR="00516CC7">
          <w:rPr>
            <w:webHidden/>
          </w:rPr>
          <w:instrText xml:space="preserve"> PAGEREF _Toc508269176 \h </w:instrText>
        </w:r>
        <w:r w:rsidR="00516CC7">
          <w:rPr>
            <w:webHidden/>
          </w:rPr>
        </w:r>
        <w:r w:rsidR="00516CC7">
          <w:rPr>
            <w:webHidden/>
          </w:rPr>
          <w:fldChar w:fldCharType="separate"/>
        </w:r>
        <w:r w:rsidR="00516CC7">
          <w:rPr>
            <w:webHidden/>
          </w:rPr>
          <w:t>100</w:t>
        </w:r>
        <w:r w:rsidR="00516CC7">
          <w:rPr>
            <w:webHidden/>
          </w:rPr>
          <w:fldChar w:fldCharType="end"/>
        </w:r>
      </w:hyperlink>
    </w:p>
    <w:p w14:paraId="521A3883" w14:textId="0036256B" w:rsidR="00516CC7" w:rsidRDefault="00C93637">
      <w:pPr>
        <w:pStyle w:val="Innehll2"/>
        <w:rPr>
          <w:rFonts w:asciiTheme="minorHAnsi" w:eastAsiaTheme="minorEastAsia" w:hAnsiTheme="minorHAnsi" w:cstheme="minorBidi"/>
          <w:sz w:val="22"/>
          <w:szCs w:val="22"/>
          <w:lang w:val="sv-FI" w:eastAsia="sv-FI"/>
        </w:rPr>
      </w:pPr>
      <w:hyperlink w:anchor="_Toc508269177" w:history="1">
        <w:r w:rsidR="00516CC7" w:rsidRPr="00B5531B">
          <w:rPr>
            <w:rStyle w:val="Hyperlnk"/>
          </w:rPr>
          <w:t>L A N D S K A P S L A G om ändring av 23a § landskapslagen om besiktning och registrering av fordon</w:t>
        </w:r>
        <w:r w:rsidR="00516CC7">
          <w:rPr>
            <w:webHidden/>
          </w:rPr>
          <w:tab/>
        </w:r>
        <w:r w:rsidR="00516CC7">
          <w:rPr>
            <w:webHidden/>
          </w:rPr>
          <w:fldChar w:fldCharType="begin"/>
        </w:r>
        <w:r w:rsidR="00516CC7">
          <w:rPr>
            <w:webHidden/>
          </w:rPr>
          <w:instrText xml:space="preserve"> PAGEREF _Toc508269177 \h </w:instrText>
        </w:r>
        <w:r w:rsidR="00516CC7">
          <w:rPr>
            <w:webHidden/>
          </w:rPr>
        </w:r>
        <w:r w:rsidR="00516CC7">
          <w:rPr>
            <w:webHidden/>
          </w:rPr>
          <w:fldChar w:fldCharType="separate"/>
        </w:r>
        <w:r w:rsidR="00516CC7">
          <w:rPr>
            <w:webHidden/>
          </w:rPr>
          <w:t>101</w:t>
        </w:r>
        <w:r w:rsidR="00516CC7">
          <w:rPr>
            <w:webHidden/>
          </w:rPr>
          <w:fldChar w:fldCharType="end"/>
        </w:r>
      </w:hyperlink>
    </w:p>
    <w:p w14:paraId="52F6D47A" w14:textId="1D3F7AF2" w:rsidR="00516CC7" w:rsidRDefault="00C93637">
      <w:pPr>
        <w:pStyle w:val="Innehll2"/>
        <w:rPr>
          <w:rFonts w:asciiTheme="minorHAnsi" w:eastAsiaTheme="minorEastAsia" w:hAnsiTheme="minorHAnsi" w:cstheme="minorBidi"/>
          <w:sz w:val="22"/>
          <w:szCs w:val="22"/>
          <w:lang w:val="sv-FI" w:eastAsia="sv-FI"/>
        </w:rPr>
      </w:pPr>
      <w:hyperlink w:anchor="_Toc508269178" w:history="1">
        <w:r w:rsidR="00516CC7" w:rsidRPr="00B5531B">
          <w:rPr>
            <w:rStyle w:val="Hyperlnk"/>
          </w:rPr>
          <w:t>L A N D S K A P S L A G om ändring av 34 och 67 §§ landskapslagen om gymnasieutbildning</w:t>
        </w:r>
        <w:r w:rsidR="00516CC7">
          <w:rPr>
            <w:webHidden/>
          </w:rPr>
          <w:tab/>
        </w:r>
        <w:r w:rsidR="00516CC7">
          <w:rPr>
            <w:webHidden/>
          </w:rPr>
          <w:fldChar w:fldCharType="begin"/>
        </w:r>
        <w:r w:rsidR="00516CC7">
          <w:rPr>
            <w:webHidden/>
          </w:rPr>
          <w:instrText xml:space="preserve"> PAGEREF _Toc508269178 \h </w:instrText>
        </w:r>
        <w:r w:rsidR="00516CC7">
          <w:rPr>
            <w:webHidden/>
          </w:rPr>
        </w:r>
        <w:r w:rsidR="00516CC7">
          <w:rPr>
            <w:webHidden/>
          </w:rPr>
          <w:fldChar w:fldCharType="separate"/>
        </w:r>
        <w:r w:rsidR="00516CC7">
          <w:rPr>
            <w:webHidden/>
          </w:rPr>
          <w:t>101</w:t>
        </w:r>
        <w:r w:rsidR="00516CC7">
          <w:rPr>
            <w:webHidden/>
          </w:rPr>
          <w:fldChar w:fldCharType="end"/>
        </w:r>
      </w:hyperlink>
    </w:p>
    <w:p w14:paraId="624232D2" w14:textId="5E0E3147" w:rsidR="00516CC7" w:rsidRDefault="00C93637">
      <w:pPr>
        <w:pStyle w:val="Innehll2"/>
        <w:rPr>
          <w:rFonts w:asciiTheme="minorHAnsi" w:eastAsiaTheme="minorEastAsia" w:hAnsiTheme="minorHAnsi" w:cstheme="minorBidi"/>
          <w:sz w:val="22"/>
          <w:szCs w:val="22"/>
          <w:lang w:val="sv-FI" w:eastAsia="sv-FI"/>
        </w:rPr>
      </w:pPr>
      <w:hyperlink w:anchor="_Toc508269179" w:history="1">
        <w:r w:rsidR="00516CC7" w:rsidRPr="00B5531B">
          <w:rPr>
            <w:rStyle w:val="Hyperlnk"/>
          </w:rPr>
          <w:t>L A N D S K A P S L A G om ändring av 19 § landskapslagen om energideklaration för byggnader</w:t>
        </w:r>
        <w:r w:rsidR="00516CC7">
          <w:rPr>
            <w:webHidden/>
          </w:rPr>
          <w:tab/>
        </w:r>
        <w:r w:rsidR="00516CC7">
          <w:rPr>
            <w:webHidden/>
          </w:rPr>
          <w:fldChar w:fldCharType="begin"/>
        </w:r>
        <w:r w:rsidR="00516CC7">
          <w:rPr>
            <w:webHidden/>
          </w:rPr>
          <w:instrText xml:space="preserve"> PAGEREF _Toc508269179 \h </w:instrText>
        </w:r>
        <w:r w:rsidR="00516CC7">
          <w:rPr>
            <w:webHidden/>
          </w:rPr>
        </w:r>
        <w:r w:rsidR="00516CC7">
          <w:rPr>
            <w:webHidden/>
          </w:rPr>
          <w:fldChar w:fldCharType="separate"/>
        </w:r>
        <w:r w:rsidR="00516CC7">
          <w:rPr>
            <w:webHidden/>
          </w:rPr>
          <w:t>102</w:t>
        </w:r>
        <w:r w:rsidR="00516CC7">
          <w:rPr>
            <w:webHidden/>
          </w:rPr>
          <w:fldChar w:fldCharType="end"/>
        </w:r>
      </w:hyperlink>
    </w:p>
    <w:p w14:paraId="20A48EB6" w14:textId="1349361D" w:rsidR="00516CC7" w:rsidRDefault="00C93637">
      <w:pPr>
        <w:pStyle w:val="Innehll2"/>
        <w:rPr>
          <w:rFonts w:asciiTheme="minorHAnsi" w:eastAsiaTheme="minorEastAsia" w:hAnsiTheme="minorHAnsi" w:cstheme="minorBidi"/>
          <w:sz w:val="22"/>
          <w:szCs w:val="22"/>
          <w:lang w:val="sv-FI" w:eastAsia="sv-FI"/>
        </w:rPr>
      </w:pPr>
      <w:hyperlink w:anchor="_Toc508269180" w:history="1">
        <w:r w:rsidR="00516CC7" w:rsidRPr="00B5531B">
          <w:rPr>
            <w:rStyle w:val="Hyperlnk"/>
          </w:rPr>
          <w:t>L A N D S K A P S L A G om ändring av 20 § landskapslagen om Ålands ombudsmannamyndighet</w:t>
        </w:r>
        <w:r w:rsidR="00516CC7">
          <w:rPr>
            <w:webHidden/>
          </w:rPr>
          <w:tab/>
        </w:r>
        <w:r w:rsidR="00516CC7">
          <w:rPr>
            <w:webHidden/>
          </w:rPr>
          <w:fldChar w:fldCharType="begin"/>
        </w:r>
        <w:r w:rsidR="00516CC7">
          <w:rPr>
            <w:webHidden/>
          </w:rPr>
          <w:instrText xml:space="preserve"> PAGEREF _Toc508269180 \h </w:instrText>
        </w:r>
        <w:r w:rsidR="00516CC7">
          <w:rPr>
            <w:webHidden/>
          </w:rPr>
        </w:r>
        <w:r w:rsidR="00516CC7">
          <w:rPr>
            <w:webHidden/>
          </w:rPr>
          <w:fldChar w:fldCharType="separate"/>
        </w:r>
        <w:r w:rsidR="00516CC7">
          <w:rPr>
            <w:webHidden/>
          </w:rPr>
          <w:t>102</w:t>
        </w:r>
        <w:r w:rsidR="00516CC7">
          <w:rPr>
            <w:webHidden/>
          </w:rPr>
          <w:fldChar w:fldCharType="end"/>
        </w:r>
      </w:hyperlink>
    </w:p>
    <w:p w14:paraId="6403AF96" w14:textId="570039E0" w:rsidR="00516CC7" w:rsidRDefault="00C93637">
      <w:pPr>
        <w:pStyle w:val="Innehll2"/>
        <w:rPr>
          <w:rFonts w:asciiTheme="minorHAnsi" w:eastAsiaTheme="minorEastAsia" w:hAnsiTheme="minorHAnsi" w:cstheme="minorBidi"/>
          <w:sz w:val="22"/>
          <w:szCs w:val="22"/>
          <w:lang w:val="sv-FI" w:eastAsia="sv-FI"/>
        </w:rPr>
      </w:pPr>
      <w:hyperlink w:anchor="_Toc508269181" w:history="1">
        <w:r w:rsidR="00516CC7" w:rsidRPr="00B5531B">
          <w:rPr>
            <w:rStyle w:val="Hyperlnk"/>
          </w:rPr>
          <w:t>L A N D S K A P S L A G om ändring av 37 § förvaltningslagen för landskapet Åland</w:t>
        </w:r>
        <w:r w:rsidR="00516CC7">
          <w:rPr>
            <w:webHidden/>
          </w:rPr>
          <w:tab/>
        </w:r>
        <w:r w:rsidR="00516CC7">
          <w:rPr>
            <w:webHidden/>
          </w:rPr>
          <w:fldChar w:fldCharType="begin"/>
        </w:r>
        <w:r w:rsidR="00516CC7">
          <w:rPr>
            <w:webHidden/>
          </w:rPr>
          <w:instrText xml:space="preserve"> PAGEREF _Toc508269181 \h </w:instrText>
        </w:r>
        <w:r w:rsidR="00516CC7">
          <w:rPr>
            <w:webHidden/>
          </w:rPr>
        </w:r>
        <w:r w:rsidR="00516CC7">
          <w:rPr>
            <w:webHidden/>
          </w:rPr>
          <w:fldChar w:fldCharType="separate"/>
        </w:r>
        <w:r w:rsidR="00516CC7">
          <w:rPr>
            <w:webHidden/>
          </w:rPr>
          <w:t>103</w:t>
        </w:r>
        <w:r w:rsidR="00516CC7">
          <w:rPr>
            <w:webHidden/>
          </w:rPr>
          <w:fldChar w:fldCharType="end"/>
        </w:r>
      </w:hyperlink>
    </w:p>
    <w:p w14:paraId="7C73F4AA" w14:textId="1130D247" w:rsidR="00516CC7" w:rsidRDefault="00C93637">
      <w:pPr>
        <w:pStyle w:val="Innehll2"/>
        <w:rPr>
          <w:rFonts w:asciiTheme="minorHAnsi" w:eastAsiaTheme="minorEastAsia" w:hAnsiTheme="minorHAnsi" w:cstheme="minorBidi"/>
          <w:sz w:val="22"/>
          <w:szCs w:val="22"/>
          <w:lang w:val="sv-FI" w:eastAsia="sv-FI"/>
        </w:rPr>
      </w:pPr>
      <w:hyperlink w:anchor="_Toc508269182" w:history="1">
        <w:r w:rsidR="00516CC7" w:rsidRPr="00B5531B">
          <w:rPr>
            <w:rStyle w:val="Hyperlnk"/>
          </w:rPr>
          <w:t>L A N D S K A P S L A G om ändring av 20 § landskapslagen om produktion av genetiskt modifierade växter</w:t>
        </w:r>
        <w:r w:rsidR="00516CC7">
          <w:rPr>
            <w:webHidden/>
          </w:rPr>
          <w:tab/>
        </w:r>
        <w:r w:rsidR="00516CC7">
          <w:rPr>
            <w:webHidden/>
          </w:rPr>
          <w:fldChar w:fldCharType="begin"/>
        </w:r>
        <w:r w:rsidR="00516CC7">
          <w:rPr>
            <w:webHidden/>
          </w:rPr>
          <w:instrText xml:space="preserve"> PAGEREF _Toc508269182 \h </w:instrText>
        </w:r>
        <w:r w:rsidR="00516CC7">
          <w:rPr>
            <w:webHidden/>
          </w:rPr>
        </w:r>
        <w:r w:rsidR="00516CC7">
          <w:rPr>
            <w:webHidden/>
          </w:rPr>
          <w:fldChar w:fldCharType="separate"/>
        </w:r>
        <w:r w:rsidR="00516CC7">
          <w:rPr>
            <w:webHidden/>
          </w:rPr>
          <w:t>103</w:t>
        </w:r>
        <w:r w:rsidR="00516CC7">
          <w:rPr>
            <w:webHidden/>
          </w:rPr>
          <w:fldChar w:fldCharType="end"/>
        </w:r>
      </w:hyperlink>
    </w:p>
    <w:p w14:paraId="077E2289" w14:textId="7B531418" w:rsidR="00516CC7" w:rsidRDefault="00C93637">
      <w:pPr>
        <w:pStyle w:val="Innehll2"/>
        <w:rPr>
          <w:rFonts w:asciiTheme="minorHAnsi" w:eastAsiaTheme="minorEastAsia" w:hAnsiTheme="minorHAnsi" w:cstheme="minorBidi"/>
          <w:sz w:val="22"/>
          <w:szCs w:val="22"/>
          <w:lang w:val="sv-FI" w:eastAsia="sv-FI"/>
        </w:rPr>
      </w:pPr>
      <w:hyperlink w:anchor="_Toc508269183" w:history="1">
        <w:r w:rsidR="00516CC7" w:rsidRPr="00B5531B">
          <w:rPr>
            <w:rStyle w:val="Hyperlnk"/>
          </w:rPr>
          <w:t>L A N D S K A P S L A G om ändring av 1 § landskapslagen om tillämpning på Åland av 13 kap. i lagen om offentlig arbetskrafts- och företagsservice</w:t>
        </w:r>
        <w:r w:rsidR="00516CC7">
          <w:rPr>
            <w:webHidden/>
          </w:rPr>
          <w:tab/>
        </w:r>
        <w:r w:rsidR="00516CC7">
          <w:rPr>
            <w:webHidden/>
          </w:rPr>
          <w:fldChar w:fldCharType="begin"/>
        </w:r>
        <w:r w:rsidR="00516CC7">
          <w:rPr>
            <w:webHidden/>
          </w:rPr>
          <w:instrText xml:space="preserve"> PAGEREF _Toc508269183 \h </w:instrText>
        </w:r>
        <w:r w:rsidR="00516CC7">
          <w:rPr>
            <w:webHidden/>
          </w:rPr>
        </w:r>
        <w:r w:rsidR="00516CC7">
          <w:rPr>
            <w:webHidden/>
          </w:rPr>
          <w:fldChar w:fldCharType="separate"/>
        </w:r>
        <w:r w:rsidR="00516CC7">
          <w:rPr>
            <w:webHidden/>
          </w:rPr>
          <w:t>103</w:t>
        </w:r>
        <w:r w:rsidR="00516CC7">
          <w:rPr>
            <w:webHidden/>
          </w:rPr>
          <w:fldChar w:fldCharType="end"/>
        </w:r>
      </w:hyperlink>
    </w:p>
    <w:p w14:paraId="0CFF9027" w14:textId="4464C90C" w:rsidR="00516CC7" w:rsidRDefault="00C93637">
      <w:pPr>
        <w:pStyle w:val="Innehll2"/>
        <w:rPr>
          <w:rFonts w:asciiTheme="minorHAnsi" w:eastAsiaTheme="minorEastAsia" w:hAnsiTheme="minorHAnsi" w:cstheme="minorBidi"/>
          <w:sz w:val="22"/>
          <w:szCs w:val="22"/>
          <w:lang w:val="sv-FI" w:eastAsia="sv-FI"/>
        </w:rPr>
      </w:pPr>
      <w:hyperlink w:anchor="_Toc508269184" w:history="1">
        <w:r w:rsidR="00516CC7" w:rsidRPr="00B5531B">
          <w:rPr>
            <w:rStyle w:val="Hyperlnk"/>
          </w:rPr>
          <w:t>L A N D S K A P S L A G om ändring av 4 och 32 §§ landskapslagen om radio- och televisionsverksamhet</w:t>
        </w:r>
        <w:r w:rsidR="00516CC7">
          <w:rPr>
            <w:webHidden/>
          </w:rPr>
          <w:tab/>
        </w:r>
        <w:r w:rsidR="00516CC7">
          <w:rPr>
            <w:webHidden/>
          </w:rPr>
          <w:fldChar w:fldCharType="begin"/>
        </w:r>
        <w:r w:rsidR="00516CC7">
          <w:rPr>
            <w:webHidden/>
          </w:rPr>
          <w:instrText xml:space="preserve"> PAGEREF _Toc508269184 \h </w:instrText>
        </w:r>
        <w:r w:rsidR="00516CC7">
          <w:rPr>
            <w:webHidden/>
          </w:rPr>
        </w:r>
        <w:r w:rsidR="00516CC7">
          <w:rPr>
            <w:webHidden/>
          </w:rPr>
          <w:fldChar w:fldCharType="separate"/>
        </w:r>
        <w:r w:rsidR="00516CC7">
          <w:rPr>
            <w:webHidden/>
          </w:rPr>
          <w:t>104</w:t>
        </w:r>
        <w:r w:rsidR="00516CC7">
          <w:rPr>
            <w:webHidden/>
          </w:rPr>
          <w:fldChar w:fldCharType="end"/>
        </w:r>
      </w:hyperlink>
    </w:p>
    <w:p w14:paraId="4349EC5A" w14:textId="1D50D1AA" w:rsidR="00516CC7" w:rsidRDefault="00C93637">
      <w:pPr>
        <w:pStyle w:val="Innehll2"/>
        <w:rPr>
          <w:rFonts w:asciiTheme="minorHAnsi" w:eastAsiaTheme="minorEastAsia" w:hAnsiTheme="minorHAnsi" w:cstheme="minorBidi"/>
          <w:sz w:val="22"/>
          <w:szCs w:val="22"/>
          <w:lang w:val="sv-FI" w:eastAsia="sv-FI"/>
        </w:rPr>
      </w:pPr>
      <w:hyperlink w:anchor="_Toc508269185" w:history="1">
        <w:r w:rsidR="00516CC7" w:rsidRPr="00B5531B">
          <w:rPr>
            <w:rStyle w:val="Hyperlnk"/>
          </w:rPr>
          <w:t>L A N D S K A P S L A G om ändring av 20 § landskapslagen om erkännande av yrkeskvalifikationer</w:t>
        </w:r>
        <w:r w:rsidR="00516CC7">
          <w:rPr>
            <w:webHidden/>
          </w:rPr>
          <w:tab/>
        </w:r>
        <w:r w:rsidR="00516CC7">
          <w:rPr>
            <w:webHidden/>
          </w:rPr>
          <w:fldChar w:fldCharType="begin"/>
        </w:r>
        <w:r w:rsidR="00516CC7">
          <w:rPr>
            <w:webHidden/>
          </w:rPr>
          <w:instrText xml:space="preserve"> PAGEREF _Toc508269185 \h </w:instrText>
        </w:r>
        <w:r w:rsidR="00516CC7">
          <w:rPr>
            <w:webHidden/>
          </w:rPr>
        </w:r>
        <w:r w:rsidR="00516CC7">
          <w:rPr>
            <w:webHidden/>
          </w:rPr>
          <w:fldChar w:fldCharType="separate"/>
        </w:r>
        <w:r w:rsidR="00516CC7">
          <w:rPr>
            <w:webHidden/>
          </w:rPr>
          <w:t>104</w:t>
        </w:r>
        <w:r w:rsidR="00516CC7">
          <w:rPr>
            <w:webHidden/>
          </w:rPr>
          <w:fldChar w:fldCharType="end"/>
        </w:r>
      </w:hyperlink>
    </w:p>
    <w:p w14:paraId="05FD1DC7" w14:textId="7CAFA9D2" w:rsidR="00516CC7" w:rsidRDefault="00C93637">
      <w:pPr>
        <w:pStyle w:val="Innehll2"/>
        <w:rPr>
          <w:rFonts w:asciiTheme="minorHAnsi" w:eastAsiaTheme="minorEastAsia" w:hAnsiTheme="minorHAnsi" w:cstheme="minorBidi"/>
          <w:sz w:val="22"/>
          <w:szCs w:val="22"/>
          <w:lang w:val="sv-FI" w:eastAsia="sv-FI"/>
        </w:rPr>
      </w:pPr>
      <w:hyperlink w:anchor="_Toc508269186" w:history="1">
        <w:r w:rsidR="00516CC7" w:rsidRPr="00B5531B">
          <w:rPr>
            <w:rStyle w:val="Hyperlnk"/>
          </w:rPr>
          <w:t>L A N D S K A P S L A G om ändring av 14 § landskapslagen om finansiering av landsbygdsnäringar</w:t>
        </w:r>
        <w:r w:rsidR="00516CC7">
          <w:rPr>
            <w:webHidden/>
          </w:rPr>
          <w:tab/>
        </w:r>
        <w:r w:rsidR="00516CC7">
          <w:rPr>
            <w:webHidden/>
          </w:rPr>
          <w:fldChar w:fldCharType="begin"/>
        </w:r>
        <w:r w:rsidR="00516CC7">
          <w:rPr>
            <w:webHidden/>
          </w:rPr>
          <w:instrText xml:space="preserve"> PAGEREF _Toc508269186 \h </w:instrText>
        </w:r>
        <w:r w:rsidR="00516CC7">
          <w:rPr>
            <w:webHidden/>
          </w:rPr>
        </w:r>
        <w:r w:rsidR="00516CC7">
          <w:rPr>
            <w:webHidden/>
          </w:rPr>
          <w:fldChar w:fldCharType="separate"/>
        </w:r>
        <w:r w:rsidR="00516CC7">
          <w:rPr>
            <w:webHidden/>
          </w:rPr>
          <w:t>105</w:t>
        </w:r>
        <w:r w:rsidR="00516CC7">
          <w:rPr>
            <w:webHidden/>
          </w:rPr>
          <w:fldChar w:fldCharType="end"/>
        </w:r>
      </w:hyperlink>
    </w:p>
    <w:p w14:paraId="5A6C100B" w14:textId="345FC77E" w:rsidR="00516CC7" w:rsidRDefault="00C93637">
      <w:pPr>
        <w:pStyle w:val="Innehll2"/>
        <w:rPr>
          <w:rFonts w:asciiTheme="minorHAnsi" w:eastAsiaTheme="minorEastAsia" w:hAnsiTheme="minorHAnsi" w:cstheme="minorBidi"/>
          <w:sz w:val="22"/>
          <w:szCs w:val="22"/>
          <w:lang w:val="sv-FI" w:eastAsia="sv-FI"/>
        </w:rPr>
      </w:pPr>
      <w:hyperlink w:anchor="_Toc508269187" w:history="1">
        <w:r w:rsidR="00516CC7" w:rsidRPr="00B5531B">
          <w:rPr>
            <w:rStyle w:val="Hyperlnk"/>
          </w:rPr>
          <w:t>L A N D S K A P S L A G om ändring av 5h § landskapslagen om lotterier</w:t>
        </w:r>
        <w:r w:rsidR="00516CC7">
          <w:rPr>
            <w:webHidden/>
          </w:rPr>
          <w:tab/>
        </w:r>
        <w:r w:rsidR="00516CC7">
          <w:rPr>
            <w:webHidden/>
          </w:rPr>
          <w:fldChar w:fldCharType="begin"/>
        </w:r>
        <w:r w:rsidR="00516CC7">
          <w:rPr>
            <w:webHidden/>
          </w:rPr>
          <w:instrText xml:space="preserve"> PAGEREF _Toc508269187 \h </w:instrText>
        </w:r>
        <w:r w:rsidR="00516CC7">
          <w:rPr>
            <w:webHidden/>
          </w:rPr>
        </w:r>
        <w:r w:rsidR="00516CC7">
          <w:rPr>
            <w:webHidden/>
          </w:rPr>
          <w:fldChar w:fldCharType="separate"/>
        </w:r>
        <w:r w:rsidR="00516CC7">
          <w:rPr>
            <w:webHidden/>
          </w:rPr>
          <w:t>105</w:t>
        </w:r>
        <w:r w:rsidR="00516CC7">
          <w:rPr>
            <w:webHidden/>
          </w:rPr>
          <w:fldChar w:fldCharType="end"/>
        </w:r>
      </w:hyperlink>
    </w:p>
    <w:p w14:paraId="7EB04B09" w14:textId="1B28AF44" w:rsidR="00516CC7" w:rsidRDefault="00C93637">
      <w:pPr>
        <w:pStyle w:val="Innehll2"/>
        <w:rPr>
          <w:rFonts w:asciiTheme="minorHAnsi" w:eastAsiaTheme="minorEastAsia" w:hAnsiTheme="minorHAnsi" w:cstheme="minorBidi"/>
          <w:sz w:val="22"/>
          <w:szCs w:val="22"/>
          <w:lang w:val="sv-FI" w:eastAsia="sv-FI"/>
        </w:rPr>
      </w:pPr>
      <w:hyperlink w:anchor="_Toc508269188" w:history="1">
        <w:r w:rsidR="00516CC7" w:rsidRPr="00B5531B">
          <w:rPr>
            <w:rStyle w:val="Hyperlnk"/>
          </w:rPr>
          <w:t>L A N D S K A P S L A G om ändring av 58 § körkortslagen för Åland</w:t>
        </w:r>
        <w:r w:rsidR="00516CC7">
          <w:rPr>
            <w:webHidden/>
          </w:rPr>
          <w:tab/>
        </w:r>
        <w:r w:rsidR="00516CC7">
          <w:rPr>
            <w:webHidden/>
          </w:rPr>
          <w:fldChar w:fldCharType="begin"/>
        </w:r>
        <w:r w:rsidR="00516CC7">
          <w:rPr>
            <w:webHidden/>
          </w:rPr>
          <w:instrText xml:space="preserve"> PAGEREF _Toc508269188 \h </w:instrText>
        </w:r>
        <w:r w:rsidR="00516CC7">
          <w:rPr>
            <w:webHidden/>
          </w:rPr>
        </w:r>
        <w:r w:rsidR="00516CC7">
          <w:rPr>
            <w:webHidden/>
          </w:rPr>
          <w:fldChar w:fldCharType="separate"/>
        </w:r>
        <w:r w:rsidR="00516CC7">
          <w:rPr>
            <w:webHidden/>
          </w:rPr>
          <w:t>105</w:t>
        </w:r>
        <w:r w:rsidR="00516CC7">
          <w:rPr>
            <w:webHidden/>
          </w:rPr>
          <w:fldChar w:fldCharType="end"/>
        </w:r>
      </w:hyperlink>
    </w:p>
    <w:p w14:paraId="4C3B9EB1" w14:textId="059D662E" w:rsidR="00516CC7" w:rsidRDefault="00C93637">
      <w:pPr>
        <w:pStyle w:val="Innehll2"/>
        <w:rPr>
          <w:rFonts w:asciiTheme="minorHAnsi" w:eastAsiaTheme="minorEastAsia" w:hAnsiTheme="minorHAnsi" w:cstheme="minorBidi"/>
          <w:sz w:val="22"/>
          <w:szCs w:val="22"/>
          <w:lang w:val="sv-FI" w:eastAsia="sv-FI"/>
        </w:rPr>
      </w:pPr>
      <w:hyperlink w:anchor="_Toc508269189" w:history="1">
        <w:r w:rsidR="00516CC7" w:rsidRPr="00B5531B">
          <w:rPr>
            <w:rStyle w:val="Hyperlnk"/>
          </w:rPr>
          <w:t>L A N D S K A P S L A G om ändring av 17 § landskapslagen om vattenfarkoster</w:t>
        </w:r>
        <w:r w:rsidR="00516CC7">
          <w:rPr>
            <w:webHidden/>
          </w:rPr>
          <w:tab/>
        </w:r>
        <w:r w:rsidR="00516CC7">
          <w:rPr>
            <w:webHidden/>
          </w:rPr>
          <w:fldChar w:fldCharType="begin"/>
        </w:r>
        <w:r w:rsidR="00516CC7">
          <w:rPr>
            <w:webHidden/>
          </w:rPr>
          <w:instrText xml:space="preserve"> PAGEREF _Toc508269189 \h </w:instrText>
        </w:r>
        <w:r w:rsidR="00516CC7">
          <w:rPr>
            <w:webHidden/>
          </w:rPr>
        </w:r>
        <w:r w:rsidR="00516CC7">
          <w:rPr>
            <w:webHidden/>
          </w:rPr>
          <w:fldChar w:fldCharType="separate"/>
        </w:r>
        <w:r w:rsidR="00516CC7">
          <w:rPr>
            <w:webHidden/>
          </w:rPr>
          <w:t>106</w:t>
        </w:r>
        <w:r w:rsidR="00516CC7">
          <w:rPr>
            <w:webHidden/>
          </w:rPr>
          <w:fldChar w:fldCharType="end"/>
        </w:r>
      </w:hyperlink>
    </w:p>
    <w:p w14:paraId="2643C10C" w14:textId="0B537E27" w:rsidR="00516CC7" w:rsidRDefault="00C93637">
      <w:pPr>
        <w:pStyle w:val="Innehll1"/>
        <w:rPr>
          <w:rFonts w:asciiTheme="minorHAnsi" w:eastAsiaTheme="minorEastAsia" w:hAnsiTheme="minorHAnsi" w:cstheme="minorBidi"/>
          <w:sz w:val="22"/>
          <w:szCs w:val="22"/>
          <w:lang w:val="sv-FI" w:eastAsia="sv-FI"/>
        </w:rPr>
      </w:pPr>
      <w:hyperlink w:anchor="_Toc508269190" w:history="1">
        <w:r w:rsidR="00516CC7" w:rsidRPr="00B5531B">
          <w:rPr>
            <w:rStyle w:val="Hyperlnk"/>
          </w:rPr>
          <w:t>Parallelltexter</w:t>
        </w:r>
        <w:r w:rsidR="00516CC7">
          <w:rPr>
            <w:webHidden/>
          </w:rPr>
          <w:tab/>
        </w:r>
        <w:r w:rsidR="00516CC7">
          <w:rPr>
            <w:webHidden/>
          </w:rPr>
          <w:fldChar w:fldCharType="begin"/>
        </w:r>
        <w:r w:rsidR="00516CC7">
          <w:rPr>
            <w:webHidden/>
          </w:rPr>
          <w:instrText xml:space="preserve"> PAGEREF _Toc508269190 \h </w:instrText>
        </w:r>
        <w:r w:rsidR="00516CC7">
          <w:rPr>
            <w:webHidden/>
          </w:rPr>
        </w:r>
        <w:r w:rsidR="00516CC7">
          <w:rPr>
            <w:webHidden/>
          </w:rPr>
          <w:fldChar w:fldCharType="separate"/>
        </w:r>
        <w:r w:rsidR="00516CC7">
          <w:rPr>
            <w:webHidden/>
          </w:rPr>
          <w:t>107</w:t>
        </w:r>
        <w:r w:rsidR="00516CC7">
          <w:rPr>
            <w:webHidden/>
          </w:rPr>
          <w:fldChar w:fldCharType="end"/>
        </w:r>
      </w:hyperlink>
    </w:p>
    <w:p w14:paraId="28048BDD" w14:textId="5DE41F39" w:rsidR="00AF3004" w:rsidRPr="00516CC7" w:rsidRDefault="00AF3004">
      <w:pPr>
        <w:pStyle w:val="ANormal"/>
        <w:rPr>
          <w:rFonts w:ascii="Verdana" w:hAnsi="Verdana"/>
          <w:noProof/>
        </w:rPr>
      </w:pPr>
      <w:r w:rsidRPr="00516CC7">
        <w:rPr>
          <w:rFonts w:ascii="Verdana" w:hAnsi="Verdana"/>
          <w:noProof/>
          <w:sz w:val="16"/>
          <w:szCs w:val="36"/>
        </w:rPr>
        <w:fldChar w:fldCharType="end"/>
      </w:r>
    </w:p>
    <w:p w14:paraId="517657E1" w14:textId="77777777" w:rsidR="00AF3004" w:rsidRPr="00516CC7" w:rsidRDefault="00AF3004">
      <w:pPr>
        <w:pStyle w:val="ANormal"/>
        <w:rPr>
          <w:rFonts w:ascii="Verdana" w:hAnsi="Verdana"/>
        </w:rPr>
      </w:pPr>
      <w:r w:rsidRPr="00516CC7">
        <w:rPr>
          <w:rFonts w:ascii="Verdana" w:hAnsi="Verdana"/>
        </w:rPr>
        <w:br w:type="page"/>
      </w:r>
    </w:p>
    <w:p w14:paraId="44162E3A" w14:textId="77777777" w:rsidR="00AF3004" w:rsidRPr="00516CC7" w:rsidRDefault="00AF3004" w:rsidP="002C78D3">
      <w:pPr>
        <w:pStyle w:val="RubrikA"/>
      </w:pPr>
      <w:bookmarkStart w:id="3" w:name="_Toc508269124"/>
      <w:r w:rsidRPr="00516CC7">
        <w:lastRenderedPageBreak/>
        <w:t>Allmän motivering</w:t>
      </w:r>
      <w:bookmarkEnd w:id="3"/>
    </w:p>
    <w:p w14:paraId="21F83898" w14:textId="77777777" w:rsidR="00AF3004" w:rsidRPr="00516CC7" w:rsidRDefault="00AF3004">
      <w:pPr>
        <w:pStyle w:val="Rubrikmellanrum"/>
      </w:pPr>
    </w:p>
    <w:p w14:paraId="4A9FEAAC" w14:textId="77777777" w:rsidR="00AF3004" w:rsidRPr="00516CC7" w:rsidRDefault="00AF3004" w:rsidP="002C78D3">
      <w:pPr>
        <w:pStyle w:val="RubrikB"/>
      </w:pPr>
      <w:bookmarkStart w:id="4" w:name="_Toc508269125"/>
      <w:r w:rsidRPr="00516CC7">
        <w:t xml:space="preserve">1. </w:t>
      </w:r>
      <w:r w:rsidR="0049658B" w:rsidRPr="00516CC7">
        <w:t>Bakgrund</w:t>
      </w:r>
      <w:r w:rsidR="00FB015D" w:rsidRPr="00516CC7">
        <w:t xml:space="preserve"> </w:t>
      </w:r>
      <w:r w:rsidR="0000241E" w:rsidRPr="00516CC7">
        <w:t>och struktur</w:t>
      </w:r>
      <w:bookmarkEnd w:id="4"/>
    </w:p>
    <w:p w14:paraId="73FA9EF3" w14:textId="77777777" w:rsidR="00AF3004" w:rsidRPr="00516CC7" w:rsidRDefault="00AF3004">
      <w:pPr>
        <w:pStyle w:val="Rubrikmellanrum"/>
      </w:pPr>
    </w:p>
    <w:p w14:paraId="70B0C1A4" w14:textId="77777777" w:rsidR="00E95D9F" w:rsidRPr="00516CC7" w:rsidRDefault="00DA0F97" w:rsidP="00DA0F97">
      <w:pPr>
        <w:pStyle w:val="ANormal"/>
      </w:pPr>
      <w:r w:rsidRPr="00516CC7">
        <w:t>Bakgrunden till lagförslaget är dataskyddsreformen inom Europeiska u</w:t>
      </w:r>
      <w:r w:rsidRPr="00516CC7">
        <w:t>n</w:t>
      </w:r>
      <w:r w:rsidRPr="00516CC7">
        <w:t xml:space="preserve">ionen. Europeiska unionens råd antog </w:t>
      </w:r>
      <w:r w:rsidR="0002248F" w:rsidRPr="00516CC7">
        <w:t xml:space="preserve">på våren </w:t>
      </w:r>
      <w:r w:rsidRPr="00516CC7">
        <w:t xml:space="preserve">2016 </w:t>
      </w:r>
      <w:r w:rsidR="00E95D9F" w:rsidRPr="00516CC7">
        <w:t>både Europaparlame</w:t>
      </w:r>
      <w:r w:rsidR="00E95D9F" w:rsidRPr="00516CC7">
        <w:t>n</w:t>
      </w:r>
      <w:r w:rsidR="00E95D9F" w:rsidRPr="00516CC7">
        <w:t xml:space="preserve">tets och rådets förordning (EU) 2016/679 av den 27 april 2016 om skydd för fysiska personer med avseende på behandling av personuppgifter och om det fria flödet av sådana uppgifter och om upphävande av direktiv 95/46/EG, senare </w:t>
      </w:r>
      <w:r w:rsidR="00E95D9F" w:rsidRPr="00516CC7">
        <w:rPr>
          <w:i/>
        </w:rPr>
        <w:t>dataskyddsförordningen</w:t>
      </w:r>
      <w:r w:rsidR="00E95D9F" w:rsidRPr="00516CC7">
        <w:t>, och Europaparlamentets och r</w:t>
      </w:r>
      <w:r w:rsidR="00E95D9F" w:rsidRPr="00516CC7">
        <w:t>å</w:t>
      </w:r>
      <w:r w:rsidR="00E95D9F" w:rsidRPr="00516CC7">
        <w:t>dets direktiv (EU) 2016/680 av den 27 april 2016 om skydd för fysiska pe</w:t>
      </w:r>
      <w:r w:rsidR="00E95D9F" w:rsidRPr="00516CC7">
        <w:t>r</w:t>
      </w:r>
      <w:r w:rsidR="00E95D9F" w:rsidRPr="00516CC7">
        <w:t>soner med avseende på behöriga myndigheters behandling av personup</w:t>
      </w:r>
      <w:r w:rsidR="00E95D9F" w:rsidRPr="00516CC7">
        <w:t>p</w:t>
      </w:r>
      <w:r w:rsidR="00E95D9F" w:rsidRPr="00516CC7">
        <w:t xml:space="preserve">gifter för att förebygga, förhindra, utreda, avslöja eller </w:t>
      </w:r>
      <w:proofErr w:type="gramStart"/>
      <w:r w:rsidR="00E95D9F" w:rsidRPr="00516CC7">
        <w:t>lagföra</w:t>
      </w:r>
      <w:proofErr w:type="gramEnd"/>
      <w:r w:rsidR="00E95D9F" w:rsidRPr="00516CC7">
        <w:t xml:space="preserve"> brott eller verkställa straffrättsliga påföljder, och det fria flödet av sådana uppgifter och om upphävande av rådets rambeslut 2008/977/RIF, senare </w:t>
      </w:r>
      <w:r w:rsidR="00EB1540" w:rsidRPr="00516CC7">
        <w:rPr>
          <w:i/>
        </w:rPr>
        <w:t xml:space="preserve">2016 års </w:t>
      </w:r>
      <w:r w:rsidR="00FD085F" w:rsidRPr="00516CC7">
        <w:rPr>
          <w:i/>
        </w:rPr>
        <w:t>dataskydds</w:t>
      </w:r>
      <w:r w:rsidR="00E95D9F" w:rsidRPr="00516CC7">
        <w:rPr>
          <w:i/>
        </w:rPr>
        <w:t>direktiv</w:t>
      </w:r>
      <w:r w:rsidR="00E95D9F" w:rsidRPr="00516CC7">
        <w:t>.</w:t>
      </w:r>
    </w:p>
    <w:p w14:paraId="4801AA09" w14:textId="556DA029" w:rsidR="00F92902" w:rsidRPr="00516CC7" w:rsidRDefault="00E95D9F" w:rsidP="00DA0F97">
      <w:pPr>
        <w:pStyle w:val="ANormal"/>
      </w:pPr>
      <w:r w:rsidRPr="00516CC7">
        <w:tab/>
      </w:r>
      <w:r w:rsidR="00DA0F97" w:rsidRPr="00516CC7">
        <w:t xml:space="preserve">Dataskyddsförordningen innehåller </w:t>
      </w:r>
      <w:r w:rsidR="00817D44" w:rsidRPr="00516CC7">
        <w:t xml:space="preserve">allmänna </w:t>
      </w:r>
      <w:r w:rsidR="00DA0F97" w:rsidRPr="00516CC7">
        <w:t xml:space="preserve">regler om behandlingen av personuppgifter medan </w:t>
      </w:r>
      <w:r w:rsidR="00340B4B" w:rsidRPr="00516CC7">
        <w:t xml:space="preserve">2016 års </w:t>
      </w:r>
      <w:r w:rsidR="00FD085F" w:rsidRPr="00516CC7">
        <w:t>dataskydds</w:t>
      </w:r>
      <w:r w:rsidR="00DA0F97" w:rsidRPr="00516CC7">
        <w:t>direktiv innehåller regler för hur polisen och andra brottsbekämpande myndigheter ska behandla perso</w:t>
      </w:r>
      <w:r w:rsidR="00DA0F97" w:rsidRPr="00516CC7">
        <w:t>n</w:t>
      </w:r>
      <w:r w:rsidR="00DA0F97" w:rsidRPr="00516CC7">
        <w:t>uppgifter.</w:t>
      </w:r>
      <w:r w:rsidR="00F92902" w:rsidRPr="00516CC7">
        <w:t xml:space="preserve"> </w:t>
      </w:r>
      <w:r w:rsidR="0000181F" w:rsidRPr="00516CC7">
        <w:t>Det huvudsakliga syftet med regelverket är att skydda fysiska personers grundläggande rättigheter och friheter, särskilt deras rätt till skydd av personuppgifter.</w:t>
      </w:r>
      <w:r w:rsidR="0000241E" w:rsidRPr="00516CC7">
        <w:t xml:space="preserve"> </w:t>
      </w:r>
      <w:r w:rsidR="00DA0F97" w:rsidRPr="00516CC7">
        <w:t>Dataskyddsförordningen är direkt tillämplig i medlemsstaterna men många av förordningens bestämmelser förutsätter att det införs bestämmelser i medlemsstaternas lagstiftning. Andra bestämme</w:t>
      </w:r>
      <w:r w:rsidR="00DA0F97" w:rsidRPr="00516CC7">
        <w:t>l</w:t>
      </w:r>
      <w:r w:rsidR="00DA0F97" w:rsidRPr="00516CC7">
        <w:t xml:space="preserve">ser är till sin natur sådana att de möjliggör </w:t>
      </w:r>
      <w:r w:rsidR="00F92902" w:rsidRPr="00516CC7">
        <w:t xml:space="preserve">en viss flexibilitet och tillåter undantag eller särreglering inom medlemsstaterna. Dataskyddsförordningen </w:t>
      </w:r>
      <w:r w:rsidR="00DA0F97" w:rsidRPr="00516CC7">
        <w:t>ska börja tillämpas inom unionen från och med den 25 maj 2018</w:t>
      </w:r>
      <w:r w:rsidR="00F92902" w:rsidRPr="00516CC7">
        <w:t>.</w:t>
      </w:r>
      <w:r w:rsidR="0000181F" w:rsidRPr="00516CC7">
        <w:t xml:space="preserve"> </w:t>
      </w:r>
      <w:r w:rsidR="00FD085F" w:rsidRPr="00516CC7">
        <w:t>Dat</w:t>
      </w:r>
      <w:r w:rsidR="00FD085F" w:rsidRPr="00516CC7">
        <w:t>a</w:t>
      </w:r>
      <w:r w:rsidR="00FD085F" w:rsidRPr="00516CC7">
        <w:t>skydds</w:t>
      </w:r>
      <w:r w:rsidR="00F92902" w:rsidRPr="00516CC7">
        <w:t xml:space="preserve">direktivet </w:t>
      </w:r>
      <w:r w:rsidR="004A7E7C" w:rsidRPr="00516CC7">
        <w:t>ska</w:t>
      </w:r>
      <w:r w:rsidR="0000181F" w:rsidRPr="00516CC7">
        <w:t xml:space="preserve"> genomföras i medlemsstaternas lagstiftning senast den 6 maj 2018.</w:t>
      </w:r>
    </w:p>
    <w:p w14:paraId="6038C64A" w14:textId="6EB7A785" w:rsidR="00CE7278" w:rsidRPr="00516CC7" w:rsidRDefault="0000181F" w:rsidP="00DA0F97">
      <w:pPr>
        <w:pStyle w:val="ANormal"/>
      </w:pPr>
      <w:r w:rsidRPr="00516CC7">
        <w:tab/>
      </w:r>
      <w:r w:rsidR="001A2421" w:rsidRPr="00516CC7">
        <w:t>I avsnitt 2</w:t>
      </w:r>
      <w:r w:rsidR="00411E01" w:rsidRPr="00516CC7">
        <w:t>.1</w:t>
      </w:r>
      <w:r w:rsidR="001A2421" w:rsidRPr="00516CC7">
        <w:t xml:space="preserve"> redogörs </w:t>
      </w:r>
      <w:r w:rsidR="00411E01" w:rsidRPr="00516CC7">
        <w:t xml:space="preserve">inledningsvis </w:t>
      </w:r>
      <w:r w:rsidR="001A2421" w:rsidRPr="00516CC7">
        <w:t xml:space="preserve">för gällande </w:t>
      </w:r>
      <w:r w:rsidR="00411E01" w:rsidRPr="00516CC7">
        <w:t>landskaps</w:t>
      </w:r>
      <w:r w:rsidR="001A2421" w:rsidRPr="00516CC7">
        <w:t>lagstiftning om skyddet av personuppgifter</w:t>
      </w:r>
      <w:r w:rsidR="003E4A28" w:rsidRPr="00516CC7">
        <w:t>,</w:t>
      </w:r>
      <w:r w:rsidR="00411E01" w:rsidRPr="00516CC7">
        <w:t xml:space="preserve"> o</w:t>
      </w:r>
      <w:r w:rsidR="003E4A28" w:rsidRPr="00516CC7">
        <w:t>ckså benämnt</w:t>
      </w:r>
      <w:r w:rsidR="00411E01" w:rsidRPr="00516CC7">
        <w:t xml:space="preserve"> dataskydd</w:t>
      </w:r>
      <w:r w:rsidR="001A2421" w:rsidRPr="00516CC7">
        <w:t xml:space="preserve">. </w:t>
      </w:r>
      <w:r w:rsidR="00411E01" w:rsidRPr="00516CC7">
        <w:t>Landskapets lagstiftningsbehörighet på detta område är inte enbart föremål för unionens lagstiftning utan det finns omfattande internationell reglering om skyddet av personuppgifter som bör beaktas. Avsnitt 2.2 innehåller en kort beskri</w:t>
      </w:r>
      <w:r w:rsidR="00411E01" w:rsidRPr="00516CC7">
        <w:t>v</w:t>
      </w:r>
      <w:r w:rsidR="00411E01" w:rsidRPr="00516CC7">
        <w:t>ning av relevanta internationella konventioner och internationella normer</w:t>
      </w:r>
      <w:r w:rsidR="00BB7A79" w:rsidRPr="00516CC7">
        <w:t xml:space="preserve"> om dataskydd</w:t>
      </w:r>
      <w:r w:rsidR="00411E01" w:rsidRPr="00516CC7">
        <w:t xml:space="preserve">. I avsnitt </w:t>
      </w:r>
      <w:r w:rsidR="00E12C3C" w:rsidRPr="00516CC7">
        <w:t>2.3 beskrivs i korthet innehållet i den unionsla</w:t>
      </w:r>
      <w:r w:rsidR="00E12C3C" w:rsidRPr="00516CC7">
        <w:t>g</w:t>
      </w:r>
      <w:r w:rsidR="00E12C3C" w:rsidRPr="00516CC7">
        <w:t>stiftning som gäll</w:t>
      </w:r>
      <w:r w:rsidR="00BB7A79" w:rsidRPr="00516CC7">
        <w:t xml:space="preserve">er för tillfället </w:t>
      </w:r>
      <w:r w:rsidR="00E12C3C" w:rsidRPr="00516CC7">
        <w:t xml:space="preserve">och som </w:t>
      </w:r>
      <w:r w:rsidR="00BB7A79" w:rsidRPr="00516CC7">
        <w:t xml:space="preserve">huvudsakligen </w:t>
      </w:r>
      <w:r w:rsidR="00E12C3C" w:rsidRPr="00516CC7">
        <w:t xml:space="preserve">upphävs i maj 2018. </w:t>
      </w:r>
      <w:r w:rsidR="004A7E7C" w:rsidRPr="00516CC7">
        <w:t>R</w:t>
      </w:r>
      <w:r w:rsidR="00531054" w:rsidRPr="00516CC7">
        <w:t>ikets l</w:t>
      </w:r>
      <w:r w:rsidR="00E12C3C" w:rsidRPr="00516CC7">
        <w:t>agstiftning</w:t>
      </w:r>
      <w:r w:rsidR="00531054" w:rsidRPr="00516CC7">
        <w:t xml:space="preserve"> om skyddet av personuppgifter </w:t>
      </w:r>
      <w:r w:rsidR="00E12C3C" w:rsidRPr="00516CC7">
        <w:t>är</w:t>
      </w:r>
      <w:r w:rsidR="00531054" w:rsidRPr="00516CC7">
        <w:t xml:space="preserve"> av </w:t>
      </w:r>
      <w:r w:rsidR="004A7E7C" w:rsidRPr="00516CC7">
        <w:t xml:space="preserve">stor </w:t>
      </w:r>
      <w:r w:rsidR="00531054" w:rsidRPr="00516CC7">
        <w:t>bet</w:t>
      </w:r>
      <w:r w:rsidR="00531054" w:rsidRPr="00516CC7">
        <w:t>y</w:t>
      </w:r>
      <w:r w:rsidR="00531054" w:rsidRPr="00516CC7">
        <w:t>delse för genomförandet av dataskyddsreformen på Åland,</w:t>
      </w:r>
      <w:r w:rsidR="00E12C3C" w:rsidRPr="00516CC7">
        <w:t xml:space="preserve"> inte minst </w:t>
      </w:r>
      <w:r w:rsidR="00531054" w:rsidRPr="00516CC7">
        <w:t xml:space="preserve">för att </w:t>
      </w:r>
      <w:r w:rsidR="0000241E" w:rsidRPr="00516CC7">
        <w:t xml:space="preserve">landskapet i dagsläget delvis </w:t>
      </w:r>
      <w:r w:rsidR="00531054" w:rsidRPr="00516CC7">
        <w:t xml:space="preserve">har </w:t>
      </w:r>
      <w:r w:rsidR="0000241E" w:rsidRPr="00516CC7">
        <w:t>utnyttjat sin lagstiftningsbehörighet g</w:t>
      </w:r>
      <w:r w:rsidR="0000241E" w:rsidRPr="00516CC7">
        <w:t>e</w:t>
      </w:r>
      <w:r w:rsidR="0000241E" w:rsidRPr="00516CC7">
        <w:t xml:space="preserve">nom att anta lagstiftning </w:t>
      </w:r>
      <w:r w:rsidR="00C12771" w:rsidRPr="00516CC7">
        <w:t xml:space="preserve">om skyddet av personuppgifter som är </w:t>
      </w:r>
      <w:r w:rsidR="0000241E" w:rsidRPr="00516CC7">
        <w:t>av bla</w:t>
      </w:r>
      <w:r w:rsidR="0000241E" w:rsidRPr="00516CC7">
        <w:t>n</w:t>
      </w:r>
      <w:r w:rsidR="0000241E" w:rsidRPr="00516CC7">
        <w:t xml:space="preserve">kettnatur. </w:t>
      </w:r>
      <w:r w:rsidR="00BB7A79" w:rsidRPr="00516CC7">
        <w:t xml:space="preserve">Rikets </w:t>
      </w:r>
      <w:r w:rsidR="00531054" w:rsidRPr="00516CC7">
        <w:t xml:space="preserve">och Sveriges </w:t>
      </w:r>
      <w:r w:rsidR="00340B4B" w:rsidRPr="00516CC7">
        <w:t xml:space="preserve">gällande </w:t>
      </w:r>
      <w:r w:rsidR="00531054" w:rsidRPr="00516CC7">
        <w:t>lagstiftning om skyddet av perso</w:t>
      </w:r>
      <w:r w:rsidR="00531054" w:rsidRPr="00516CC7">
        <w:t>n</w:t>
      </w:r>
      <w:r w:rsidR="00531054" w:rsidRPr="00516CC7">
        <w:t>uppgifter behandlas i avsnitt 2.4.</w:t>
      </w:r>
    </w:p>
    <w:p w14:paraId="2725A79E" w14:textId="08594183" w:rsidR="006B4ECF" w:rsidRPr="00516CC7" w:rsidRDefault="00CE7278" w:rsidP="006B4ECF">
      <w:pPr>
        <w:pStyle w:val="ANormal"/>
      </w:pPr>
      <w:r w:rsidRPr="00516CC7">
        <w:tab/>
      </w:r>
      <w:r w:rsidR="0000241E" w:rsidRPr="00516CC7">
        <w:t>Avsnitt 3 innehåller en redogörelse för det huvudsakliga innehållet i dataskyddsförordningen</w:t>
      </w:r>
      <w:r w:rsidR="004A7E7C" w:rsidRPr="00516CC7">
        <w:t xml:space="preserve">. </w:t>
      </w:r>
      <w:r w:rsidR="0000241E" w:rsidRPr="00516CC7">
        <w:t xml:space="preserve">Dataskyddsförordningen består av en ingress med 173 skäl och 99 artiklar på 88 sidor. </w:t>
      </w:r>
      <w:r w:rsidR="003C0FC6" w:rsidRPr="00516CC7">
        <w:t>Fördelningen av lagstiftningsbehöri</w:t>
      </w:r>
      <w:r w:rsidR="003C0FC6" w:rsidRPr="00516CC7">
        <w:t>g</w:t>
      </w:r>
      <w:r w:rsidR="003C0FC6" w:rsidRPr="00516CC7">
        <w:t xml:space="preserve">heten mellan landskapet och riket ger de rättsliga ramarna för </w:t>
      </w:r>
      <w:r w:rsidR="00531054" w:rsidRPr="00516CC7">
        <w:t>hur dat</w:t>
      </w:r>
      <w:r w:rsidR="00531054" w:rsidRPr="00516CC7">
        <w:t>a</w:t>
      </w:r>
      <w:r w:rsidR="00531054" w:rsidRPr="00516CC7">
        <w:t xml:space="preserve">skyddsreformen kan genomföras i landskapet. </w:t>
      </w:r>
      <w:r w:rsidR="000D2DC0" w:rsidRPr="00516CC7">
        <w:t>EU:s dataskyddsreform fa</w:t>
      </w:r>
      <w:r w:rsidR="000D2DC0" w:rsidRPr="00516CC7">
        <w:t>l</w:t>
      </w:r>
      <w:r w:rsidR="000D2DC0" w:rsidRPr="00516CC7">
        <w:t xml:space="preserve">ler till övervägande delar inom landskapets behörighet. </w:t>
      </w:r>
      <w:r w:rsidR="005A5378" w:rsidRPr="00516CC7">
        <w:t xml:space="preserve">Även </w:t>
      </w:r>
      <w:r w:rsidR="003C0FC6" w:rsidRPr="00516CC7">
        <w:t xml:space="preserve">grundlagens bestämmelser om skyddet för privatliv och </w:t>
      </w:r>
      <w:r w:rsidR="00CD6A76" w:rsidRPr="00516CC7">
        <w:t xml:space="preserve">internationella förpliktelser </w:t>
      </w:r>
      <w:r w:rsidR="005A5378" w:rsidRPr="00516CC7">
        <w:t xml:space="preserve">om dataskydd är centrala vid beredningen av ny dataskyddslagstiftning. </w:t>
      </w:r>
      <w:r w:rsidR="00CD6A76" w:rsidRPr="00516CC7">
        <w:t xml:space="preserve">Dessa </w:t>
      </w:r>
      <w:r w:rsidR="005257DE" w:rsidRPr="00516CC7">
        <w:t>aspekter behandlas i avsnitt 4.</w:t>
      </w:r>
      <w:r w:rsidR="005A5378" w:rsidRPr="00516CC7">
        <w:t xml:space="preserve"> </w:t>
      </w:r>
      <w:r w:rsidR="000619FC" w:rsidRPr="00516CC7">
        <w:t xml:space="preserve">Avsnitt </w:t>
      </w:r>
      <w:r w:rsidR="00C12771" w:rsidRPr="00516CC7">
        <w:t>5 innehåller landskapsregeringens överväganden om hur dataskydds</w:t>
      </w:r>
      <w:r w:rsidR="004A7E7C" w:rsidRPr="00516CC7">
        <w:t xml:space="preserve">reformen </w:t>
      </w:r>
      <w:r w:rsidR="00C12771" w:rsidRPr="00516CC7">
        <w:t xml:space="preserve">ska genomföras i landskapet. Dessa överväganden ligger </w:t>
      </w:r>
      <w:r w:rsidR="007D1A89" w:rsidRPr="00516CC7">
        <w:t xml:space="preserve">till </w:t>
      </w:r>
      <w:r w:rsidR="00C12771" w:rsidRPr="00516CC7">
        <w:t>grund för landskapsregeringens förslag</w:t>
      </w:r>
      <w:r w:rsidR="00674DA1" w:rsidRPr="00516CC7">
        <w:t xml:space="preserve"> till lagstiftning</w:t>
      </w:r>
      <w:r w:rsidR="00C12771" w:rsidRPr="00516CC7">
        <w:t xml:space="preserve"> </w:t>
      </w:r>
      <w:r w:rsidR="007D1A89" w:rsidRPr="00516CC7">
        <w:t xml:space="preserve">som behandlas </w:t>
      </w:r>
      <w:r w:rsidR="006B4ECF" w:rsidRPr="00516CC7">
        <w:t>från och med</w:t>
      </w:r>
      <w:r w:rsidR="007D1A89" w:rsidRPr="00516CC7">
        <w:t xml:space="preserve"> avsnitt 6</w:t>
      </w:r>
      <w:r w:rsidR="005257DE" w:rsidRPr="00516CC7">
        <w:t>.</w:t>
      </w:r>
    </w:p>
    <w:p w14:paraId="4978DF4E" w14:textId="07C8760C" w:rsidR="00CE7278" w:rsidRPr="00516CC7" w:rsidRDefault="00B55EBD">
      <w:pPr>
        <w:pStyle w:val="ANormal"/>
      </w:pPr>
      <w:r w:rsidRPr="00516CC7">
        <w:tab/>
        <w:t>Landskapsregeringens ursprungliga avsikt var att samtliga lagstiftning</w:t>
      </w:r>
      <w:r w:rsidRPr="00516CC7">
        <w:t>s</w:t>
      </w:r>
      <w:r w:rsidRPr="00516CC7">
        <w:t>behov som föranleds av EU:s dataskyddsreform samlas i ett enda lagfö</w:t>
      </w:r>
      <w:r w:rsidRPr="00516CC7">
        <w:t>r</w:t>
      </w:r>
      <w:r w:rsidRPr="00516CC7">
        <w:lastRenderedPageBreak/>
        <w:t xml:space="preserve">slag. Den övergripande lagstiftningsmodell som ligger till grund för hur dataskyddsreformen ska </w:t>
      </w:r>
      <w:r w:rsidR="007D71F0" w:rsidRPr="00516CC7">
        <w:t xml:space="preserve">genomföras och </w:t>
      </w:r>
      <w:r w:rsidRPr="00516CC7">
        <w:t>beaktas i landskapslagstiftningen bygger på att blankettlagstiftning ska göra vissa rikslagar om skyddet av personuppgifter gällande på Åland, till den del landskapets behörighet o</w:t>
      </w:r>
      <w:r w:rsidRPr="00516CC7">
        <w:t>m</w:t>
      </w:r>
      <w:r w:rsidRPr="00516CC7">
        <w:t>fattar behandling av personuppgifter inom Ålands polismyndighet och pr</w:t>
      </w:r>
      <w:r w:rsidRPr="00516CC7">
        <w:t>i</w:t>
      </w:r>
      <w:r w:rsidRPr="00516CC7">
        <w:t xml:space="preserve">vat sektor. Beredningen av dessa </w:t>
      </w:r>
      <w:proofErr w:type="gramStart"/>
      <w:r w:rsidRPr="00516CC7">
        <w:t>rikslagar</w:t>
      </w:r>
      <w:proofErr w:type="gramEnd"/>
      <w:r w:rsidRPr="00516CC7">
        <w:t xml:space="preserve"> </w:t>
      </w:r>
      <w:proofErr w:type="gramStart"/>
      <w:r w:rsidRPr="00516CC7">
        <w:t>framskrider</w:t>
      </w:r>
      <w:proofErr w:type="gramEnd"/>
      <w:r w:rsidRPr="00516CC7">
        <w:t xml:space="preserve"> enligt varierande tidtabell i riket medan landskapsregeringens förslag till blankettlag måste omfatta </w:t>
      </w:r>
      <w:r w:rsidR="007D71F0" w:rsidRPr="00516CC7">
        <w:t xml:space="preserve">samtliga relevanta </w:t>
      </w:r>
      <w:r w:rsidRPr="00516CC7">
        <w:t>rikslagar. Dataskyddsförordningen kommer att börja tillämpas redan från och med den 25 maj 2018, dvs. beredningen och ikraftträdandet av den landskapslagstiftning som ska komplettera dat</w:t>
      </w:r>
      <w:r w:rsidRPr="00516CC7">
        <w:t>a</w:t>
      </w:r>
      <w:r w:rsidRPr="00516CC7">
        <w:t xml:space="preserve">skyddsförordningen måste fortskrida snabbare än beredningen </w:t>
      </w:r>
      <w:r w:rsidR="007D71F0" w:rsidRPr="00516CC7">
        <w:t xml:space="preserve">av </w:t>
      </w:r>
      <w:proofErr w:type="gramStart"/>
      <w:r w:rsidR="007D71F0" w:rsidRPr="00516CC7">
        <w:t>de</w:t>
      </w:r>
      <w:proofErr w:type="gramEnd"/>
      <w:r w:rsidR="007D71F0" w:rsidRPr="00516CC7">
        <w:t xml:space="preserve"> </w:t>
      </w:r>
      <w:r w:rsidRPr="00516CC7">
        <w:t>riksl</w:t>
      </w:r>
      <w:r w:rsidRPr="00516CC7">
        <w:t>a</w:t>
      </w:r>
      <w:r w:rsidRPr="00516CC7">
        <w:t>gar</w:t>
      </w:r>
      <w:r w:rsidR="007D71F0" w:rsidRPr="00516CC7">
        <w:t xml:space="preserve"> som föreslås bli gällande </w:t>
      </w:r>
      <w:r w:rsidR="00460E73" w:rsidRPr="00516CC7">
        <w:t>inom landskapets behörighet med stöd av blankettlag</w:t>
      </w:r>
      <w:r w:rsidRPr="00516CC7">
        <w:t>. Därför kommer landskapsregeringen att lämna ett lagförslag innehållande förslag till blankettlag till Ålands lagting först i ett senare skede. Det lagförslag som överlämnas nu inkluderar förslag till sådan lan</w:t>
      </w:r>
      <w:r w:rsidRPr="00516CC7">
        <w:t>d</w:t>
      </w:r>
      <w:r w:rsidRPr="00516CC7">
        <w:t>skapslagstiftning som ska komplettera dataskyddsförordningen och som inte är av blankettnatur.</w:t>
      </w:r>
    </w:p>
    <w:p w14:paraId="6A9C2726" w14:textId="77777777" w:rsidR="006B4ECF" w:rsidRPr="00516CC7" w:rsidRDefault="006B4ECF" w:rsidP="006B4ECF">
      <w:pPr>
        <w:pStyle w:val="ANormal"/>
      </w:pPr>
    </w:p>
    <w:p w14:paraId="0396C9FB" w14:textId="77777777" w:rsidR="0049658B" w:rsidRPr="00516CC7" w:rsidRDefault="0049658B" w:rsidP="006B4ECF">
      <w:pPr>
        <w:pStyle w:val="RubrikB"/>
      </w:pPr>
      <w:bookmarkStart w:id="5" w:name="_Toc508269126"/>
      <w:r w:rsidRPr="00516CC7">
        <w:t>2. Gällande lagstiftning</w:t>
      </w:r>
      <w:bookmarkEnd w:id="5"/>
    </w:p>
    <w:p w14:paraId="4ACF483F" w14:textId="77777777" w:rsidR="0049658B" w:rsidRPr="00516CC7" w:rsidRDefault="0049658B" w:rsidP="0049658B">
      <w:pPr>
        <w:pStyle w:val="Rubrikmellanrum"/>
      </w:pPr>
      <w:r w:rsidRPr="00516CC7">
        <w:t xml:space="preserve"> </w:t>
      </w:r>
    </w:p>
    <w:p w14:paraId="0D137D38" w14:textId="77777777" w:rsidR="00AF3004" w:rsidRPr="00516CC7" w:rsidRDefault="00B65A16" w:rsidP="00B67AC2">
      <w:pPr>
        <w:pStyle w:val="RubrikC"/>
      </w:pPr>
      <w:bookmarkStart w:id="6" w:name="_Toc508269127"/>
      <w:r w:rsidRPr="00516CC7">
        <w:t>2</w:t>
      </w:r>
      <w:r w:rsidR="00AF3004" w:rsidRPr="00516CC7">
        <w:t>.1</w:t>
      </w:r>
      <w:r w:rsidR="00150C81" w:rsidRPr="00516CC7">
        <w:t xml:space="preserve"> </w:t>
      </w:r>
      <w:r w:rsidR="0049658B" w:rsidRPr="00516CC7">
        <w:t>Lagstiftning i landskapet</w:t>
      </w:r>
      <w:bookmarkEnd w:id="6"/>
    </w:p>
    <w:p w14:paraId="3FB78923" w14:textId="77777777" w:rsidR="003741C2" w:rsidRPr="00516CC7" w:rsidRDefault="003741C2" w:rsidP="006B2665">
      <w:pPr>
        <w:pStyle w:val="Rubrikmellanrum"/>
      </w:pPr>
    </w:p>
    <w:p w14:paraId="7F14DB9A" w14:textId="77777777" w:rsidR="0085433F" w:rsidRPr="00516CC7" w:rsidRDefault="00A209A7" w:rsidP="00F9668C">
      <w:pPr>
        <w:pStyle w:val="RubrikD"/>
      </w:pPr>
      <w:r w:rsidRPr="00516CC7">
        <w:t xml:space="preserve">2.1.1. </w:t>
      </w:r>
      <w:r w:rsidR="0085433F" w:rsidRPr="00516CC7">
        <w:t>Allmänt</w:t>
      </w:r>
    </w:p>
    <w:p w14:paraId="5E39A59E" w14:textId="77777777" w:rsidR="0085433F" w:rsidRPr="00516CC7" w:rsidRDefault="0085433F" w:rsidP="0085433F">
      <w:pPr>
        <w:pStyle w:val="Rubrikmellanrum"/>
      </w:pPr>
    </w:p>
    <w:p w14:paraId="64939635" w14:textId="3A9F4050" w:rsidR="00483FF6" w:rsidRPr="00516CC7" w:rsidRDefault="006940C7" w:rsidP="0085433F">
      <w:pPr>
        <w:pStyle w:val="ANormal"/>
      </w:pPr>
      <w:r w:rsidRPr="00516CC7">
        <w:t xml:space="preserve">Landskapet fick sin första lagstiftning om personregister för landskaps- och kommunalförvaltningen i början av 1990-talet. </w:t>
      </w:r>
      <w:r w:rsidR="00DE6EF9" w:rsidRPr="00516CC7">
        <w:t xml:space="preserve">Då </w:t>
      </w:r>
      <w:r w:rsidRPr="00516CC7">
        <w:t>klargjordes också u</w:t>
      </w:r>
      <w:r w:rsidRPr="00516CC7">
        <w:t>t</w:t>
      </w:r>
      <w:r w:rsidRPr="00516CC7">
        <w:t>gångspunkterna för hur lagstiftningsbehörigheten fördelas mellan lan</w:t>
      </w:r>
      <w:r w:rsidRPr="00516CC7">
        <w:t>d</w:t>
      </w:r>
      <w:r w:rsidRPr="00516CC7">
        <w:t xml:space="preserve">skapet och riket gällande skyddet av personuppgifter. I avsnitt 4 redogörs </w:t>
      </w:r>
      <w:r w:rsidR="003E4A28" w:rsidRPr="00516CC7">
        <w:t xml:space="preserve">närmare </w:t>
      </w:r>
      <w:r w:rsidRPr="00516CC7">
        <w:t xml:space="preserve">för lagstiftningsbehörigheten inom detta område. </w:t>
      </w:r>
      <w:r w:rsidR="00E54A29" w:rsidRPr="00516CC7">
        <w:t xml:space="preserve">På </w:t>
      </w:r>
      <w:r w:rsidRPr="00516CC7">
        <w:t xml:space="preserve">1990-talet kom </w:t>
      </w:r>
      <w:r w:rsidR="00E54A29" w:rsidRPr="00516CC7">
        <w:t xml:space="preserve">grundrättighetsreformen </w:t>
      </w:r>
      <w:r w:rsidRPr="00516CC7">
        <w:t xml:space="preserve">att inverka på hur </w:t>
      </w:r>
      <w:r w:rsidR="007605FD" w:rsidRPr="00516CC7">
        <w:t>skyddet av personuppgifter ska beaktas i lagstiftning</w:t>
      </w:r>
      <w:r w:rsidR="00E54A29" w:rsidRPr="00516CC7">
        <w:t>en.</w:t>
      </w:r>
      <w:r w:rsidR="007605FD" w:rsidRPr="00516CC7">
        <w:t xml:space="preserve"> </w:t>
      </w:r>
      <w:r w:rsidR="00E54A29" w:rsidRPr="00516CC7">
        <w:t xml:space="preserve">Enligt </w:t>
      </w:r>
      <w:r w:rsidR="007605FD" w:rsidRPr="00516CC7">
        <w:t>10</w:t>
      </w:r>
      <w:r w:rsidR="009A5AD9" w:rsidRPr="00516CC7">
        <w:t> §</w:t>
      </w:r>
      <w:r w:rsidR="007605FD" w:rsidRPr="00516CC7">
        <w:t xml:space="preserve"> i grundlagen </w:t>
      </w:r>
      <w:r w:rsidR="00E54A29" w:rsidRPr="00516CC7">
        <w:t xml:space="preserve">ska </w:t>
      </w:r>
      <w:r w:rsidR="007605FD" w:rsidRPr="00516CC7">
        <w:t>närmare bestä</w:t>
      </w:r>
      <w:r w:rsidR="007605FD" w:rsidRPr="00516CC7">
        <w:t>m</w:t>
      </w:r>
      <w:r w:rsidR="007605FD" w:rsidRPr="00516CC7">
        <w:t>melser om skydd för personuppgifter utfärdas genom lag.</w:t>
      </w:r>
    </w:p>
    <w:p w14:paraId="0CF65A1B" w14:textId="27D8D456" w:rsidR="00F9100C" w:rsidRPr="00516CC7" w:rsidRDefault="00483FF6" w:rsidP="0085433F">
      <w:pPr>
        <w:pStyle w:val="ANormal"/>
      </w:pPr>
      <w:r w:rsidRPr="00516CC7">
        <w:tab/>
      </w:r>
      <w:r w:rsidR="00F9100C" w:rsidRPr="00516CC7">
        <w:t xml:space="preserve">Nuvarande landskapslagstiftning om skyddet av personuppgifter baserar sig i huvudsak på en större lagstiftningsreform som trädde i kraft år 2008. </w:t>
      </w:r>
      <w:r w:rsidR="007605FD" w:rsidRPr="00516CC7">
        <w:t xml:space="preserve">Bakgrunden till nuvarande </w:t>
      </w:r>
      <w:r w:rsidR="00F9100C" w:rsidRPr="00516CC7">
        <w:t xml:space="preserve">landskapslagstiftning </w:t>
      </w:r>
      <w:r w:rsidR="00E54A29" w:rsidRPr="00516CC7">
        <w:t xml:space="preserve">om personuppgifter </w:t>
      </w:r>
      <w:r w:rsidR="00F9100C" w:rsidRPr="00516CC7">
        <w:t>är de förpliktelser som följer av inträdet i Europeiska unionen och Europaparl</w:t>
      </w:r>
      <w:r w:rsidR="00F9100C" w:rsidRPr="00516CC7">
        <w:t>a</w:t>
      </w:r>
      <w:r w:rsidR="00F9100C" w:rsidRPr="00516CC7">
        <w:t>mentets och rådets direktiv 95/46/EG av den 24 oktober 1995 om skydd för enskilda personer med avseende på behandling av personuppgifter och om det fria flödet av sådana uppgifter,</w:t>
      </w:r>
      <w:r w:rsidR="00F9100C" w:rsidRPr="00516CC7">
        <w:rPr>
          <w:i/>
        </w:rPr>
        <w:t xml:space="preserve"> </w:t>
      </w:r>
      <w:r w:rsidR="00F9100C" w:rsidRPr="00516CC7">
        <w:t xml:space="preserve">senare </w:t>
      </w:r>
      <w:r w:rsidR="00B73575" w:rsidRPr="00516CC7">
        <w:rPr>
          <w:i/>
        </w:rPr>
        <w:t xml:space="preserve">1995 års </w:t>
      </w:r>
      <w:r w:rsidR="00F9100C" w:rsidRPr="00516CC7">
        <w:rPr>
          <w:i/>
        </w:rPr>
        <w:t>dataskyddsdirektiv</w:t>
      </w:r>
      <w:r w:rsidR="005257DE" w:rsidRPr="00516CC7">
        <w:t>.</w:t>
      </w:r>
    </w:p>
    <w:p w14:paraId="61EB7208" w14:textId="5F114F90" w:rsidR="00B90B37" w:rsidRPr="00516CC7" w:rsidRDefault="00894ECC" w:rsidP="00B90B37">
      <w:pPr>
        <w:pStyle w:val="ANormal"/>
      </w:pPr>
      <w:r w:rsidRPr="00516CC7">
        <w:tab/>
        <w:t xml:space="preserve">Gällande lagstiftning </w:t>
      </w:r>
      <w:r w:rsidR="00E54A29" w:rsidRPr="00516CC7">
        <w:t xml:space="preserve">på Åland </w:t>
      </w:r>
      <w:r w:rsidRPr="00516CC7">
        <w:t xml:space="preserve">om skyddet av personuppgifter är </w:t>
      </w:r>
      <w:r w:rsidR="00E54A29" w:rsidRPr="00516CC7">
        <w:t>relativt komplex</w:t>
      </w:r>
      <w:r w:rsidR="00483FF6" w:rsidRPr="00516CC7">
        <w:t>. B</w:t>
      </w:r>
      <w:r w:rsidRPr="00516CC7">
        <w:t xml:space="preserve">ehörighetsfördelningen </w:t>
      </w:r>
      <w:r w:rsidR="00483FF6" w:rsidRPr="00516CC7">
        <w:t xml:space="preserve">medför att </w:t>
      </w:r>
      <w:r w:rsidRPr="00516CC7">
        <w:t xml:space="preserve">både landskapets och rikets lagstiftning om skyddet av personuppgifter </w:t>
      </w:r>
      <w:r w:rsidR="00483FF6" w:rsidRPr="00516CC7">
        <w:t xml:space="preserve">blir </w:t>
      </w:r>
      <w:r w:rsidRPr="00516CC7">
        <w:t xml:space="preserve">tillämplig </w:t>
      </w:r>
      <w:r w:rsidR="00E54A29" w:rsidRPr="00516CC7">
        <w:t>på Åland</w:t>
      </w:r>
      <w:r w:rsidRPr="00516CC7">
        <w:t xml:space="preserve">. Inom landskapets behörighet har antagits </w:t>
      </w:r>
      <w:r w:rsidR="003E4A28" w:rsidRPr="00516CC7">
        <w:t>en allmän landska</w:t>
      </w:r>
      <w:r w:rsidRPr="00516CC7">
        <w:t>pslag</w:t>
      </w:r>
      <w:r w:rsidR="003E4A28" w:rsidRPr="00516CC7">
        <w:t xml:space="preserve"> om skyddet av personuppgifter</w:t>
      </w:r>
      <w:r w:rsidRPr="00516CC7">
        <w:t xml:space="preserve"> som till sitt innehåll avviker från rikets allmänna lag om personuppgifter. Däremot </w:t>
      </w:r>
      <w:r w:rsidR="00B90B37" w:rsidRPr="00516CC7">
        <w:t xml:space="preserve">har landskapets behörighet gällande skyddet av personuppgifter </w:t>
      </w:r>
      <w:r w:rsidR="00483FF6" w:rsidRPr="00516CC7">
        <w:t>i</w:t>
      </w:r>
      <w:r w:rsidR="00E54A29" w:rsidRPr="00516CC7">
        <w:t>nom</w:t>
      </w:r>
      <w:r w:rsidR="00483FF6" w:rsidRPr="00516CC7">
        <w:t xml:space="preserve"> den </w:t>
      </w:r>
      <w:r w:rsidR="00B90B37" w:rsidRPr="00516CC7">
        <w:t xml:space="preserve">privata sektorn </w:t>
      </w:r>
      <w:r w:rsidR="00483FF6" w:rsidRPr="00516CC7">
        <w:t xml:space="preserve">och </w:t>
      </w:r>
      <w:r w:rsidR="00E54A29" w:rsidRPr="00516CC7">
        <w:t xml:space="preserve">vid Ålands </w:t>
      </w:r>
      <w:r w:rsidR="00B90B37" w:rsidRPr="00516CC7">
        <w:t xml:space="preserve">polismyndighet utnyttjats </w:t>
      </w:r>
      <w:r w:rsidR="00460E73" w:rsidRPr="00516CC7">
        <w:t xml:space="preserve">så att </w:t>
      </w:r>
      <w:r w:rsidR="00B90B37" w:rsidRPr="00516CC7">
        <w:t>en blankettlag</w:t>
      </w:r>
      <w:r w:rsidR="00460E73" w:rsidRPr="00516CC7">
        <w:t xml:space="preserve"> har antagits</w:t>
      </w:r>
      <w:r w:rsidR="00B90B37" w:rsidRPr="00516CC7">
        <w:t>.</w:t>
      </w:r>
    </w:p>
    <w:p w14:paraId="20828DE6" w14:textId="77777777" w:rsidR="006940C7" w:rsidRPr="00516CC7" w:rsidRDefault="006940C7" w:rsidP="0085433F">
      <w:pPr>
        <w:pStyle w:val="ANormal"/>
      </w:pPr>
    </w:p>
    <w:p w14:paraId="4B8A8719" w14:textId="77777777" w:rsidR="00DB5A3F" w:rsidRPr="00516CC7" w:rsidRDefault="00A209A7" w:rsidP="004A0326">
      <w:pPr>
        <w:pStyle w:val="RubrikD"/>
        <w:jc w:val="both"/>
      </w:pPr>
      <w:r w:rsidRPr="00516CC7">
        <w:t xml:space="preserve">2.1.2. </w:t>
      </w:r>
      <w:r w:rsidR="00F9668C" w:rsidRPr="00516CC7">
        <w:t>Landskapslagen om behandling av personuppgifter inom landskaps- och kommunalförvaltningen</w:t>
      </w:r>
    </w:p>
    <w:p w14:paraId="1C6D9C0E" w14:textId="77777777" w:rsidR="00F9668C" w:rsidRPr="00516CC7" w:rsidRDefault="00F9668C" w:rsidP="00F9668C">
      <w:pPr>
        <w:pStyle w:val="Rubrikmellanrum"/>
      </w:pPr>
    </w:p>
    <w:p w14:paraId="340893FD" w14:textId="19D80704" w:rsidR="00B16137" w:rsidRPr="00516CC7" w:rsidRDefault="00B16137">
      <w:pPr>
        <w:pStyle w:val="ANormal"/>
        <w:rPr>
          <w:szCs w:val="22"/>
        </w:rPr>
      </w:pPr>
      <w:r w:rsidRPr="00516CC7">
        <w:rPr>
          <w:szCs w:val="22"/>
        </w:rPr>
        <w:t xml:space="preserve">Landskapslagen </w:t>
      </w:r>
      <w:r w:rsidR="00483FF6" w:rsidRPr="00516CC7">
        <w:rPr>
          <w:szCs w:val="22"/>
        </w:rPr>
        <w:t xml:space="preserve">(2007:88) </w:t>
      </w:r>
      <w:r w:rsidR="00894ECC" w:rsidRPr="00516CC7">
        <w:rPr>
          <w:szCs w:val="22"/>
        </w:rPr>
        <w:t>o</w:t>
      </w:r>
      <w:r w:rsidRPr="00516CC7">
        <w:rPr>
          <w:szCs w:val="22"/>
        </w:rPr>
        <w:t>m behandling av personuppgifter inom lan</w:t>
      </w:r>
      <w:r w:rsidRPr="00516CC7">
        <w:rPr>
          <w:szCs w:val="22"/>
        </w:rPr>
        <w:t>d</w:t>
      </w:r>
      <w:r w:rsidRPr="00516CC7">
        <w:rPr>
          <w:szCs w:val="22"/>
        </w:rPr>
        <w:t xml:space="preserve">skaps- och kommunalförvaltningen trädde i kraft den 1 mars 2008. </w:t>
      </w:r>
      <w:r w:rsidR="00994C32" w:rsidRPr="00516CC7">
        <w:rPr>
          <w:szCs w:val="22"/>
        </w:rPr>
        <w:t>Syftet med lagen är att säkerställa att människor skyddas mot att deras personup</w:t>
      </w:r>
      <w:r w:rsidR="00994C32" w:rsidRPr="00516CC7">
        <w:rPr>
          <w:szCs w:val="22"/>
        </w:rPr>
        <w:t>p</w:t>
      </w:r>
      <w:r w:rsidR="00994C32" w:rsidRPr="00516CC7">
        <w:rPr>
          <w:szCs w:val="22"/>
        </w:rPr>
        <w:t>gifter används på ett kränkande sätt genom en myndighets behandling av personuppgifter samt att främja en god informationshantering inom my</w:t>
      </w:r>
      <w:r w:rsidR="00994C32" w:rsidRPr="00516CC7">
        <w:rPr>
          <w:szCs w:val="22"/>
        </w:rPr>
        <w:t>n</w:t>
      </w:r>
      <w:r w:rsidR="00994C32" w:rsidRPr="00516CC7">
        <w:rPr>
          <w:szCs w:val="22"/>
        </w:rPr>
        <w:t xml:space="preserve">digheterna. Genom lagen genomfördes </w:t>
      </w:r>
      <w:r w:rsidR="00483FF6" w:rsidRPr="00516CC7">
        <w:rPr>
          <w:szCs w:val="22"/>
        </w:rPr>
        <w:t xml:space="preserve">1995 års </w:t>
      </w:r>
      <w:r w:rsidR="00994C32" w:rsidRPr="00516CC7">
        <w:rPr>
          <w:szCs w:val="22"/>
        </w:rPr>
        <w:t>dataskyddsdirektiv i</w:t>
      </w:r>
      <w:r w:rsidR="00483FF6" w:rsidRPr="00516CC7">
        <w:rPr>
          <w:szCs w:val="22"/>
        </w:rPr>
        <w:t xml:space="preserve"> fö</w:t>
      </w:r>
      <w:r w:rsidR="00483FF6" w:rsidRPr="00516CC7">
        <w:rPr>
          <w:szCs w:val="22"/>
        </w:rPr>
        <w:t>r</w:t>
      </w:r>
      <w:r w:rsidR="00483FF6" w:rsidRPr="00516CC7">
        <w:rPr>
          <w:szCs w:val="22"/>
        </w:rPr>
        <w:t xml:space="preserve">hållande till </w:t>
      </w:r>
      <w:r w:rsidR="00AD1189" w:rsidRPr="00516CC7">
        <w:rPr>
          <w:szCs w:val="22"/>
        </w:rPr>
        <w:t xml:space="preserve">den behandling av personuppgifter som sker inom </w:t>
      </w:r>
      <w:r w:rsidR="00483FF6" w:rsidRPr="00516CC7">
        <w:rPr>
          <w:szCs w:val="22"/>
        </w:rPr>
        <w:t>landskaps- och kommunalförvaltningen</w:t>
      </w:r>
      <w:r w:rsidR="00994C32" w:rsidRPr="00516CC7">
        <w:rPr>
          <w:szCs w:val="22"/>
        </w:rPr>
        <w:t xml:space="preserve">. </w:t>
      </w:r>
      <w:r w:rsidR="003E4A28" w:rsidRPr="00516CC7">
        <w:rPr>
          <w:szCs w:val="22"/>
        </w:rPr>
        <w:t xml:space="preserve">Lagen </w:t>
      </w:r>
      <w:r w:rsidR="00994C32" w:rsidRPr="00516CC7">
        <w:rPr>
          <w:szCs w:val="22"/>
        </w:rPr>
        <w:t>följer till stor del text och struktur</w:t>
      </w:r>
      <w:r w:rsidR="003E4A28" w:rsidRPr="00516CC7">
        <w:rPr>
          <w:szCs w:val="22"/>
        </w:rPr>
        <w:t xml:space="preserve"> i </w:t>
      </w:r>
      <w:r w:rsidR="003E4A28" w:rsidRPr="00516CC7">
        <w:rPr>
          <w:szCs w:val="22"/>
        </w:rPr>
        <w:lastRenderedPageBreak/>
        <w:t>1995 års dataskyddsdirektiv</w:t>
      </w:r>
      <w:r w:rsidR="00994C32" w:rsidRPr="00516CC7">
        <w:rPr>
          <w:szCs w:val="22"/>
        </w:rPr>
        <w:t>.</w:t>
      </w:r>
      <w:r w:rsidR="00B87693" w:rsidRPr="00516CC7">
        <w:t xml:space="preserve"> </w:t>
      </w:r>
      <w:r w:rsidR="00B87693" w:rsidRPr="00516CC7">
        <w:rPr>
          <w:szCs w:val="22"/>
        </w:rPr>
        <w:t xml:space="preserve">Om det i en annan lag finns bestämmelser som avviker från </w:t>
      </w:r>
      <w:r w:rsidR="003E4A28" w:rsidRPr="00516CC7">
        <w:rPr>
          <w:szCs w:val="22"/>
        </w:rPr>
        <w:t>la</w:t>
      </w:r>
      <w:r w:rsidR="00BA672A" w:rsidRPr="00516CC7">
        <w:rPr>
          <w:szCs w:val="22"/>
        </w:rPr>
        <w:t xml:space="preserve">gen </w:t>
      </w:r>
      <w:r w:rsidR="00B87693" w:rsidRPr="00516CC7">
        <w:rPr>
          <w:szCs w:val="22"/>
        </w:rPr>
        <w:t xml:space="preserve">ska de bestämmelserna gälla. Bestämmelser som gäller behandling av personuppgifter ingår också i andra lagar och dessa specialbestämmelser tillämpas då primärt i förhållande till </w:t>
      </w:r>
      <w:r w:rsidR="00C94580" w:rsidRPr="00516CC7">
        <w:rPr>
          <w:szCs w:val="22"/>
        </w:rPr>
        <w:t>lagen</w:t>
      </w:r>
      <w:r w:rsidR="00B87693" w:rsidRPr="00516CC7">
        <w:rPr>
          <w:szCs w:val="22"/>
        </w:rPr>
        <w:t>.</w:t>
      </w:r>
    </w:p>
    <w:p w14:paraId="48220EA7" w14:textId="06E47CC7" w:rsidR="00AD3505" w:rsidRPr="00516CC7" w:rsidRDefault="005E44EC" w:rsidP="00C94580">
      <w:pPr>
        <w:pStyle w:val="ANormal"/>
        <w:rPr>
          <w:szCs w:val="22"/>
        </w:rPr>
      </w:pPr>
      <w:r w:rsidRPr="00516CC7">
        <w:rPr>
          <w:szCs w:val="22"/>
        </w:rPr>
        <w:tab/>
      </w:r>
      <w:r w:rsidR="00C94580" w:rsidRPr="00516CC7">
        <w:rPr>
          <w:szCs w:val="22"/>
        </w:rPr>
        <w:t xml:space="preserve">Landskapslagen om behandling av personuppgifter inom landskaps- och kommunalförvaltningen </w:t>
      </w:r>
      <w:r w:rsidRPr="00516CC7">
        <w:rPr>
          <w:szCs w:val="22"/>
        </w:rPr>
        <w:t>tillämpas på sådan myndighetsbehandling av pe</w:t>
      </w:r>
      <w:r w:rsidRPr="00516CC7">
        <w:rPr>
          <w:szCs w:val="22"/>
        </w:rPr>
        <w:t>r</w:t>
      </w:r>
      <w:r w:rsidRPr="00516CC7">
        <w:rPr>
          <w:szCs w:val="22"/>
        </w:rPr>
        <w:t>sonuppgifter som helt eller delvis är automatiserad. Lagen gäller även för annan behandling av personuppgifter vid myndighet, om uppgifterna ingår i eller är avsedda att ingå i ett register med personuppgifter eller en del av ett sådant.</w:t>
      </w:r>
      <w:r w:rsidR="008F31E0" w:rsidRPr="00516CC7">
        <w:rPr>
          <w:szCs w:val="22"/>
        </w:rPr>
        <w:t xml:space="preserve"> </w:t>
      </w:r>
      <w:r w:rsidR="00C94580" w:rsidRPr="00516CC7">
        <w:rPr>
          <w:szCs w:val="22"/>
        </w:rPr>
        <w:t>La</w:t>
      </w:r>
      <w:r w:rsidR="00BA672A" w:rsidRPr="00516CC7">
        <w:rPr>
          <w:szCs w:val="22"/>
        </w:rPr>
        <w:t xml:space="preserve">gen </w:t>
      </w:r>
      <w:r w:rsidRPr="00516CC7">
        <w:rPr>
          <w:szCs w:val="22"/>
        </w:rPr>
        <w:t xml:space="preserve">omfattar landskapsmyndigheter och kommunala myndigheter samt andra till den del de </w:t>
      </w:r>
      <w:r w:rsidR="00AD3505" w:rsidRPr="00516CC7">
        <w:rPr>
          <w:szCs w:val="22"/>
        </w:rPr>
        <w:t xml:space="preserve">sköter om </w:t>
      </w:r>
      <w:r w:rsidRPr="00516CC7">
        <w:rPr>
          <w:szCs w:val="22"/>
        </w:rPr>
        <w:t xml:space="preserve">uppgifter inom landskapsförvaltningen eller den kommunala självstyrelseförvaltningen. </w:t>
      </w:r>
      <w:r w:rsidR="009E26D2" w:rsidRPr="00516CC7">
        <w:rPr>
          <w:szCs w:val="22"/>
        </w:rPr>
        <w:t xml:space="preserve">Således tillämpas lagen </w:t>
      </w:r>
      <w:r w:rsidR="00E369BC" w:rsidRPr="00516CC7">
        <w:rPr>
          <w:szCs w:val="22"/>
        </w:rPr>
        <w:t xml:space="preserve">på andra </w:t>
      </w:r>
      <w:r w:rsidR="009E26D2" w:rsidRPr="00516CC7">
        <w:rPr>
          <w:szCs w:val="22"/>
        </w:rPr>
        <w:t xml:space="preserve">då de </w:t>
      </w:r>
      <w:r w:rsidR="00E369BC" w:rsidRPr="00516CC7">
        <w:rPr>
          <w:szCs w:val="22"/>
        </w:rPr>
        <w:t xml:space="preserve">sköter offentliga uppdrag, </w:t>
      </w:r>
      <w:r w:rsidR="00AD1189" w:rsidRPr="00516CC7">
        <w:rPr>
          <w:szCs w:val="22"/>
        </w:rPr>
        <w:t>t</w:t>
      </w:r>
      <w:r w:rsidR="00F7256F" w:rsidRPr="00516CC7">
        <w:rPr>
          <w:szCs w:val="22"/>
        </w:rPr>
        <w:t>.ex.</w:t>
      </w:r>
      <w:r w:rsidR="00AD1189" w:rsidRPr="00516CC7">
        <w:rPr>
          <w:szCs w:val="22"/>
        </w:rPr>
        <w:t xml:space="preserve"> </w:t>
      </w:r>
      <w:r w:rsidR="00E369BC" w:rsidRPr="00516CC7">
        <w:rPr>
          <w:szCs w:val="22"/>
        </w:rPr>
        <w:t>jaktvårdsföreningarna</w:t>
      </w:r>
      <w:r w:rsidR="009E26D2" w:rsidRPr="00516CC7">
        <w:rPr>
          <w:szCs w:val="22"/>
        </w:rPr>
        <w:t xml:space="preserve">. </w:t>
      </w:r>
      <w:r w:rsidRPr="00516CC7">
        <w:rPr>
          <w:szCs w:val="22"/>
        </w:rPr>
        <w:t>För Ålands polismyndighet finns särskilda bestämmelser.</w:t>
      </w:r>
      <w:r w:rsidR="001A5785" w:rsidRPr="00516CC7">
        <w:rPr>
          <w:szCs w:val="22"/>
        </w:rPr>
        <w:t xml:space="preserve"> </w:t>
      </w:r>
      <w:r w:rsidR="00AD3505" w:rsidRPr="00516CC7">
        <w:rPr>
          <w:szCs w:val="22"/>
        </w:rPr>
        <w:t>Landskapet har la</w:t>
      </w:r>
      <w:r w:rsidR="00AD3505" w:rsidRPr="00516CC7">
        <w:rPr>
          <w:szCs w:val="22"/>
        </w:rPr>
        <w:t>g</w:t>
      </w:r>
      <w:r w:rsidR="00AD3505" w:rsidRPr="00516CC7">
        <w:rPr>
          <w:szCs w:val="22"/>
        </w:rPr>
        <w:t>stiftningsbehörighet gällande skyddet för personuppgifter inom de rättso</w:t>
      </w:r>
      <w:r w:rsidR="00AD3505" w:rsidRPr="00516CC7">
        <w:rPr>
          <w:szCs w:val="22"/>
        </w:rPr>
        <w:t>m</w:t>
      </w:r>
      <w:r w:rsidR="00AD3505" w:rsidRPr="00516CC7">
        <w:rPr>
          <w:szCs w:val="22"/>
        </w:rPr>
        <w:t>råden som hör till landskapets behörighet enligt 18</w:t>
      </w:r>
      <w:r w:rsidR="009A5AD9" w:rsidRPr="00516CC7">
        <w:rPr>
          <w:szCs w:val="22"/>
        </w:rPr>
        <w:t> §</w:t>
      </w:r>
      <w:r w:rsidR="00AD3505" w:rsidRPr="00516CC7">
        <w:rPr>
          <w:szCs w:val="22"/>
        </w:rPr>
        <w:t xml:space="preserve"> i självstyrelselagen. Av detta följer att myndigheter som är föremål för </w:t>
      </w:r>
      <w:r w:rsidR="00C94580" w:rsidRPr="00516CC7">
        <w:rPr>
          <w:szCs w:val="22"/>
        </w:rPr>
        <w:t>landskapslagen om b</w:t>
      </w:r>
      <w:r w:rsidR="00C94580" w:rsidRPr="00516CC7">
        <w:rPr>
          <w:szCs w:val="22"/>
        </w:rPr>
        <w:t>e</w:t>
      </w:r>
      <w:r w:rsidR="00C94580" w:rsidRPr="00516CC7">
        <w:rPr>
          <w:szCs w:val="22"/>
        </w:rPr>
        <w:t xml:space="preserve">handling av personuppgifter inom landskaps- och kommunalförvaltningen </w:t>
      </w:r>
      <w:r w:rsidR="00AD3505" w:rsidRPr="00516CC7">
        <w:rPr>
          <w:szCs w:val="22"/>
        </w:rPr>
        <w:t>ska följa rikets lagstiftning om personuppgifter till den del en myndighet behandl</w:t>
      </w:r>
      <w:r w:rsidR="001A5785" w:rsidRPr="00516CC7">
        <w:rPr>
          <w:szCs w:val="22"/>
        </w:rPr>
        <w:t xml:space="preserve">ar </w:t>
      </w:r>
      <w:r w:rsidR="00AD3505" w:rsidRPr="00516CC7">
        <w:rPr>
          <w:szCs w:val="22"/>
        </w:rPr>
        <w:t>personuppgifter som enligt självstyrelselagen hör till rikets la</w:t>
      </w:r>
      <w:r w:rsidR="00AD3505" w:rsidRPr="00516CC7">
        <w:rPr>
          <w:szCs w:val="22"/>
        </w:rPr>
        <w:t>g</w:t>
      </w:r>
      <w:r w:rsidR="00AD3505" w:rsidRPr="00516CC7">
        <w:rPr>
          <w:szCs w:val="22"/>
        </w:rPr>
        <w:t>stiftningsbehörighet</w:t>
      </w:r>
      <w:r w:rsidR="00134568" w:rsidRPr="00516CC7">
        <w:rPr>
          <w:szCs w:val="22"/>
        </w:rPr>
        <w:t>.</w:t>
      </w:r>
    </w:p>
    <w:p w14:paraId="5D98E9EB" w14:textId="77777777" w:rsidR="00D949E3" w:rsidRPr="00516CC7" w:rsidRDefault="008F31E0" w:rsidP="00D949E3">
      <w:pPr>
        <w:pStyle w:val="ANormal"/>
        <w:rPr>
          <w:szCs w:val="22"/>
        </w:rPr>
      </w:pPr>
      <w:r w:rsidRPr="00516CC7">
        <w:rPr>
          <w:szCs w:val="22"/>
        </w:rPr>
        <w:tab/>
        <w:t xml:space="preserve">De begrepp och definitioner som finns i </w:t>
      </w:r>
      <w:r w:rsidR="00C94580" w:rsidRPr="00516CC7">
        <w:rPr>
          <w:szCs w:val="22"/>
        </w:rPr>
        <w:t xml:space="preserve">landskapslagen om behandling av personuppgifter inom landskaps- och kommunalförvaltningen </w:t>
      </w:r>
      <w:r w:rsidRPr="00516CC7">
        <w:rPr>
          <w:szCs w:val="22"/>
        </w:rPr>
        <w:t xml:space="preserve">grundar sig huvudsakligen på motsvarande definitioner i </w:t>
      </w:r>
      <w:r w:rsidR="001A5785" w:rsidRPr="00516CC7">
        <w:rPr>
          <w:szCs w:val="22"/>
        </w:rPr>
        <w:t xml:space="preserve">1995 års </w:t>
      </w:r>
      <w:r w:rsidRPr="00516CC7">
        <w:rPr>
          <w:szCs w:val="22"/>
        </w:rPr>
        <w:t>dataskyddsdire</w:t>
      </w:r>
      <w:r w:rsidRPr="00516CC7">
        <w:rPr>
          <w:szCs w:val="22"/>
        </w:rPr>
        <w:t>k</w:t>
      </w:r>
      <w:r w:rsidRPr="00516CC7">
        <w:rPr>
          <w:szCs w:val="22"/>
        </w:rPr>
        <w:t>tiv. Ett centralt begrepp i lagen är begreppet personuppgifter. Med perso</w:t>
      </w:r>
      <w:r w:rsidRPr="00516CC7">
        <w:rPr>
          <w:szCs w:val="22"/>
        </w:rPr>
        <w:t>n</w:t>
      </w:r>
      <w:r w:rsidRPr="00516CC7">
        <w:rPr>
          <w:szCs w:val="22"/>
        </w:rPr>
        <w:t>uppgifter avses all slags information som direkt eller indirekt kan hänföras till en fysisk person som är i livet.</w:t>
      </w:r>
      <w:r w:rsidRPr="00516CC7">
        <w:t xml:space="preserve"> M</w:t>
      </w:r>
      <w:r w:rsidRPr="00516CC7">
        <w:rPr>
          <w:szCs w:val="22"/>
        </w:rPr>
        <w:t>ed behandling av personuppgifter a</w:t>
      </w:r>
      <w:r w:rsidRPr="00516CC7">
        <w:rPr>
          <w:szCs w:val="22"/>
        </w:rPr>
        <w:t>v</w:t>
      </w:r>
      <w:r w:rsidRPr="00516CC7">
        <w:rPr>
          <w:szCs w:val="22"/>
        </w:rPr>
        <w:t>ses allt man gör med personuppgifter, vare sig det sker genom databehan</w:t>
      </w:r>
      <w:r w:rsidRPr="00516CC7">
        <w:rPr>
          <w:szCs w:val="22"/>
        </w:rPr>
        <w:t>d</w:t>
      </w:r>
      <w:r w:rsidRPr="00516CC7">
        <w:rPr>
          <w:szCs w:val="22"/>
        </w:rPr>
        <w:t>ling eller inte. Som exempel på behandling av personuppgifter kan nämnas insamling, registrering, lagring, bearbetning och utlämnande genom öve</w:t>
      </w:r>
      <w:r w:rsidRPr="00516CC7">
        <w:rPr>
          <w:szCs w:val="22"/>
        </w:rPr>
        <w:t>r</w:t>
      </w:r>
      <w:r w:rsidRPr="00516CC7">
        <w:rPr>
          <w:szCs w:val="22"/>
        </w:rPr>
        <w:t>sändande, spridning eller annat tillhandahållande av uppgifter samt sa</w:t>
      </w:r>
      <w:r w:rsidRPr="00516CC7">
        <w:rPr>
          <w:szCs w:val="22"/>
        </w:rPr>
        <w:t>m</w:t>
      </w:r>
      <w:r w:rsidRPr="00516CC7">
        <w:rPr>
          <w:szCs w:val="22"/>
        </w:rPr>
        <w:t>manställning och samkörning.</w:t>
      </w:r>
    </w:p>
    <w:p w14:paraId="4E52C0A0" w14:textId="57A748F0" w:rsidR="00284CDC" w:rsidRPr="00516CC7" w:rsidRDefault="00D949E3" w:rsidP="00D949E3">
      <w:pPr>
        <w:pStyle w:val="ANormal"/>
        <w:rPr>
          <w:szCs w:val="22"/>
        </w:rPr>
      </w:pPr>
      <w:r w:rsidRPr="00516CC7">
        <w:rPr>
          <w:szCs w:val="22"/>
        </w:rPr>
        <w:tab/>
        <w:t xml:space="preserve">I </w:t>
      </w:r>
      <w:r w:rsidR="00284CDC" w:rsidRPr="00516CC7">
        <w:rPr>
          <w:szCs w:val="22"/>
        </w:rPr>
        <w:t>3</w:t>
      </w:r>
      <w:r w:rsidR="009A5AD9" w:rsidRPr="00516CC7">
        <w:rPr>
          <w:szCs w:val="22"/>
        </w:rPr>
        <w:t> §</w:t>
      </w:r>
      <w:r w:rsidR="00284CDC" w:rsidRPr="00516CC7">
        <w:rPr>
          <w:szCs w:val="22"/>
        </w:rPr>
        <w:t xml:space="preserve"> i </w:t>
      </w:r>
      <w:r w:rsidR="00C94580" w:rsidRPr="00516CC7">
        <w:rPr>
          <w:szCs w:val="22"/>
        </w:rPr>
        <w:t>landskapslagen om behandling av personuppgifter inom lan</w:t>
      </w:r>
      <w:r w:rsidR="00C94580" w:rsidRPr="00516CC7">
        <w:rPr>
          <w:szCs w:val="22"/>
        </w:rPr>
        <w:t>d</w:t>
      </w:r>
      <w:r w:rsidR="00C94580" w:rsidRPr="00516CC7">
        <w:rPr>
          <w:szCs w:val="22"/>
        </w:rPr>
        <w:t>skaps- och kommunalförvaltningen</w:t>
      </w:r>
      <w:r w:rsidR="00284CDC" w:rsidRPr="00516CC7">
        <w:rPr>
          <w:szCs w:val="22"/>
        </w:rPr>
        <w:t xml:space="preserve"> framgår grundläggande krav på b</w:t>
      </w:r>
      <w:r w:rsidR="00284CDC" w:rsidRPr="00516CC7">
        <w:rPr>
          <w:szCs w:val="22"/>
        </w:rPr>
        <w:t>e</w:t>
      </w:r>
      <w:r w:rsidR="00284CDC" w:rsidRPr="00516CC7">
        <w:rPr>
          <w:szCs w:val="22"/>
        </w:rPr>
        <w:t>handlingen av personuppgifter</w:t>
      </w:r>
      <w:r w:rsidR="00C94580" w:rsidRPr="00516CC7">
        <w:rPr>
          <w:szCs w:val="22"/>
        </w:rPr>
        <w:t xml:space="preserve">, </w:t>
      </w:r>
      <w:r w:rsidR="00BA672A" w:rsidRPr="00516CC7">
        <w:rPr>
          <w:szCs w:val="22"/>
        </w:rPr>
        <w:t>bl</w:t>
      </w:r>
      <w:r w:rsidR="004407E5" w:rsidRPr="00516CC7">
        <w:rPr>
          <w:szCs w:val="22"/>
        </w:rPr>
        <w:t>.a.</w:t>
      </w:r>
      <w:r w:rsidR="00BA672A" w:rsidRPr="00516CC7">
        <w:rPr>
          <w:szCs w:val="22"/>
        </w:rPr>
        <w:t xml:space="preserve"> </w:t>
      </w:r>
      <w:r w:rsidR="00C41152" w:rsidRPr="00516CC7">
        <w:rPr>
          <w:szCs w:val="22"/>
        </w:rPr>
        <w:t>får p</w:t>
      </w:r>
      <w:r w:rsidR="00284CDC" w:rsidRPr="00516CC7">
        <w:rPr>
          <w:szCs w:val="22"/>
        </w:rPr>
        <w:t>ersonuppgifter samlas in bara för särskilda, uttryckligt angivna och berättigade ändamål</w:t>
      </w:r>
      <w:r w:rsidR="00C41152" w:rsidRPr="00516CC7">
        <w:rPr>
          <w:szCs w:val="22"/>
        </w:rPr>
        <w:t xml:space="preserve">. Personuppgifter får inte </w:t>
      </w:r>
      <w:r w:rsidR="00284CDC" w:rsidRPr="00516CC7">
        <w:rPr>
          <w:szCs w:val="22"/>
        </w:rPr>
        <w:t>behandlas för något ändamål som är oförenligt med det för vilket up</w:t>
      </w:r>
      <w:r w:rsidR="00284CDC" w:rsidRPr="00516CC7">
        <w:rPr>
          <w:szCs w:val="22"/>
        </w:rPr>
        <w:t>p</w:t>
      </w:r>
      <w:r w:rsidR="00284CDC" w:rsidRPr="00516CC7">
        <w:rPr>
          <w:szCs w:val="22"/>
        </w:rPr>
        <w:t>gifterna samlades in</w:t>
      </w:r>
      <w:r w:rsidR="00C41152" w:rsidRPr="00516CC7">
        <w:rPr>
          <w:szCs w:val="22"/>
        </w:rPr>
        <w:t xml:space="preserve"> och </w:t>
      </w:r>
      <w:r w:rsidR="00284CDC" w:rsidRPr="00516CC7">
        <w:rPr>
          <w:szCs w:val="22"/>
        </w:rPr>
        <w:t xml:space="preserve">fler personuppgifter än nödvändigt </w:t>
      </w:r>
      <w:r w:rsidR="00C41152" w:rsidRPr="00516CC7">
        <w:rPr>
          <w:szCs w:val="22"/>
        </w:rPr>
        <w:t xml:space="preserve">får inte </w:t>
      </w:r>
      <w:r w:rsidR="00284CDC" w:rsidRPr="00516CC7">
        <w:rPr>
          <w:szCs w:val="22"/>
        </w:rPr>
        <w:t>b</w:t>
      </w:r>
      <w:r w:rsidR="00284CDC" w:rsidRPr="00516CC7">
        <w:rPr>
          <w:szCs w:val="22"/>
        </w:rPr>
        <w:t>e</w:t>
      </w:r>
      <w:r w:rsidR="00284CDC" w:rsidRPr="00516CC7">
        <w:rPr>
          <w:szCs w:val="22"/>
        </w:rPr>
        <w:t>handlas</w:t>
      </w:r>
      <w:r w:rsidR="00C41152" w:rsidRPr="00516CC7">
        <w:rPr>
          <w:szCs w:val="22"/>
        </w:rPr>
        <w:t xml:space="preserve">. Myndigheterna måste vidta </w:t>
      </w:r>
      <w:r w:rsidR="00284CDC" w:rsidRPr="00516CC7">
        <w:rPr>
          <w:szCs w:val="22"/>
        </w:rPr>
        <w:t>alla rimliga åtgärder för att rätta, u</w:t>
      </w:r>
      <w:r w:rsidR="00284CDC" w:rsidRPr="00516CC7">
        <w:rPr>
          <w:szCs w:val="22"/>
        </w:rPr>
        <w:t>t</w:t>
      </w:r>
      <w:r w:rsidR="00284CDC" w:rsidRPr="00516CC7">
        <w:rPr>
          <w:szCs w:val="22"/>
        </w:rPr>
        <w:t>plåna, blockera eller komplettera sådana personuppgifter som är felaktiga eller ofullständiga</w:t>
      </w:r>
      <w:r w:rsidR="00C41152" w:rsidRPr="00516CC7">
        <w:rPr>
          <w:szCs w:val="22"/>
        </w:rPr>
        <w:t xml:space="preserve">. Ett annat krav är att </w:t>
      </w:r>
      <w:r w:rsidR="00284CDC" w:rsidRPr="00516CC7">
        <w:rPr>
          <w:szCs w:val="22"/>
        </w:rPr>
        <w:t xml:space="preserve">personuppgifter inte </w:t>
      </w:r>
      <w:r w:rsidR="00C41152" w:rsidRPr="00516CC7">
        <w:rPr>
          <w:szCs w:val="22"/>
        </w:rPr>
        <w:t xml:space="preserve">får </w:t>
      </w:r>
      <w:r w:rsidR="00284CDC" w:rsidRPr="00516CC7">
        <w:rPr>
          <w:szCs w:val="22"/>
        </w:rPr>
        <w:t>bevaras u</w:t>
      </w:r>
      <w:r w:rsidR="00284CDC" w:rsidRPr="00516CC7">
        <w:rPr>
          <w:szCs w:val="22"/>
        </w:rPr>
        <w:t>n</w:t>
      </w:r>
      <w:r w:rsidR="00284CDC" w:rsidRPr="00516CC7">
        <w:rPr>
          <w:szCs w:val="22"/>
        </w:rPr>
        <w:t>der en längre tid än vad som är nödvändigt</w:t>
      </w:r>
      <w:r w:rsidR="00C41152" w:rsidRPr="00516CC7">
        <w:rPr>
          <w:szCs w:val="22"/>
        </w:rPr>
        <w:t>. Ur 4</w:t>
      </w:r>
      <w:r w:rsidR="009A5AD9" w:rsidRPr="00516CC7">
        <w:rPr>
          <w:szCs w:val="22"/>
        </w:rPr>
        <w:t> §</w:t>
      </w:r>
      <w:r w:rsidR="00C41152" w:rsidRPr="00516CC7">
        <w:rPr>
          <w:szCs w:val="22"/>
        </w:rPr>
        <w:t xml:space="preserve"> framgår villkor för b</w:t>
      </w:r>
      <w:r w:rsidR="00C41152" w:rsidRPr="00516CC7">
        <w:rPr>
          <w:szCs w:val="22"/>
        </w:rPr>
        <w:t>e</w:t>
      </w:r>
      <w:r w:rsidR="00C41152" w:rsidRPr="00516CC7">
        <w:rPr>
          <w:szCs w:val="22"/>
        </w:rPr>
        <w:t xml:space="preserve">handling av personuppgifter. </w:t>
      </w:r>
      <w:r w:rsidR="00C94580" w:rsidRPr="00516CC7">
        <w:rPr>
          <w:szCs w:val="22"/>
        </w:rPr>
        <w:t>La</w:t>
      </w:r>
      <w:r w:rsidR="002648BC" w:rsidRPr="00516CC7">
        <w:rPr>
          <w:szCs w:val="22"/>
        </w:rPr>
        <w:t>gen</w:t>
      </w:r>
      <w:r w:rsidR="00C94580" w:rsidRPr="00516CC7">
        <w:rPr>
          <w:szCs w:val="22"/>
        </w:rPr>
        <w:t xml:space="preserve"> </w:t>
      </w:r>
      <w:r w:rsidR="00284CDC" w:rsidRPr="00516CC7">
        <w:rPr>
          <w:szCs w:val="22"/>
        </w:rPr>
        <w:t xml:space="preserve">bygger i hög grad på samtycke </w:t>
      </w:r>
      <w:r w:rsidR="00B87693" w:rsidRPr="00516CC7">
        <w:rPr>
          <w:szCs w:val="22"/>
        </w:rPr>
        <w:t xml:space="preserve">av </w:t>
      </w:r>
      <w:r w:rsidR="00284CDC" w:rsidRPr="00516CC7">
        <w:rPr>
          <w:szCs w:val="22"/>
        </w:rPr>
        <w:t>och information till den vars personuppgifter behandlas av en myndighet</w:t>
      </w:r>
      <w:r w:rsidR="002766AE" w:rsidRPr="00516CC7">
        <w:rPr>
          <w:szCs w:val="22"/>
        </w:rPr>
        <w:t>, dock räknas i lagen upp när personuppgifter kan behandlas utan registrerades samtycke</w:t>
      </w:r>
      <w:r w:rsidR="00284CDC" w:rsidRPr="00516CC7">
        <w:rPr>
          <w:szCs w:val="22"/>
        </w:rPr>
        <w:t>.</w:t>
      </w:r>
      <w:r w:rsidR="002766AE" w:rsidRPr="00516CC7">
        <w:rPr>
          <w:szCs w:val="22"/>
        </w:rPr>
        <w:t xml:space="preserve"> Känsliga personuppgifter har ett särskilt skydd enligt </w:t>
      </w:r>
      <w:r w:rsidR="00C94580" w:rsidRPr="00516CC7">
        <w:rPr>
          <w:szCs w:val="22"/>
        </w:rPr>
        <w:t>la</w:t>
      </w:r>
      <w:r w:rsidR="002648BC" w:rsidRPr="00516CC7">
        <w:rPr>
          <w:szCs w:val="22"/>
        </w:rPr>
        <w:t>gen</w:t>
      </w:r>
      <w:r w:rsidR="00134568" w:rsidRPr="00516CC7">
        <w:rPr>
          <w:szCs w:val="22"/>
        </w:rPr>
        <w:t>.</w:t>
      </w:r>
    </w:p>
    <w:p w14:paraId="57B49550" w14:textId="3E5477D2" w:rsidR="00F92AE8" w:rsidRPr="00516CC7" w:rsidRDefault="002766AE">
      <w:pPr>
        <w:pStyle w:val="ANormal"/>
        <w:rPr>
          <w:szCs w:val="22"/>
        </w:rPr>
      </w:pPr>
      <w:r w:rsidRPr="00516CC7">
        <w:rPr>
          <w:szCs w:val="22"/>
        </w:rPr>
        <w:tab/>
      </w:r>
      <w:r w:rsidR="00C94580" w:rsidRPr="00516CC7">
        <w:rPr>
          <w:szCs w:val="22"/>
        </w:rPr>
        <w:t xml:space="preserve">Landskapslagen om behandling av personuppgifter inom landskaps- och kommunalförvaltningen </w:t>
      </w:r>
      <w:r w:rsidRPr="00516CC7">
        <w:rPr>
          <w:szCs w:val="22"/>
        </w:rPr>
        <w:t>föreskriver om ett antal rättigheter riktade till de personer vars personuppgifter behandlas av en myndighet. Myndigheterna ska upprätta en registerbeskrivning över register med personuppgifter.</w:t>
      </w:r>
      <w:r w:rsidR="00F92AE8" w:rsidRPr="00516CC7">
        <w:rPr>
          <w:szCs w:val="22"/>
        </w:rPr>
        <w:t xml:space="preserve"> En person har rätt att ansöka om ett registerutdrag hos den registeransvariga myndigheten. Myndighet som behandlar personuppgifter är skyldig att ge personen besked om dennes personuppgifter behandlas eller inte. Om pe</w:t>
      </w:r>
      <w:r w:rsidR="00F92AE8" w:rsidRPr="00516CC7">
        <w:rPr>
          <w:szCs w:val="22"/>
        </w:rPr>
        <w:t>r</w:t>
      </w:r>
      <w:r w:rsidR="00F92AE8" w:rsidRPr="00516CC7">
        <w:rPr>
          <w:szCs w:val="22"/>
        </w:rPr>
        <w:t xml:space="preserve">sonuppgifter behandlas ska skriftlig information utan onödigt dröjsmål lämnas om vilka personuppgifter som behandlas, varifrån uppgifterna är hämtade, ändamålen med behandlingen och till vilka mottagare uppgifterna lämnas ut. Genom rätten till information om personuppgifter har en person </w:t>
      </w:r>
      <w:r w:rsidR="00F92AE8" w:rsidRPr="00516CC7">
        <w:rPr>
          <w:szCs w:val="22"/>
        </w:rPr>
        <w:lastRenderedPageBreak/>
        <w:t>möjlighet att kontrollera om den är registrerad och om de registrerade up</w:t>
      </w:r>
      <w:r w:rsidR="00F92AE8" w:rsidRPr="00516CC7">
        <w:rPr>
          <w:szCs w:val="22"/>
        </w:rPr>
        <w:t>p</w:t>
      </w:r>
      <w:r w:rsidR="00F92AE8" w:rsidRPr="00516CC7">
        <w:rPr>
          <w:szCs w:val="22"/>
        </w:rPr>
        <w:t>gifterna är riktiga. En ansökan kan göras till den som hanterar personup</w:t>
      </w:r>
      <w:r w:rsidR="00F92AE8" w:rsidRPr="00516CC7">
        <w:rPr>
          <w:szCs w:val="22"/>
        </w:rPr>
        <w:t>p</w:t>
      </w:r>
      <w:r w:rsidR="00F92AE8" w:rsidRPr="00516CC7">
        <w:rPr>
          <w:szCs w:val="22"/>
        </w:rPr>
        <w:t xml:space="preserve">gifter och man har rätt att få informationen gratis en gång per år från den myndighet som hanterar personuppgifter. </w:t>
      </w:r>
      <w:r w:rsidR="00C94580" w:rsidRPr="00516CC7">
        <w:rPr>
          <w:szCs w:val="22"/>
        </w:rPr>
        <w:t>La</w:t>
      </w:r>
      <w:r w:rsidR="00B742D5" w:rsidRPr="00516CC7">
        <w:rPr>
          <w:szCs w:val="22"/>
        </w:rPr>
        <w:t>gen</w:t>
      </w:r>
      <w:r w:rsidR="00C94580" w:rsidRPr="00516CC7">
        <w:rPr>
          <w:szCs w:val="22"/>
        </w:rPr>
        <w:t xml:space="preserve"> </w:t>
      </w:r>
      <w:r w:rsidR="00F92AE8" w:rsidRPr="00516CC7">
        <w:rPr>
          <w:szCs w:val="22"/>
        </w:rPr>
        <w:t xml:space="preserve">innehåller även </w:t>
      </w:r>
      <w:r w:rsidR="00D949E3" w:rsidRPr="00516CC7">
        <w:rPr>
          <w:szCs w:val="22"/>
        </w:rPr>
        <w:t>regler om säkerhet och rättelse av felaktiga uppgifter. Alla myndigheter kan ha ett e</w:t>
      </w:r>
      <w:r w:rsidR="00D949E3" w:rsidRPr="00516CC7">
        <w:rPr>
          <w:szCs w:val="22"/>
        </w:rPr>
        <w:t>l</w:t>
      </w:r>
      <w:r w:rsidR="00D949E3" w:rsidRPr="00516CC7">
        <w:rPr>
          <w:szCs w:val="22"/>
        </w:rPr>
        <w:t>ler flera registerbiträden som självständigt kontrollerar att personuppgifter behandlas korrekt inom myndig</w:t>
      </w:r>
      <w:r w:rsidR="00F92AE8" w:rsidRPr="00516CC7">
        <w:rPr>
          <w:szCs w:val="22"/>
        </w:rPr>
        <w:t>heten.</w:t>
      </w:r>
    </w:p>
    <w:p w14:paraId="45D0FA13" w14:textId="77777777" w:rsidR="00B16137" w:rsidRPr="00516CC7" w:rsidRDefault="00B16137">
      <w:pPr>
        <w:pStyle w:val="ANormal"/>
        <w:rPr>
          <w:szCs w:val="22"/>
        </w:rPr>
      </w:pPr>
    </w:p>
    <w:p w14:paraId="7D1686D6" w14:textId="77777777" w:rsidR="00DA540F" w:rsidRPr="00516CC7" w:rsidRDefault="00A209A7" w:rsidP="00DA540F">
      <w:pPr>
        <w:pStyle w:val="RubrikD"/>
      </w:pPr>
      <w:r w:rsidRPr="00516CC7">
        <w:t xml:space="preserve">2.1.3. </w:t>
      </w:r>
      <w:r w:rsidR="00C65D85" w:rsidRPr="00516CC7">
        <w:t>Datainspektionen och l</w:t>
      </w:r>
      <w:r w:rsidR="00DA540F" w:rsidRPr="00516CC7">
        <w:t>andskapslagen om Datainspektionen</w:t>
      </w:r>
    </w:p>
    <w:p w14:paraId="643FBB13" w14:textId="77777777" w:rsidR="00DA540F" w:rsidRPr="00516CC7" w:rsidRDefault="00DA540F" w:rsidP="00DA540F">
      <w:pPr>
        <w:pStyle w:val="Rubrikmellanrum"/>
      </w:pPr>
      <w:r w:rsidRPr="00516CC7">
        <w:t xml:space="preserve"> </w:t>
      </w:r>
    </w:p>
    <w:p w14:paraId="7BF8A123" w14:textId="4E5FC971" w:rsidR="001B4AC9" w:rsidRPr="00516CC7" w:rsidRDefault="00C94580" w:rsidP="006C5CD5">
      <w:pPr>
        <w:pStyle w:val="ANormal"/>
        <w:rPr>
          <w:szCs w:val="22"/>
        </w:rPr>
      </w:pPr>
      <w:r w:rsidRPr="00516CC7">
        <w:rPr>
          <w:szCs w:val="22"/>
        </w:rPr>
        <w:t xml:space="preserve">Landskapslagen om behandling av personuppgifter inom landskaps- och kommunalförvaltningen </w:t>
      </w:r>
      <w:r w:rsidR="00FE7431" w:rsidRPr="00516CC7">
        <w:rPr>
          <w:szCs w:val="22"/>
        </w:rPr>
        <w:t xml:space="preserve">och 1995 års dataskyddsdirektiv </w:t>
      </w:r>
      <w:r w:rsidR="006C5CD5" w:rsidRPr="00516CC7">
        <w:rPr>
          <w:szCs w:val="22"/>
        </w:rPr>
        <w:t>förutsätter att det ska finnas en tillsynsmyndighet</w:t>
      </w:r>
      <w:r w:rsidR="00FE7431" w:rsidRPr="00516CC7">
        <w:rPr>
          <w:szCs w:val="22"/>
        </w:rPr>
        <w:t xml:space="preserve">. Enligt </w:t>
      </w:r>
      <w:r w:rsidRPr="00516CC7">
        <w:rPr>
          <w:szCs w:val="22"/>
        </w:rPr>
        <w:t>landskapslagen</w:t>
      </w:r>
      <w:r w:rsidR="00FE7431" w:rsidRPr="00516CC7">
        <w:rPr>
          <w:szCs w:val="22"/>
        </w:rPr>
        <w:t xml:space="preserve"> </w:t>
      </w:r>
      <w:r w:rsidR="006C5CD5" w:rsidRPr="00516CC7">
        <w:rPr>
          <w:szCs w:val="22"/>
        </w:rPr>
        <w:t>utövas den al</w:t>
      </w:r>
      <w:r w:rsidR="006C5CD5" w:rsidRPr="00516CC7">
        <w:rPr>
          <w:szCs w:val="22"/>
        </w:rPr>
        <w:t>l</w:t>
      </w:r>
      <w:r w:rsidR="006C5CD5" w:rsidRPr="00516CC7">
        <w:rPr>
          <w:szCs w:val="22"/>
        </w:rPr>
        <w:t xml:space="preserve">männa tillsynen över lagen och de bestämmelser som har utfärdats med stöd av den av Datainspektionen. </w:t>
      </w:r>
      <w:r w:rsidR="00FE7431" w:rsidRPr="00516CC7">
        <w:rPr>
          <w:szCs w:val="22"/>
        </w:rPr>
        <w:t>Datainspektionen måste i vissa fall ge til</w:t>
      </w:r>
      <w:r w:rsidR="00FE7431" w:rsidRPr="00516CC7">
        <w:rPr>
          <w:szCs w:val="22"/>
        </w:rPr>
        <w:t>l</w:t>
      </w:r>
      <w:r w:rsidR="00FE7431" w:rsidRPr="00516CC7">
        <w:rPr>
          <w:szCs w:val="22"/>
        </w:rPr>
        <w:t xml:space="preserve">stånd före </w:t>
      </w:r>
      <w:r w:rsidR="00C65D85" w:rsidRPr="00516CC7">
        <w:rPr>
          <w:szCs w:val="22"/>
        </w:rPr>
        <w:t xml:space="preserve">myndighet får behandla </w:t>
      </w:r>
      <w:r w:rsidR="00B742D5" w:rsidRPr="00516CC7">
        <w:rPr>
          <w:szCs w:val="22"/>
        </w:rPr>
        <w:t>olika</w:t>
      </w:r>
      <w:r w:rsidR="00FE7431" w:rsidRPr="00516CC7">
        <w:rPr>
          <w:szCs w:val="22"/>
        </w:rPr>
        <w:t xml:space="preserve"> typer av </w:t>
      </w:r>
      <w:r w:rsidR="00C65D85" w:rsidRPr="00516CC7">
        <w:rPr>
          <w:szCs w:val="22"/>
        </w:rPr>
        <w:t>personuppgifter</w:t>
      </w:r>
      <w:r w:rsidR="00FE7431" w:rsidRPr="00516CC7">
        <w:rPr>
          <w:szCs w:val="22"/>
        </w:rPr>
        <w:t xml:space="preserve">. </w:t>
      </w:r>
      <w:r w:rsidR="00C65D85" w:rsidRPr="00516CC7">
        <w:rPr>
          <w:szCs w:val="22"/>
        </w:rPr>
        <w:t xml:space="preserve">I vissa fall ska </w:t>
      </w:r>
      <w:r w:rsidR="00FE7431" w:rsidRPr="00516CC7">
        <w:rPr>
          <w:szCs w:val="22"/>
        </w:rPr>
        <w:t xml:space="preserve">myndigheten enbart göra en </w:t>
      </w:r>
      <w:r w:rsidR="00C65D85" w:rsidRPr="00516CC7">
        <w:rPr>
          <w:szCs w:val="22"/>
        </w:rPr>
        <w:t>anmälan till Datainspektionen innan personuppgifter</w:t>
      </w:r>
      <w:r w:rsidR="00FE7431" w:rsidRPr="00516CC7">
        <w:rPr>
          <w:szCs w:val="22"/>
        </w:rPr>
        <w:t>na</w:t>
      </w:r>
      <w:r w:rsidR="00C65D85" w:rsidRPr="00516CC7">
        <w:rPr>
          <w:szCs w:val="22"/>
        </w:rPr>
        <w:t xml:space="preserve"> behandlas. Detta gäller särskilt behandling av perso</w:t>
      </w:r>
      <w:r w:rsidR="00C65D85" w:rsidRPr="00516CC7">
        <w:rPr>
          <w:szCs w:val="22"/>
        </w:rPr>
        <w:t>n</w:t>
      </w:r>
      <w:r w:rsidR="00C65D85" w:rsidRPr="00516CC7">
        <w:rPr>
          <w:szCs w:val="22"/>
        </w:rPr>
        <w:t>uppgifter som är helt eller delvis automatiserad och som genomförs i ett r</w:t>
      </w:r>
      <w:r w:rsidR="00C65D85" w:rsidRPr="00516CC7">
        <w:rPr>
          <w:szCs w:val="22"/>
        </w:rPr>
        <w:t>e</w:t>
      </w:r>
      <w:r w:rsidR="00C65D85" w:rsidRPr="00516CC7">
        <w:rPr>
          <w:szCs w:val="22"/>
        </w:rPr>
        <w:t xml:space="preserve">gister. </w:t>
      </w:r>
      <w:r w:rsidR="00FE7431" w:rsidRPr="00516CC7">
        <w:rPr>
          <w:szCs w:val="22"/>
        </w:rPr>
        <w:t xml:space="preserve">Till </w:t>
      </w:r>
      <w:r w:rsidR="00C65D85" w:rsidRPr="00516CC7">
        <w:rPr>
          <w:szCs w:val="22"/>
        </w:rPr>
        <w:t>Datainspektionen</w:t>
      </w:r>
      <w:r w:rsidR="00FE7431" w:rsidRPr="00516CC7">
        <w:rPr>
          <w:szCs w:val="22"/>
        </w:rPr>
        <w:t xml:space="preserve">s befogenheter hör </w:t>
      </w:r>
      <w:r w:rsidR="00C65D85" w:rsidRPr="00516CC7">
        <w:rPr>
          <w:szCs w:val="22"/>
        </w:rPr>
        <w:t>rätt</w:t>
      </w:r>
      <w:r w:rsidR="00FE7431" w:rsidRPr="00516CC7">
        <w:rPr>
          <w:szCs w:val="22"/>
        </w:rPr>
        <w:t>en</w:t>
      </w:r>
      <w:r w:rsidR="00C65D85" w:rsidRPr="00516CC7">
        <w:rPr>
          <w:szCs w:val="22"/>
        </w:rPr>
        <w:t xml:space="preserve"> att få tillgång till de personuppgifter som behandlas vid en myndighet samt tillträde till sådana lokaler som har anknytning till behandlingen av personuppgifter. </w:t>
      </w:r>
      <w:r w:rsidR="00FE7431" w:rsidRPr="00516CC7">
        <w:rPr>
          <w:szCs w:val="22"/>
        </w:rPr>
        <w:t>Närmare b</w:t>
      </w:r>
      <w:r w:rsidR="006C5CD5" w:rsidRPr="00516CC7">
        <w:rPr>
          <w:szCs w:val="22"/>
        </w:rPr>
        <w:t>estämmelser om Datainspektionen finns i landskapslagen (2007:89) om Datainspektionen.</w:t>
      </w:r>
      <w:r w:rsidR="00C65D85" w:rsidRPr="00516CC7">
        <w:t xml:space="preserve"> </w:t>
      </w:r>
      <w:r w:rsidR="00C65D85" w:rsidRPr="00516CC7">
        <w:rPr>
          <w:szCs w:val="22"/>
        </w:rPr>
        <w:t>Datainspektionen är en oberoende myndighet adminis</w:t>
      </w:r>
      <w:r w:rsidR="00C65D85" w:rsidRPr="00516CC7">
        <w:rPr>
          <w:szCs w:val="22"/>
        </w:rPr>
        <w:t>t</w:t>
      </w:r>
      <w:r w:rsidR="00C65D85" w:rsidRPr="00516CC7">
        <w:rPr>
          <w:szCs w:val="22"/>
        </w:rPr>
        <w:t>rativt underställd landskapsregeringen.</w:t>
      </w:r>
      <w:r w:rsidR="00C65D85" w:rsidRPr="00516CC7">
        <w:t xml:space="preserve"> </w:t>
      </w:r>
      <w:r w:rsidR="00C65D85" w:rsidRPr="00516CC7">
        <w:rPr>
          <w:szCs w:val="22"/>
        </w:rPr>
        <w:t>Datainspektionen leds av en my</w:t>
      </w:r>
      <w:r w:rsidR="00C65D85" w:rsidRPr="00516CC7">
        <w:rPr>
          <w:szCs w:val="22"/>
        </w:rPr>
        <w:t>n</w:t>
      </w:r>
      <w:r w:rsidR="00FE7431" w:rsidRPr="00516CC7">
        <w:rPr>
          <w:szCs w:val="22"/>
        </w:rPr>
        <w:t>dighetschef som i dagsläget är den enda anställda vid myndigheten</w:t>
      </w:r>
      <w:r w:rsidR="00C65D85" w:rsidRPr="00516CC7">
        <w:rPr>
          <w:szCs w:val="22"/>
        </w:rPr>
        <w:t>.</w:t>
      </w:r>
    </w:p>
    <w:p w14:paraId="0C4AC8BC" w14:textId="77777777" w:rsidR="001B4AC9" w:rsidRPr="00516CC7" w:rsidRDefault="001B4AC9">
      <w:pPr>
        <w:pStyle w:val="ANormal"/>
        <w:rPr>
          <w:szCs w:val="22"/>
        </w:rPr>
      </w:pPr>
    </w:p>
    <w:p w14:paraId="2C038214" w14:textId="77777777" w:rsidR="00915CD6" w:rsidRPr="00516CC7" w:rsidRDefault="00A209A7" w:rsidP="00F9668C">
      <w:pPr>
        <w:pStyle w:val="RubrikD"/>
      </w:pPr>
      <w:r w:rsidRPr="00516CC7">
        <w:t xml:space="preserve">2.1.4. </w:t>
      </w:r>
      <w:r w:rsidR="00F9668C" w:rsidRPr="00516CC7">
        <w:t>Landskapslagen om tillämpning i landskapet Åland av riksförfattningar om personregister</w:t>
      </w:r>
    </w:p>
    <w:p w14:paraId="1DA2126F" w14:textId="77777777" w:rsidR="00F9668C" w:rsidRPr="00516CC7" w:rsidRDefault="00F9668C" w:rsidP="00F9668C">
      <w:pPr>
        <w:pStyle w:val="Rubrikmellanrum"/>
      </w:pPr>
    </w:p>
    <w:p w14:paraId="6DA9E5A4" w14:textId="00C347D1" w:rsidR="00864CEC" w:rsidRPr="00516CC7" w:rsidRDefault="00864CEC" w:rsidP="00864CEC">
      <w:pPr>
        <w:pStyle w:val="ANormal"/>
        <w:rPr>
          <w:szCs w:val="22"/>
        </w:rPr>
      </w:pPr>
      <w:r w:rsidRPr="00516CC7">
        <w:rPr>
          <w:szCs w:val="22"/>
        </w:rPr>
        <w:t xml:space="preserve">För skyddet av personuppgifter inom den privata sektorn </w:t>
      </w:r>
      <w:r w:rsidR="00FE7431" w:rsidRPr="00516CC7">
        <w:rPr>
          <w:szCs w:val="22"/>
        </w:rPr>
        <w:t xml:space="preserve">och </w:t>
      </w:r>
      <w:r w:rsidR="00301491" w:rsidRPr="00516CC7">
        <w:rPr>
          <w:szCs w:val="22"/>
        </w:rPr>
        <w:t xml:space="preserve">Ålands </w:t>
      </w:r>
      <w:r w:rsidRPr="00516CC7">
        <w:rPr>
          <w:szCs w:val="22"/>
        </w:rPr>
        <w:t>p</w:t>
      </w:r>
      <w:r w:rsidRPr="00516CC7">
        <w:rPr>
          <w:szCs w:val="22"/>
        </w:rPr>
        <w:t>o</w:t>
      </w:r>
      <w:r w:rsidRPr="00516CC7">
        <w:rPr>
          <w:szCs w:val="22"/>
        </w:rPr>
        <w:t xml:space="preserve">lismyndighet har antagits </w:t>
      </w:r>
      <w:r w:rsidR="00FE7431" w:rsidRPr="00516CC7">
        <w:rPr>
          <w:szCs w:val="22"/>
        </w:rPr>
        <w:t>l</w:t>
      </w:r>
      <w:r w:rsidRPr="00516CC7">
        <w:rPr>
          <w:szCs w:val="22"/>
        </w:rPr>
        <w:t xml:space="preserve">andskapslagen </w:t>
      </w:r>
      <w:r w:rsidR="00FE7431" w:rsidRPr="00516CC7">
        <w:rPr>
          <w:szCs w:val="22"/>
        </w:rPr>
        <w:t xml:space="preserve">(1999:50) </w:t>
      </w:r>
      <w:r w:rsidRPr="00516CC7">
        <w:rPr>
          <w:szCs w:val="22"/>
        </w:rPr>
        <w:t>om tillämpning i lan</w:t>
      </w:r>
      <w:r w:rsidRPr="00516CC7">
        <w:rPr>
          <w:szCs w:val="22"/>
        </w:rPr>
        <w:t>d</w:t>
      </w:r>
      <w:r w:rsidRPr="00516CC7">
        <w:rPr>
          <w:szCs w:val="22"/>
        </w:rPr>
        <w:t>skapet Åland av riksförfattningar om personuppgifter</w:t>
      </w:r>
      <w:r w:rsidR="000B0AD6" w:rsidRPr="00516CC7">
        <w:rPr>
          <w:szCs w:val="22"/>
        </w:rPr>
        <w:t xml:space="preserve">, senare </w:t>
      </w:r>
      <w:r w:rsidR="000B0AD6" w:rsidRPr="00516CC7">
        <w:rPr>
          <w:i/>
          <w:szCs w:val="22"/>
        </w:rPr>
        <w:t>blankettlagen</w:t>
      </w:r>
      <w:r w:rsidR="00FE7431" w:rsidRPr="00516CC7">
        <w:rPr>
          <w:szCs w:val="22"/>
        </w:rPr>
        <w:t>. Valet av b</w:t>
      </w:r>
      <w:r w:rsidR="000B0AD6" w:rsidRPr="00516CC7">
        <w:rPr>
          <w:szCs w:val="22"/>
        </w:rPr>
        <w:t>lankettlag</w:t>
      </w:r>
      <w:r w:rsidR="00FE7431" w:rsidRPr="00516CC7">
        <w:rPr>
          <w:szCs w:val="22"/>
        </w:rPr>
        <w:t xml:space="preserve"> </w:t>
      </w:r>
      <w:r w:rsidR="000B0AD6" w:rsidRPr="00516CC7">
        <w:rPr>
          <w:szCs w:val="22"/>
        </w:rPr>
        <w:t xml:space="preserve">för </w:t>
      </w:r>
      <w:r w:rsidR="00FE7431" w:rsidRPr="00516CC7">
        <w:rPr>
          <w:szCs w:val="22"/>
        </w:rPr>
        <w:t xml:space="preserve">skyddet av personuppgifter inom </w:t>
      </w:r>
      <w:r w:rsidR="000B0AD6" w:rsidRPr="00516CC7">
        <w:rPr>
          <w:szCs w:val="22"/>
        </w:rPr>
        <w:t>den privata se</w:t>
      </w:r>
      <w:r w:rsidR="000B0AD6" w:rsidRPr="00516CC7">
        <w:rPr>
          <w:szCs w:val="22"/>
        </w:rPr>
        <w:t>k</w:t>
      </w:r>
      <w:r w:rsidR="000B0AD6" w:rsidRPr="00516CC7">
        <w:rPr>
          <w:szCs w:val="22"/>
        </w:rPr>
        <w:t xml:space="preserve">torn </w:t>
      </w:r>
      <w:r w:rsidR="00FE7431" w:rsidRPr="00516CC7">
        <w:rPr>
          <w:szCs w:val="22"/>
        </w:rPr>
        <w:t>och</w:t>
      </w:r>
      <w:r w:rsidR="000B0AD6" w:rsidRPr="00516CC7">
        <w:rPr>
          <w:szCs w:val="22"/>
        </w:rPr>
        <w:t xml:space="preserve"> polismyndigheten motiverades </w:t>
      </w:r>
      <w:r w:rsidR="00FE7431" w:rsidRPr="00516CC7">
        <w:rPr>
          <w:szCs w:val="22"/>
        </w:rPr>
        <w:t xml:space="preserve">främst </w:t>
      </w:r>
      <w:r w:rsidR="000B0AD6" w:rsidRPr="00516CC7">
        <w:rPr>
          <w:szCs w:val="22"/>
        </w:rPr>
        <w:t>med att lagstiftningsbeh</w:t>
      </w:r>
      <w:r w:rsidR="000B0AD6" w:rsidRPr="00516CC7">
        <w:rPr>
          <w:szCs w:val="22"/>
        </w:rPr>
        <w:t>ö</w:t>
      </w:r>
      <w:r w:rsidR="000B0AD6" w:rsidRPr="00516CC7">
        <w:rPr>
          <w:szCs w:val="22"/>
        </w:rPr>
        <w:t>righeten inom dessa områden är delad mellan landskapet och riket. En blankettlag ansågs mer ändamålsenlig ur ett praktiskt perspektiv.</w:t>
      </w:r>
      <w:r w:rsidR="00C75B21" w:rsidRPr="00516CC7">
        <w:rPr>
          <w:szCs w:val="22"/>
        </w:rPr>
        <w:t xml:space="preserve"> Blanket</w:t>
      </w:r>
      <w:r w:rsidR="00C75B21" w:rsidRPr="00516CC7">
        <w:rPr>
          <w:szCs w:val="22"/>
        </w:rPr>
        <w:t>t</w:t>
      </w:r>
      <w:r w:rsidR="00C75B21" w:rsidRPr="00516CC7">
        <w:rPr>
          <w:szCs w:val="22"/>
        </w:rPr>
        <w:t>lagen tillämpas inte på personregister som förs av övriga landskapsmy</w:t>
      </w:r>
      <w:r w:rsidR="00C75B21" w:rsidRPr="00516CC7">
        <w:rPr>
          <w:szCs w:val="22"/>
        </w:rPr>
        <w:t>n</w:t>
      </w:r>
      <w:r w:rsidR="00C75B21" w:rsidRPr="00516CC7">
        <w:rPr>
          <w:szCs w:val="22"/>
        </w:rPr>
        <w:t>digheter eller kommunala myndigheter på Åland eftersom sådan behan</w:t>
      </w:r>
      <w:r w:rsidR="00C75B21" w:rsidRPr="00516CC7">
        <w:rPr>
          <w:szCs w:val="22"/>
        </w:rPr>
        <w:t>d</w:t>
      </w:r>
      <w:r w:rsidR="00C75B21" w:rsidRPr="00516CC7">
        <w:rPr>
          <w:szCs w:val="22"/>
        </w:rPr>
        <w:t xml:space="preserve">ling är föremål för den ovan nämnda </w:t>
      </w:r>
      <w:r w:rsidR="00C94580" w:rsidRPr="00516CC7">
        <w:rPr>
          <w:szCs w:val="22"/>
        </w:rPr>
        <w:t>landskapslagen om behandling av pe</w:t>
      </w:r>
      <w:r w:rsidR="00C94580" w:rsidRPr="00516CC7">
        <w:rPr>
          <w:szCs w:val="22"/>
        </w:rPr>
        <w:t>r</w:t>
      </w:r>
      <w:r w:rsidR="00C94580" w:rsidRPr="00516CC7">
        <w:rPr>
          <w:szCs w:val="22"/>
        </w:rPr>
        <w:t>sonuppgifter inom landskaps- och kommunalförvaltningen</w:t>
      </w:r>
      <w:r w:rsidR="00C75B21" w:rsidRPr="00516CC7">
        <w:rPr>
          <w:szCs w:val="22"/>
        </w:rPr>
        <w:t>.</w:t>
      </w:r>
    </w:p>
    <w:p w14:paraId="29DBC30F" w14:textId="77777777" w:rsidR="000B0AD6" w:rsidRPr="00516CC7" w:rsidRDefault="000B0AD6" w:rsidP="000B0AD6">
      <w:pPr>
        <w:pStyle w:val="ANormal"/>
        <w:rPr>
          <w:szCs w:val="22"/>
        </w:rPr>
      </w:pPr>
      <w:r w:rsidRPr="00516CC7">
        <w:rPr>
          <w:szCs w:val="22"/>
        </w:rPr>
        <w:tab/>
        <w:t>Enligt blankettlagen ska personuppgiftslagen (FFS 523/1999) samt l</w:t>
      </w:r>
      <w:r w:rsidRPr="00516CC7">
        <w:rPr>
          <w:szCs w:val="22"/>
        </w:rPr>
        <w:t>a</w:t>
      </w:r>
      <w:r w:rsidRPr="00516CC7">
        <w:rPr>
          <w:szCs w:val="22"/>
        </w:rPr>
        <w:t xml:space="preserve">gen om behandling av personuppgifter i polisens verksamhet (FFS 761/2003) äga tillämpning på Åland, om inte annat följer av blankettlagen eller särskilda bestämmelser. </w:t>
      </w:r>
      <w:r w:rsidR="003959FA" w:rsidRPr="00516CC7">
        <w:rPr>
          <w:szCs w:val="22"/>
        </w:rPr>
        <w:t xml:space="preserve">I blankettlagen finns bestämmelser om </w:t>
      </w:r>
      <w:r w:rsidR="007E2163" w:rsidRPr="00516CC7">
        <w:rPr>
          <w:szCs w:val="22"/>
        </w:rPr>
        <w:t>p</w:t>
      </w:r>
      <w:r w:rsidR="003959FA" w:rsidRPr="00516CC7">
        <w:rPr>
          <w:szCs w:val="22"/>
        </w:rPr>
        <w:t>oli</w:t>
      </w:r>
      <w:r w:rsidR="003959FA" w:rsidRPr="00516CC7">
        <w:rPr>
          <w:szCs w:val="22"/>
        </w:rPr>
        <w:t>s</w:t>
      </w:r>
      <w:r w:rsidR="003959FA" w:rsidRPr="00516CC7">
        <w:rPr>
          <w:szCs w:val="22"/>
        </w:rPr>
        <w:t>myndighetens rätt att få uppgifter ur vissa register</w:t>
      </w:r>
      <w:r w:rsidR="007E2163" w:rsidRPr="00516CC7">
        <w:rPr>
          <w:szCs w:val="22"/>
        </w:rPr>
        <w:t xml:space="preserve"> i landskapet och om p</w:t>
      </w:r>
      <w:r w:rsidR="007E2163" w:rsidRPr="00516CC7">
        <w:rPr>
          <w:szCs w:val="22"/>
        </w:rPr>
        <w:t>o</w:t>
      </w:r>
      <w:r w:rsidR="007E2163" w:rsidRPr="00516CC7">
        <w:rPr>
          <w:szCs w:val="22"/>
        </w:rPr>
        <w:t>lismyndighetens rätt att lämna ut uppgifter till andra myndigheter. Tillsyn över tillämpningen av blankettlagen i fråga om angelägenheter som faller under landskapets behörighet utövas av landskapsregeringen.</w:t>
      </w:r>
    </w:p>
    <w:p w14:paraId="6ED6E14D" w14:textId="77777777" w:rsidR="00864CEC" w:rsidRPr="00516CC7" w:rsidRDefault="00864CEC" w:rsidP="00864CEC">
      <w:pPr>
        <w:pStyle w:val="ANormal"/>
        <w:rPr>
          <w:szCs w:val="22"/>
        </w:rPr>
      </w:pPr>
    </w:p>
    <w:p w14:paraId="448E326B" w14:textId="77777777" w:rsidR="00F9668C" w:rsidRPr="00516CC7" w:rsidRDefault="00A209A7" w:rsidP="00864CEC">
      <w:pPr>
        <w:pStyle w:val="RubrikD"/>
      </w:pPr>
      <w:r w:rsidRPr="00516CC7">
        <w:t xml:space="preserve">2.1.5. </w:t>
      </w:r>
      <w:r w:rsidR="00786E51" w:rsidRPr="00516CC7">
        <w:t>Landskapslagen om polisens grundregister</w:t>
      </w:r>
    </w:p>
    <w:p w14:paraId="1E311EFF" w14:textId="77777777" w:rsidR="007E2163" w:rsidRPr="00516CC7" w:rsidRDefault="007E2163" w:rsidP="007E2163">
      <w:pPr>
        <w:pStyle w:val="Rubrikmellanrum"/>
      </w:pPr>
    </w:p>
    <w:p w14:paraId="5D7ED43B" w14:textId="797429C7" w:rsidR="00B6541F" w:rsidRPr="00516CC7" w:rsidRDefault="00D82B9A">
      <w:pPr>
        <w:pStyle w:val="ANormal"/>
        <w:rPr>
          <w:szCs w:val="22"/>
        </w:rPr>
      </w:pPr>
      <w:r w:rsidRPr="00516CC7">
        <w:rPr>
          <w:szCs w:val="22"/>
        </w:rPr>
        <w:t xml:space="preserve">Om </w:t>
      </w:r>
      <w:r w:rsidR="00A14460" w:rsidRPr="00516CC7">
        <w:rPr>
          <w:szCs w:val="22"/>
        </w:rPr>
        <w:t xml:space="preserve">Ålands </w:t>
      </w:r>
      <w:r w:rsidRPr="00516CC7">
        <w:rPr>
          <w:szCs w:val="22"/>
        </w:rPr>
        <w:t>polismyndighets grundregister föreskriv</w:t>
      </w:r>
      <w:r w:rsidR="00C75B21" w:rsidRPr="00516CC7">
        <w:rPr>
          <w:szCs w:val="22"/>
        </w:rPr>
        <w:t>s</w:t>
      </w:r>
      <w:r w:rsidRPr="00516CC7">
        <w:rPr>
          <w:szCs w:val="22"/>
        </w:rPr>
        <w:t xml:space="preserve"> i landskapslagen </w:t>
      </w:r>
      <w:r w:rsidR="00C75B21" w:rsidRPr="00516CC7">
        <w:rPr>
          <w:szCs w:val="22"/>
        </w:rPr>
        <w:t xml:space="preserve">(1999:49) </w:t>
      </w:r>
      <w:r w:rsidRPr="00516CC7">
        <w:rPr>
          <w:szCs w:val="22"/>
        </w:rPr>
        <w:t xml:space="preserve">om polisens grundregister. Enligt lagen </w:t>
      </w:r>
      <w:r w:rsidR="00C75B21" w:rsidRPr="00516CC7">
        <w:rPr>
          <w:szCs w:val="22"/>
        </w:rPr>
        <w:t xml:space="preserve">ska </w:t>
      </w:r>
      <w:r w:rsidRPr="00516CC7">
        <w:rPr>
          <w:szCs w:val="22"/>
        </w:rPr>
        <w:t>polismyndigheten med hjälp av automatiserad databehandling föra ett grundregister med up</w:t>
      </w:r>
      <w:r w:rsidRPr="00516CC7">
        <w:rPr>
          <w:szCs w:val="22"/>
        </w:rPr>
        <w:t>p</w:t>
      </w:r>
      <w:r w:rsidRPr="00516CC7">
        <w:rPr>
          <w:szCs w:val="22"/>
        </w:rPr>
        <w:t>gifter om brottsanmälningar, i anslutning till anmälan vidtagna åtgärder e</w:t>
      </w:r>
      <w:r w:rsidRPr="00516CC7">
        <w:rPr>
          <w:szCs w:val="22"/>
        </w:rPr>
        <w:t>l</w:t>
      </w:r>
      <w:r w:rsidRPr="00516CC7">
        <w:rPr>
          <w:szCs w:val="22"/>
        </w:rPr>
        <w:t xml:space="preserve">ler annat som polisen behöver för att fullgöra sina </w:t>
      </w:r>
      <w:proofErr w:type="gramStart"/>
      <w:r w:rsidRPr="00516CC7">
        <w:rPr>
          <w:szCs w:val="22"/>
        </w:rPr>
        <w:t>åligganden</w:t>
      </w:r>
      <w:proofErr w:type="gramEnd"/>
      <w:r w:rsidRPr="00516CC7">
        <w:rPr>
          <w:szCs w:val="22"/>
        </w:rPr>
        <w:t>.</w:t>
      </w:r>
      <w:r w:rsidR="00ED02C0" w:rsidRPr="00516CC7">
        <w:t xml:space="preserve"> </w:t>
      </w:r>
      <w:r w:rsidR="00ED02C0" w:rsidRPr="00516CC7">
        <w:rPr>
          <w:szCs w:val="22"/>
        </w:rPr>
        <w:t>Grundregis</w:t>
      </w:r>
      <w:r w:rsidR="00ED02C0" w:rsidRPr="00516CC7">
        <w:rPr>
          <w:szCs w:val="22"/>
        </w:rPr>
        <w:t>t</w:t>
      </w:r>
      <w:r w:rsidR="00ED02C0" w:rsidRPr="00516CC7">
        <w:rPr>
          <w:szCs w:val="22"/>
        </w:rPr>
        <w:t xml:space="preserve">ret ska föras för att förebygga, upptäcka och utreda brott samt främja den </w:t>
      </w:r>
      <w:r w:rsidR="00ED02C0" w:rsidRPr="00516CC7">
        <w:rPr>
          <w:szCs w:val="22"/>
        </w:rPr>
        <w:lastRenderedPageBreak/>
        <w:t xml:space="preserve">allmänna ordningen och säkerheten. </w:t>
      </w:r>
      <w:r w:rsidR="00B6541F" w:rsidRPr="00516CC7">
        <w:rPr>
          <w:szCs w:val="22"/>
        </w:rPr>
        <w:t xml:space="preserve">För att sköta sina </w:t>
      </w:r>
      <w:proofErr w:type="gramStart"/>
      <w:r w:rsidR="00B6541F" w:rsidRPr="00516CC7">
        <w:rPr>
          <w:szCs w:val="22"/>
        </w:rPr>
        <w:t>åligganden</w:t>
      </w:r>
      <w:proofErr w:type="gramEnd"/>
      <w:r w:rsidR="00B6541F" w:rsidRPr="00516CC7">
        <w:rPr>
          <w:szCs w:val="22"/>
        </w:rPr>
        <w:t xml:space="preserve"> och föra ett grundregister har polismyndigheten rätt att få den information den b</w:t>
      </w:r>
      <w:r w:rsidR="00B6541F" w:rsidRPr="00516CC7">
        <w:rPr>
          <w:szCs w:val="22"/>
        </w:rPr>
        <w:t>e</w:t>
      </w:r>
      <w:r w:rsidR="00B6541F" w:rsidRPr="00516CC7">
        <w:rPr>
          <w:szCs w:val="22"/>
        </w:rPr>
        <w:t>höver ur de register landskapsregeringen och under denna lydande myndi</w:t>
      </w:r>
      <w:r w:rsidR="00B6541F" w:rsidRPr="00516CC7">
        <w:rPr>
          <w:szCs w:val="22"/>
        </w:rPr>
        <w:t>g</w:t>
      </w:r>
      <w:r w:rsidR="00B6541F" w:rsidRPr="00516CC7">
        <w:rPr>
          <w:szCs w:val="22"/>
        </w:rPr>
        <w:t>heter eller inrättning</w:t>
      </w:r>
      <w:r w:rsidR="00C75B21" w:rsidRPr="00516CC7">
        <w:rPr>
          <w:szCs w:val="22"/>
        </w:rPr>
        <w:t>ar för</w:t>
      </w:r>
      <w:r w:rsidR="00B6541F" w:rsidRPr="00516CC7">
        <w:rPr>
          <w:szCs w:val="22"/>
        </w:rPr>
        <w:t>. Lagen om behandling av personuppgifter i pol</w:t>
      </w:r>
      <w:r w:rsidR="00B6541F" w:rsidRPr="00516CC7">
        <w:rPr>
          <w:szCs w:val="22"/>
        </w:rPr>
        <w:t>i</w:t>
      </w:r>
      <w:r w:rsidR="00B6541F" w:rsidRPr="00516CC7">
        <w:rPr>
          <w:szCs w:val="22"/>
        </w:rPr>
        <w:t>sens verksamhet (FFS 761/2003) och personuppgiftslagen (FFS 523/1999) ska i tillämpliga delar, med de avvikelser som anges i lagen, iakttas beträ</w:t>
      </w:r>
      <w:r w:rsidR="00B6541F" w:rsidRPr="00516CC7">
        <w:rPr>
          <w:szCs w:val="22"/>
        </w:rPr>
        <w:t>f</w:t>
      </w:r>
      <w:r w:rsidR="00B6541F" w:rsidRPr="00516CC7">
        <w:rPr>
          <w:szCs w:val="22"/>
        </w:rPr>
        <w:t>fande det grundregister polismyndigheten för, till den del bestämmelserna gäller personregister avsedda för en polisenhets bruk. Tillsynen över lagen utövas av landskapsregeringen.</w:t>
      </w:r>
    </w:p>
    <w:p w14:paraId="65A0D318" w14:textId="77777777" w:rsidR="007E2163" w:rsidRPr="00516CC7" w:rsidRDefault="007E2163">
      <w:pPr>
        <w:pStyle w:val="ANormal"/>
        <w:rPr>
          <w:szCs w:val="22"/>
        </w:rPr>
      </w:pPr>
    </w:p>
    <w:p w14:paraId="65CF1CA1" w14:textId="77777777" w:rsidR="00F9668C" w:rsidRPr="00516CC7" w:rsidRDefault="00A209A7" w:rsidP="00DA540F">
      <w:pPr>
        <w:pStyle w:val="RubrikD"/>
      </w:pPr>
      <w:r w:rsidRPr="00516CC7">
        <w:t xml:space="preserve">2.1.6. </w:t>
      </w:r>
      <w:r w:rsidR="00DA540F" w:rsidRPr="00516CC7">
        <w:t>Offentlighetslagstiftningen</w:t>
      </w:r>
      <w:r w:rsidR="00833252" w:rsidRPr="00516CC7">
        <w:t xml:space="preserve"> och</w:t>
      </w:r>
      <w:r w:rsidR="00DA540F" w:rsidRPr="00516CC7">
        <w:t xml:space="preserve"> skyddet av personuppgifter</w:t>
      </w:r>
    </w:p>
    <w:p w14:paraId="558A2F51" w14:textId="77777777" w:rsidR="009A2C9A" w:rsidRPr="00516CC7" w:rsidRDefault="009A2C9A" w:rsidP="009A2C9A">
      <w:pPr>
        <w:pStyle w:val="Rubrikmellanrum"/>
      </w:pPr>
    </w:p>
    <w:p w14:paraId="314626AB" w14:textId="01BF6B9B" w:rsidR="007A3598" w:rsidRPr="00516CC7" w:rsidRDefault="0078411C" w:rsidP="009F0463">
      <w:pPr>
        <w:pStyle w:val="ANormal"/>
        <w:rPr>
          <w:szCs w:val="22"/>
        </w:rPr>
      </w:pPr>
      <w:r w:rsidRPr="00516CC7">
        <w:rPr>
          <w:szCs w:val="22"/>
        </w:rPr>
        <w:t>Skyddet av personuppgifter ingår delvis i skyddet för privatlivet som try</w:t>
      </w:r>
      <w:r w:rsidRPr="00516CC7">
        <w:rPr>
          <w:szCs w:val="22"/>
        </w:rPr>
        <w:t>g</w:t>
      </w:r>
      <w:r w:rsidRPr="00516CC7">
        <w:rPr>
          <w:szCs w:val="22"/>
        </w:rPr>
        <w:t xml:space="preserve">gas </w:t>
      </w:r>
      <w:r w:rsidR="00A14460" w:rsidRPr="00516CC7">
        <w:rPr>
          <w:szCs w:val="22"/>
        </w:rPr>
        <w:t>enligt</w:t>
      </w:r>
      <w:r w:rsidRPr="00516CC7">
        <w:rPr>
          <w:szCs w:val="22"/>
        </w:rPr>
        <w:t xml:space="preserve"> 10</w:t>
      </w:r>
      <w:r w:rsidR="009A5AD9" w:rsidRPr="00516CC7">
        <w:rPr>
          <w:szCs w:val="22"/>
        </w:rPr>
        <w:t> §</w:t>
      </w:r>
      <w:r w:rsidRPr="00516CC7">
        <w:rPr>
          <w:szCs w:val="22"/>
        </w:rPr>
        <w:t xml:space="preserve"> 1</w:t>
      </w:r>
      <w:r w:rsidR="009A5AD9" w:rsidRPr="00516CC7">
        <w:rPr>
          <w:szCs w:val="22"/>
        </w:rPr>
        <w:t> mom.</w:t>
      </w:r>
      <w:r w:rsidRPr="00516CC7">
        <w:rPr>
          <w:szCs w:val="22"/>
        </w:rPr>
        <w:t xml:space="preserve"> i grundlagen. Samtidigt anger 12</w:t>
      </w:r>
      <w:r w:rsidR="009A5AD9" w:rsidRPr="00516CC7">
        <w:rPr>
          <w:szCs w:val="22"/>
        </w:rPr>
        <w:t> §</w:t>
      </w:r>
      <w:r w:rsidRPr="00516CC7">
        <w:rPr>
          <w:szCs w:val="22"/>
        </w:rPr>
        <w:t xml:space="preserve"> 2</w:t>
      </w:r>
      <w:r w:rsidR="009A5AD9" w:rsidRPr="00516CC7">
        <w:rPr>
          <w:szCs w:val="22"/>
        </w:rPr>
        <w:t> mom.</w:t>
      </w:r>
      <w:r w:rsidRPr="00516CC7">
        <w:rPr>
          <w:szCs w:val="22"/>
        </w:rPr>
        <w:t xml:space="preserve"> i grun</w:t>
      </w:r>
      <w:r w:rsidRPr="00516CC7">
        <w:rPr>
          <w:szCs w:val="22"/>
        </w:rPr>
        <w:t>d</w:t>
      </w:r>
      <w:r w:rsidRPr="00516CC7">
        <w:rPr>
          <w:szCs w:val="22"/>
        </w:rPr>
        <w:t>lagen att handlingar och upptagningar som innehas av myndigheterna är o</w:t>
      </w:r>
      <w:r w:rsidRPr="00516CC7">
        <w:rPr>
          <w:szCs w:val="22"/>
        </w:rPr>
        <w:t>f</w:t>
      </w:r>
      <w:r w:rsidRPr="00516CC7">
        <w:rPr>
          <w:szCs w:val="22"/>
        </w:rPr>
        <w:t xml:space="preserve">fentliga, om inte offentligheten av tvingande skäl särskilt har begränsats genom lag. Enligt samma </w:t>
      </w:r>
      <w:r w:rsidR="007A3598" w:rsidRPr="00516CC7">
        <w:rPr>
          <w:szCs w:val="22"/>
        </w:rPr>
        <w:t>bestämmelse</w:t>
      </w:r>
      <w:r w:rsidRPr="00516CC7">
        <w:rPr>
          <w:szCs w:val="22"/>
        </w:rPr>
        <w:t xml:space="preserve"> har var och en rätt att ta del av o</w:t>
      </w:r>
      <w:r w:rsidRPr="00516CC7">
        <w:rPr>
          <w:szCs w:val="22"/>
        </w:rPr>
        <w:t>f</w:t>
      </w:r>
      <w:r w:rsidRPr="00516CC7">
        <w:rPr>
          <w:szCs w:val="22"/>
        </w:rPr>
        <w:t>fentliga handlingar och upptagningar. Det finns en underliggande spän</w:t>
      </w:r>
      <w:r w:rsidR="00556EA8" w:rsidRPr="00516CC7">
        <w:rPr>
          <w:szCs w:val="22"/>
        </w:rPr>
        <w:t xml:space="preserve">ning </w:t>
      </w:r>
      <w:r w:rsidRPr="00516CC7">
        <w:rPr>
          <w:szCs w:val="22"/>
        </w:rPr>
        <w:t>mellan skyddet av personuppgifter och offentlighetsprincipen</w:t>
      </w:r>
      <w:r w:rsidR="009944A3" w:rsidRPr="00516CC7">
        <w:rPr>
          <w:szCs w:val="22"/>
        </w:rPr>
        <w:t xml:space="preserve"> eftersom skyddet av personuppgifter syftar till </w:t>
      </w:r>
      <w:r w:rsidR="008D4F0C" w:rsidRPr="00516CC7">
        <w:rPr>
          <w:szCs w:val="22"/>
        </w:rPr>
        <w:t>att begränsa behandling och utlä</w:t>
      </w:r>
      <w:r w:rsidR="008D4F0C" w:rsidRPr="00516CC7">
        <w:rPr>
          <w:szCs w:val="22"/>
        </w:rPr>
        <w:t>m</w:t>
      </w:r>
      <w:r w:rsidR="008D4F0C" w:rsidRPr="00516CC7">
        <w:rPr>
          <w:szCs w:val="22"/>
        </w:rPr>
        <w:t xml:space="preserve">nande av personuppgifter medan </w:t>
      </w:r>
      <w:r w:rsidR="009944A3" w:rsidRPr="00516CC7">
        <w:rPr>
          <w:szCs w:val="22"/>
        </w:rPr>
        <w:t xml:space="preserve">offentlighetsprincipen </w:t>
      </w:r>
      <w:r w:rsidR="008D4F0C" w:rsidRPr="00516CC7">
        <w:rPr>
          <w:szCs w:val="22"/>
        </w:rPr>
        <w:t>betonar öppenhet och tillgång till uppgifter, också om enskilda personer.</w:t>
      </w:r>
    </w:p>
    <w:p w14:paraId="6B464BB4" w14:textId="47D6121A" w:rsidR="00AA6B8D" w:rsidRPr="00516CC7" w:rsidRDefault="007A3598" w:rsidP="009F0463">
      <w:pPr>
        <w:pStyle w:val="ANormal"/>
        <w:rPr>
          <w:szCs w:val="22"/>
        </w:rPr>
      </w:pPr>
      <w:r w:rsidRPr="00516CC7">
        <w:rPr>
          <w:szCs w:val="22"/>
        </w:rPr>
        <w:tab/>
      </w:r>
      <w:r w:rsidR="00225474" w:rsidRPr="00516CC7">
        <w:rPr>
          <w:szCs w:val="22"/>
        </w:rPr>
        <w:t>I landskapslagstiftningen har förhållandet mellan grundrättigheter</w:t>
      </w:r>
      <w:r w:rsidR="00945982" w:rsidRPr="00516CC7">
        <w:rPr>
          <w:szCs w:val="22"/>
        </w:rPr>
        <w:t>na</w:t>
      </w:r>
      <w:r w:rsidR="00225474" w:rsidRPr="00516CC7">
        <w:rPr>
          <w:szCs w:val="22"/>
        </w:rPr>
        <w:t xml:space="preserve"> lösts så att </w:t>
      </w:r>
      <w:r w:rsidR="00556EA8" w:rsidRPr="00516CC7">
        <w:rPr>
          <w:szCs w:val="22"/>
        </w:rPr>
        <w:t>landskapslagen (1977:72) om allmänna handlingars offentlighet</w:t>
      </w:r>
      <w:r w:rsidR="00C94580" w:rsidRPr="00516CC7">
        <w:rPr>
          <w:szCs w:val="22"/>
        </w:rPr>
        <w:t xml:space="preserve"> </w:t>
      </w:r>
      <w:r w:rsidR="00556EA8" w:rsidRPr="00516CC7">
        <w:rPr>
          <w:szCs w:val="22"/>
        </w:rPr>
        <w:t>tillämpas vid utlämnandet av handlingar</w:t>
      </w:r>
      <w:r w:rsidR="00E36051" w:rsidRPr="00516CC7">
        <w:t xml:space="preserve"> medan l</w:t>
      </w:r>
      <w:r w:rsidR="00E36051" w:rsidRPr="00516CC7">
        <w:rPr>
          <w:szCs w:val="22"/>
        </w:rPr>
        <w:t>agstiftningen om perso</w:t>
      </w:r>
      <w:r w:rsidR="00E36051" w:rsidRPr="00516CC7">
        <w:rPr>
          <w:szCs w:val="22"/>
        </w:rPr>
        <w:t>n</w:t>
      </w:r>
      <w:r w:rsidR="00E36051" w:rsidRPr="00516CC7">
        <w:rPr>
          <w:szCs w:val="22"/>
        </w:rPr>
        <w:t>uppgifter tillämpas generellt på myndigheternas behandling av personup</w:t>
      </w:r>
      <w:r w:rsidR="00E36051" w:rsidRPr="00516CC7">
        <w:rPr>
          <w:szCs w:val="22"/>
        </w:rPr>
        <w:t>p</w:t>
      </w:r>
      <w:r w:rsidR="00E36051" w:rsidRPr="00516CC7">
        <w:rPr>
          <w:szCs w:val="22"/>
        </w:rPr>
        <w:t xml:space="preserve">gifter. </w:t>
      </w:r>
      <w:r w:rsidR="00C94580" w:rsidRPr="00516CC7">
        <w:rPr>
          <w:szCs w:val="22"/>
        </w:rPr>
        <w:t xml:space="preserve">Landskapslagen om behandling av personuppgifter inom landskaps- och kommunalförvaltningen </w:t>
      </w:r>
      <w:r w:rsidR="00030B96" w:rsidRPr="00516CC7">
        <w:rPr>
          <w:szCs w:val="22"/>
        </w:rPr>
        <w:t xml:space="preserve">föreskriver inte </w:t>
      </w:r>
      <w:r w:rsidR="00AA6B8D" w:rsidRPr="00516CC7">
        <w:rPr>
          <w:szCs w:val="22"/>
        </w:rPr>
        <w:t xml:space="preserve">om hur </w:t>
      </w:r>
      <w:r w:rsidR="00030B96" w:rsidRPr="00516CC7">
        <w:rPr>
          <w:szCs w:val="22"/>
        </w:rPr>
        <w:t>handlingar ska he</w:t>
      </w:r>
      <w:r w:rsidR="00030B96" w:rsidRPr="00516CC7">
        <w:rPr>
          <w:szCs w:val="22"/>
        </w:rPr>
        <w:t>m</w:t>
      </w:r>
      <w:r w:rsidR="00030B96" w:rsidRPr="00516CC7">
        <w:rPr>
          <w:szCs w:val="22"/>
        </w:rPr>
        <w:t>lighållas utan den riktar in sig på hur myndigheter ska behandla olika typer av personuppgifter. Dock kan det</w:t>
      </w:r>
      <w:r w:rsidR="007B67A4" w:rsidRPr="00516CC7">
        <w:rPr>
          <w:szCs w:val="22"/>
        </w:rPr>
        <w:t xml:space="preserve"> ingå personuppgifter i sådana handlingar som ska hemlighållas i enlighet med 9</w:t>
      </w:r>
      <w:r w:rsidR="009A5AD9" w:rsidRPr="00516CC7">
        <w:rPr>
          <w:szCs w:val="22"/>
        </w:rPr>
        <w:t> §</w:t>
      </w:r>
      <w:r w:rsidR="007B67A4" w:rsidRPr="00516CC7">
        <w:rPr>
          <w:szCs w:val="22"/>
        </w:rPr>
        <w:t xml:space="preserve"> i </w:t>
      </w:r>
      <w:r w:rsidR="00C94580" w:rsidRPr="00516CC7">
        <w:rPr>
          <w:szCs w:val="22"/>
        </w:rPr>
        <w:t>landskapslagen om allmänna handlingars offentlighet</w:t>
      </w:r>
      <w:r w:rsidR="00134568" w:rsidRPr="00516CC7">
        <w:rPr>
          <w:szCs w:val="22"/>
        </w:rPr>
        <w:t>.</w:t>
      </w:r>
    </w:p>
    <w:p w14:paraId="02D33394" w14:textId="7D204A96" w:rsidR="002D4854" w:rsidRPr="00516CC7" w:rsidRDefault="00AA6B8D">
      <w:pPr>
        <w:pStyle w:val="ANormal"/>
        <w:rPr>
          <w:szCs w:val="22"/>
        </w:rPr>
      </w:pPr>
      <w:r w:rsidRPr="00516CC7">
        <w:rPr>
          <w:szCs w:val="22"/>
        </w:rPr>
        <w:tab/>
      </w:r>
      <w:r w:rsidR="009F0463" w:rsidRPr="00516CC7">
        <w:rPr>
          <w:szCs w:val="22"/>
        </w:rPr>
        <w:t>I 3a</w:t>
      </w:r>
      <w:r w:rsidR="009A5AD9" w:rsidRPr="00516CC7">
        <w:rPr>
          <w:szCs w:val="22"/>
        </w:rPr>
        <w:t> kap.</w:t>
      </w:r>
      <w:r w:rsidR="009F0463" w:rsidRPr="00516CC7">
        <w:rPr>
          <w:szCs w:val="22"/>
        </w:rPr>
        <w:t xml:space="preserve"> i </w:t>
      </w:r>
      <w:r w:rsidR="00C94580" w:rsidRPr="00516CC7">
        <w:rPr>
          <w:szCs w:val="22"/>
        </w:rPr>
        <w:t xml:space="preserve">landskapslagen om allmänna handlingars offentlighet </w:t>
      </w:r>
      <w:r w:rsidR="009F0463" w:rsidRPr="00516CC7">
        <w:rPr>
          <w:szCs w:val="22"/>
        </w:rPr>
        <w:t xml:space="preserve">finns särskilt föreskrivet hur </w:t>
      </w:r>
      <w:r w:rsidRPr="00516CC7">
        <w:rPr>
          <w:szCs w:val="22"/>
        </w:rPr>
        <w:t xml:space="preserve">personuppgifter som ingår i </w:t>
      </w:r>
      <w:r w:rsidR="009F0463" w:rsidRPr="00516CC7">
        <w:rPr>
          <w:szCs w:val="22"/>
        </w:rPr>
        <w:t>personregister ska b</w:t>
      </w:r>
      <w:r w:rsidR="009F0463" w:rsidRPr="00516CC7">
        <w:rPr>
          <w:szCs w:val="22"/>
        </w:rPr>
        <w:t>e</w:t>
      </w:r>
      <w:r w:rsidR="009F0463" w:rsidRPr="00516CC7">
        <w:rPr>
          <w:szCs w:val="22"/>
        </w:rPr>
        <w:t xml:space="preserve">handlas </w:t>
      </w:r>
      <w:r w:rsidR="007A3598" w:rsidRPr="00516CC7">
        <w:rPr>
          <w:szCs w:val="22"/>
        </w:rPr>
        <w:t xml:space="preserve">vid tillämpningen av </w:t>
      </w:r>
      <w:r w:rsidR="009F0463" w:rsidRPr="00516CC7">
        <w:rPr>
          <w:szCs w:val="22"/>
        </w:rPr>
        <w:t xml:space="preserve">offentlighetslagstiftningen. </w:t>
      </w:r>
      <w:r w:rsidR="00030B96" w:rsidRPr="00516CC7">
        <w:rPr>
          <w:szCs w:val="22"/>
        </w:rPr>
        <w:t>P</w:t>
      </w:r>
      <w:r w:rsidR="009F0463" w:rsidRPr="00516CC7">
        <w:rPr>
          <w:szCs w:val="22"/>
        </w:rPr>
        <w:t xml:space="preserve">ersonuppgifter som ingår i personregister </w:t>
      </w:r>
      <w:r w:rsidR="00030B96" w:rsidRPr="00516CC7">
        <w:rPr>
          <w:szCs w:val="22"/>
        </w:rPr>
        <w:t xml:space="preserve">får </w:t>
      </w:r>
      <w:r w:rsidR="009F0463" w:rsidRPr="00516CC7">
        <w:rPr>
          <w:szCs w:val="22"/>
        </w:rPr>
        <w:t>lämnas ut i form av en kopia, en utskrift eller i elektronisk form om inte något annat är föreskrivet i lag och om mott</w:t>
      </w:r>
      <w:r w:rsidR="009F0463" w:rsidRPr="00516CC7">
        <w:rPr>
          <w:szCs w:val="22"/>
        </w:rPr>
        <w:t>a</w:t>
      </w:r>
      <w:r w:rsidR="009F0463" w:rsidRPr="00516CC7">
        <w:rPr>
          <w:szCs w:val="22"/>
        </w:rPr>
        <w:t>garen har rätt att registrera och använda sådana personuppgifter enligt b</w:t>
      </w:r>
      <w:r w:rsidR="009F0463" w:rsidRPr="00516CC7">
        <w:rPr>
          <w:szCs w:val="22"/>
        </w:rPr>
        <w:t>e</w:t>
      </w:r>
      <w:r w:rsidR="009F0463" w:rsidRPr="00516CC7">
        <w:rPr>
          <w:szCs w:val="22"/>
        </w:rPr>
        <w:t xml:space="preserve">stämmelserna om behandling av personuppgifter. </w:t>
      </w:r>
      <w:r w:rsidRPr="00516CC7">
        <w:rPr>
          <w:szCs w:val="22"/>
        </w:rPr>
        <w:t xml:space="preserve">Dock föreskrivs särskilt i </w:t>
      </w:r>
      <w:r w:rsidR="00C94580" w:rsidRPr="00516CC7">
        <w:rPr>
          <w:szCs w:val="22"/>
        </w:rPr>
        <w:t xml:space="preserve">landskapslagen om allmänna handlingars offentlighet </w:t>
      </w:r>
      <w:r w:rsidRPr="00516CC7">
        <w:rPr>
          <w:szCs w:val="22"/>
        </w:rPr>
        <w:t xml:space="preserve">att </w:t>
      </w:r>
      <w:r w:rsidR="00222034" w:rsidRPr="00516CC7">
        <w:rPr>
          <w:szCs w:val="22"/>
        </w:rPr>
        <w:t xml:space="preserve">personuppgifter får lämnas ut för </w:t>
      </w:r>
      <w:r w:rsidR="009F0463" w:rsidRPr="00516CC7">
        <w:rPr>
          <w:szCs w:val="22"/>
        </w:rPr>
        <w:t>direkt marknad</w:t>
      </w:r>
      <w:r w:rsidR="00222034" w:rsidRPr="00516CC7">
        <w:rPr>
          <w:szCs w:val="22"/>
        </w:rPr>
        <w:t>sföring och för marknads- och op</w:t>
      </w:r>
      <w:r w:rsidR="009F0463" w:rsidRPr="00516CC7">
        <w:rPr>
          <w:szCs w:val="22"/>
        </w:rPr>
        <w:t>inionsu</w:t>
      </w:r>
      <w:r w:rsidR="009F0463" w:rsidRPr="00516CC7">
        <w:rPr>
          <w:szCs w:val="22"/>
        </w:rPr>
        <w:t>n</w:t>
      </w:r>
      <w:r w:rsidR="009F0463" w:rsidRPr="00516CC7">
        <w:rPr>
          <w:szCs w:val="22"/>
        </w:rPr>
        <w:t>dersökningar endast om så bestäms särskilt eller om den registrerade har samtyckt därtill.</w:t>
      </w:r>
      <w:r w:rsidR="00222034" w:rsidRPr="00516CC7">
        <w:rPr>
          <w:szCs w:val="22"/>
        </w:rPr>
        <w:t xml:space="preserve"> </w:t>
      </w:r>
      <w:r w:rsidRPr="00516CC7">
        <w:rPr>
          <w:szCs w:val="22"/>
        </w:rPr>
        <w:t xml:space="preserve">I enskilda landskapslagar finns särskilda bestämmelser </w:t>
      </w:r>
      <w:r w:rsidR="00895E4B" w:rsidRPr="00516CC7">
        <w:rPr>
          <w:szCs w:val="22"/>
        </w:rPr>
        <w:t xml:space="preserve">om </w:t>
      </w:r>
      <w:r w:rsidRPr="00516CC7">
        <w:rPr>
          <w:szCs w:val="22"/>
        </w:rPr>
        <w:t>hemlighållandet och utlämnandet av uppgifter, t</w:t>
      </w:r>
      <w:r w:rsidR="00F7256F" w:rsidRPr="00516CC7">
        <w:rPr>
          <w:szCs w:val="22"/>
        </w:rPr>
        <w:t>.ex.</w:t>
      </w:r>
      <w:r w:rsidR="00AA3582" w:rsidRPr="00516CC7">
        <w:rPr>
          <w:szCs w:val="22"/>
        </w:rPr>
        <w:t xml:space="preserve"> i statistiklagen (1994:42) för landskapet Åland bestäms om utlämnandet av uppgifter för vetenskapliga undersökningar och för statistiska ändamål.</w:t>
      </w:r>
    </w:p>
    <w:p w14:paraId="7B6E598D" w14:textId="77777777" w:rsidR="002D4854" w:rsidRPr="00516CC7" w:rsidRDefault="002D4854">
      <w:pPr>
        <w:pStyle w:val="ANormal"/>
        <w:rPr>
          <w:szCs w:val="22"/>
        </w:rPr>
      </w:pPr>
    </w:p>
    <w:p w14:paraId="536E7D8B" w14:textId="77777777" w:rsidR="001A5767" w:rsidRPr="00516CC7" w:rsidRDefault="00A209A7" w:rsidP="001A5767">
      <w:pPr>
        <w:pStyle w:val="RubrikD"/>
      </w:pPr>
      <w:r w:rsidRPr="00516CC7">
        <w:t xml:space="preserve">2.1.7. </w:t>
      </w:r>
      <w:r w:rsidR="001A5767" w:rsidRPr="00516CC7">
        <w:t>Speciallagstiftning om personuppgifter</w:t>
      </w:r>
    </w:p>
    <w:p w14:paraId="50D33010" w14:textId="77777777" w:rsidR="001A5767" w:rsidRPr="00516CC7" w:rsidRDefault="001A5767" w:rsidP="001A5767">
      <w:pPr>
        <w:pStyle w:val="Rubrikmellanrum"/>
      </w:pPr>
    </w:p>
    <w:p w14:paraId="50E7A53C" w14:textId="5BEE847B" w:rsidR="00F260E3" w:rsidRPr="00516CC7" w:rsidRDefault="00F260E3">
      <w:pPr>
        <w:pStyle w:val="ANormal"/>
        <w:rPr>
          <w:szCs w:val="22"/>
        </w:rPr>
      </w:pPr>
      <w:r w:rsidRPr="00516CC7">
        <w:rPr>
          <w:szCs w:val="22"/>
        </w:rPr>
        <w:t xml:space="preserve">I </w:t>
      </w:r>
      <w:r w:rsidR="005C1E62" w:rsidRPr="00516CC7">
        <w:rPr>
          <w:szCs w:val="22"/>
        </w:rPr>
        <w:t xml:space="preserve">ett fåtal </w:t>
      </w:r>
      <w:r w:rsidRPr="00516CC7">
        <w:rPr>
          <w:szCs w:val="22"/>
        </w:rPr>
        <w:t>fall har i enskilda landskapslagar förts in särskilda materiella b</w:t>
      </w:r>
      <w:r w:rsidRPr="00516CC7">
        <w:rPr>
          <w:szCs w:val="22"/>
        </w:rPr>
        <w:t>e</w:t>
      </w:r>
      <w:r w:rsidRPr="00516CC7">
        <w:rPr>
          <w:szCs w:val="22"/>
        </w:rPr>
        <w:t xml:space="preserve">stämmelser om skyddet av personuppgifter. </w:t>
      </w:r>
      <w:r w:rsidR="005C1E62" w:rsidRPr="00516CC7">
        <w:rPr>
          <w:szCs w:val="22"/>
        </w:rPr>
        <w:t>Ett e</w:t>
      </w:r>
      <w:r w:rsidRPr="00516CC7">
        <w:rPr>
          <w:szCs w:val="22"/>
        </w:rPr>
        <w:t xml:space="preserve">xempel </w:t>
      </w:r>
      <w:r w:rsidR="005C1E62" w:rsidRPr="00516CC7">
        <w:rPr>
          <w:szCs w:val="22"/>
        </w:rPr>
        <w:t xml:space="preserve">på detta är </w:t>
      </w:r>
      <w:r w:rsidR="00B87693" w:rsidRPr="00516CC7">
        <w:rPr>
          <w:szCs w:val="22"/>
        </w:rPr>
        <w:t>6</w:t>
      </w:r>
      <w:r w:rsidR="009A5AD9" w:rsidRPr="00516CC7">
        <w:rPr>
          <w:szCs w:val="22"/>
        </w:rPr>
        <w:t> kap.</w:t>
      </w:r>
      <w:r w:rsidR="00B87693" w:rsidRPr="00516CC7">
        <w:rPr>
          <w:szCs w:val="22"/>
        </w:rPr>
        <w:t xml:space="preserve"> i landskapslagen (2011:95) om radio- och televisionsverksamhet</w:t>
      </w:r>
      <w:r w:rsidRPr="00516CC7">
        <w:rPr>
          <w:szCs w:val="22"/>
        </w:rPr>
        <w:t xml:space="preserve"> </w:t>
      </w:r>
      <w:r w:rsidR="005C1E62" w:rsidRPr="00516CC7">
        <w:rPr>
          <w:szCs w:val="22"/>
        </w:rPr>
        <w:t>som inn</w:t>
      </w:r>
      <w:r w:rsidR="005C1E62" w:rsidRPr="00516CC7">
        <w:rPr>
          <w:szCs w:val="22"/>
        </w:rPr>
        <w:t>e</w:t>
      </w:r>
      <w:r w:rsidR="005C1E62" w:rsidRPr="00516CC7">
        <w:rPr>
          <w:szCs w:val="22"/>
        </w:rPr>
        <w:t xml:space="preserve">håller </w:t>
      </w:r>
      <w:r w:rsidRPr="00516CC7">
        <w:rPr>
          <w:szCs w:val="22"/>
        </w:rPr>
        <w:t>bestämmelser om televisionsinnehavarregister</w:t>
      </w:r>
      <w:r w:rsidR="00C94580" w:rsidRPr="00516CC7">
        <w:rPr>
          <w:szCs w:val="22"/>
        </w:rPr>
        <w:t xml:space="preserve">. </w:t>
      </w:r>
      <w:r w:rsidR="005C1E62" w:rsidRPr="00516CC7">
        <w:rPr>
          <w:szCs w:val="22"/>
        </w:rPr>
        <w:t xml:space="preserve">I de flesta fall ingår i enskilda landskapslagar enbart allmänna hänvisningar till </w:t>
      </w:r>
      <w:r w:rsidR="00C94580" w:rsidRPr="00516CC7">
        <w:rPr>
          <w:szCs w:val="22"/>
        </w:rPr>
        <w:t>landskapslagen om behandling av personuppgifter inom landskaps- och kommunalförval</w:t>
      </w:r>
      <w:r w:rsidR="00C94580" w:rsidRPr="00516CC7">
        <w:rPr>
          <w:szCs w:val="22"/>
        </w:rPr>
        <w:t>t</w:t>
      </w:r>
      <w:r w:rsidR="00C94580" w:rsidRPr="00516CC7">
        <w:rPr>
          <w:szCs w:val="22"/>
        </w:rPr>
        <w:t>ningen</w:t>
      </w:r>
      <w:r w:rsidR="005C1E62" w:rsidRPr="00516CC7">
        <w:rPr>
          <w:szCs w:val="22"/>
        </w:rPr>
        <w:t xml:space="preserve"> och att personuppgifter behandlas i enlighet med den lagen. Exe</w:t>
      </w:r>
      <w:r w:rsidR="005C1E62" w:rsidRPr="00516CC7">
        <w:rPr>
          <w:szCs w:val="22"/>
        </w:rPr>
        <w:t>m</w:t>
      </w:r>
      <w:r w:rsidR="005C1E62" w:rsidRPr="00516CC7">
        <w:rPr>
          <w:szCs w:val="22"/>
        </w:rPr>
        <w:t>pel på detta ingår bl</w:t>
      </w:r>
      <w:r w:rsidR="004407E5" w:rsidRPr="00516CC7">
        <w:rPr>
          <w:szCs w:val="22"/>
        </w:rPr>
        <w:t>.a.</w:t>
      </w:r>
      <w:r w:rsidR="005C1E62" w:rsidRPr="00516CC7">
        <w:rPr>
          <w:szCs w:val="22"/>
        </w:rPr>
        <w:t xml:space="preserve"> i 34 och 67</w:t>
      </w:r>
      <w:r w:rsidR="009A5AD9" w:rsidRPr="00516CC7">
        <w:rPr>
          <w:szCs w:val="22"/>
        </w:rPr>
        <w:t> </w:t>
      </w:r>
      <w:proofErr w:type="gramStart"/>
      <w:r w:rsidR="009A5AD9" w:rsidRPr="00516CC7">
        <w:rPr>
          <w:szCs w:val="22"/>
        </w:rPr>
        <w:t>§</w:t>
      </w:r>
      <w:r w:rsidR="005C1E62" w:rsidRPr="00516CC7">
        <w:rPr>
          <w:szCs w:val="22"/>
        </w:rPr>
        <w:t>§</w:t>
      </w:r>
      <w:proofErr w:type="gramEnd"/>
      <w:r w:rsidR="005C1E62" w:rsidRPr="00516CC7">
        <w:rPr>
          <w:szCs w:val="22"/>
        </w:rPr>
        <w:t xml:space="preserve"> landskapslagen (2011:13) om gymn</w:t>
      </w:r>
      <w:r w:rsidR="005C1E62" w:rsidRPr="00516CC7">
        <w:rPr>
          <w:szCs w:val="22"/>
        </w:rPr>
        <w:t>a</w:t>
      </w:r>
      <w:r w:rsidR="005C1E62" w:rsidRPr="00516CC7">
        <w:rPr>
          <w:szCs w:val="22"/>
        </w:rPr>
        <w:t>sieutbildning och 19</w:t>
      </w:r>
      <w:r w:rsidR="009A5AD9" w:rsidRPr="00516CC7">
        <w:rPr>
          <w:szCs w:val="22"/>
        </w:rPr>
        <w:t> §</w:t>
      </w:r>
      <w:r w:rsidR="005C1E62" w:rsidRPr="00516CC7">
        <w:rPr>
          <w:szCs w:val="22"/>
        </w:rPr>
        <w:t xml:space="preserve"> landskapslagen (2014:31) om energideklaration för </w:t>
      </w:r>
      <w:r w:rsidR="005C1E62" w:rsidRPr="00516CC7">
        <w:rPr>
          <w:szCs w:val="22"/>
        </w:rPr>
        <w:lastRenderedPageBreak/>
        <w:t>byggnader</w:t>
      </w:r>
      <w:r w:rsidR="00C94580" w:rsidRPr="00516CC7">
        <w:rPr>
          <w:szCs w:val="22"/>
        </w:rPr>
        <w:t xml:space="preserve">. </w:t>
      </w:r>
      <w:r w:rsidR="005C1E62" w:rsidRPr="00516CC7">
        <w:rPr>
          <w:szCs w:val="22"/>
        </w:rPr>
        <w:t>I vissa fall ingår i enskilda landskapslagar hänvisningar till r</w:t>
      </w:r>
      <w:r w:rsidR="005C1E62" w:rsidRPr="00516CC7">
        <w:rPr>
          <w:szCs w:val="22"/>
        </w:rPr>
        <w:t>i</w:t>
      </w:r>
      <w:r w:rsidR="005C1E62" w:rsidRPr="00516CC7">
        <w:rPr>
          <w:szCs w:val="22"/>
        </w:rPr>
        <w:t>kets personuppgiftslagstiftning, t</w:t>
      </w:r>
      <w:r w:rsidR="00F7256F" w:rsidRPr="00516CC7">
        <w:rPr>
          <w:szCs w:val="22"/>
        </w:rPr>
        <w:t>.ex.</w:t>
      </w:r>
      <w:r w:rsidR="0049507D" w:rsidRPr="00516CC7">
        <w:rPr>
          <w:szCs w:val="22"/>
        </w:rPr>
        <w:t xml:space="preserve"> </w:t>
      </w:r>
      <w:r w:rsidR="005C1E62" w:rsidRPr="00516CC7">
        <w:rPr>
          <w:szCs w:val="22"/>
        </w:rPr>
        <w:t>i 17</w:t>
      </w:r>
      <w:r w:rsidR="009A5AD9" w:rsidRPr="00516CC7">
        <w:rPr>
          <w:szCs w:val="22"/>
        </w:rPr>
        <w:t> §</w:t>
      </w:r>
      <w:r w:rsidR="005C1E62" w:rsidRPr="00516CC7">
        <w:rPr>
          <w:szCs w:val="22"/>
        </w:rPr>
        <w:t xml:space="preserve"> landskapslagen (2006:71) om studiestöd. I blankettlagar kan ingå bestämmelser om att hänvisningar till rikets personuppgiftslag ska avse hänvisning till motsvarande </w:t>
      </w:r>
      <w:r w:rsidR="00EF388F" w:rsidRPr="00516CC7">
        <w:rPr>
          <w:szCs w:val="22"/>
        </w:rPr>
        <w:t>bestämmelse i</w:t>
      </w:r>
      <w:r w:rsidR="00C94580" w:rsidRPr="00516CC7">
        <w:t xml:space="preserve"> </w:t>
      </w:r>
      <w:r w:rsidR="00C94580" w:rsidRPr="00516CC7">
        <w:rPr>
          <w:szCs w:val="22"/>
        </w:rPr>
        <w:t>landskapslagen om behandling av personuppgifter inom landskaps- och kommunalförvaltningen</w:t>
      </w:r>
      <w:r w:rsidR="00EF388F" w:rsidRPr="00516CC7">
        <w:rPr>
          <w:szCs w:val="22"/>
        </w:rPr>
        <w:t>. Ett sådant exempel finns i 3</w:t>
      </w:r>
      <w:r w:rsidR="009A5AD9" w:rsidRPr="00516CC7">
        <w:rPr>
          <w:szCs w:val="22"/>
        </w:rPr>
        <w:t> §</w:t>
      </w:r>
      <w:r w:rsidR="00EF388F" w:rsidRPr="00516CC7">
        <w:rPr>
          <w:szCs w:val="22"/>
        </w:rPr>
        <w:t xml:space="preserve"> i landskapslagen (2012:36) om tillämpning i landskapet Åland av lagen om privat socialse</w:t>
      </w:r>
      <w:r w:rsidR="00EF388F" w:rsidRPr="00516CC7">
        <w:rPr>
          <w:szCs w:val="22"/>
        </w:rPr>
        <w:t>r</w:t>
      </w:r>
      <w:r w:rsidR="00EF388F" w:rsidRPr="00516CC7">
        <w:rPr>
          <w:szCs w:val="22"/>
        </w:rPr>
        <w:t>vice.</w:t>
      </w:r>
    </w:p>
    <w:p w14:paraId="61BADD50" w14:textId="77777777" w:rsidR="00411E01" w:rsidRPr="00516CC7" w:rsidRDefault="00411E01">
      <w:pPr>
        <w:pStyle w:val="ANormal"/>
        <w:rPr>
          <w:szCs w:val="22"/>
        </w:rPr>
      </w:pPr>
    </w:p>
    <w:p w14:paraId="58C94331" w14:textId="77777777" w:rsidR="00DB5A3F" w:rsidRPr="00516CC7" w:rsidRDefault="00B65A16" w:rsidP="00DB5A3F">
      <w:pPr>
        <w:pStyle w:val="RubrikC"/>
      </w:pPr>
      <w:bookmarkStart w:id="7" w:name="_Toc508269128"/>
      <w:r w:rsidRPr="00516CC7">
        <w:t>2</w:t>
      </w:r>
      <w:r w:rsidR="00DB5A3F" w:rsidRPr="00516CC7">
        <w:t>.</w:t>
      </w:r>
      <w:r w:rsidR="00FB015D" w:rsidRPr="00516CC7">
        <w:t>2</w:t>
      </w:r>
      <w:r w:rsidR="00DB5A3F" w:rsidRPr="00516CC7">
        <w:t xml:space="preserve"> Internationell reglering</w:t>
      </w:r>
      <w:bookmarkEnd w:id="7"/>
    </w:p>
    <w:p w14:paraId="3C2395AE" w14:textId="77777777" w:rsidR="00FB015D" w:rsidRPr="00516CC7" w:rsidRDefault="00FB015D" w:rsidP="00FB015D">
      <w:pPr>
        <w:pStyle w:val="Rubrikmellanrum"/>
      </w:pPr>
    </w:p>
    <w:p w14:paraId="3C31F6BF" w14:textId="77777777" w:rsidR="006F10A6" w:rsidRPr="00516CC7" w:rsidRDefault="00037843" w:rsidP="00833252">
      <w:pPr>
        <w:pStyle w:val="RubrikD"/>
      </w:pPr>
      <w:r w:rsidRPr="00516CC7">
        <w:t xml:space="preserve">2.2.1. </w:t>
      </w:r>
      <w:r w:rsidR="006F10A6" w:rsidRPr="00516CC7">
        <w:t>Allmänt</w:t>
      </w:r>
    </w:p>
    <w:p w14:paraId="63D3E29D" w14:textId="77777777" w:rsidR="006F10A6" w:rsidRPr="00516CC7" w:rsidRDefault="006F10A6" w:rsidP="006F10A6">
      <w:pPr>
        <w:pStyle w:val="Rubrikmellanrum"/>
      </w:pPr>
    </w:p>
    <w:p w14:paraId="52A98A15" w14:textId="3385D6A4" w:rsidR="00C03CA2" w:rsidRPr="00516CC7" w:rsidRDefault="00D04E73" w:rsidP="006D137E">
      <w:pPr>
        <w:pStyle w:val="ANormal"/>
      </w:pPr>
      <w:r w:rsidRPr="00516CC7">
        <w:t>Rätten till skydd av en enskilds privata sfär mot intrång från andra, särskilt från staten, fastställdes i ett internationellt rättsligt instrument för första gången i artikel 12 i FN:s allmänna förklaring om de mänskliga rättighete</w:t>
      </w:r>
      <w:r w:rsidRPr="00516CC7">
        <w:t>r</w:t>
      </w:r>
      <w:r w:rsidRPr="00516CC7">
        <w:t>na från 1948. Enligt bestämmelsen får ingen utsättas för godtyckligt ingr</w:t>
      </w:r>
      <w:r w:rsidRPr="00516CC7">
        <w:t>i</w:t>
      </w:r>
      <w:r w:rsidRPr="00516CC7">
        <w:t>pande i fråga om privatliv, familj, hem eller korrespondens och inte heller för angrepp på sin heder eller sitt anseende. Var och en har rätt till lagens skydd mot sådana ingripanden och angrepp.</w:t>
      </w:r>
      <w:r w:rsidR="00C94580" w:rsidRPr="00516CC7">
        <w:t xml:space="preserve"> </w:t>
      </w:r>
      <w:r w:rsidRPr="00516CC7">
        <w:t>Förklaringen bidrog till u</w:t>
      </w:r>
      <w:r w:rsidRPr="00516CC7">
        <w:t>t</w:t>
      </w:r>
      <w:r w:rsidRPr="00516CC7">
        <w:t>vecklingen av andra instrument för mänskliga rättigheter, t</w:t>
      </w:r>
      <w:r w:rsidR="00F7256F" w:rsidRPr="00516CC7">
        <w:t>.ex.</w:t>
      </w:r>
      <w:r w:rsidR="0049507D" w:rsidRPr="00516CC7">
        <w:t xml:space="preserve"> </w:t>
      </w:r>
      <w:r w:rsidRPr="00516CC7">
        <w:t xml:space="preserve">i </w:t>
      </w:r>
      <w:r w:rsidR="00D87587" w:rsidRPr="00516CC7">
        <w:rPr>
          <w:szCs w:val="22"/>
        </w:rPr>
        <w:t xml:space="preserve">FN-konventionen om medborgerliga och politiska rättigheter </w:t>
      </w:r>
      <w:r w:rsidRPr="00516CC7">
        <w:rPr>
          <w:szCs w:val="22"/>
        </w:rPr>
        <w:t xml:space="preserve">från 1966 togs in bestämmelser till skydd för </w:t>
      </w:r>
      <w:r w:rsidR="00D87587" w:rsidRPr="00516CC7">
        <w:rPr>
          <w:szCs w:val="22"/>
        </w:rPr>
        <w:t>den personliga integriteten</w:t>
      </w:r>
      <w:r w:rsidRPr="00516CC7">
        <w:rPr>
          <w:szCs w:val="22"/>
        </w:rPr>
        <w:t>.</w:t>
      </w:r>
    </w:p>
    <w:p w14:paraId="4D233ACB" w14:textId="77777777" w:rsidR="00D04E73" w:rsidRPr="00516CC7" w:rsidRDefault="00C03CA2" w:rsidP="006D137E">
      <w:pPr>
        <w:pStyle w:val="ANormal"/>
      </w:pPr>
      <w:r w:rsidRPr="00516CC7">
        <w:rPr>
          <w:szCs w:val="22"/>
        </w:rPr>
        <w:tab/>
      </w:r>
      <w:r w:rsidR="00D04E73" w:rsidRPr="00516CC7">
        <w:rPr>
          <w:szCs w:val="22"/>
        </w:rPr>
        <w:t>Senare har skyddet för personuppgifter</w:t>
      </w:r>
      <w:r w:rsidR="006D137E" w:rsidRPr="00516CC7">
        <w:rPr>
          <w:szCs w:val="22"/>
        </w:rPr>
        <w:t xml:space="preserve"> särskilt</w:t>
      </w:r>
      <w:r w:rsidR="00D04E73" w:rsidRPr="00516CC7">
        <w:rPr>
          <w:szCs w:val="22"/>
        </w:rPr>
        <w:t xml:space="preserve"> utvecklats inom ramen för Europarådet och Europeiska unionen. Detta skydd har även kommit att omfatta Åland genom ikraftträdandet av internationella konventioner </w:t>
      </w:r>
      <w:r w:rsidR="00E75A7E" w:rsidRPr="00516CC7">
        <w:rPr>
          <w:szCs w:val="22"/>
        </w:rPr>
        <w:t xml:space="preserve">med </w:t>
      </w:r>
      <w:r w:rsidR="00D04E73" w:rsidRPr="00516CC7">
        <w:rPr>
          <w:szCs w:val="22"/>
        </w:rPr>
        <w:t xml:space="preserve">specifik EU-lagstiftning om skyddet av personuppgifter. </w:t>
      </w:r>
      <w:r w:rsidR="006D137E" w:rsidRPr="00516CC7">
        <w:rPr>
          <w:szCs w:val="22"/>
        </w:rPr>
        <w:t>Särskilt Europ</w:t>
      </w:r>
      <w:r w:rsidR="006D137E" w:rsidRPr="00516CC7">
        <w:rPr>
          <w:szCs w:val="22"/>
        </w:rPr>
        <w:t>e</w:t>
      </w:r>
      <w:r w:rsidR="006D137E" w:rsidRPr="00516CC7">
        <w:rPr>
          <w:szCs w:val="22"/>
        </w:rPr>
        <w:t>iska konventionen om skydd för de mänskliga rättigheterna från 1950 och de grundläggande friheterna och konventionen till skydd för enskilda vid automatisk databehandling av personuppgifter från 1981 har varit väsen</w:t>
      </w:r>
      <w:r w:rsidR="006D137E" w:rsidRPr="00516CC7">
        <w:rPr>
          <w:szCs w:val="22"/>
        </w:rPr>
        <w:t>t</w:t>
      </w:r>
      <w:r w:rsidR="006D137E" w:rsidRPr="00516CC7">
        <w:rPr>
          <w:szCs w:val="22"/>
        </w:rPr>
        <w:t>liga för utvecklingen av skyddet för personuppgifter.</w:t>
      </w:r>
    </w:p>
    <w:p w14:paraId="5B935E8D" w14:textId="77777777" w:rsidR="00D04E73" w:rsidRPr="00516CC7" w:rsidRDefault="00D04E73">
      <w:pPr>
        <w:pStyle w:val="ANormal"/>
        <w:rPr>
          <w:szCs w:val="22"/>
        </w:rPr>
      </w:pPr>
    </w:p>
    <w:p w14:paraId="3F9F3B23" w14:textId="77777777" w:rsidR="006D137E" w:rsidRPr="00516CC7" w:rsidRDefault="00037843" w:rsidP="006D137E">
      <w:pPr>
        <w:pStyle w:val="ANormal"/>
        <w:rPr>
          <w:i/>
          <w:iCs/>
          <w:szCs w:val="22"/>
        </w:rPr>
      </w:pPr>
      <w:r w:rsidRPr="00516CC7">
        <w:rPr>
          <w:i/>
          <w:iCs/>
          <w:szCs w:val="22"/>
        </w:rPr>
        <w:t xml:space="preserve">2.2.2. </w:t>
      </w:r>
      <w:r w:rsidR="006D137E" w:rsidRPr="00516CC7">
        <w:rPr>
          <w:i/>
          <w:iCs/>
          <w:szCs w:val="22"/>
        </w:rPr>
        <w:t>Europakonventionen om skydd för de mänskliga rättigheterna och de grundläggande friheterna</w:t>
      </w:r>
    </w:p>
    <w:p w14:paraId="5AAC877A" w14:textId="77777777" w:rsidR="006D137E" w:rsidRPr="00516CC7" w:rsidRDefault="006D137E" w:rsidP="006D137E">
      <w:pPr>
        <w:pStyle w:val="Rubrikmellanrum"/>
      </w:pPr>
      <w:r w:rsidRPr="00516CC7">
        <w:t xml:space="preserve"> </w:t>
      </w:r>
    </w:p>
    <w:p w14:paraId="27D64464" w14:textId="79CEFEEA" w:rsidR="006D137E" w:rsidRPr="00516CC7" w:rsidRDefault="006D137E" w:rsidP="006D137E">
      <w:pPr>
        <w:pStyle w:val="ANormal"/>
        <w:rPr>
          <w:szCs w:val="22"/>
        </w:rPr>
      </w:pPr>
      <w:r w:rsidRPr="00516CC7">
        <w:rPr>
          <w:szCs w:val="22"/>
        </w:rPr>
        <w:t>Artikel 8 i konventionen av den 4 november 1950 om skydd för de mäns</w:t>
      </w:r>
      <w:r w:rsidRPr="00516CC7">
        <w:rPr>
          <w:szCs w:val="22"/>
        </w:rPr>
        <w:t>k</w:t>
      </w:r>
      <w:r w:rsidRPr="00516CC7">
        <w:rPr>
          <w:szCs w:val="22"/>
        </w:rPr>
        <w:t>liga rättigheterna och de grundläggande friheterna</w:t>
      </w:r>
      <w:r w:rsidR="0076714A" w:rsidRPr="00516CC7">
        <w:rPr>
          <w:szCs w:val="22"/>
        </w:rPr>
        <w:t xml:space="preserve">, senare </w:t>
      </w:r>
      <w:r w:rsidRPr="00516CC7">
        <w:rPr>
          <w:i/>
          <w:szCs w:val="22"/>
        </w:rPr>
        <w:t>Europakonven</w:t>
      </w:r>
      <w:r w:rsidRPr="00516CC7">
        <w:rPr>
          <w:i/>
          <w:szCs w:val="22"/>
        </w:rPr>
        <w:t>t</w:t>
      </w:r>
      <w:r w:rsidRPr="00516CC7">
        <w:rPr>
          <w:i/>
          <w:szCs w:val="22"/>
        </w:rPr>
        <w:t>ionen</w:t>
      </w:r>
      <w:r w:rsidR="0076714A" w:rsidRPr="00516CC7">
        <w:rPr>
          <w:szCs w:val="22"/>
        </w:rPr>
        <w:t>,</w:t>
      </w:r>
      <w:r w:rsidRPr="00516CC7">
        <w:rPr>
          <w:szCs w:val="22"/>
        </w:rPr>
        <w:t xml:space="preserve"> är av betydelse för skyddet för den personliga integriteten.</w:t>
      </w:r>
      <w:r w:rsidR="009F74E4" w:rsidRPr="00516CC7">
        <w:rPr>
          <w:rStyle w:val="Fotnotsreferens"/>
          <w:szCs w:val="22"/>
        </w:rPr>
        <w:footnoteReference w:id="1"/>
      </w:r>
      <w:r w:rsidRPr="00516CC7">
        <w:rPr>
          <w:szCs w:val="22"/>
        </w:rPr>
        <w:t xml:space="preserve"> Där anges att var och en har rätt till respekt för sitt privat- och familjeliv, sitt hem och sin korrespondens. En offentlig myndighet får inte inskränka å</w:t>
      </w:r>
      <w:r w:rsidRPr="00516CC7">
        <w:rPr>
          <w:szCs w:val="22"/>
        </w:rPr>
        <w:t>t</w:t>
      </w:r>
      <w:r w:rsidRPr="00516CC7">
        <w:rPr>
          <w:szCs w:val="22"/>
        </w:rPr>
        <w:t>njutande av denna rättighet annat än med stöd av lag och om det i ett d</w:t>
      </w:r>
      <w:r w:rsidRPr="00516CC7">
        <w:rPr>
          <w:szCs w:val="22"/>
        </w:rPr>
        <w:t>e</w:t>
      </w:r>
      <w:r w:rsidRPr="00516CC7">
        <w:rPr>
          <w:szCs w:val="22"/>
        </w:rPr>
        <w:t xml:space="preserve">mokratiskt samhälle är nödvändigt med hänsyn till statens säkerhet, den allmänna säkerheten, landets ekonomiska välstånd eller till förebyggande av oordning eller brott eller till skydd för hälsa eller moral eller för andra </w:t>
      </w:r>
      <w:r w:rsidR="00134568" w:rsidRPr="00516CC7">
        <w:rPr>
          <w:szCs w:val="22"/>
        </w:rPr>
        <w:t>personers fri- och rättigheter.</w:t>
      </w:r>
    </w:p>
    <w:p w14:paraId="620A6779" w14:textId="77777777" w:rsidR="008F68E9" w:rsidRPr="00516CC7" w:rsidRDefault="00A13703">
      <w:pPr>
        <w:pStyle w:val="ANormal"/>
        <w:rPr>
          <w:szCs w:val="22"/>
        </w:rPr>
      </w:pPr>
      <w:r w:rsidRPr="00516CC7">
        <w:rPr>
          <w:szCs w:val="22"/>
        </w:rPr>
        <w:tab/>
        <w:t>I sin rättspraxis har Europadomstolen vid tillämpningen av Europako</w:t>
      </w:r>
      <w:r w:rsidRPr="00516CC7">
        <w:rPr>
          <w:szCs w:val="22"/>
        </w:rPr>
        <w:t>n</w:t>
      </w:r>
      <w:r w:rsidRPr="00516CC7">
        <w:rPr>
          <w:szCs w:val="22"/>
        </w:rPr>
        <w:t>ventionen granskat många situationer där frågan om skydd av personup</w:t>
      </w:r>
      <w:r w:rsidRPr="00516CC7">
        <w:rPr>
          <w:szCs w:val="22"/>
        </w:rPr>
        <w:t>p</w:t>
      </w:r>
      <w:r w:rsidRPr="00516CC7">
        <w:rPr>
          <w:szCs w:val="22"/>
        </w:rPr>
        <w:t>gifter kommit upp, inte minst de som gäller avlyssning av kommunikation, olika former av övervakning och skydd mot offentliga myndigheters la</w:t>
      </w:r>
      <w:r w:rsidRPr="00516CC7">
        <w:rPr>
          <w:szCs w:val="22"/>
        </w:rPr>
        <w:t>g</w:t>
      </w:r>
      <w:r w:rsidRPr="00516CC7">
        <w:rPr>
          <w:szCs w:val="22"/>
        </w:rPr>
        <w:t>ring av personuppgifter. Den har klargjort att artikel 8 i Europakonventio</w:t>
      </w:r>
      <w:r w:rsidRPr="00516CC7">
        <w:rPr>
          <w:szCs w:val="22"/>
        </w:rPr>
        <w:t>n</w:t>
      </w:r>
      <w:r w:rsidRPr="00516CC7">
        <w:rPr>
          <w:szCs w:val="22"/>
        </w:rPr>
        <w:t xml:space="preserve">en </w:t>
      </w:r>
      <w:r w:rsidR="00FF5FE6" w:rsidRPr="00516CC7">
        <w:rPr>
          <w:szCs w:val="22"/>
        </w:rPr>
        <w:t>inte endast innebä</w:t>
      </w:r>
      <w:r w:rsidRPr="00516CC7">
        <w:rPr>
          <w:szCs w:val="22"/>
        </w:rPr>
        <w:t xml:space="preserve">r att staterna </w:t>
      </w:r>
      <w:r w:rsidR="00FF5FE6" w:rsidRPr="00516CC7">
        <w:rPr>
          <w:szCs w:val="22"/>
        </w:rPr>
        <w:t>är</w:t>
      </w:r>
      <w:r w:rsidRPr="00516CC7">
        <w:rPr>
          <w:szCs w:val="22"/>
        </w:rPr>
        <w:t xml:space="preserve"> skyldiga att avstå från alla åtgärder som kan innebära att rätten överträds, utan de ha</w:t>
      </w:r>
      <w:r w:rsidR="00FF5FE6" w:rsidRPr="00516CC7">
        <w:rPr>
          <w:szCs w:val="22"/>
        </w:rPr>
        <w:t>r</w:t>
      </w:r>
      <w:r w:rsidRPr="00516CC7">
        <w:rPr>
          <w:szCs w:val="22"/>
        </w:rPr>
        <w:t xml:space="preserve"> under vissa omständi</w:t>
      </w:r>
      <w:r w:rsidRPr="00516CC7">
        <w:rPr>
          <w:szCs w:val="22"/>
        </w:rPr>
        <w:t>g</w:t>
      </w:r>
      <w:r w:rsidRPr="00516CC7">
        <w:rPr>
          <w:szCs w:val="22"/>
        </w:rPr>
        <w:t>heter också en positiv skyldighet att aktivt säkerställa effektiv respekt för privat- och familjeliv.</w:t>
      </w:r>
      <w:r w:rsidR="009000FD" w:rsidRPr="00516CC7">
        <w:rPr>
          <w:szCs w:val="22"/>
        </w:rPr>
        <w:t xml:space="preserve"> Den grundläggande rätten till skydd av personup</w:t>
      </w:r>
      <w:r w:rsidR="009000FD" w:rsidRPr="00516CC7">
        <w:rPr>
          <w:szCs w:val="22"/>
        </w:rPr>
        <w:t>p</w:t>
      </w:r>
      <w:r w:rsidR="009000FD" w:rsidRPr="00516CC7">
        <w:rPr>
          <w:szCs w:val="22"/>
        </w:rPr>
        <w:t>gifter är emellertid inte någon absolut rättighet utan den måste förstås ut</w:t>
      </w:r>
      <w:r w:rsidR="009000FD" w:rsidRPr="00516CC7">
        <w:rPr>
          <w:szCs w:val="22"/>
        </w:rPr>
        <w:t>i</w:t>
      </w:r>
      <w:r w:rsidR="009000FD" w:rsidRPr="00516CC7">
        <w:rPr>
          <w:szCs w:val="22"/>
        </w:rPr>
        <w:lastRenderedPageBreak/>
        <w:t>från sin funktion i samhället och hur den förhåller sig till andra grundlä</w:t>
      </w:r>
      <w:r w:rsidR="009000FD" w:rsidRPr="00516CC7">
        <w:rPr>
          <w:szCs w:val="22"/>
        </w:rPr>
        <w:t>g</w:t>
      </w:r>
      <w:r w:rsidR="00134568" w:rsidRPr="00516CC7">
        <w:rPr>
          <w:szCs w:val="22"/>
        </w:rPr>
        <w:t>gande rättigheter.</w:t>
      </w:r>
    </w:p>
    <w:p w14:paraId="4430812C" w14:textId="77777777" w:rsidR="00D87587" w:rsidRPr="00516CC7" w:rsidRDefault="008F68E9">
      <w:pPr>
        <w:pStyle w:val="ANormal"/>
        <w:rPr>
          <w:szCs w:val="22"/>
        </w:rPr>
      </w:pPr>
      <w:r w:rsidRPr="00516CC7">
        <w:rPr>
          <w:szCs w:val="22"/>
        </w:rPr>
        <w:tab/>
      </w:r>
      <w:r w:rsidR="009000FD" w:rsidRPr="00516CC7">
        <w:rPr>
          <w:szCs w:val="22"/>
        </w:rPr>
        <w:t xml:space="preserve">Europadomstolen har vid upprepade tillfällen slagit fast att rätten till skydd av personuppgifter måste vägas mot andra rättigheter när artikel 8 i Europakonventionen tillämpas och tolkas. </w:t>
      </w:r>
      <w:r w:rsidR="00C74A82" w:rsidRPr="00516CC7">
        <w:rPr>
          <w:szCs w:val="22"/>
        </w:rPr>
        <w:t>Som ett exempel kan nämnas ett mål där Europadomstolen vägde rätten att få handlingar från en myndighet mot rätten till skydd av personuppgifter. En nationell domstol hade vägrat ge ut handlingar med hänvisning till skyddet av personuppgifter. Europ</w:t>
      </w:r>
      <w:r w:rsidR="00C74A82" w:rsidRPr="00516CC7">
        <w:rPr>
          <w:szCs w:val="22"/>
        </w:rPr>
        <w:t>a</w:t>
      </w:r>
      <w:r w:rsidR="00C74A82" w:rsidRPr="00516CC7">
        <w:rPr>
          <w:szCs w:val="22"/>
        </w:rPr>
        <w:t>domstolen ansåg att hinder utformade för att förhindra tillgång till infor</w:t>
      </w:r>
      <w:r w:rsidR="00C74A82" w:rsidRPr="00516CC7">
        <w:rPr>
          <w:szCs w:val="22"/>
        </w:rPr>
        <w:t>m</w:t>
      </w:r>
      <w:r w:rsidR="00C74A82" w:rsidRPr="00516CC7">
        <w:rPr>
          <w:szCs w:val="22"/>
        </w:rPr>
        <w:t>ation av allmänt intresse kan hindra dem som arbetar inom media eller til</w:t>
      </w:r>
      <w:r w:rsidR="00C74A82" w:rsidRPr="00516CC7">
        <w:rPr>
          <w:szCs w:val="22"/>
        </w:rPr>
        <w:t>l</w:t>
      </w:r>
      <w:r w:rsidR="00C74A82" w:rsidRPr="00516CC7">
        <w:rPr>
          <w:szCs w:val="22"/>
        </w:rPr>
        <w:t>hörande områden från att utföra sin nödvändiga roll som ”offentlig vak</w:t>
      </w:r>
      <w:r w:rsidR="00C74A82" w:rsidRPr="00516CC7">
        <w:rPr>
          <w:szCs w:val="22"/>
        </w:rPr>
        <w:t>t</w:t>
      </w:r>
      <w:r w:rsidR="00C74A82" w:rsidRPr="00516CC7">
        <w:rPr>
          <w:szCs w:val="22"/>
        </w:rPr>
        <w:t>hund”. Europadomstolen drog därför slutsatsen att artikel 10 i Europako</w:t>
      </w:r>
      <w:r w:rsidR="00C74A82" w:rsidRPr="00516CC7">
        <w:rPr>
          <w:szCs w:val="22"/>
        </w:rPr>
        <w:t>n</w:t>
      </w:r>
      <w:r w:rsidR="00C74A82" w:rsidRPr="00516CC7">
        <w:rPr>
          <w:szCs w:val="22"/>
        </w:rPr>
        <w:t>ventionen som gäller yttrandefrihet hade överträtts.</w:t>
      </w:r>
      <w:r w:rsidR="00C74A82" w:rsidRPr="00516CC7">
        <w:rPr>
          <w:rStyle w:val="Fotnotsreferens"/>
          <w:szCs w:val="22"/>
        </w:rPr>
        <w:footnoteReference w:id="2"/>
      </w:r>
    </w:p>
    <w:p w14:paraId="13D84443" w14:textId="77777777" w:rsidR="00C74A82" w:rsidRPr="00516CC7" w:rsidRDefault="00C74A82">
      <w:pPr>
        <w:pStyle w:val="ANormal"/>
        <w:rPr>
          <w:szCs w:val="22"/>
        </w:rPr>
      </w:pPr>
    </w:p>
    <w:p w14:paraId="6ABF788F" w14:textId="77777777" w:rsidR="00833252" w:rsidRPr="00516CC7" w:rsidRDefault="00037843" w:rsidP="006D137E">
      <w:pPr>
        <w:pStyle w:val="RubrikD"/>
        <w:jc w:val="both"/>
      </w:pPr>
      <w:r w:rsidRPr="00516CC7">
        <w:t>2.2.3.</w:t>
      </w:r>
      <w:r w:rsidR="00AA57CC" w:rsidRPr="00516CC7">
        <w:t xml:space="preserve"> </w:t>
      </w:r>
      <w:r w:rsidR="00833252" w:rsidRPr="00516CC7">
        <w:t>Europarådets konvention till skydd för enskilda vid automatisk databehandling av personuppgifter</w:t>
      </w:r>
    </w:p>
    <w:p w14:paraId="4E80E4F5" w14:textId="77777777" w:rsidR="00833252" w:rsidRPr="00516CC7" w:rsidRDefault="00833252" w:rsidP="00833252">
      <w:pPr>
        <w:pStyle w:val="Rubrikmellanrum"/>
      </w:pPr>
    </w:p>
    <w:p w14:paraId="41DC7122" w14:textId="77777777" w:rsidR="008F68E9" w:rsidRPr="00516CC7" w:rsidRDefault="00833252" w:rsidP="008F68E9">
      <w:pPr>
        <w:pStyle w:val="ANormal"/>
        <w:rPr>
          <w:szCs w:val="22"/>
        </w:rPr>
      </w:pPr>
      <w:r w:rsidRPr="00516CC7">
        <w:rPr>
          <w:szCs w:val="22"/>
        </w:rPr>
        <w:t xml:space="preserve">Europarådets ministerkommitté antog år 1981 en konvention (nr 108) till skydd för enskilda vid automatisk databehandling av personuppgifter, </w:t>
      </w:r>
      <w:r w:rsidR="00894728" w:rsidRPr="00516CC7">
        <w:rPr>
          <w:szCs w:val="22"/>
        </w:rPr>
        <w:t>s</w:t>
      </w:r>
      <w:r w:rsidR="00894728" w:rsidRPr="00516CC7">
        <w:rPr>
          <w:szCs w:val="22"/>
        </w:rPr>
        <w:t>e</w:t>
      </w:r>
      <w:r w:rsidR="00894728" w:rsidRPr="00516CC7">
        <w:rPr>
          <w:szCs w:val="22"/>
        </w:rPr>
        <w:t xml:space="preserve">nare </w:t>
      </w:r>
      <w:r w:rsidRPr="00516CC7">
        <w:rPr>
          <w:i/>
          <w:szCs w:val="22"/>
        </w:rPr>
        <w:t>dataskyddskonventionen</w:t>
      </w:r>
      <w:r w:rsidRPr="00516CC7">
        <w:rPr>
          <w:szCs w:val="22"/>
        </w:rPr>
        <w:t>.</w:t>
      </w:r>
      <w:r w:rsidR="00105B74" w:rsidRPr="00516CC7">
        <w:rPr>
          <w:rStyle w:val="Fotnotsreferens"/>
          <w:szCs w:val="22"/>
        </w:rPr>
        <w:footnoteReference w:id="3"/>
      </w:r>
      <w:r w:rsidRPr="00516CC7">
        <w:rPr>
          <w:szCs w:val="22"/>
        </w:rPr>
        <w:t xml:space="preserve"> </w:t>
      </w:r>
      <w:r w:rsidR="00894728" w:rsidRPr="00516CC7">
        <w:rPr>
          <w:szCs w:val="22"/>
        </w:rPr>
        <w:t>Dataskyddsk</w:t>
      </w:r>
      <w:r w:rsidRPr="00516CC7">
        <w:rPr>
          <w:szCs w:val="22"/>
        </w:rPr>
        <w:t>onventionens syfte är att säke</w:t>
      </w:r>
      <w:r w:rsidRPr="00516CC7">
        <w:rPr>
          <w:szCs w:val="22"/>
        </w:rPr>
        <w:t>r</w:t>
      </w:r>
      <w:r w:rsidRPr="00516CC7">
        <w:rPr>
          <w:szCs w:val="22"/>
        </w:rPr>
        <w:t>ställa respekten för grundläggande fri- och rättigheter, särskilt den enski</w:t>
      </w:r>
      <w:r w:rsidRPr="00516CC7">
        <w:rPr>
          <w:szCs w:val="22"/>
        </w:rPr>
        <w:t>l</w:t>
      </w:r>
      <w:r w:rsidRPr="00516CC7">
        <w:rPr>
          <w:szCs w:val="22"/>
        </w:rPr>
        <w:t>des rätt till personlig integritet i samband med automatisk databehandling av personuppgifter. Utgångspunkten är att vissa av den enskildes rättigheter kan behöva skyddas i förhållande till den princip om fritt flöde av informa</w:t>
      </w:r>
      <w:r w:rsidRPr="00516CC7">
        <w:rPr>
          <w:szCs w:val="22"/>
        </w:rPr>
        <w:t>t</w:t>
      </w:r>
      <w:r w:rsidRPr="00516CC7">
        <w:rPr>
          <w:szCs w:val="22"/>
        </w:rPr>
        <w:t>ion, oberoende av gränser, som finns inskriven i internationella överen</w:t>
      </w:r>
      <w:r w:rsidRPr="00516CC7">
        <w:rPr>
          <w:szCs w:val="22"/>
        </w:rPr>
        <w:t>s</w:t>
      </w:r>
      <w:r w:rsidRPr="00516CC7">
        <w:rPr>
          <w:szCs w:val="22"/>
        </w:rPr>
        <w:t>komm</w:t>
      </w:r>
      <w:r w:rsidR="00134568" w:rsidRPr="00516CC7">
        <w:rPr>
          <w:szCs w:val="22"/>
        </w:rPr>
        <w:t>elser om mänskliga rättigheter.</w:t>
      </w:r>
    </w:p>
    <w:p w14:paraId="40ECEEEE" w14:textId="7D49D9BA" w:rsidR="008F68E9" w:rsidRPr="00516CC7" w:rsidRDefault="008F68E9" w:rsidP="008F68E9">
      <w:pPr>
        <w:pStyle w:val="ANormal"/>
        <w:rPr>
          <w:szCs w:val="22"/>
        </w:rPr>
      </w:pPr>
      <w:r w:rsidRPr="00516CC7">
        <w:rPr>
          <w:szCs w:val="22"/>
        </w:rPr>
        <w:tab/>
      </w:r>
      <w:r w:rsidR="00894728" w:rsidRPr="00516CC7">
        <w:rPr>
          <w:szCs w:val="22"/>
        </w:rPr>
        <w:t>Dataskyddsk</w:t>
      </w:r>
      <w:r w:rsidRPr="00516CC7">
        <w:rPr>
          <w:szCs w:val="22"/>
        </w:rPr>
        <w:t xml:space="preserve">onventionen gäller för all databehandling som utförs av både den privata och offentliga sektorn, </w:t>
      </w:r>
      <w:r w:rsidR="00C038CD" w:rsidRPr="00516CC7">
        <w:rPr>
          <w:szCs w:val="22"/>
        </w:rPr>
        <w:t>t</w:t>
      </w:r>
      <w:r w:rsidR="00F7256F" w:rsidRPr="00516CC7">
        <w:rPr>
          <w:szCs w:val="22"/>
        </w:rPr>
        <w:t>.ex.</w:t>
      </w:r>
      <w:r w:rsidRPr="00516CC7">
        <w:rPr>
          <w:szCs w:val="22"/>
        </w:rPr>
        <w:t xml:space="preserve"> databehandling som utförs av brottsbekämpande myndigheter. Den skyddar enskilda mot intrång, som kan ske i samband med insamling och behandling av personuppgifter, och försöker samtidigt reglera det gränsöverskridande flödet av personuppgi</w:t>
      </w:r>
      <w:r w:rsidRPr="00516CC7">
        <w:rPr>
          <w:szCs w:val="22"/>
        </w:rPr>
        <w:t>f</w:t>
      </w:r>
      <w:r w:rsidRPr="00516CC7">
        <w:rPr>
          <w:szCs w:val="22"/>
        </w:rPr>
        <w:t>ter. Vad gäller insamling och behandling av personuppgifter gäller princ</w:t>
      </w:r>
      <w:r w:rsidRPr="00516CC7">
        <w:rPr>
          <w:szCs w:val="22"/>
        </w:rPr>
        <w:t>i</w:t>
      </w:r>
      <w:r w:rsidRPr="00516CC7">
        <w:rPr>
          <w:szCs w:val="22"/>
        </w:rPr>
        <w:t>perna i konventionen framför allt rättvis och tillåten insamling och autom</w:t>
      </w:r>
      <w:r w:rsidRPr="00516CC7">
        <w:rPr>
          <w:szCs w:val="22"/>
        </w:rPr>
        <w:t>a</w:t>
      </w:r>
      <w:r w:rsidRPr="00516CC7">
        <w:rPr>
          <w:szCs w:val="22"/>
        </w:rPr>
        <w:t>tisk behandling av uppgifter, som lagras för angivna berättigade syften och inte för användning i syften som är oförenliga med dessa syften elle</w:t>
      </w:r>
      <w:r w:rsidR="00134568" w:rsidRPr="00516CC7">
        <w:rPr>
          <w:szCs w:val="22"/>
        </w:rPr>
        <w:t>r b</w:t>
      </w:r>
      <w:r w:rsidR="00134568" w:rsidRPr="00516CC7">
        <w:rPr>
          <w:szCs w:val="22"/>
        </w:rPr>
        <w:t>e</w:t>
      </w:r>
      <w:r w:rsidR="00134568" w:rsidRPr="00516CC7">
        <w:rPr>
          <w:szCs w:val="22"/>
        </w:rPr>
        <w:t>hålls längre än nödvändigt.</w:t>
      </w:r>
    </w:p>
    <w:p w14:paraId="5C970889" w14:textId="77777777" w:rsidR="008F68E9" w:rsidRPr="00516CC7" w:rsidRDefault="008F68E9" w:rsidP="00DB4018">
      <w:pPr>
        <w:pStyle w:val="ANormal"/>
        <w:rPr>
          <w:szCs w:val="22"/>
        </w:rPr>
      </w:pPr>
      <w:r w:rsidRPr="00516CC7">
        <w:rPr>
          <w:szCs w:val="22"/>
        </w:rPr>
        <w:tab/>
      </w:r>
      <w:r w:rsidR="00894728" w:rsidRPr="00516CC7">
        <w:rPr>
          <w:szCs w:val="22"/>
        </w:rPr>
        <w:t>Dataskyddsk</w:t>
      </w:r>
      <w:r w:rsidRPr="00516CC7">
        <w:rPr>
          <w:szCs w:val="22"/>
        </w:rPr>
        <w:t>onventionens principer gäller också kvaliteten på uppgi</w:t>
      </w:r>
      <w:r w:rsidRPr="00516CC7">
        <w:rPr>
          <w:szCs w:val="22"/>
        </w:rPr>
        <w:t>f</w:t>
      </w:r>
      <w:r w:rsidRPr="00516CC7">
        <w:rPr>
          <w:szCs w:val="22"/>
        </w:rPr>
        <w:t>terna. De ska framför allt vara lämpliga, relevanta, proportionerliga samt korrekta. Utöver att konventionen erbjuder garantier för insamling och b</w:t>
      </w:r>
      <w:r w:rsidRPr="00516CC7">
        <w:rPr>
          <w:szCs w:val="22"/>
        </w:rPr>
        <w:t>e</w:t>
      </w:r>
      <w:r w:rsidRPr="00516CC7">
        <w:rPr>
          <w:szCs w:val="22"/>
        </w:rPr>
        <w:t>handling av personuppgifter förbjuds där också, i avsaknad av lämpliga rättsliga garantier, behandling av ”känsliga” uppgifter, såsom en persons etnicitet, politik, hälsa, religion, sexliv eller kriminella bakgrund. Konven</w:t>
      </w:r>
      <w:r w:rsidRPr="00516CC7">
        <w:rPr>
          <w:szCs w:val="22"/>
        </w:rPr>
        <w:t>t</w:t>
      </w:r>
      <w:r w:rsidRPr="00516CC7">
        <w:rPr>
          <w:szCs w:val="22"/>
        </w:rPr>
        <w:t>ionen innehåller även enskildas rätt att veta att information lagras om h</w:t>
      </w:r>
      <w:r w:rsidRPr="00516CC7">
        <w:rPr>
          <w:szCs w:val="22"/>
        </w:rPr>
        <w:t>o</w:t>
      </w:r>
      <w:r w:rsidRPr="00516CC7">
        <w:rPr>
          <w:szCs w:val="22"/>
        </w:rPr>
        <w:t>nom eller henne och rätten att vid behov få den korrigerad. Restriktioner när det gäller rättigheterna i konventionen är endast möjliga när det handlar om ett överordnat intresse, såsom statens säkerhet eller försvar.</w:t>
      </w:r>
    </w:p>
    <w:p w14:paraId="292F5513" w14:textId="4E98DEB4" w:rsidR="00A13703" w:rsidRPr="00516CC7" w:rsidRDefault="00FF5FE6" w:rsidP="00FF5FE6">
      <w:pPr>
        <w:pStyle w:val="ANormal"/>
        <w:rPr>
          <w:szCs w:val="22"/>
        </w:rPr>
      </w:pPr>
      <w:r w:rsidRPr="00516CC7">
        <w:rPr>
          <w:szCs w:val="22"/>
        </w:rPr>
        <w:tab/>
      </w:r>
      <w:r w:rsidR="00DB4018" w:rsidRPr="00516CC7">
        <w:rPr>
          <w:szCs w:val="22"/>
        </w:rPr>
        <w:t xml:space="preserve">År 2001 antogs ett tilläggsprotokoll till </w:t>
      </w:r>
      <w:r w:rsidR="00894728" w:rsidRPr="00516CC7">
        <w:rPr>
          <w:szCs w:val="22"/>
        </w:rPr>
        <w:t>dataskydds</w:t>
      </w:r>
      <w:r w:rsidR="00DB4018" w:rsidRPr="00516CC7">
        <w:rPr>
          <w:szCs w:val="22"/>
        </w:rPr>
        <w:t>konventionen</w:t>
      </w:r>
      <w:r w:rsidRPr="00516CC7">
        <w:rPr>
          <w:szCs w:val="22"/>
        </w:rPr>
        <w:t>. G</w:t>
      </w:r>
      <w:r w:rsidRPr="00516CC7">
        <w:rPr>
          <w:szCs w:val="22"/>
        </w:rPr>
        <w:t>e</w:t>
      </w:r>
      <w:r w:rsidRPr="00516CC7">
        <w:rPr>
          <w:szCs w:val="22"/>
        </w:rPr>
        <w:t xml:space="preserve">nom det infördes </w:t>
      </w:r>
      <w:r w:rsidR="00DB4018" w:rsidRPr="00516CC7">
        <w:rPr>
          <w:szCs w:val="22"/>
        </w:rPr>
        <w:t>bestämmelser om gränsöver</w:t>
      </w:r>
      <w:r w:rsidRPr="00516CC7">
        <w:rPr>
          <w:szCs w:val="22"/>
        </w:rPr>
        <w:t xml:space="preserve">skridande </w:t>
      </w:r>
      <w:r w:rsidR="00DB4018" w:rsidRPr="00516CC7">
        <w:rPr>
          <w:szCs w:val="22"/>
        </w:rPr>
        <w:t>flöden av uppgifter till parter som inte</w:t>
      </w:r>
      <w:r w:rsidRPr="00516CC7">
        <w:rPr>
          <w:szCs w:val="22"/>
        </w:rPr>
        <w:t xml:space="preserve"> omfattades av konventionen, s</w:t>
      </w:r>
      <w:r w:rsidR="004407E5" w:rsidRPr="00516CC7">
        <w:rPr>
          <w:szCs w:val="22"/>
        </w:rPr>
        <w:t>.k.</w:t>
      </w:r>
      <w:r w:rsidR="00DB4018" w:rsidRPr="00516CC7">
        <w:rPr>
          <w:szCs w:val="22"/>
        </w:rPr>
        <w:t xml:space="preserve"> tredjeländer, och om det obligatoriska inrättandet av nationella till</w:t>
      </w:r>
      <w:r w:rsidRPr="00516CC7">
        <w:rPr>
          <w:szCs w:val="22"/>
        </w:rPr>
        <w:t xml:space="preserve">synsmyndigheter </w:t>
      </w:r>
      <w:r w:rsidR="00DB4018" w:rsidRPr="00516CC7">
        <w:rPr>
          <w:szCs w:val="22"/>
        </w:rPr>
        <w:t>för dat</w:t>
      </w:r>
      <w:r w:rsidR="00DB4018" w:rsidRPr="00516CC7">
        <w:rPr>
          <w:szCs w:val="22"/>
        </w:rPr>
        <w:t>a</w:t>
      </w:r>
      <w:r w:rsidR="00DB4018" w:rsidRPr="00516CC7">
        <w:rPr>
          <w:szCs w:val="22"/>
        </w:rPr>
        <w:t>skydd</w:t>
      </w:r>
      <w:r w:rsidRPr="00516CC7">
        <w:rPr>
          <w:szCs w:val="22"/>
        </w:rPr>
        <w:t xml:space="preserve">. </w:t>
      </w:r>
      <w:r w:rsidR="00894728" w:rsidRPr="00516CC7">
        <w:rPr>
          <w:szCs w:val="22"/>
        </w:rPr>
        <w:t>Dataskyddsk</w:t>
      </w:r>
      <w:r w:rsidRPr="00516CC7">
        <w:rPr>
          <w:szCs w:val="22"/>
        </w:rPr>
        <w:t>onventionen håller på att moderniseras och huvudmå</w:t>
      </w:r>
      <w:r w:rsidRPr="00516CC7">
        <w:rPr>
          <w:szCs w:val="22"/>
        </w:rPr>
        <w:t>l</w:t>
      </w:r>
      <w:r w:rsidRPr="00516CC7">
        <w:rPr>
          <w:szCs w:val="22"/>
        </w:rPr>
        <w:lastRenderedPageBreak/>
        <w:t>sättningarna med arbetet är att förstärka skyddet av privatlivet på det dig</w:t>
      </w:r>
      <w:r w:rsidRPr="00516CC7">
        <w:rPr>
          <w:szCs w:val="22"/>
        </w:rPr>
        <w:t>i</w:t>
      </w:r>
      <w:r w:rsidRPr="00516CC7">
        <w:rPr>
          <w:szCs w:val="22"/>
        </w:rPr>
        <w:t>tala området och stärka konventionens uppföljningsmekanism.</w:t>
      </w:r>
    </w:p>
    <w:p w14:paraId="0A512BCF" w14:textId="732A8881" w:rsidR="0033539E" w:rsidRPr="00516CC7" w:rsidRDefault="0033539E">
      <w:pPr>
        <w:pStyle w:val="ANormal"/>
        <w:rPr>
          <w:szCs w:val="22"/>
        </w:rPr>
      </w:pPr>
    </w:p>
    <w:p w14:paraId="74C6CDA0" w14:textId="77777777" w:rsidR="00833252" w:rsidRPr="00516CC7" w:rsidRDefault="00037843" w:rsidP="00072FB1">
      <w:pPr>
        <w:pStyle w:val="RubrikD"/>
      </w:pPr>
      <w:r w:rsidRPr="00516CC7">
        <w:t xml:space="preserve">2.2.4. </w:t>
      </w:r>
      <w:r w:rsidR="00833252" w:rsidRPr="00516CC7">
        <w:t>OECD</w:t>
      </w:r>
      <w:r w:rsidR="00072FB1" w:rsidRPr="00516CC7">
        <w:t>-riktlinjer</w:t>
      </w:r>
    </w:p>
    <w:p w14:paraId="09CB7AAD" w14:textId="77777777" w:rsidR="00072FB1" w:rsidRPr="00516CC7" w:rsidRDefault="00072FB1" w:rsidP="00072FB1">
      <w:pPr>
        <w:pStyle w:val="Rubrikmellanrum"/>
      </w:pPr>
    </w:p>
    <w:p w14:paraId="5E2DE296" w14:textId="77777777" w:rsidR="00072FB1" w:rsidRPr="00516CC7" w:rsidRDefault="00072FB1" w:rsidP="00072FB1">
      <w:pPr>
        <w:pStyle w:val="ANormal"/>
        <w:rPr>
          <w:szCs w:val="22"/>
        </w:rPr>
      </w:pPr>
      <w:r w:rsidRPr="00516CC7">
        <w:rPr>
          <w:szCs w:val="22"/>
        </w:rPr>
        <w:t>En expertgrupp inom Organisationen för ekonomiskt samarbete och u</w:t>
      </w:r>
      <w:r w:rsidRPr="00516CC7">
        <w:rPr>
          <w:szCs w:val="22"/>
        </w:rPr>
        <w:t>t</w:t>
      </w:r>
      <w:r w:rsidRPr="00516CC7">
        <w:rPr>
          <w:szCs w:val="22"/>
        </w:rPr>
        <w:t xml:space="preserve">veckling </w:t>
      </w:r>
      <w:r w:rsidR="002D73FE" w:rsidRPr="00516CC7">
        <w:rPr>
          <w:szCs w:val="22"/>
        </w:rPr>
        <w:t>(</w:t>
      </w:r>
      <w:r w:rsidRPr="00516CC7">
        <w:rPr>
          <w:szCs w:val="22"/>
        </w:rPr>
        <w:t>OECD</w:t>
      </w:r>
      <w:r w:rsidR="002D73FE" w:rsidRPr="00516CC7">
        <w:rPr>
          <w:szCs w:val="22"/>
        </w:rPr>
        <w:t>)</w:t>
      </w:r>
      <w:r w:rsidRPr="00516CC7">
        <w:rPr>
          <w:szCs w:val="22"/>
        </w:rPr>
        <w:t xml:space="preserve"> har utarbetat riktlinjer i fråga om integritetsskyddet och persondataflödet över gränserna. Riktlinjerna antogs </w:t>
      </w:r>
      <w:r w:rsidR="002D73FE" w:rsidRPr="00516CC7">
        <w:rPr>
          <w:szCs w:val="22"/>
        </w:rPr>
        <w:t xml:space="preserve">ursprungligen </w:t>
      </w:r>
      <w:r w:rsidRPr="00516CC7">
        <w:rPr>
          <w:szCs w:val="22"/>
        </w:rPr>
        <w:t>år 1980 av OECD:s råd tillsammans med en rekommendation till medlemslände</w:t>
      </w:r>
      <w:r w:rsidRPr="00516CC7">
        <w:rPr>
          <w:szCs w:val="22"/>
        </w:rPr>
        <w:t>r</w:t>
      </w:r>
      <w:r w:rsidRPr="00516CC7">
        <w:rPr>
          <w:szCs w:val="22"/>
        </w:rPr>
        <w:t>nas regeringar om att beakta riktlinjerna i nationell lagstiftning. Samtliga medlemsländer har godtagit rekommendationen och åtagit sig att följa denna. Riktlinjerna är tillämpliga på personuppgifter inom både den offen</w:t>
      </w:r>
      <w:r w:rsidRPr="00516CC7">
        <w:rPr>
          <w:szCs w:val="22"/>
        </w:rPr>
        <w:t>t</w:t>
      </w:r>
      <w:r w:rsidRPr="00516CC7">
        <w:rPr>
          <w:szCs w:val="22"/>
        </w:rPr>
        <w:t>liga och privata sektorn.</w:t>
      </w:r>
      <w:r w:rsidR="005F34AD" w:rsidRPr="00516CC7">
        <w:rPr>
          <w:szCs w:val="22"/>
        </w:rPr>
        <w:t xml:space="preserve"> Riktlinjerna har uppdaterats år 2013.</w:t>
      </w:r>
      <w:r w:rsidR="005F34AD" w:rsidRPr="00516CC7">
        <w:rPr>
          <w:rStyle w:val="Fotnotsreferens"/>
          <w:szCs w:val="22"/>
        </w:rPr>
        <w:footnoteReference w:id="4"/>
      </w:r>
    </w:p>
    <w:p w14:paraId="215A86FC" w14:textId="77777777" w:rsidR="00072FB1" w:rsidRPr="00516CC7" w:rsidRDefault="00072FB1" w:rsidP="00833252">
      <w:pPr>
        <w:pStyle w:val="ANormal"/>
        <w:rPr>
          <w:szCs w:val="22"/>
        </w:rPr>
      </w:pPr>
    </w:p>
    <w:p w14:paraId="28F93A01" w14:textId="77777777" w:rsidR="00B65A16" w:rsidRPr="00516CC7" w:rsidRDefault="00B65A16" w:rsidP="00B65A16">
      <w:pPr>
        <w:pStyle w:val="RubrikC"/>
      </w:pPr>
      <w:bookmarkStart w:id="8" w:name="_Toc508269129"/>
      <w:r w:rsidRPr="00516CC7">
        <w:t>2.3 EU-lagstiftning</w:t>
      </w:r>
      <w:bookmarkEnd w:id="8"/>
    </w:p>
    <w:p w14:paraId="7C3304A3" w14:textId="77777777" w:rsidR="00B65A16" w:rsidRPr="00516CC7" w:rsidRDefault="00B65A16" w:rsidP="00B65A16">
      <w:pPr>
        <w:pStyle w:val="Rubrikmellanrum"/>
      </w:pPr>
    </w:p>
    <w:p w14:paraId="4C45DDF8" w14:textId="77777777" w:rsidR="00B65A16" w:rsidRPr="00516CC7" w:rsidRDefault="00037843" w:rsidP="00B65A16">
      <w:pPr>
        <w:pStyle w:val="RubrikD"/>
      </w:pPr>
      <w:r w:rsidRPr="00516CC7">
        <w:t xml:space="preserve">2.3.1. </w:t>
      </w:r>
      <w:r w:rsidR="00B65A16" w:rsidRPr="00516CC7">
        <w:t>Allmänt</w:t>
      </w:r>
    </w:p>
    <w:p w14:paraId="2F615D91" w14:textId="77777777" w:rsidR="00B65A16" w:rsidRPr="00516CC7" w:rsidRDefault="00B65A16" w:rsidP="00B65A16">
      <w:pPr>
        <w:pStyle w:val="Rubrikmellanrum"/>
      </w:pPr>
    </w:p>
    <w:p w14:paraId="454F61C9" w14:textId="0B757EE1" w:rsidR="004C049E" w:rsidRPr="00516CC7" w:rsidRDefault="00353C04" w:rsidP="004C049E">
      <w:pPr>
        <w:pStyle w:val="ANormal"/>
        <w:rPr>
          <w:iCs/>
        </w:rPr>
      </w:pPr>
      <w:r w:rsidRPr="00516CC7">
        <w:t>E</w:t>
      </w:r>
      <w:r w:rsidR="006E6A67" w:rsidRPr="00516CC7">
        <w:t>U-</w:t>
      </w:r>
      <w:r w:rsidR="001D596A" w:rsidRPr="00516CC7">
        <w:t>lagstiftning</w:t>
      </w:r>
      <w:r w:rsidR="006E6A67" w:rsidRPr="00516CC7">
        <w:t>en</w:t>
      </w:r>
      <w:r w:rsidR="001D596A" w:rsidRPr="00516CC7">
        <w:t xml:space="preserve"> består av fördrag och sekundärlagstift</w:t>
      </w:r>
      <w:r w:rsidR="001D596A" w:rsidRPr="00516CC7">
        <w:rPr>
          <w:iCs/>
        </w:rPr>
        <w:t xml:space="preserve">ning. </w:t>
      </w:r>
      <w:r w:rsidR="00BB33AF" w:rsidRPr="00516CC7">
        <w:rPr>
          <w:iCs/>
        </w:rPr>
        <w:t>F</w:t>
      </w:r>
      <w:r w:rsidR="001D596A" w:rsidRPr="00516CC7">
        <w:rPr>
          <w:iCs/>
        </w:rPr>
        <w:t xml:space="preserve">ördraget </w:t>
      </w:r>
      <w:r w:rsidR="001D596A" w:rsidRPr="00516CC7">
        <w:t>om Europeiska unionen (EU-fördraget) och fördraget om Europeiska</w:t>
      </w:r>
      <w:r w:rsidR="001D596A" w:rsidRPr="00516CC7">
        <w:rPr>
          <w:iCs/>
        </w:rPr>
        <w:t xml:space="preserve"> </w:t>
      </w:r>
      <w:r w:rsidR="001D596A" w:rsidRPr="00516CC7">
        <w:t>unionens funktionssätt (EUF-fördraget) har godkänts</w:t>
      </w:r>
      <w:r w:rsidR="001D596A" w:rsidRPr="00516CC7">
        <w:rPr>
          <w:iCs/>
        </w:rPr>
        <w:t xml:space="preserve"> av EU:s samtliga medlemsst</w:t>
      </w:r>
      <w:r w:rsidR="001D596A" w:rsidRPr="00516CC7">
        <w:rPr>
          <w:iCs/>
        </w:rPr>
        <w:t>a</w:t>
      </w:r>
      <w:r w:rsidR="001D596A" w:rsidRPr="00516CC7">
        <w:rPr>
          <w:iCs/>
        </w:rPr>
        <w:t>ter</w:t>
      </w:r>
      <w:r w:rsidR="002E01CD" w:rsidRPr="00516CC7">
        <w:rPr>
          <w:iCs/>
        </w:rPr>
        <w:t>.</w:t>
      </w:r>
      <w:r w:rsidR="001A5767" w:rsidRPr="00516CC7">
        <w:rPr>
          <w:iCs/>
        </w:rPr>
        <w:t xml:space="preserve"> </w:t>
      </w:r>
      <w:r w:rsidR="00BB33AF" w:rsidRPr="00516CC7">
        <w:rPr>
          <w:iCs/>
        </w:rPr>
        <w:t>S</w:t>
      </w:r>
      <w:r w:rsidR="002E01CD" w:rsidRPr="00516CC7">
        <w:rPr>
          <w:iCs/>
        </w:rPr>
        <w:t>ekundärlagstiftning</w:t>
      </w:r>
      <w:r w:rsidR="00BB33AF" w:rsidRPr="00516CC7">
        <w:rPr>
          <w:iCs/>
        </w:rPr>
        <w:t>en</w:t>
      </w:r>
      <w:r w:rsidR="002E01CD" w:rsidRPr="00516CC7">
        <w:rPr>
          <w:iCs/>
        </w:rPr>
        <w:t xml:space="preserve"> består främst av förordningar, </w:t>
      </w:r>
      <w:r w:rsidR="001D596A" w:rsidRPr="00516CC7">
        <w:t>direktiv och b</w:t>
      </w:r>
      <w:r w:rsidR="001D596A" w:rsidRPr="00516CC7">
        <w:t>e</w:t>
      </w:r>
      <w:r w:rsidR="001D596A" w:rsidRPr="00516CC7">
        <w:t xml:space="preserve">slut </w:t>
      </w:r>
      <w:r w:rsidR="002E01CD" w:rsidRPr="00516CC7">
        <w:rPr>
          <w:iCs/>
        </w:rPr>
        <w:t>som h</w:t>
      </w:r>
      <w:r w:rsidR="001D596A" w:rsidRPr="00516CC7">
        <w:t xml:space="preserve">ar antagits av EU:s institutioner </w:t>
      </w:r>
      <w:r w:rsidR="002E01CD" w:rsidRPr="00516CC7">
        <w:rPr>
          <w:iCs/>
        </w:rPr>
        <w:t xml:space="preserve">med stöd av </w:t>
      </w:r>
      <w:r w:rsidR="001D596A" w:rsidRPr="00516CC7">
        <w:t>de befogenhet</w:t>
      </w:r>
      <w:r w:rsidR="002E01CD" w:rsidRPr="00516CC7">
        <w:rPr>
          <w:iCs/>
        </w:rPr>
        <w:t>er som de</w:t>
      </w:r>
      <w:r w:rsidR="00BB33AF" w:rsidRPr="00516CC7">
        <w:rPr>
          <w:iCs/>
        </w:rPr>
        <w:t>ssa</w:t>
      </w:r>
      <w:r w:rsidR="002E01CD" w:rsidRPr="00516CC7">
        <w:rPr>
          <w:iCs/>
        </w:rPr>
        <w:t xml:space="preserve"> har fått i fördragen</w:t>
      </w:r>
      <w:r w:rsidR="001D596A" w:rsidRPr="00516CC7">
        <w:t>.</w:t>
      </w:r>
      <w:r w:rsidR="004C049E" w:rsidRPr="00516CC7">
        <w:t xml:space="preserve"> </w:t>
      </w:r>
      <w:r w:rsidR="00BB33AF" w:rsidRPr="00516CC7">
        <w:t xml:space="preserve">Före EU:s dataskyddsreform har </w:t>
      </w:r>
      <w:r w:rsidR="002E01CD" w:rsidRPr="00516CC7">
        <w:t>EU:s h</w:t>
      </w:r>
      <w:r w:rsidR="002E01CD" w:rsidRPr="00516CC7">
        <w:t>u</w:t>
      </w:r>
      <w:r w:rsidR="002E01CD" w:rsidRPr="00516CC7">
        <w:t xml:space="preserve">vudsakliga rättsliga instrument om skydd av personuppgifter </w:t>
      </w:r>
      <w:r w:rsidR="00BB33AF" w:rsidRPr="00516CC7">
        <w:t>varit</w:t>
      </w:r>
      <w:r w:rsidR="002E01CD" w:rsidRPr="00516CC7">
        <w:t xml:space="preserve"> Europ</w:t>
      </w:r>
      <w:r w:rsidR="002E01CD" w:rsidRPr="00516CC7">
        <w:t>a</w:t>
      </w:r>
      <w:r w:rsidR="002E01CD" w:rsidRPr="00516CC7">
        <w:t>parlamentets och rådets direktiv 95/46/EG av den 24 oktober 1995 om skydd för enskilda personer med avseende på behandling av perso</w:t>
      </w:r>
      <w:r w:rsidR="003D0A64" w:rsidRPr="00516CC7">
        <w:t>n</w:t>
      </w:r>
      <w:r w:rsidR="002E01CD" w:rsidRPr="00516CC7">
        <w:t>uppgi</w:t>
      </w:r>
      <w:r w:rsidR="002E01CD" w:rsidRPr="00516CC7">
        <w:t>f</w:t>
      </w:r>
      <w:r w:rsidR="002E01CD" w:rsidRPr="00516CC7">
        <w:t>ter och om det fria flödet av sådana uppgifter</w:t>
      </w:r>
      <w:r w:rsidR="004A0326" w:rsidRPr="00516CC7">
        <w:t xml:space="preserve">, senare </w:t>
      </w:r>
      <w:r w:rsidR="00C038CD" w:rsidRPr="00516CC7">
        <w:rPr>
          <w:i/>
        </w:rPr>
        <w:t xml:space="preserve">1995 års </w:t>
      </w:r>
      <w:r w:rsidR="002E01CD" w:rsidRPr="00516CC7">
        <w:rPr>
          <w:i/>
        </w:rPr>
        <w:t>dataskydd</w:t>
      </w:r>
      <w:r w:rsidR="002E01CD" w:rsidRPr="00516CC7">
        <w:rPr>
          <w:i/>
        </w:rPr>
        <w:t>s</w:t>
      </w:r>
      <w:r w:rsidR="002E01CD" w:rsidRPr="00516CC7">
        <w:rPr>
          <w:i/>
        </w:rPr>
        <w:t>direktiv</w:t>
      </w:r>
      <w:r w:rsidR="002E01CD" w:rsidRPr="00516CC7">
        <w:t>.</w:t>
      </w:r>
      <w:r w:rsidR="004C049E" w:rsidRPr="00516CC7">
        <w:t xml:space="preserve"> </w:t>
      </w:r>
      <w:r w:rsidR="00C038CD" w:rsidRPr="00516CC7">
        <w:t>Landskapslagen om behandling av personuppgifter inom lan</w:t>
      </w:r>
      <w:r w:rsidR="00C038CD" w:rsidRPr="00516CC7">
        <w:t>d</w:t>
      </w:r>
      <w:r w:rsidR="00C038CD" w:rsidRPr="00516CC7">
        <w:t xml:space="preserve">skaps- och kommunalförvaltningen </w:t>
      </w:r>
      <w:r w:rsidR="004C049E" w:rsidRPr="00516CC7">
        <w:t>har antagits med anledning av dat</w:t>
      </w:r>
      <w:r w:rsidR="004C049E" w:rsidRPr="00516CC7">
        <w:t>a</w:t>
      </w:r>
      <w:r w:rsidR="004C049E" w:rsidRPr="00516CC7">
        <w:t>skyddsdirektivet.</w:t>
      </w:r>
    </w:p>
    <w:p w14:paraId="11673B42" w14:textId="77777777" w:rsidR="001D596A" w:rsidRPr="00516CC7" w:rsidRDefault="001D596A" w:rsidP="002E01CD">
      <w:pPr>
        <w:pStyle w:val="ANormal"/>
      </w:pPr>
    </w:p>
    <w:p w14:paraId="40590148" w14:textId="77777777" w:rsidR="00CF7DE0" w:rsidRPr="00516CC7" w:rsidRDefault="00037843" w:rsidP="00CF7DE0">
      <w:pPr>
        <w:pStyle w:val="RubrikD"/>
      </w:pPr>
      <w:r w:rsidRPr="00516CC7">
        <w:t xml:space="preserve">2.3.2. </w:t>
      </w:r>
      <w:r w:rsidR="00CF7DE0" w:rsidRPr="00516CC7">
        <w:t>Europeiska unionens stadga om de grundläggande rättigheterna</w:t>
      </w:r>
    </w:p>
    <w:p w14:paraId="31930ABD" w14:textId="77777777" w:rsidR="00CF7DE0" w:rsidRPr="00516CC7" w:rsidRDefault="00CF7DE0" w:rsidP="00CF7DE0">
      <w:pPr>
        <w:pStyle w:val="Rubrikmellanrum"/>
      </w:pPr>
    </w:p>
    <w:p w14:paraId="710FB77E" w14:textId="5A9C92CB" w:rsidR="001A5767" w:rsidRPr="00516CC7" w:rsidRDefault="001A5767" w:rsidP="00CF7DE0">
      <w:pPr>
        <w:pStyle w:val="ANormal"/>
        <w:rPr>
          <w:szCs w:val="22"/>
        </w:rPr>
      </w:pPr>
      <w:r w:rsidRPr="00516CC7">
        <w:rPr>
          <w:szCs w:val="22"/>
        </w:rPr>
        <w:t>Europeiska gemenskapernas ursprungliga fördrag innehöll ingen hänvi</w:t>
      </w:r>
      <w:r w:rsidRPr="00516CC7">
        <w:rPr>
          <w:szCs w:val="22"/>
        </w:rPr>
        <w:t>s</w:t>
      </w:r>
      <w:r w:rsidRPr="00516CC7">
        <w:rPr>
          <w:szCs w:val="22"/>
        </w:rPr>
        <w:t>ning till mänskliga rättigheter eller skyddet av dessa. Inom EU proklamer</w:t>
      </w:r>
      <w:r w:rsidRPr="00516CC7">
        <w:rPr>
          <w:szCs w:val="22"/>
        </w:rPr>
        <w:t>a</w:t>
      </w:r>
      <w:r w:rsidRPr="00516CC7">
        <w:rPr>
          <w:szCs w:val="22"/>
        </w:rPr>
        <w:t>des år 2000 stadga</w:t>
      </w:r>
      <w:r w:rsidR="006E6A67" w:rsidRPr="00516CC7">
        <w:rPr>
          <w:szCs w:val="22"/>
        </w:rPr>
        <w:t>n</w:t>
      </w:r>
      <w:r w:rsidRPr="00516CC7">
        <w:rPr>
          <w:szCs w:val="22"/>
        </w:rPr>
        <w:t xml:space="preserve"> om de grundläggande rättigheterna, senare </w:t>
      </w:r>
      <w:r w:rsidRPr="00516CC7">
        <w:rPr>
          <w:i/>
          <w:szCs w:val="22"/>
        </w:rPr>
        <w:t>stadgan</w:t>
      </w:r>
      <w:r w:rsidRPr="00516CC7">
        <w:rPr>
          <w:szCs w:val="22"/>
        </w:rPr>
        <w:t>. Stadgan innehåller alla civila, politiska, ekonomiska och sociala rättigheter för europeiska medborgare, och sammanfattar de konstitutionella traditio</w:t>
      </w:r>
      <w:r w:rsidRPr="00516CC7">
        <w:rPr>
          <w:szCs w:val="22"/>
        </w:rPr>
        <w:t>n</w:t>
      </w:r>
      <w:r w:rsidRPr="00516CC7">
        <w:rPr>
          <w:szCs w:val="22"/>
        </w:rPr>
        <w:t>erna och internationella skyldigheterna som är gemensamma för medlem</w:t>
      </w:r>
      <w:r w:rsidRPr="00516CC7">
        <w:rPr>
          <w:szCs w:val="22"/>
        </w:rPr>
        <w:t>s</w:t>
      </w:r>
      <w:r w:rsidRPr="00516CC7">
        <w:rPr>
          <w:szCs w:val="22"/>
        </w:rPr>
        <w:t>staterna. Stadgan innehåller även rättigheter som är relevanta för skyddet av personuppgifter. Stadgan blev juridiskt bindande inom EU i och med ikraf</w:t>
      </w:r>
      <w:r w:rsidRPr="00516CC7">
        <w:rPr>
          <w:szCs w:val="22"/>
        </w:rPr>
        <w:t>t</w:t>
      </w:r>
      <w:r w:rsidRPr="00516CC7">
        <w:rPr>
          <w:szCs w:val="22"/>
        </w:rPr>
        <w:t>trädandet av Lissabonfördraget den 1 december 2009.</w:t>
      </w:r>
    </w:p>
    <w:p w14:paraId="02FF5DE1" w14:textId="50AFD84C" w:rsidR="00CB6AC9" w:rsidRPr="00516CC7" w:rsidRDefault="001A5767" w:rsidP="00CF7DE0">
      <w:pPr>
        <w:pStyle w:val="ANormal"/>
        <w:rPr>
          <w:szCs w:val="22"/>
        </w:rPr>
      </w:pPr>
      <w:r w:rsidRPr="00516CC7">
        <w:rPr>
          <w:szCs w:val="22"/>
        </w:rPr>
        <w:tab/>
      </w:r>
      <w:r w:rsidR="00CF7DE0" w:rsidRPr="00516CC7">
        <w:rPr>
          <w:szCs w:val="22"/>
        </w:rPr>
        <w:t>I stadgans artikel 7 föreskrivs att var och en har rätt till respekt för sitt privatliv och familjeliv, sin bostad och sin korrespondens. I artikel 8 för</w:t>
      </w:r>
      <w:r w:rsidR="00CF7DE0" w:rsidRPr="00516CC7">
        <w:rPr>
          <w:szCs w:val="22"/>
        </w:rPr>
        <w:t>e</w:t>
      </w:r>
      <w:r w:rsidR="00CF7DE0" w:rsidRPr="00516CC7">
        <w:rPr>
          <w:szCs w:val="22"/>
        </w:rPr>
        <w:t>skrivs vidare att var och en har rätt till skydd av de personuppgifter som rör honom eller henne. Dessa uppgifter ska behandlas lagenligt för bestämda ändamål och på grundval av den berörda personens samtycke eller någon annan legitim och lagenlig grund. Var och en har rätt att få tillgång till i</w:t>
      </w:r>
      <w:r w:rsidR="00CF7DE0" w:rsidRPr="00516CC7">
        <w:rPr>
          <w:szCs w:val="22"/>
        </w:rPr>
        <w:t>n</w:t>
      </w:r>
      <w:r w:rsidR="00CF7DE0" w:rsidRPr="00516CC7">
        <w:rPr>
          <w:szCs w:val="22"/>
        </w:rPr>
        <w:t>samlade uppgifter som rör honom eller henne och att få rättelse av dem. Stadgan riktar sig till verksamhet som utförs av EU:s egna organ och i</w:t>
      </w:r>
      <w:r w:rsidR="00CF7DE0" w:rsidRPr="00516CC7">
        <w:rPr>
          <w:szCs w:val="22"/>
        </w:rPr>
        <w:t>n</w:t>
      </w:r>
      <w:r w:rsidR="00CF7DE0" w:rsidRPr="00516CC7">
        <w:rPr>
          <w:szCs w:val="22"/>
        </w:rPr>
        <w:t>stitutioner och den blir tillämplig för medlemsstaterna, dvs. inklusive my</w:t>
      </w:r>
      <w:r w:rsidR="00CF7DE0" w:rsidRPr="00516CC7">
        <w:rPr>
          <w:szCs w:val="22"/>
        </w:rPr>
        <w:t>n</w:t>
      </w:r>
      <w:r w:rsidR="00CF7DE0" w:rsidRPr="00516CC7">
        <w:rPr>
          <w:szCs w:val="22"/>
        </w:rPr>
        <w:t>digheterna i landskapet, endast i de fall där de tillämpar EU-rätten</w:t>
      </w:r>
      <w:r w:rsidR="00346D20" w:rsidRPr="00516CC7">
        <w:rPr>
          <w:szCs w:val="22"/>
        </w:rPr>
        <w:t>.</w:t>
      </w:r>
    </w:p>
    <w:p w14:paraId="19C13305" w14:textId="77777777" w:rsidR="00CB6AC9" w:rsidRPr="00516CC7" w:rsidRDefault="00CB6AC9" w:rsidP="00CB6AC9">
      <w:pPr>
        <w:pStyle w:val="ANormal"/>
        <w:rPr>
          <w:szCs w:val="22"/>
        </w:rPr>
      </w:pPr>
      <w:r w:rsidRPr="00516CC7">
        <w:rPr>
          <w:szCs w:val="22"/>
        </w:rPr>
        <w:tab/>
        <w:t>Varje begränsning i utövningen av de rättigheter och friheter som e</w:t>
      </w:r>
      <w:r w:rsidRPr="00516CC7">
        <w:rPr>
          <w:szCs w:val="22"/>
        </w:rPr>
        <w:t>r</w:t>
      </w:r>
      <w:r w:rsidRPr="00516CC7">
        <w:rPr>
          <w:szCs w:val="22"/>
        </w:rPr>
        <w:t>känns i stadgan ska vara föreskrivna i lag och vara förenliga med propor</w:t>
      </w:r>
      <w:r w:rsidRPr="00516CC7">
        <w:rPr>
          <w:szCs w:val="22"/>
        </w:rPr>
        <w:t>t</w:t>
      </w:r>
      <w:r w:rsidRPr="00516CC7">
        <w:rPr>
          <w:szCs w:val="22"/>
        </w:rPr>
        <w:lastRenderedPageBreak/>
        <w:t>ionalitetsprincipen och det väsentliga innehållet i fri- och rättigheterna. Både Europadomstolen och EU-domstolen har vid upprepade tillfällen sl</w:t>
      </w:r>
      <w:r w:rsidRPr="00516CC7">
        <w:rPr>
          <w:szCs w:val="22"/>
        </w:rPr>
        <w:t>a</w:t>
      </w:r>
      <w:r w:rsidRPr="00516CC7">
        <w:rPr>
          <w:szCs w:val="22"/>
        </w:rPr>
        <w:t>git fast att detta måste vägas mot andra rättigheter när artikel 8 i Europ</w:t>
      </w:r>
      <w:r w:rsidRPr="00516CC7">
        <w:rPr>
          <w:szCs w:val="22"/>
        </w:rPr>
        <w:t>a</w:t>
      </w:r>
      <w:r w:rsidRPr="00516CC7">
        <w:rPr>
          <w:szCs w:val="22"/>
        </w:rPr>
        <w:t>konventionen och artikel 8 i stadgan tillämpas och tolkas. I den mån rätti</w:t>
      </w:r>
      <w:r w:rsidRPr="00516CC7">
        <w:rPr>
          <w:szCs w:val="22"/>
        </w:rPr>
        <w:t>g</w:t>
      </w:r>
      <w:r w:rsidRPr="00516CC7">
        <w:rPr>
          <w:szCs w:val="22"/>
        </w:rPr>
        <w:t>heterna i stadgan motsvarar rättigheter som skyddas av Europakonventio</w:t>
      </w:r>
      <w:r w:rsidRPr="00516CC7">
        <w:rPr>
          <w:szCs w:val="22"/>
        </w:rPr>
        <w:t>n</w:t>
      </w:r>
      <w:r w:rsidRPr="00516CC7">
        <w:rPr>
          <w:szCs w:val="22"/>
        </w:rPr>
        <w:t xml:space="preserve">en ska de ha samma innebörd och räckvidd som de som skyddas enligt konventionen. Stadgans artiklar får inte tolkas som att de inskränker eller inkräktar på rättigheter enligt andra konventioner eller överenskommelser </w:t>
      </w:r>
      <w:r w:rsidR="00134568" w:rsidRPr="00516CC7">
        <w:rPr>
          <w:szCs w:val="22"/>
        </w:rPr>
        <w:t>om fri- och rättigheter.</w:t>
      </w:r>
    </w:p>
    <w:p w14:paraId="23CEF5BA" w14:textId="77777777" w:rsidR="00833252" w:rsidRPr="00516CC7" w:rsidRDefault="00833252" w:rsidP="00833252">
      <w:pPr>
        <w:pStyle w:val="ANormal"/>
        <w:rPr>
          <w:szCs w:val="22"/>
        </w:rPr>
      </w:pPr>
    </w:p>
    <w:p w14:paraId="55B59FCF" w14:textId="77777777" w:rsidR="00CF7DE0" w:rsidRPr="00516CC7" w:rsidRDefault="00037843" w:rsidP="003F3398">
      <w:pPr>
        <w:pStyle w:val="RubrikD"/>
      </w:pPr>
      <w:r w:rsidRPr="00516CC7">
        <w:t xml:space="preserve">2.3.3. </w:t>
      </w:r>
      <w:r w:rsidR="004D06A4" w:rsidRPr="00516CC7">
        <w:t>1995 års d</w:t>
      </w:r>
      <w:r w:rsidR="00134568" w:rsidRPr="00516CC7">
        <w:t>ataskyddsdirektiv</w:t>
      </w:r>
    </w:p>
    <w:p w14:paraId="33C0ADBA" w14:textId="77777777" w:rsidR="003F3398" w:rsidRPr="00516CC7" w:rsidRDefault="003F3398" w:rsidP="006F10A6">
      <w:pPr>
        <w:pStyle w:val="Rubrikmellanrum"/>
      </w:pPr>
    </w:p>
    <w:p w14:paraId="01D59722" w14:textId="77777777" w:rsidR="00621240" w:rsidRPr="00516CC7" w:rsidRDefault="004A0326" w:rsidP="001913A1">
      <w:pPr>
        <w:pStyle w:val="ANormal"/>
        <w:rPr>
          <w:szCs w:val="22"/>
        </w:rPr>
      </w:pPr>
      <w:r w:rsidRPr="00516CC7">
        <w:rPr>
          <w:szCs w:val="22"/>
        </w:rPr>
        <w:t>Dataskyddsdirektivet antogs 1995, vid en tidpunkt när flera medlemsstater redan hade antagit nationell lagstiftning om skydd av personuppgifter. Fri rörlighet för varor, kapital, tjänster och personer inom den inre marknaden krävde fritt flöde av uppgifter, vilket inte kunde genomföras om inte me</w:t>
      </w:r>
      <w:r w:rsidRPr="00516CC7">
        <w:rPr>
          <w:szCs w:val="22"/>
        </w:rPr>
        <w:t>d</w:t>
      </w:r>
      <w:r w:rsidRPr="00516CC7">
        <w:rPr>
          <w:szCs w:val="22"/>
        </w:rPr>
        <w:t>lemsstaterna kunde förlita sig på en enhetlig och hög nivå för skydd av pe</w:t>
      </w:r>
      <w:r w:rsidRPr="00516CC7">
        <w:rPr>
          <w:szCs w:val="22"/>
        </w:rPr>
        <w:t>r</w:t>
      </w:r>
      <w:r w:rsidRPr="00516CC7">
        <w:rPr>
          <w:szCs w:val="22"/>
        </w:rPr>
        <w:t>sonuppgifter.</w:t>
      </w:r>
      <w:r w:rsidR="001913A1" w:rsidRPr="00516CC7">
        <w:rPr>
          <w:szCs w:val="22"/>
        </w:rPr>
        <w:t xml:space="preserve"> </w:t>
      </w:r>
      <w:r w:rsidR="00894728" w:rsidRPr="00516CC7">
        <w:rPr>
          <w:szCs w:val="22"/>
        </w:rPr>
        <w:t xml:space="preserve">Direktivets principer om skydd för enskilda personers fri- och rättigheter är en precisering och förstärkning av dataskyddskonventionen. </w:t>
      </w:r>
      <w:r w:rsidR="001913A1" w:rsidRPr="00516CC7">
        <w:rPr>
          <w:szCs w:val="22"/>
        </w:rPr>
        <w:t xml:space="preserve">Medlemsstaterna har haft endast ett begränsat manöverutrymme </w:t>
      </w:r>
      <w:r w:rsidR="00621240" w:rsidRPr="00516CC7">
        <w:rPr>
          <w:szCs w:val="22"/>
        </w:rPr>
        <w:t xml:space="preserve">vid </w:t>
      </w:r>
      <w:r w:rsidR="001913A1" w:rsidRPr="00516CC7">
        <w:rPr>
          <w:szCs w:val="22"/>
        </w:rPr>
        <w:t>infö</w:t>
      </w:r>
      <w:r w:rsidR="001913A1" w:rsidRPr="00516CC7">
        <w:rPr>
          <w:szCs w:val="22"/>
        </w:rPr>
        <w:t>r</w:t>
      </w:r>
      <w:r w:rsidR="001913A1" w:rsidRPr="00516CC7">
        <w:rPr>
          <w:szCs w:val="22"/>
        </w:rPr>
        <w:t>liva</w:t>
      </w:r>
      <w:r w:rsidR="00621240" w:rsidRPr="00516CC7">
        <w:rPr>
          <w:szCs w:val="22"/>
        </w:rPr>
        <w:t>n</w:t>
      </w:r>
      <w:r w:rsidR="001913A1" w:rsidRPr="00516CC7">
        <w:rPr>
          <w:szCs w:val="22"/>
        </w:rPr>
        <w:t>de</w:t>
      </w:r>
      <w:r w:rsidR="00621240" w:rsidRPr="00516CC7">
        <w:rPr>
          <w:szCs w:val="22"/>
        </w:rPr>
        <w:t>t av</w:t>
      </w:r>
      <w:r w:rsidR="001913A1" w:rsidRPr="00516CC7">
        <w:rPr>
          <w:szCs w:val="22"/>
        </w:rPr>
        <w:t xml:space="preserve"> </w:t>
      </w:r>
      <w:r w:rsidR="004D06A4" w:rsidRPr="00516CC7">
        <w:rPr>
          <w:szCs w:val="22"/>
        </w:rPr>
        <w:t xml:space="preserve">1995 års </w:t>
      </w:r>
      <w:r w:rsidR="001913A1" w:rsidRPr="00516CC7">
        <w:rPr>
          <w:szCs w:val="22"/>
        </w:rPr>
        <w:t>dataskyddsdirektiv</w:t>
      </w:r>
      <w:r w:rsidR="00621240" w:rsidRPr="00516CC7">
        <w:rPr>
          <w:szCs w:val="22"/>
        </w:rPr>
        <w:t xml:space="preserve"> och EU-domstolen har konstaterat att </w:t>
      </w:r>
      <w:r w:rsidR="001913A1" w:rsidRPr="00516CC7">
        <w:rPr>
          <w:szCs w:val="22"/>
        </w:rPr>
        <w:t>harmoniseringen inte inskränker sig till en minimiharmoni</w:t>
      </w:r>
      <w:r w:rsidR="00621240" w:rsidRPr="00516CC7">
        <w:rPr>
          <w:szCs w:val="22"/>
        </w:rPr>
        <w:t xml:space="preserve">sering, utan leder </w:t>
      </w:r>
      <w:r w:rsidR="001913A1" w:rsidRPr="00516CC7">
        <w:rPr>
          <w:szCs w:val="22"/>
        </w:rPr>
        <w:t>till en i princip fullständig harmonisering.</w:t>
      </w:r>
      <w:r w:rsidR="00621240" w:rsidRPr="00516CC7">
        <w:rPr>
          <w:rStyle w:val="Fotnotsreferens"/>
          <w:szCs w:val="22"/>
        </w:rPr>
        <w:footnoteReference w:id="5"/>
      </w:r>
    </w:p>
    <w:p w14:paraId="7A13AFAA" w14:textId="6A5AA697" w:rsidR="00C76522" w:rsidRPr="00516CC7" w:rsidRDefault="002C3BD1" w:rsidP="002C3BD1">
      <w:pPr>
        <w:pStyle w:val="ANormal"/>
        <w:rPr>
          <w:szCs w:val="22"/>
        </w:rPr>
      </w:pPr>
      <w:r w:rsidRPr="00516CC7">
        <w:rPr>
          <w:szCs w:val="22"/>
        </w:rPr>
        <w:tab/>
      </w:r>
      <w:r w:rsidR="00517AEF" w:rsidRPr="00516CC7">
        <w:rPr>
          <w:szCs w:val="22"/>
        </w:rPr>
        <w:t>D</w:t>
      </w:r>
      <w:r w:rsidRPr="00516CC7">
        <w:rPr>
          <w:szCs w:val="22"/>
        </w:rPr>
        <w:t>ataskyddsdirektiv</w:t>
      </w:r>
      <w:r w:rsidR="00517AEF" w:rsidRPr="00516CC7">
        <w:rPr>
          <w:szCs w:val="22"/>
        </w:rPr>
        <w:t>et</w:t>
      </w:r>
      <w:r w:rsidRPr="00516CC7">
        <w:rPr>
          <w:szCs w:val="22"/>
        </w:rPr>
        <w:t xml:space="preserve"> handlar om fysiska personers skydd</w:t>
      </w:r>
      <w:r w:rsidR="004D06A4" w:rsidRPr="00516CC7">
        <w:rPr>
          <w:szCs w:val="22"/>
        </w:rPr>
        <w:t xml:space="preserve"> och s</w:t>
      </w:r>
      <w:r w:rsidRPr="00516CC7">
        <w:rPr>
          <w:szCs w:val="22"/>
        </w:rPr>
        <w:t>kyddet för juridiska personer berörs inte. D</w:t>
      </w:r>
      <w:r w:rsidR="004D06A4" w:rsidRPr="00516CC7">
        <w:rPr>
          <w:szCs w:val="22"/>
        </w:rPr>
        <w:t>i</w:t>
      </w:r>
      <w:r w:rsidRPr="00516CC7">
        <w:rPr>
          <w:szCs w:val="22"/>
        </w:rPr>
        <w:t>rektivet omfattar inte bara helt eller delvis automatiserad behandling utan också manuell behandling av perso</w:t>
      </w:r>
      <w:r w:rsidRPr="00516CC7">
        <w:rPr>
          <w:szCs w:val="22"/>
        </w:rPr>
        <w:t>n</w:t>
      </w:r>
      <w:r w:rsidRPr="00516CC7">
        <w:rPr>
          <w:szCs w:val="22"/>
        </w:rPr>
        <w:t xml:space="preserve">uppgifter, dock endast behandling av uppgifter som ingår eller kommer att ingå i ett register. Utanför tillämpningsområdet faller </w:t>
      </w:r>
      <w:r w:rsidR="00C038CD" w:rsidRPr="00516CC7">
        <w:rPr>
          <w:szCs w:val="22"/>
        </w:rPr>
        <w:t xml:space="preserve">s.k. </w:t>
      </w:r>
      <w:r w:rsidRPr="00516CC7">
        <w:rPr>
          <w:szCs w:val="22"/>
        </w:rPr>
        <w:t>ostrukturerade akter.</w:t>
      </w:r>
      <w:r w:rsidRPr="00516CC7">
        <w:t xml:space="preserve"> </w:t>
      </w:r>
      <w:r w:rsidRPr="00516CC7">
        <w:rPr>
          <w:szCs w:val="22"/>
        </w:rPr>
        <w:t xml:space="preserve">Direktivet gäller inte för sådan behandling av personuppgifter som utgör ett led i en verksamhet som faller utanför </w:t>
      </w:r>
      <w:r w:rsidR="007977A0" w:rsidRPr="00516CC7">
        <w:rPr>
          <w:szCs w:val="22"/>
        </w:rPr>
        <w:t>unionens behörighet. Dire</w:t>
      </w:r>
      <w:r w:rsidR="007977A0" w:rsidRPr="00516CC7">
        <w:rPr>
          <w:szCs w:val="22"/>
        </w:rPr>
        <w:t>k</w:t>
      </w:r>
      <w:r w:rsidR="007977A0" w:rsidRPr="00516CC7">
        <w:rPr>
          <w:szCs w:val="22"/>
        </w:rPr>
        <w:t xml:space="preserve">tivet gäller inte heller </w:t>
      </w:r>
      <w:r w:rsidRPr="00516CC7">
        <w:rPr>
          <w:szCs w:val="22"/>
        </w:rPr>
        <w:t>behandlingar som rör allmän säkerhet, försvar, st</w:t>
      </w:r>
      <w:r w:rsidRPr="00516CC7">
        <w:rPr>
          <w:szCs w:val="22"/>
        </w:rPr>
        <w:t>a</w:t>
      </w:r>
      <w:r w:rsidRPr="00516CC7">
        <w:rPr>
          <w:szCs w:val="22"/>
        </w:rPr>
        <w:t>tens säkerhet och statens verksamhet inom straffrättens område. Enligt d</w:t>
      </w:r>
      <w:r w:rsidRPr="00516CC7">
        <w:rPr>
          <w:szCs w:val="22"/>
        </w:rPr>
        <w:t>i</w:t>
      </w:r>
      <w:r w:rsidRPr="00516CC7">
        <w:rPr>
          <w:szCs w:val="22"/>
        </w:rPr>
        <w:t>rektivet måste all behandling av personuppgifter vara laglig och korrekt. Uppgifterna måste vara riktiga och aktuella samt adekvata, relevanta och nödvändiga med hänsyn till de ändamål för vilka de behandlas. Ändamålen ska vara uttryckligen angivna vid tiden för insamling av uppgifterna. De ändamål för vilka uppgifterna senare behandlas får inte vara oförenliga med de ursprungliga ändamålen.</w:t>
      </w:r>
    </w:p>
    <w:p w14:paraId="6047156D" w14:textId="0C6CF7FD" w:rsidR="00491F8F" w:rsidRPr="00516CC7" w:rsidRDefault="00C76522" w:rsidP="00DA7BC6">
      <w:pPr>
        <w:pStyle w:val="ANormal"/>
        <w:rPr>
          <w:szCs w:val="22"/>
        </w:rPr>
      </w:pPr>
      <w:r w:rsidRPr="00516CC7">
        <w:rPr>
          <w:szCs w:val="22"/>
        </w:rPr>
        <w:tab/>
      </w:r>
      <w:r w:rsidR="002C3BD1" w:rsidRPr="00516CC7">
        <w:rPr>
          <w:szCs w:val="22"/>
        </w:rPr>
        <w:t>Personuppgifter får enligt direktivet behandlas bara i vissa fall. Perso</w:t>
      </w:r>
      <w:r w:rsidR="002C3BD1" w:rsidRPr="00516CC7">
        <w:rPr>
          <w:szCs w:val="22"/>
        </w:rPr>
        <w:t>n</w:t>
      </w:r>
      <w:r w:rsidR="002C3BD1" w:rsidRPr="00516CC7">
        <w:rPr>
          <w:szCs w:val="22"/>
        </w:rPr>
        <w:t>uppgifter får behandlas efter att den registrerade otvetydigt har lämnat sitt samtycke eller i samband med fullgörande av avtal där den registrerade är part. Till exempel får behandling också ske om det är nödvändigt för att fullgöra en rättslig förpliktelse eller om behandlingen är nödvändig för att utföra en arbetsuppgift som antingen är av allmänt intresse eller utgör ett led i myndighetsutövning.</w:t>
      </w:r>
      <w:r w:rsidRPr="00516CC7">
        <w:t xml:space="preserve"> </w:t>
      </w:r>
      <w:r w:rsidRPr="00516CC7">
        <w:rPr>
          <w:szCs w:val="22"/>
        </w:rPr>
        <w:t>Vissa särskilda i direktivet angivna kategorier av uppgifter</w:t>
      </w:r>
      <w:r w:rsidR="00946733" w:rsidRPr="00516CC7">
        <w:rPr>
          <w:szCs w:val="22"/>
        </w:rPr>
        <w:t>, s.k. känsliga personuppgifter,</w:t>
      </w:r>
      <w:r w:rsidRPr="00516CC7">
        <w:rPr>
          <w:szCs w:val="22"/>
        </w:rPr>
        <w:t xml:space="preserve"> får inte behandlas utan uttryckligt samtycke av den registrerade. Det gäller sådana uppgifter som avslöjar den enskildes ras eller etniska ursprung, politiska åsikter, religiösa eller filos</w:t>
      </w:r>
      <w:r w:rsidRPr="00516CC7">
        <w:rPr>
          <w:szCs w:val="22"/>
        </w:rPr>
        <w:t>o</w:t>
      </w:r>
      <w:r w:rsidRPr="00516CC7">
        <w:rPr>
          <w:szCs w:val="22"/>
        </w:rPr>
        <w:t>fiska övertygelse, medlemskap i fackförening samt uppgifter som rör hälsa och sexualliv. I vissa undantagsfall får dock sådan behandling ske även utan den enskildes sam</w:t>
      </w:r>
      <w:r w:rsidR="00C038CD" w:rsidRPr="00516CC7">
        <w:rPr>
          <w:szCs w:val="22"/>
        </w:rPr>
        <w:t>tycke, t</w:t>
      </w:r>
      <w:r w:rsidR="00F7256F" w:rsidRPr="00516CC7">
        <w:rPr>
          <w:szCs w:val="22"/>
        </w:rPr>
        <w:t>.ex.</w:t>
      </w:r>
      <w:r w:rsidRPr="00516CC7">
        <w:rPr>
          <w:szCs w:val="22"/>
        </w:rPr>
        <w:t xml:space="preserve"> när behandling av sådana uppgifter är nödvändig för åtgärder inom hälso- och sjukvård eller liknande.</w:t>
      </w:r>
    </w:p>
    <w:p w14:paraId="220DF381" w14:textId="77777777" w:rsidR="00C76522" w:rsidRPr="00516CC7" w:rsidRDefault="00491F8F" w:rsidP="00DA7BC6">
      <w:pPr>
        <w:pStyle w:val="ANormal"/>
        <w:rPr>
          <w:szCs w:val="22"/>
        </w:rPr>
      </w:pPr>
      <w:r w:rsidRPr="00516CC7">
        <w:rPr>
          <w:szCs w:val="22"/>
        </w:rPr>
        <w:tab/>
      </w:r>
      <w:r w:rsidR="00DA7BC6" w:rsidRPr="00516CC7">
        <w:rPr>
          <w:szCs w:val="22"/>
        </w:rPr>
        <w:t>Direktivet föreskriver att den registeransvarige ska informera den reg</w:t>
      </w:r>
      <w:r w:rsidR="00DA7BC6" w:rsidRPr="00516CC7">
        <w:rPr>
          <w:szCs w:val="22"/>
        </w:rPr>
        <w:t>i</w:t>
      </w:r>
      <w:r w:rsidR="00DA7BC6" w:rsidRPr="00516CC7">
        <w:rPr>
          <w:szCs w:val="22"/>
        </w:rPr>
        <w:t xml:space="preserve">strerade om att personuppgifter är föremål för behandling och redogöra för </w:t>
      </w:r>
      <w:r w:rsidR="00DA7BC6" w:rsidRPr="00516CC7">
        <w:rPr>
          <w:szCs w:val="22"/>
        </w:rPr>
        <w:lastRenderedPageBreak/>
        <w:t>ändamålet med behandlingen. Har uppgifterna inte samlats in från den reg</w:t>
      </w:r>
      <w:r w:rsidR="00DA7BC6" w:rsidRPr="00516CC7">
        <w:rPr>
          <w:szCs w:val="22"/>
        </w:rPr>
        <w:t>i</w:t>
      </w:r>
      <w:r w:rsidR="00DA7BC6" w:rsidRPr="00516CC7">
        <w:rPr>
          <w:szCs w:val="22"/>
        </w:rPr>
        <w:t>strerade själv behöver den registeransvarige inte lämna nå</w:t>
      </w:r>
      <w:r w:rsidR="009E34A5" w:rsidRPr="00516CC7">
        <w:rPr>
          <w:szCs w:val="22"/>
        </w:rPr>
        <w:t xml:space="preserve">gon information, om det skulle </w:t>
      </w:r>
      <w:r w:rsidR="00DA7BC6" w:rsidRPr="00516CC7">
        <w:rPr>
          <w:szCs w:val="22"/>
        </w:rPr>
        <w:t>visa sig vara omöjligt eller innebära en ansträng</w:t>
      </w:r>
      <w:r w:rsidR="009E34A5" w:rsidRPr="00516CC7">
        <w:rPr>
          <w:szCs w:val="22"/>
        </w:rPr>
        <w:t xml:space="preserve">ning som inte står i </w:t>
      </w:r>
      <w:r w:rsidR="00DA7BC6" w:rsidRPr="00516CC7">
        <w:rPr>
          <w:szCs w:val="22"/>
        </w:rPr>
        <w:t>proportion till nyttan. Den registrera</w:t>
      </w:r>
      <w:r w:rsidR="009E34A5" w:rsidRPr="00516CC7">
        <w:rPr>
          <w:szCs w:val="22"/>
        </w:rPr>
        <w:t xml:space="preserve">de har dock rätt att på begäran </w:t>
      </w:r>
      <w:r w:rsidR="00DA7BC6" w:rsidRPr="00516CC7">
        <w:rPr>
          <w:szCs w:val="22"/>
        </w:rPr>
        <w:t>få information om de registrer</w:t>
      </w:r>
      <w:r w:rsidR="009E34A5" w:rsidRPr="00516CC7">
        <w:rPr>
          <w:szCs w:val="22"/>
        </w:rPr>
        <w:t xml:space="preserve">ade uppgifterna. Vidare har den </w:t>
      </w:r>
      <w:r w:rsidR="00DA7BC6" w:rsidRPr="00516CC7">
        <w:rPr>
          <w:szCs w:val="22"/>
        </w:rPr>
        <w:t>registrerade rätt att få sådana uppg</w:t>
      </w:r>
      <w:r w:rsidR="009E34A5" w:rsidRPr="00516CC7">
        <w:rPr>
          <w:szCs w:val="22"/>
        </w:rPr>
        <w:t xml:space="preserve">ifter som inte har behandlats i </w:t>
      </w:r>
      <w:r w:rsidR="00DA7BC6" w:rsidRPr="00516CC7">
        <w:rPr>
          <w:szCs w:val="22"/>
        </w:rPr>
        <w:t>enlighet med direktivet rä</w:t>
      </w:r>
      <w:r w:rsidR="00DA7BC6" w:rsidRPr="00516CC7">
        <w:rPr>
          <w:szCs w:val="22"/>
        </w:rPr>
        <w:t>t</w:t>
      </w:r>
      <w:r w:rsidR="00DA7BC6" w:rsidRPr="00516CC7">
        <w:rPr>
          <w:szCs w:val="22"/>
        </w:rPr>
        <w:t>tade, utplånade eller blockerade.</w:t>
      </w:r>
    </w:p>
    <w:p w14:paraId="0C436DD7" w14:textId="51968B49" w:rsidR="00894728" w:rsidRPr="00516CC7" w:rsidRDefault="009E34A5" w:rsidP="00894728">
      <w:pPr>
        <w:pStyle w:val="ANormal"/>
        <w:rPr>
          <w:szCs w:val="22"/>
        </w:rPr>
      </w:pPr>
      <w:r w:rsidRPr="00516CC7">
        <w:rPr>
          <w:szCs w:val="22"/>
        </w:rPr>
        <w:tab/>
        <w:t xml:space="preserve">Enligt </w:t>
      </w:r>
      <w:r w:rsidR="00475597" w:rsidRPr="00516CC7">
        <w:rPr>
          <w:szCs w:val="22"/>
        </w:rPr>
        <w:t xml:space="preserve">1995 års </w:t>
      </w:r>
      <w:r w:rsidRPr="00516CC7">
        <w:rPr>
          <w:szCs w:val="22"/>
        </w:rPr>
        <w:t>dataskyddsdirektiv ska varje medlemsstat se till att det utses en eller flera myndigheter som har till uppgift att inom dess territ</w:t>
      </w:r>
      <w:r w:rsidRPr="00516CC7">
        <w:rPr>
          <w:szCs w:val="22"/>
        </w:rPr>
        <w:t>o</w:t>
      </w:r>
      <w:r w:rsidRPr="00516CC7">
        <w:rPr>
          <w:szCs w:val="22"/>
        </w:rPr>
        <w:t>rium övervaka tillämpningen av de bestämmelser som medlemsstaterna a</w:t>
      </w:r>
      <w:r w:rsidRPr="00516CC7">
        <w:rPr>
          <w:szCs w:val="22"/>
        </w:rPr>
        <w:t>n</w:t>
      </w:r>
      <w:r w:rsidRPr="00516CC7">
        <w:rPr>
          <w:szCs w:val="22"/>
        </w:rPr>
        <w:t>tar till följd av direktivet. Dessa myndigheter ska fullständigt oberoende u</w:t>
      </w:r>
      <w:r w:rsidRPr="00516CC7">
        <w:rPr>
          <w:szCs w:val="22"/>
        </w:rPr>
        <w:t>t</w:t>
      </w:r>
      <w:r w:rsidRPr="00516CC7">
        <w:rPr>
          <w:szCs w:val="22"/>
        </w:rPr>
        <w:t>öva de uppgifter som åläggs dem.</w:t>
      </w:r>
      <w:r w:rsidRPr="00516CC7">
        <w:t xml:space="preserve"> Direktivet </w:t>
      </w:r>
      <w:r w:rsidRPr="00516CC7">
        <w:rPr>
          <w:szCs w:val="22"/>
        </w:rPr>
        <w:t>syftar till ett fritt flöde av pe</w:t>
      </w:r>
      <w:r w:rsidRPr="00516CC7">
        <w:rPr>
          <w:szCs w:val="22"/>
        </w:rPr>
        <w:t>r</w:t>
      </w:r>
      <w:r w:rsidRPr="00516CC7">
        <w:rPr>
          <w:szCs w:val="22"/>
        </w:rPr>
        <w:t>sonuppgifter mellan medlemsländerna. Som huvudregel gäller att överf</w:t>
      </w:r>
      <w:r w:rsidRPr="00516CC7">
        <w:rPr>
          <w:szCs w:val="22"/>
        </w:rPr>
        <w:t>ö</w:t>
      </w:r>
      <w:r w:rsidRPr="00516CC7">
        <w:rPr>
          <w:szCs w:val="22"/>
        </w:rPr>
        <w:t>ring av personuppgifter som är under behandling, eller är avsedda att b</w:t>
      </w:r>
      <w:r w:rsidRPr="00516CC7">
        <w:rPr>
          <w:szCs w:val="22"/>
        </w:rPr>
        <w:t>e</w:t>
      </w:r>
      <w:r w:rsidRPr="00516CC7">
        <w:rPr>
          <w:szCs w:val="22"/>
        </w:rPr>
        <w:t>handlas efter överföringen, till ett land utanför EU eller EES (tredje land), får ske endast om det mottagande landets lagstiftning kan säkerställa en adekvat skyddsnivå. Vad som är en adekvat skyddsnivå får avgöras med hänsyn tagen till bl</w:t>
      </w:r>
      <w:r w:rsidR="004407E5" w:rsidRPr="00516CC7">
        <w:rPr>
          <w:szCs w:val="22"/>
        </w:rPr>
        <w:t>.a.</w:t>
      </w:r>
      <w:r w:rsidR="00946733" w:rsidRPr="00516CC7">
        <w:rPr>
          <w:szCs w:val="22"/>
        </w:rPr>
        <w:t xml:space="preserve"> </w:t>
      </w:r>
      <w:r w:rsidRPr="00516CC7">
        <w:rPr>
          <w:szCs w:val="22"/>
        </w:rPr>
        <w:t>de uppgifter som ska behandlas och ändamålet med behandlingen.</w:t>
      </w:r>
      <w:r w:rsidR="00E95D9F" w:rsidRPr="00516CC7">
        <w:rPr>
          <w:szCs w:val="22"/>
        </w:rPr>
        <w:t xml:space="preserve"> </w:t>
      </w:r>
      <w:r w:rsidR="00610D5A" w:rsidRPr="00516CC7">
        <w:rPr>
          <w:szCs w:val="22"/>
        </w:rPr>
        <w:t>Landskapets nuvarande lagstiftning om skyddet av perso</w:t>
      </w:r>
      <w:r w:rsidR="00610D5A" w:rsidRPr="00516CC7">
        <w:rPr>
          <w:szCs w:val="22"/>
        </w:rPr>
        <w:t>n</w:t>
      </w:r>
      <w:r w:rsidR="00610D5A" w:rsidRPr="00516CC7">
        <w:rPr>
          <w:szCs w:val="22"/>
        </w:rPr>
        <w:t xml:space="preserve">uppgifter, särskilt </w:t>
      </w:r>
      <w:r w:rsidR="00C038CD" w:rsidRPr="00516CC7">
        <w:rPr>
          <w:szCs w:val="22"/>
        </w:rPr>
        <w:t>landskapslagen om behandling av personuppgifter inom landskaps- och kommunalförvaltningen</w:t>
      </w:r>
      <w:r w:rsidR="00610D5A" w:rsidRPr="00516CC7">
        <w:rPr>
          <w:szCs w:val="22"/>
        </w:rPr>
        <w:t xml:space="preserve">, baserar sig på </w:t>
      </w:r>
      <w:r w:rsidR="00475597" w:rsidRPr="00516CC7">
        <w:rPr>
          <w:szCs w:val="22"/>
        </w:rPr>
        <w:t xml:space="preserve">1995 års </w:t>
      </w:r>
      <w:r w:rsidR="00610D5A" w:rsidRPr="00516CC7">
        <w:rPr>
          <w:szCs w:val="22"/>
        </w:rPr>
        <w:t>dat</w:t>
      </w:r>
      <w:r w:rsidR="00610D5A" w:rsidRPr="00516CC7">
        <w:rPr>
          <w:szCs w:val="22"/>
        </w:rPr>
        <w:t>a</w:t>
      </w:r>
      <w:r w:rsidR="00610D5A" w:rsidRPr="00516CC7">
        <w:rPr>
          <w:szCs w:val="22"/>
        </w:rPr>
        <w:t>skyddsdirektiv</w:t>
      </w:r>
      <w:r w:rsidR="00841777" w:rsidRPr="00516CC7">
        <w:rPr>
          <w:szCs w:val="22"/>
        </w:rPr>
        <w:t xml:space="preserve"> (se avsnitt 2.1)</w:t>
      </w:r>
      <w:r w:rsidR="00610D5A" w:rsidRPr="00516CC7">
        <w:rPr>
          <w:szCs w:val="22"/>
        </w:rPr>
        <w:t>. Direktivets innehåll och hur detta innehåll har genomförts i gällande landskapslagstiftning framgår närmare ur föra</w:t>
      </w:r>
      <w:r w:rsidR="00610D5A" w:rsidRPr="00516CC7">
        <w:rPr>
          <w:szCs w:val="22"/>
        </w:rPr>
        <w:t>r</w:t>
      </w:r>
      <w:r w:rsidR="00610D5A" w:rsidRPr="00516CC7">
        <w:rPr>
          <w:szCs w:val="22"/>
        </w:rPr>
        <w:t xml:space="preserve">betena till </w:t>
      </w:r>
      <w:r w:rsidR="007864BB" w:rsidRPr="00516CC7">
        <w:rPr>
          <w:szCs w:val="22"/>
        </w:rPr>
        <w:t>landskapslagen</w:t>
      </w:r>
      <w:proofErr w:type="gramStart"/>
      <w:r w:rsidR="007864BB" w:rsidRPr="00516CC7">
        <w:rPr>
          <w:szCs w:val="22"/>
        </w:rPr>
        <w:t xml:space="preserve"> (</w:t>
      </w:r>
      <w:proofErr w:type="spellStart"/>
      <w:r w:rsidR="00B330AC" w:rsidRPr="00516CC7">
        <w:rPr>
          <w:szCs w:val="22"/>
        </w:rPr>
        <w:t>framst</w:t>
      </w:r>
      <w:proofErr w:type="spellEnd"/>
      <w:r w:rsidR="00C038CD" w:rsidRPr="00516CC7">
        <w:rPr>
          <w:szCs w:val="22"/>
        </w:rPr>
        <w:t>.</w:t>
      </w:r>
      <w:proofErr w:type="gramEnd"/>
      <w:r w:rsidR="00B330AC" w:rsidRPr="00516CC7">
        <w:rPr>
          <w:szCs w:val="22"/>
        </w:rPr>
        <w:t xml:space="preserve"> nr</w:t>
      </w:r>
      <w:r w:rsidR="007864BB" w:rsidRPr="00516CC7">
        <w:rPr>
          <w:szCs w:val="22"/>
        </w:rPr>
        <w:t xml:space="preserve"> 8/</w:t>
      </w:r>
      <w:r w:rsidR="00851850" w:rsidRPr="00516CC7">
        <w:rPr>
          <w:szCs w:val="22"/>
        </w:rPr>
        <w:t>2003–2004</w:t>
      </w:r>
      <w:r w:rsidR="007864BB" w:rsidRPr="00516CC7">
        <w:rPr>
          <w:szCs w:val="22"/>
        </w:rPr>
        <w:t>)</w:t>
      </w:r>
      <w:r w:rsidR="00134568" w:rsidRPr="00516CC7">
        <w:rPr>
          <w:szCs w:val="22"/>
        </w:rPr>
        <w:t>.</w:t>
      </w:r>
    </w:p>
    <w:p w14:paraId="11D979A5" w14:textId="77777777" w:rsidR="00894728" w:rsidRPr="00516CC7" w:rsidRDefault="00894728" w:rsidP="00894728">
      <w:pPr>
        <w:pStyle w:val="ANormal"/>
        <w:rPr>
          <w:szCs w:val="22"/>
        </w:rPr>
      </w:pPr>
    </w:p>
    <w:p w14:paraId="5F1C6CAE" w14:textId="77777777" w:rsidR="00894728" w:rsidRPr="00516CC7" w:rsidRDefault="00037843" w:rsidP="002C3BD1">
      <w:pPr>
        <w:pStyle w:val="RubrikD"/>
      </w:pPr>
      <w:r w:rsidRPr="00516CC7">
        <w:t xml:space="preserve">2.3.4. </w:t>
      </w:r>
      <w:r w:rsidR="002556E4" w:rsidRPr="00516CC7">
        <w:t>Polis</w:t>
      </w:r>
      <w:r w:rsidR="002C3BD1" w:rsidRPr="00516CC7">
        <w:t>rambeslutet</w:t>
      </w:r>
    </w:p>
    <w:p w14:paraId="608242D3" w14:textId="77777777" w:rsidR="002C3BD1" w:rsidRPr="00516CC7" w:rsidRDefault="002C3BD1" w:rsidP="002C3BD1">
      <w:pPr>
        <w:pStyle w:val="Rubrikmellanrum"/>
      </w:pPr>
    </w:p>
    <w:p w14:paraId="004A7CE9" w14:textId="7EC9B558" w:rsidR="004A6A49" w:rsidRPr="00516CC7" w:rsidRDefault="004A6A49" w:rsidP="00E734D9">
      <w:pPr>
        <w:pStyle w:val="ANormal"/>
        <w:rPr>
          <w:szCs w:val="22"/>
        </w:rPr>
      </w:pPr>
      <w:r w:rsidRPr="00516CC7">
        <w:rPr>
          <w:szCs w:val="22"/>
        </w:rPr>
        <w:t>D</w:t>
      </w:r>
      <w:r w:rsidR="002C3BD1" w:rsidRPr="00516CC7">
        <w:rPr>
          <w:szCs w:val="22"/>
        </w:rPr>
        <w:t>ataskyddsdirektiv</w:t>
      </w:r>
      <w:r w:rsidRPr="00516CC7">
        <w:rPr>
          <w:szCs w:val="22"/>
        </w:rPr>
        <w:t>et från 1995</w:t>
      </w:r>
      <w:r w:rsidR="002C3BD1" w:rsidRPr="00516CC7">
        <w:rPr>
          <w:szCs w:val="22"/>
        </w:rPr>
        <w:t xml:space="preserve"> gäller inte på området för polissamarbete och straffrättsligt samarbete och inte heller på området för nationell säke</w:t>
      </w:r>
      <w:r w:rsidR="002C3BD1" w:rsidRPr="00516CC7">
        <w:rPr>
          <w:szCs w:val="22"/>
        </w:rPr>
        <w:t>r</w:t>
      </w:r>
      <w:r w:rsidR="002C3BD1" w:rsidRPr="00516CC7">
        <w:rPr>
          <w:szCs w:val="22"/>
        </w:rPr>
        <w:t>het.</w:t>
      </w:r>
      <w:r w:rsidR="00E734D9" w:rsidRPr="00516CC7">
        <w:rPr>
          <w:szCs w:val="22"/>
        </w:rPr>
        <w:t xml:space="preserve"> Rådets rambeslut 2008/977/RIF av den 27 november 2008 om skydd av personuppgifter som </w:t>
      </w:r>
      <w:r w:rsidR="00841777" w:rsidRPr="00516CC7">
        <w:rPr>
          <w:szCs w:val="22"/>
        </w:rPr>
        <w:t xml:space="preserve">gäller för </w:t>
      </w:r>
      <w:r w:rsidR="00E734D9" w:rsidRPr="00516CC7">
        <w:rPr>
          <w:szCs w:val="22"/>
        </w:rPr>
        <w:t>polissamarbete och straffrättsligt sama</w:t>
      </w:r>
      <w:r w:rsidR="00E734D9" w:rsidRPr="00516CC7">
        <w:rPr>
          <w:szCs w:val="22"/>
        </w:rPr>
        <w:t>r</w:t>
      </w:r>
      <w:r w:rsidR="00E734D9" w:rsidRPr="00516CC7">
        <w:rPr>
          <w:szCs w:val="22"/>
        </w:rPr>
        <w:t xml:space="preserve">bete, senare </w:t>
      </w:r>
      <w:r w:rsidR="002556E4" w:rsidRPr="00516CC7">
        <w:rPr>
          <w:i/>
          <w:szCs w:val="22"/>
        </w:rPr>
        <w:t>polis</w:t>
      </w:r>
      <w:r w:rsidR="00E734D9" w:rsidRPr="00516CC7">
        <w:rPr>
          <w:i/>
          <w:szCs w:val="22"/>
        </w:rPr>
        <w:t>rambeslutet</w:t>
      </w:r>
      <w:r w:rsidR="00E734D9" w:rsidRPr="00516CC7">
        <w:rPr>
          <w:szCs w:val="22"/>
        </w:rPr>
        <w:t>, utgör ett komplement till olika instrument om utvidgat polisiärt och rättsligt samarbete inom Europeiska unionen</w:t>
      </w:r>
      <w:r w:rsidR="00841777" w:rsidRPr="00516CC7">
        <w:rPr>
          <w:szCs w:val="22"/>
        </w:rPr>
        <w:t xml:space="preserve">. </w:t>
      </w:r>
      <w:r w:rsidRPr="00516CC7">
        <w:rPr>
          <w:szCs w:val="22"/>
        </w:rPr>
        <w:t>Ett rambeslut är en typ av rättsakt som har stora likheter med EU-direktiv, dvs. rambesluten ska genomföras i nationell lagstiftning och är i regel inte direkt tillämpliga inom medlemsstaterna. Då Lissabonfördraget trädde i kraft e</w:t>
      </w:r>
      <w:r w:rsidRPr="00516CC7">
        <w:rPr>
          <w:szCs w:val="22"/>
        </w:rPr>
        <w:t>r</w:t>
      </w:r>
      <w:r w:rsidRPr="00516CC7">
        <w:rPr>
          <w:szCs w:val="22"/>
        </w:rPr>
        <w:t>sattes rambesluten av direktiv men de redan existerande rambesluten for</w:t>
      </w:r>
      <w:r w:rsidRPr="00516CC7">
        <w:rPr>
          <w:szCs w:val="22"/>
        </w:rPr>
        <w:t>t</w:t>
      </w:r>
      <w:r w:rsidRPr="00516CC7">
        <w:rPr>
          <w:szCs w:val="22"/>
        </w:rPr>
        <w:t>satte att gälla tills vidare.</w:t>
      </w:r>
    </w:p>
    <w:p w14:paraId="44A6AB78" w14:textId="7151E334" w:rsidR="00E734D9" w:rsidRPr="00516CC7" w:rsidRDefault="004A6A49" w:rsidP="00E734D9">
      <w:pPr>
        <w:pStyle w:val="ANormal"/>
        <w:rPr>
          <w:szCs w:val="22"/>
        </w:rPr>
      </w:pPr>
      <w:r w:rsidRPr="00516CC7">
        <w:rPr>
          <w:szCs w:val="22"/>
        </w:rPr>
        <w:tab/>
      </w:r>
      <w:r w:rsidR="00841777" w:rsidRPr="00516CC7">
        <w:rPr>
          <w:szCs w:val="22"/>
        </w:rPr>
        <w:t>Polisr</w:t>
      </w:r>
      <w:r w:rsidR="00E734D9" w:rsidRPr="00516CC7">
        <w:rPr>
          <w:szCs w:val="22"/>
        </w:rPr>
        <w:t>ambeslutet innehåller bestämmelser om bl</w:t>
      </w:r>
      <w:r w:rsidR="004407E5" w:rsidRPr="00516CC7">
        <w:rPr>
          <w:szCs w:val="22"/>
        </w:rPr>
        <w:t>.a.</w:t>
      </w:r>
      <w:r w:rsidR="00E734D9" w:rsidRPr="00516CC7">
        <w:rPr>
          <w:szCs w:val="22"/>
        </w:rPr>
        <w:t xml:space="preserve"> allmänna principer för behandlingen av personuppgifter, behandling av känsliga personuppgi</w:t>
      </w:r>
      <w:r w:rsidR="00E734D9" w:rsidRPr="00516CC7">
        <w:rPr>
          <w:szCs w:val="22"/>
        </w:rPr>
        <w:t>f</w:t>
      </w:r>
      <w:r w:rsidR="00E734D9" w:rsidRPr="00516CC7">
        <w:rPr>
          <w:szCs w:val="22"/>
        </w:rPr>
        <w:t xml:space="preserve">ter, rättelse, radering och gallring av personuppgifter, information till den registrerade samt skadestånd och sanktioner. </w:t>
      </w:r>
      <w:r w:rsidR="00841777" w:rsidRPr="00516CC7">
        <w:rPr>
          <w:szCs w:val="22"/>
        </w:rPr>
        <w:t>Polisr</w:t>
      </w:r>
      <w:r w:rsidR="00E734D9" w:rsidRPr="00516CC7">
        <w:rPr>
          <w:szCs w:val="22"/>
        </w:rPr>
        <w:t>ambeslutet ska säke</w:t>
      </w:r>
      <w:r w:rsidR="00E734D9" w:rsidRPr="00516CC7">
        <w:rPr>
          <w:szCs w:val="22"/>
        </w:rPr>
        <w:t>r</w:t>
      </w:r>
      <w:r w:rsidR="00E734D9" w:rsidRPr="00516CC7">
        <w:rPr>
          <w:szCs w:val="22"/>
        </w:rPr>
        <w:t>ställa en hög skyddsnivå för fysiska personers fri- och rättigheter när det gäller behandling av personuppgifter i</w:t>
      </w:r>
      <w:r w:rsidR="00841777" w:rsidRPr="00516CC7">
        <w:rPr>
          <w:szCs w:val="22"/>
        </w:rPr>
        <w:t xml:space="preserve"> samband med </w:t>
      </w:r>
      <w:r w:rsidR="00911DEC" w:rsidRPr="00516CC7">
        <w:rPr>
          <w:szCs w:val="22"/>
        </w:rPr>
        <w:t>polissamarbete och straffrättsl</w:t>
      </w:r>
      <w:r w:rsidR="00E734D9" w:rsidRPr="00516CC7">
        <w:rPr>
          <w:szCs w:val="22"/>
        </w:rPr>
        <w:t>igt samarbete. Härmed avses uppgifter som de behöriga myndi</w:t>
      </w:r>
      <w:r w:rsidR="00E734D9" w:rsidRPr="00516CC7">
        <w:rPr>
          <w:szCs w:val="22"/>
        </w:rPr>
        <w:t>g</w:t>
      </w:r>
      <w:r w:rsidR="00E734D9" w:rsidRPr="00516CC7">
        <w:rPr>
          <w:szCs w:val="22"/>
        </w:rPr>
        <w:t xml:space="preserve">heterna samlar in eller behandlar för att förebygga, utreda, avslöja eller </w:t>
      </w:r>
      <w:proofErr w:type="gramStart"/>
      <w:r w:rsidR="00E734D9" w:rsidRPr="00516CC7">
        <w:rPr>
          <w:szCs w:val="22"/>
        </w:rPr>
        <w:t>la</w:t>
      </w:r>
      <w:r w:rsidR="00E734D9" w:rsidRPr="00516CC7">
        <w:rPr>
          <w:szCs w:val="22"/>
        </w:rPr>
        <w:t>g</w:t>
      </w:r>
      <w:r w:rsidR="00E734D9" w:rsidRPr="00516CC7">
        <w:rPr>
          <w:szCs w:val="22"/>
        </w:rPr>
        <w:t>föra</w:t>
      </w:r>
      <w:proofErr w:type="gramEnd"/>
      <w:r w:rsidR="00E734D9" w:rsidRPr="00516CC7">
        <w:rPr>
          <w:szCs w:val="22"/>
        </w:rPr>
        <w:t xml:space="preserve"> brott eller verkställa straffrättsliga påföljder. Polisiärt eller rättsligt samarbete i annat syfte faller utanför tillämpningsområdet</w:t>
      </w:r>
      <w:r w:rsidR="00CF3C1E" w:rsidRPr="00516CC7">
        <w:rPr>
          <w:szCs w:val="22"/>
        </w:rPr>
        <w:t xml:space="preserve"> för polisramb</w:t>
      </w:r>
      <w:r w:rsidR="00CF3C1E" w:rsidRPr="00516CC7">
        <w:rPr>
          <w:szCs w:val="22"/>
        </w:rPr>
        <w:t>e</w:t>
      </w:r>
      <w:r w:rsidR="00CF3C1E" w:rsidRPr="00516CC7">
        <w:rPr>
          <w:szCs w:val="22"/>
        </w:rPr>
        <w:t>slutet</w:t>
      </w:r>
      <w:r w:rsidR="00E734D9" w:rsidRPr="00516CC7">
        <w:rPr>
          <w:szCs w:val="22"/>
        </w:rPr>
        <w:t>.</w:t>
      </w:r>
    </w:p>
    <w:p w14:paraId="490CF69B" w14:textId="77777777" w:rsidR="007864BB" w:rsidRPr="00516CC7" w:rsidRDefault="007864BB" w:rsidP="001913A1">
      <w:pPr>
        <w:pStyle w:val="ANormal"/>
        <w:rPr>
          <w:szCs w:val="22"/>
        </w:rPr>
      </w:pPr>
    </w:p>
    <w:p w14:paraId="115D82A3" w14:textId="77777777" w:rsidR="001A5767" w:rsidRPr="00516CC7" w:rsidRDefault="00037843" w:rsidP="001A5767">
      <w:pPr>
        <w:pStyle w:val="RubrikD"/>
      </w:pPr>
      <w:r w:rsidRPr="00516CC7">
        <w:t xml:space="preserve">2.3.5. </w:t>
      </w:r>
      <w:r w:rsidR="00CF3C1E" w:rsidRPr="00516CC7">
        <w:t>EU-s</w:t>
      </w:r>
      <w:r w:rsidR="001A5767" w:rsidRPr="00516CC7">
        <w:t>peciallagsti</w:t>
      </w:r>
      <w:r w:rsidR="00134568" w:rsidRPr="00516CC7">
        <w:t>ftning gällande personuppgifter</w:t>
      </w:r>
    </w:p>
    <w:p w14:paraId="4B695106" w14:textId="77777777" w:rsidR="001A5767" w:rsidRPr="00516CC7" w:rsidRDefault="001A5767" w:rsidP="001A5767">
      <w:pPr>
        <w:pStyle w:val="Rubrikmellanrum"/>
      </w:pPr>
    </w:p>
    <w:p w14:paraId="22563AA8" w14:textId="6A2415C7" w:rsidR="004A6A49" w:rsidRPr="00516CC7" w:rsidRDefault="001A5767" w:rsidP="00BF3BF5">
      <w:pPr>
        <w:pStyle w:val="ANormal"/>
        <w:rPr>
          <w:szCs w:val="22"/>
        </w:rPr>
      </w:pPr>
      <w:r w:rsidRPr="00516CC7">
        <w:rPr>
          <w:szCs w:val="22"/>
        </w:rPr>
        <w:t xml:space="preserve">Eftersom </w:t>
      </w:r>
      <w:r w:rsidR="00CF3C1E" w:rsidRPr="00516CC7">
        <w:rPr>
          <w:szCs w:val="22"/>
        </w:rPr>
        <w:t xml:space="preserve">1995 års </w:t>
      </w:r>
      <w:r w:rsidRPr="00516CC7">
        <w:rPr>
          <w:szCs w:val="22"/>
        </w:rPr>
        <w:t>dataskyddsdirektiv endast gäller EU:s medlemsstater behöv</w:t>
      </w:r>
      <w:r w:rsidR="00CF3C1E" w:rsidRPr="00516CC7">
        <w:rPr>
          <w:szCs w:val="22"/>
        </w:rPr>
        <w:t>des</w:t>
      </w:r>
      <w:r w:rsidRPr="00516CC7">
        <w:rPr>
          <w:szCs w:val="22"/>
        </w:rPr>
        <w:t xml:space="preserve"> ett rättsligt instrument för dataskydd när EU:s institutioner och organ behandlar personuppgifter. Förordning (EG) nr 45/2001 om skydd för enskilda då gemenskapsinstitutionerna och gemenskapsorganen behan</w:t>
      </w:r>
      <w:r w:rsidRPr="00516CC7">
        <w:rPr>
          <w:szCs w:val="22"/>
        </w:rPr>
        <w:t>d</w:t>
      </w:r>
      <w:r w:rsidRPr="00516CC7">
        <w:rPr>
          <w:szCs w:val="22"/>
        </w:rPr>
        <w:t>lar personuppgifter och om den fria rörligheten för sådana uppgifter har a</w:t>
      </w:r>
      <w:r w:rsidRPr="00516CC7">
        <w:rPr>
          <w:szCs w:val="22"/>
        </w:rPr>
        <w:t>n</w:t>
      </w:r>
      <w:r w:rsidRPr="00516CC7">
        <w:rPr>
          <w:szCs w:val="22"/>
        </w:rPr>
        <w:t xml:space="preserve">tagits i detta syfte. Det finns även särskild EU-lagstiftning som rör skyddet </w:t>
      </w:r>
      <w:r w:rsidRPr="00516CC7">
        <w:rPr>
          <w:szCs w:val="22"/>
        </w:rPr>
        <w:lastRenderedPageBreak/>
        <w:t xml:space="preserve">av personuppgifter. </w:t>
      </w:r>
      <w:r w:rsidR="00911DEC" w:rsidRPr="00516CC7">
        <w:rPr>
          <w:szCs w:val="22"/>
        </w:rPr>
        <w:t>Behandlingen av personuppgifter rörande tillhandahå</w:t>
      </w:r>
      <w:r w:rsidR="00911DEC" w:rsidRPr="00516CC7">
        <w:rPr>
          <w:szCs w:val="22"/>
        </w:rPr>
        <w:t>l</w:t>
      </w:r>
      <w:r w:rsidR="00911DEC" w:rsidRPr="00516CC7">
        <w:rPr>
          <w:szCs w:val="22"/>
        </w:rPr>
        <w:t>lande av kommunikationstjänster på EU-nivå regleras i direktiv 2002/58/EG om behandling av personuppgifter och integritetsskydd inom sektorn för elektronisk kommunikation. Tillämpningen av direktivet är b</w:t>
      </w:r>
      <w:r w:rsidR="00911DEC" w:rsidRPr="00516CC7">
        <w:rPr>
          <w:szCs w:val="22"/>
        </w:rPr>
        <w:t>e</w:t>
      </w:r>
      <w:r w:rsidR="00911DEC" w:rsidRPr="00516CC7">
        <w:rPr>
          <w:szCs w:val="22"/>
        </w:rPr>
        <w:t>gränsa</w:t>
      </w:r>
      <w:r w:rsidR="0019531B" w:rsidRPr="00516CC7">
        <w:rPr>
          <w:szCs w:val="22"/>
        </w:rPr>
        <w:t>t</w:t>
      </w:r>
      <w:r w:rsidR="00911DEC" w:rsidRPr="00516CC7">
        <w:rPr>
          <w:szCs w:val="22"/>
        </w:rPr>
        <w:t xml:space="preserve"> till kommunikationstjänster i offentliga elektroniska nätverk. Dire</w:t>
      </w:r>
      <w:r w:rsidR="00911DEC" w:rsidRPr="00516CC7">
        <w:rPr>
          <w:szCs w:val="22"/>
        </w:rPr>
        <w:t>k</w:t>
      </w:r>
      <w:r w:rsidR="00911DEC" w:rsidRPr="00516CC7">
        <w:rPr>
          <w:szCs w:val="22"/>
        </w:rPr>
        <w:t>tivet ändrades år 2009 genom Europaparlamentets och rådets direktiv 2009/136/EG.</w:t>
      </w:r>
    </w:p>
    <w:p w14:paraId="611512F3" w14:textId="77777777" w:rsidR="00621240" w:rsidRPr="00516CC7" w:rsidRDefault="004A6A49" w:rsidP="00BF3BF5">
      <w:pPr>
        <w:pStyle w:val="ANormal"/>
        <w:rPr>
          <w:szCs w:val="22"/>
        </w:rPr>
      </w:pPr>
      <w:r w:rsidRPr="00516CC7">
        <w:rPr>
          <w:szCs w:val="22"/>
        </w:rPr>
        <w:tab/>
      </w:r>
      <w:r w:rsidR="00911DEC" w:rsidRPr="00516CC7">
        <w:rPr>
          <w:szCs w:val="22"/>
        </w:rPr>
        <w:t>Ett annat exempel på speciallagstiftning om personuppgifter inom EU är förordning (EG) nr 223/2009 om europeisk statistik som innehåller grun</w:t>
      </w:r>
      <w:r w:rsidR="00911DEC" w:rsidRPr="00516CC7">
        <w:rPr>
          <w:szCs w:val="22"/>
        </w:rPr>
        <w:t>d</w:t>
      </w:r>
      <w:r w:rsidR="00911DEC" w:rsidRPr="00516CC7">
        <w:rPr>
          <w:szCs w:val="22"/>
        </w:rPr>
        <w:t>läggande regler för skydd av personuppgifter i officiell sta</w:t>
      </w:r>
      <w:r w:rsidR="00E04073" w:rsidRPr="00516CC7">
        <w:rPr>
          <w:szCs w:val="22"/>
        </w:rPr>
        <w:t xml:space="preserve">tistik. </w:t>
      </w:r>
      <w:r w:rsidR="00BF3BF5" w:rsidRPr="00516CC7">
        <w:rPr>
          <w:szCs w:val="22"/>
        </w:rPr>
        <w:t>Ytterligare ett exempel är d</w:t>
      </w:r>
      <w:r w:rsidR="001A5767" w:rsidRPr="00516CC7">
        <w:rPr>
          <w:szCs w:val="22"/>
        </w:rPr>
        <w:t>irektiv 2006/24/EG om lagring av uppgifter som genererats eller behandlats i samband med tillhandahållande av allmänt tillgängliga elektroniska kommunikationstjänster eller allmänna kommunikationsnät och om ändring av direktiv 2002/58/EG.</w:t>
      </w:r>
      <w:r w:rsidR="00BF3BF5" w:rsidRPr="00516CC7">
        <w:rPr>
          <w:szCs w:val="22"/>
        </w:rPr>
        <w:t xml:space="preserve"> Direktivet syftar till att harmon</w:t>
      </w:r>
      <w:r w:rsidR="00BF3BF5" w:rsidRPr="00516CC7">
        <w:rPr>
          <w:szCs w:val="22"/>
        </w:rPr>
        <w:t>i</w:t>
      </w:r>
      <w:r w:rsidR="00BF3BF5" w:rsidRPr="00516CC7">
        <w:rPr>
          <w:szCs w:val="22"/>
        </w:rPr>
        <w:t>sera medlemsstaternas regler om skyldigheter för leverantörer av allmänt tillgängliga elektroniska kommunikationstjänster eller allmänna kommun</w:t>
      </w:r>
      <w:r w:rsidR="00BF3BF5" w:rsidRPr="00516CC7">
        <w:rPr>
          <w:szCs w:val="22"/>
        </w:rPr>
        <w:t>i</w:t>
      </w:r>
      <w:r w:rsidR="00BF3BF5" w:rsidRPr="00516CC7">
        <w:rPr>
          <w:szCs w:val="22"/>
        </w:rPr>
        <w:t>kationsnät att lagra trafik- och lokaliseringsuppgifter samt uppgifter som behövs för att identifiera en abonnent eller användare för att säkerställa att uppgifterna finns tillgängliga för avslöjande, utredning och åtal av allva</w:t>
      </w:r>
      <w:r w:rsidR="00BF3BF5" w:rsidRPr="00516CC7">
        <w:rPr>
          <w:szCs w:val="22"/>
        </w:rPr>
        <w:t>r</w:t>
      </w:r>
      <w:r w:rsidR="00BF3BF5" w:rsidRPr="00516CC7">
        <w:rPr>
          <w:szCs w:val="22"/>
        </w:rPr>
        <w:t>liga brott.</w:t>
      </w:r>
    </w:p>
    <w:p w14:paraId="0084DEE8" w14:textId="77777777" w:rsidR="004A0326" w:rsidRPr="00516CC7" w:rsidRDefault="004A0326">
      <w:pPr>
        <w:pStyle w:val="ANormal"/>
        <w:rPr>
          <w:szCs w:val="22"/>
        </w:rPr>
      </w:pPr>
    </w:p>
    <w:p w14:paraId="0468099B" w14:textId="77777777" w:rsidR="00FB015D" w:rsidRPr="00516CC7" w:rsidRDefault="00B65A16" w:rsidP="00FB015D">
      <w:pPr>
        <w:pStyle w:val="RubrikC"/>
      </w:pPr>
      <w:bookmarkStart w:id="9" w:name="_Toc508269130"/>
      <w:r w:rsidRPr="00516CC7">
        <w:t>2</w:t>
      </w:r>
      <w:r w:rsidR="00FB015D" w:rsidRPr="00516CC7">
        <w:t>.</w:t>
      </w:r>
      <w:r w:rsidRPr="00516CC7">
        <w:t>4</w:t>
      </w:r>
      <w:r w:rsidR="00FB015D" w:rsidRPr="00516CC7">
        <w:t xml:space="preserve"> Lagstiftning i </w:t>
      </w:r>
      <w:r w:rsidRPr="00516CC7">
        <w:t xml:space="preserve">Finland </w:t>
      </w:r>
      <w:r w:rsidR="00FB015D" w:rsidRPr="00516CC7">
        <w:t>och Sverige</w:t>
      </w:r>
      <w:bookmarkEnd w:id="9"/>
    </w:p>
    <w:p w14:paraId="26452FF1" w14:textId="77777777" w:rsidR="00B65A16" w:rsidRPr="00516CC7" w:rsidRDefault="00B65A16" w:rsidP="00B65A16">
      <w:pPr>
        <w:pStyle w:val="Rubrikmellanrum"/>
      </w:pPr>
    </w:p>
    <w:p w14:paraId="474CEB1A" w14:textId="77777777" w:rsidR="00B65A16" w:rsidRPr="00516CC7" w:rsidRDefault="00037843" w:rsidP="00B65A16">
      <w:pPr>
        <w:pStyle w:val="RubrikD"/>
      </w:pPr>
      <w:r w:rsidRPr="00516CC7">
        <w:t xml:space="preserve">2.4.1. </w:t>
      </w:r>
      <w:r w:rsidR="00B65A16" w:rsidRPr="00516CC7">
        <w:t>Rikslagstiftning</w:t>
      </w:r>
    </w:p>
    <w:p w14:paraId="6CE427FC" w14:textId="77777777" w:rsidR="00B65A16" w:rsidRPr="00516CC7" w:rsidRDefault="00B65A16" w:rsidP="00B65A16">
      <w:pPr>
        <w:pStyle w:val="Rubrikmellanrum"/>
      </w:pPr>
    </w:p>
    <w:p w14:paraId="07DEE77C" w14:textId="77777777" w:rsidR="009A0C22" w:rsidRPr="00516CC7" w:rsidRDefault="00D72AEF" w:rsidP="003F1E89">
      <w:pPr>
        <w:pStyle w:val="ANormal"/>
        <w:rPr>
          <w:szCs w:val="22"/>
        </w:rPr>
      </w:pPr>
      <w:r w:rsidRPr="00516CC7">
        <w:rPr>
          <w:szCs w:val="22"/>
        </w:rPr>
        <w:t xml:space="preserve">Om skyddet för medborgarnas privatliv och integritet föreskrevs i riket </w:t>
      </w:r>
      <w:r w:rsidR="00C75291" w:rsidRPr="00516CC7">
        <w:rPr>
          <w:szCs w:val="22"/>
        </w:rPr>
        <w:t xml:space="preserve">för </w:t>
      </w:r>
      <w:r w:rsidRPr="00516CC7">
        <w:rPr>
          <w:szCs w:val="22"/>
        </w:rPr>
        <w:t xml:space="preserve">första gången </w:t>
      </w:r>
      <w:r w:rsidR="00C75291" w:rsidRPr="00516CC7">
        <w:rPr>
          <w:szCs w:val="22"/>
        </w:rPr>
        <w:t>i p</w:t>
      </w:r>
      <w:r w:rsidRPr="00516CC7">
        <w:rPr>
          <w:szCs w:val="22"/>
        </w:rPr>
        <w:t xml:space="preserve">ersonregisterlagen (FFS 471/1987). Personregisterlagen ersattes från </w:t>
      </w:r>
      <w:r w:rsidR="00E04073" w:rsidRPr="00516CC7">
        <w:rPr>
          <w:szCs w:val="22"/>
        </w:rPr>
        <w:t xml:space="preserve">den </w:t>
      </w:r>
      <w:r w:rsidRPr="00516CC7">
        <w:rPr>
          <w:szCs w:val="22"/>
        </w:rPr>
        <w:t>1</w:t>
      </w:r>
      <w:r w:rsidR="00E04073" w:rsidRPr="00516CC7">
        <w:rPr>
          <w:szCs w:val="22"/>
        </w:rPr>
        <w:t xml:space="preserve"> juni </w:t>
      </w:r>
      <w:r w:rsidRPr="00516CC7">
        <w:rPr>
          <w:szCs w:val="22"/>
        </w:rPr>
        <w:t>1999 av personuppgiftslagen (FFS 523/1999)</w:t>
      </w:r>
      <w:r w:rsidR="00C75291" w:rsidRPr="00516CC7">
        <w:rPr>
          <w:szCs w:val="22"/>
        </w:rPr>
        <w:t xml:space="preserve"> som också genomförde </w:t>
      </w:r>
      <w:r w:rsidRPr="00516CC7">
        <w:rPr>
          <w:szCs w:val="22"/>
        </w:rPr>
        <w:t xml:space="preserve">bestämmelserna i </w:t>
      </w:r>
      <w:r w:rsidR="00C75291" w:rsidRPr="00516CC7">
        <w:rPr>
          <w:szCs w:val="22"/>
        </w:rPr>
        <w:t xml:space="preserve">1995 års </w:t>
      </w:r>
      <w:r w:rsidRPr="00516CC7">
        <w:rPr>
          <w:szCs w:val="22"/>
        </w:rPr>
        <w:t xml:space="preserve">dataskyddsdirektiv. Rätten till skydd för privatlivet gjordes till en grundläggande rättighet genom grundrättighetsreformen år 1995. Med </w:t>
      </w:r>
      <w:r w:rsidR="009A0C22" w:rsidRPr="00516CC7">
        <w:rPr>
          <w:szCs w:val="22"/>
        </w:rPr>
        <w:t xml:space="preserve">rikets </w:t>
      </w:r>
      <w:r w:rsidRPr="00516CC7">
        <w:rPr>
          <w:szCs w:val="22"/>
        </w:rPr>
        <w:t>personuppgiftslag fullgjordes också den av grundlagen förutsatta förpliktelsen att utfärda lag om skyddet för personuppgifter</w:t>
      </w:r>
      <w:r w:rsidR="00134568" w:rsidRPr="00516CC7">
        <w:rPr>
          <w:szCs w:val="22"/>
        </w:rPr>
        <w:t>.</w:t>
      </w:r>
    </w:p>
    <w:p w14:paraId="0D633A1F" w14:textId="0044E3F7" w:rsidR="009A0C22" w:rsidRPr="00516CC7" w:rsidRDefault="009A0C22" w:rsidP="003F1E89">
      <w:pPr>
        <w:pStyle w:val="ANormal"/>
        <w:rPr>
          <w:szCs w:val="22"/>
        </w:rPr>
      </w:pPr>
      <w:r w:rsidRPr="00516CC7">
        <w:rPr>
          <w:szCs w:val="22"/>
        </w:rPr>
        <w:tab/>
        <w:t>Rikets personuppgiftslag tillämpas på automatisk behandling av perso</w:t>
      </w:r>
      <w:r w:rsidRPr="00516CC7">
        <w:rPr>
          <w:szCs w:val="22"/>
        </w:rPr>
        <w:t>n</w:t>
      </w:r>
      <w:r w:rsidRPr="00516CC7">
        <w:rPr>
          <w:szCs w:val="22"/>
        </w:rPr>
        <w:t>uppgifter samt också på annan behandling av personuppgifter, när perso</w:t>
      </w:r>
      <w:r w:rsidRPr="00516CC7">
        <w:rPr>
          <w:szCs w:val="22"/>
        </w:rPr>
        <w:t>n</w:t>
      </w:r>
      <w:r w:rsidRPr="00516CC7">
        <w:rPr>
          <w:szCs w:val="22"/>
        </w:rPr>
        <w:t>uppgifterna bildar eller avses att bilda ett personregister eller en del av ett sådant. Lagen gäller inte behandling av personuppgifter som en fysisk pe</w:t>
      </w:r>
      <w:r w:rsidRPr="00516CC7">
        <w:rPr>
          <w:szCs w:val="22"/>
        </w:rPr>
        <w:t>r</w:t>
      </w:r>
      <w:r w:rsidRPr="00516CC7">
        <w:rPr>
          <w:szCs w:val="22"/>
        </w:rPr>
        <w:t>son utför enbart för personliga eller med dem jämförbara privata ändamål, inte heller behandling av personuppgifter för redaktionella syften eller för syften som avser konstnärlig och litterär framställning.</w:t>
      </w:r>
      <w:r w:rsidR="007F21CB" w:rsidRPr="00516CC7">
        <w:rPr>
          <w:szCs w:val="22"/>
        </w:rPr>
        <w:t xml:space="preserve"> </w:t>
      </w:r>
      <w:r w:rsidRPr="00516CC7">
        <w:rPr>
          <w:szCs w:val="22"/>
        </w:rPr>
        <w:t>I rikets personup</w:t>
      </w:r>
      <w:r w:rsidRPr="00516CC7">
        <w:rPr>
          <w:szCs w:val="22"/>
        </w:rPr>
        <w:t>p</w:t>
      </w:r>
      <w:r w:rsidRPr="00516CC7">
        <w:rPr>
          <w:szCs w:val="22"/>
        </w:rPr>
        <w:t xml:space="preserve">giftslag </w:t>
      </w:r>
      <w:r w:rsidR="00E04073" w:rsidRPr="00516CC7">
        <w:rPr>
          <w:szCs w:val="22"/>
        </w:rPr>
        <w:t>föreskrivs bl</w:t>
      </w:r>
      <w:r w:rsidR="004407E5" w:rsidRPr="00516CC7">
        <w:rPr>
          <w:szCs w:val="22"/>
        </w:rPr>
        <w:t>.a.</w:t>
      </w:r>
      <w:r w:rsidR="00C75291" w:rsidRPr="00516CC7">
        <w:rPr>
          <w:szCs w:val="22"/>
        </w:rPr>
        <w:t xml:space="preserve"> om </w:t>
      </w:r>
      <w:r w:rsidRPr="00516CC7">
        <w:rPr>
          <w:szCs w:val="22"/>
        </w:rPr>
        <w:t>de allmänna grundläggande förutsättningarna för behandling av personuppgifter, om de allmänna förpliktelser som alltid bör iakttas vid all behandling av personuppgifter</w:t>
      </w:r>
      <w:r w:rsidR="00C75291" w:rsidRPr="00516CC7">
        <w:rPr>
          <w:szCs w:val="22"/>
        </w:rPr>
        <w:t xml:space="preserve"> och</w:t>
      </w:r>
      <w:r w:rsidRPr="00516CC7">
        <w:rPr>
          <w:szCs w:val="22"/>
        </w:rPr>
        <w:t xml:space="preserve"> om de registrerades rättigheter vid behandlingen av deras personuppgifter</w:t>
      </w:r>
      <w:r w:rsidR="00134568" w:rsidRPr="00516CC7">
        <w:rPr>
          <w:szCs w:val="22"/>
        </w:rPr>
        <w:t>.</w:t>
      </w:r>
    </w:p>
    <w:p w14:paraId="32B961F9" w14:textId="77777777" w:rsidR="009A0C22" w:rsidRPr="00516CC7" w:rsidRDefault="009A0C22" w:rsidP="003F1E89">
      <w:pPr>
        <w:pStyle w:val="ANormal"/>
        <w:rPr>
          <w:szCs w:val="22"/>
        </w:rPr>
      </w:pPr>
      <w:r w:rsidRPr="00516CC7">
        <w:rPr>
          <w:szCs w:val="22"/>
        </w:rPr>
        <w:tab/>
        <w:t>Verkställigheten av rikets personuppgiftslagstiftning styrs och överv</w:t>
      </w:r>
      <w:r w:rsidRPr="00516CC7">
        <w:rPr>
          <w:szCs w:val="22"/>
        </w:rPr>
        <w:t>a</w:t>
      </w:r>
      <w:r w:rsidRPr="00516CC7">
        <w:rPr>
          <w:szCs w:val="22"/>
        </w:rPr>
        <w:t>kas av dataombudsmannen. Dataombudsmannen ska främja en god infor</w:t>
      </w:r>
      <w:r w:rsidRPr="00516CC7">
        <w:rPr>
          <w:szCs w:val="22"/>
        </w:rPr>
        <w:t>m</w:t>
      </w:r>
      <w:r w:rsidRPr="00516CC7">
        <w:rPr>
          <w:szCs w:val="22"/>
        </w:rPr>
        <w:t>ationshantering</w:t>
      </w:r>
      <w:r w:rsidR="00C75291" w:rsidRPr="00516CC7">
        <w:rPr>
          <w:szCs w:val="22"/>
        </w:rPr>
        <w:t xml:space="preserve"> och </w:t>
      </w:r>
      <w:r w:rsidRPr="00516CC7">
        <w:rPr>
          <w:szCs w:val="22"/>
        </w:rPr>
        <w:t>arbeta för att lagstridiga förfaranden inte fortgår. Vid behov ska dataombudsmannen hänskjuta ett ärende att behandlas av dat</w:t>
      </w:r>
      <w:r w:rsidRPr="00516CC7">
        <w:rPr>
          <w:szCs w:val="22"/>
        </w:rPr>
        <w:t>a</w:t>
      </w:r>
      <w:r w:rsidRPr="00516CC7">
        <w:rPr>
          <w:szCs w:val="22"/>
        </w:rPr>
        <w:t>sekretessnämnden eller anmäla det för åtal.</w:t>
      </w:r>
      <w:r w:rsidR="007F21CB" w:rsidRPr="00516CC7">
        <w:t xml:space="preserve"> </w:t>
      </w:r>
      <w:r w:rsidR="007F21CB" w:rsidRPr="00516CC7">
        <w:rPr>
          <w:szCs w:val="22"/>
        </w:rPr>
        <w:t>Beslutsmakten i ärenden som gäller behandling av personuppgifter utövas av datasekretessnämnden. D</w:t>
      </w:r>
      <w:r w:rsidR="007F21CB" w:rsidRPr="00516CC7">
        <w:rPr>
          <w:szCs w:val="22"/>
        </w:rPr>
        <w:t>a</w:t>
      </w:r>
      <w:r w:rsidR="007F21CB" w:rsidRPr="00516CC7">
        <w:rPr>
          <w:szCs w:val="22"/>
        </w:rPr>
        <w:t>tasekretessnämnden kan på framställning av dataombudsmannen förbjuda behandlingen av personuppgifter eller utfärda andra förbud i ärendet. Dat</w:t>
      </w:r>
      <w:r w:rsidR="007F21CB" w:rsidRPr="00516CC7">
        <w:rPr>
          <w:szCs w:val="22"/>
        </w:rPr>
        <w:t>a</w:t>
      </w:r>
      <w:r w:rsidR="007F21CB" w:rsidRPr="00516CC7">
        <w:rPr>
          <w:szCs w:val="22"/>
        </w:rPr>
        <w:t>sekretessnämnden kan dessutom i särskilt definierade situationer och under särskilda förutsättningar ge tillstånd till behandling av personuppgifter i s</w:t>
      </w:r>
      <w:r w:rsidR="007F21CB" w:rsidRPr="00516CC7">
        <w:rPr>
          <w:szCs w:val="22"/>
        </w:rPr>
        <w:t>å</w:t>
      </w:r>
      <w:r w:rsidR="007F21CB" w:rsidRPr="00516CC7">
        <w:rPr>
          <w:szCs w:val="22"/>
        </w:rPr>
        <w:t>dana fall där lagen annars inte skulle medge detta.</w:t>
      </w:r>
    </w:p>
    <w:p w14:paraId="0CF05577" w14:textId="43A77824" w:rsidR="003F1E89" w:rsidRPr="00516CC7" w:rsidRDefault="002A3281" w:rsidP="003F1E89">
      <w:pPr>
        <w:pStyle w:val="ANormal"/>
        <w:rPr>
          <w:szCs w:val="22"/>
        </w:rPr>
      </w:pPr>
      <w:r w:rsidRPr="00516CC7">
        <w:rPr>
          <w:szCs w:val="22"/>
        </w:rPr>
        <w:tab/>
        <w:t xml:space="preserve">I riket har EU:s </w:t>
      </w:r>
      <w:r w:rsidR="002556E4" w:rsidRPr="00516CC7">
        <w:rPr>
          <w:szCs w:val="22"/>
        </w:rPr>
        <w:t>polis</w:t>
      </w:r>
      <w:r w:rsidRPr="00516CC7">
        <w:rPr>
          <w:szCs w:val="22"/>
        </w:rPr>
        <w:t xml:space="preserve">rambeslut genomförts </w:t>
      </w:r>
      <w:r w:rsidR="00C75291" w:rsidRPr="00516CC7">
        <w:rPr>
          <w:szCs w:val="22"/>
        </w:rPr>
        <w:t>främst</w:t>
      </w:r>
      <w:r w:rsidRPr="00516CC7">
        <w:rPr>
          <w:szCs w:val="22"/>
        </w:rPr>
        <w:t xml:space="preserve"> genom bestämmelser i lagen om behandling av personuppgifter i polisens verksamhet</w:t>
      </w:r>
      <w:r w:rsidR="003C5CC0" w:rsidRPr="00516CC7">
        <w:rPr>
          <w:szCs w:val="22"/>
        </w:rPr>
        <w:t xml:space="preserve"> (FFS 761/2003)</w:t>
      </w:r>
      <w:r w:rsidRPr="00516CC7">
        <w:rPr>
          <w:szCs w:val="22"/>
        </w:rPr>
        <w:t xml:space="preserve"> och lagen om behandling av personuppgifter vid gränsbeva</w:t>
      </w:r>
      <w:r w:rsidRPr="00516CC7">
        <w:rPr>
          <w:szCs w:val="22"/>
        </w:rPr>
        <w:t>k</w:t>
      </w:r>
      <w:r w:rsidRPr="00516CC7">
        <w:rPr>
          <w:szCs w:val="22"/>
        </w:rPr>
        <w:lastRenderedPageBreak/>
        <w:t>ningsväsendet</w:t>
      </w:r>
      <w:r w:rsidR="003C5CC0" w:rsidRPr="00516CC7">
        <w:rPr>
          <w:szCs w:val="22"/>
        </w:rPr>
        <w:t xml:space="preserve"> (FFS 579/2005).</w:t>
      </w:r>
      <w:r w:rsidR="005B383A" w:rsidRPr="00516CC7">
        <w:rPr>
          <w:rStyle w:val="Fotnotsreferens"/>
          <w:szCs w:val="22"/>
        </w:rPr>
        <w:footnoteReference w:id="6"/>
      </w:r>
      <w:r w:rsidR="003C5CC0" w:rsidRPr="00516CC7">
        <w:rPr>
          <w:szCs w:val="22"/>
        </w:rPr>
        <w:t xml:space="preserve"> </w:t>
      </w:r>
      <w:r w:rsidR="003F1E89" w:rsidRPr="00516CC7">
        <w:rPr>
          <w:szCs w:val="22"/>
        </w:rPr>
        <w:t xml:space="preserve">Andra rikslagar </w:t>
      </w:r>
      <w:r w:rsidR="001B03F3" w:rsidRPr="00516CC7">
        <w:rPr>
          <w:szCs w:val="22"/>
        </w:rPr>
        <w:t>som har en nära ankny</w:t>
      </w:r>
      <w:r w:rsidR="001B03F3" w:rsidRPr="00516CC7">
        <w:rPr>
          <w:szCs w:val="22"/>
        </w:rPr>
        <w:t>t</w:t>
      </w:r>
      <w:r w:rsidR="001B03F3" w:rsidRPr="00516CC7">
        <w:rPr>
          <w:szCs w:val="22"/>
        </w:rPr>
        <w:t xml:space="preserve">ning till </w:t>
      </w:r>
      <w:r w:rsidR="003F1E89" w:rsidRPr="00516CC7">
        <w:rPr>
          <w:szCs w:val="22"/>
        </w:rPr>
        <w:t>skyddet av personuppgifter är lagen om integritetsskydd i arbetsl</w:t>
      </w:r>
      <w:r w:rsidR="003F1E89" w:rsidRPr="00516CC7">
        <w:rPr>
          <w:szCs w:val="22"/>
        </w:rPr>
        <w:t>i</w:t>
      </w:r>
      <w:r w:rsidR="003F1E89" w:rsidRPr="00516CC7">
        <w:rPr>
          <w:szCs w:val="22"/>
        </w:rPr>
        <w:t>vet (</w:t>
      </w:r>
      <w:r w:rsidR="00817529" w:rsidRPr="00516CC7">
        <w:rPr>
          <w:szCs w:val="22"/>
        </w:rPr>
        <w:t xml:space="preserve">FFS </w:t>
      </w:r>
      <w:r w:rsidR="003F1E89" w:rsidRPr="00516CC7">
        <w:rPr>
          <w:szCs w:val="22"/>
        </w:rPr>
        <w:t xml:space="preserve">759/2004) och </w:t>
      </w:r>
      <w:r w:rsidR="00817529" w:rsidRPr="00516CC7">
        <w:rPr>
          <w:szCs w:val="22"/>
        </w:rPr>
        <w:t>informationssamhällsbalken (FFS 917/2014)</w:t>
      </w:r>
      <w:r w:rsidR="003F1E89" w:rsidRPr="00516CC7">
        <w:rPr>
          <w:szCs w:val="22"/>
        </w:rPr>
        <w:t>.</w:t>
      </w:r>
      <w:r w:rsidR="00952BDE" w:rsidRPr="00516CC7">
        <w:rPr>
          <w:szCs w:val="22"/>
        </w:rPr>
        <w:t xml:space="preserve"> I i</w:t>
      </w:r>
      <w:r w:rsidR="00952BDE" w:rsidRPr="00516CC7">
        <w:rPr>
          <w:szCs w:val="22"/>
        </w:rPr>
        <w:t>n</w:t>
      </w:r>
      <w:r w:rsidR="00952BDE" w:rsidRPr="00516CC7">
        <w:rPr>
          <w:szCs w:val="22"/>
        </w:rPr>
        <w:t>formationssamhällsbalken finns särskilda bestämmelser om integritet</w:t>
      </w:r>
      <w:r w:rsidR="00952BDE" w:rsidRPr="00516CC7">
        <w:rPr>
          <w:szCs w:val="22"/>
        </w:rPr>
        <w:t>s</w:t>
      </w:r>
      <w:r w:rsidR="00952BDE" w:rsidRPr="00516CC7">
        <w:rPr>
          <w:szCs w:val="22"/>
        </w:rPr>
        <w:t>skydd.</w:t>
      </w:r>
      <w:r w:rsidR="003F1E89" w:rsidRPr="00516CC7">
        <w:rPr>
          <w:szCs w:val="22"/>
        </w:rPr>
        <w:t xml:space="preserve"> </w:t>
      </w:r>
      <w:r w:rsidR="00817529" w:rsidRPr="00516CC7">
        <w:rPr>
          <w:szCs w:val="22"/>
        </w:rPr>
        <w:t xml:space="preserve">Därtill finns ytterligare </w:t>
      </w:r>
      <w:r w:rsidR="003F1E89" w:rsidRPr="00516CC7">
        <w:rPr>
          <w:szCs w:val="22"/>
        </w:rPr>
        <w:t>rikslagar</w:t>
      </w:r>
      <w:r w:rsidR="00817529" w:rsidRPr="00516CC7">
        <w:rPr>
          <w:szCs w:val="22"/>
        </w:rPr>
        <w:t xml:space="preserve"> som</w:t>
      </w:r>
      <w:r w:rsidR="003F1E89" w:rsidRPr="00516CC7">
        <w:rPr>
          <w:szCs w:val="22"/>
        </w:rPr>
        <w:t xml:space="preserve"> innehåller bestämmelser som inverkar på behandlingen av personuppgifter. Bestämmelserna i dylika sp</w:t>
      </w:r>
      <w:r w:rsidR="003F1E89" w:rsidRPr="00516CC7">
        <w:rPr>
          <w:szCs w:val="22"/>
        </w:rPr>
        <w:t>e</w:t>
      </w:r>
      <w:r w:rsidR="003F1E89" w:rsidRPr="00516CC7">
        <w:rPr>
          <w:szCs w:val="22"/>
        </w:rPr>
        <w:t>ciallagar tillämpas framom bestämmelserna i personuppgiftslagen.</w:t>
      </w:r>
    </w:p>
    <w:p w14:paraId="7B0B7F0F" w14:textId="77777777" w:rsidR="001A5767" w:rsidRPr="00516CC7" w:rsidRDefault="001A5767">
      <w:pPr>
        <w:pStyle w:val="ANormal"/>
        <w:rPr>
          <w:szCs w:val="22"/>
        </w:rPr>
      </w:pPr>
    </w:p>
    <w:p w14:paraId="03165192" w14:textId="77777777" w:rsidR="00B65A16" w:rsidRPr="00516CC7" w:rsidRDefault="00037843" w:rsidP="00B65A16">
      <w:pPr>
        <w:pStyle w:val="RubrikD"/>
      </w:pPr>
      <w:r w:rsidRPr="00516CC7">
        <w:t xml:space="preserve">2.4.2. </w:t>
      </w:r>
      <w:r w:rsidR="00B65A16" w:rsidRPr="00516CC7">
        <w:t>Svensk lagstiftning</w:t>
      </w:r>
    </w:p>
    <w:p w14:paraId="0A440FE8" w14:textId="77777777" w:rsidR="00B65A16" w:rsidRPr="00516CC7" w:rsidRDefault="00B65A16" w:rsidP="00B65A16">
      <w:pPr>
        <w:pStyle w:val="Rubrikmellanrum"/>
      </w:pPr>
    </w:p>
    <w:p w14:paraId="7022DDCB" w14:textId="2BFA8BB4" w:rsidR="00E04073" w:rsidRPr="00516CC7" w:rsidRDefault="00860D61" w:rsidP="00474241">
      <w:pPr>
        <w:pStyle w:val="ANormal"/>
        <w:rPr>
          <w:szCs w:val="22"/>
        </w:rPr>
      </w:pPr>
      <w:r w:rsidRPr="00516CC7">
        <w:rPr>
          <w:szCs w:val="22"/>
        </w:rPr>
        <w:t xml:space="preserve">I </w:t>
      </w:r>
      <w:r w:rsidR="00E04073" w:rsidRPr="00516CC7">
        <w:rPr>
          <w:szCs w:val="22"/>
        </w:rPr>
        <w:t xml:space="preserve">den svenska </w:t>
      </w:r>
      <w:r w:rsidRPr="00516CC7">
        <w:rPr>
          <w:szCs w:val="22"/>
        </w:rPr>
        <w:t>regeringsformen</w:t>
      </w:r>
      <w:r w:rsidR="00831E0D" w:rsidRPr="00516CC7">
        <w:rPr>
          <w:bCs/>
          <w:sz w:val="24"/>
          <w:szCs w:val="24"/>
          <w:lang w:eastAsia="sv-FI"/>
        </w:rPr>
        <w:t xml:space="preserve"> (</w:t>
      </w:r>
      <w:r w:rsidR="00831E0D" w:rsidRPr="00516CC7">
        <w:rPr>
          <w:bCs/>
          <w:szCs w:val="22"/>
        </w:rPr>
        <w:t>SFS 2011:109)</w:t>
      </w:r>
      <w:r w:rsidRPr="00516CC7">
        <w:rPr>
          <w:szCs w:val="22"/>
        </w:rPr>
        <w:t xml:space="preserve"> </w:t>
      </w:r>
      <w:r w:rsidR="008858FF" w:rsidRPr="00516CC7">
        <w:rPr>
          <w:szCs w:val="22"/>
        </w:rPr>
        <w:t xml:space="preserve">föreskrivs </w:t>
      </w:r>
      <w:r w:rsidRPr="00516CC7">
        <w:rPr>
          <w:szCs w:val="22"/>
        </w:rPr>
        <w:t>att var och en gentemot det allmänna är skyddad mot betydande intrång i den personliga integriteten, om det sker utan samtycke och innebär övervakning eller kar</w:t>
      </w:r>
      <w:r w:rsidRPr="00516CC7">
        <w:rPr>
          <w:szCs w:val="22"/>
        </w:rPr>
        <w:t>t</w:t>
      </w:r>
      <w:r w:rsidRPr="00516CC7">
        <w:rPr>
          <w:szCs w:val="22"/>
        </w:rPr>
        <w:t xml:space="preserve">läggning av den enskildes personliga förhållanden. </w:t>
      </w:r>
      <w:r w:rsidR="008858FF" w:rsidRPr="00516CC7">
        <w:rPr>
          <w:szCs w:val="22"/>
        </w:rPr>
        <w:t>Enligt regeringsformen får b</w:t>
      </w:r>
      <w:r w:rsidRPr="00516CC7">
        <w:rPr>
          <w:szCs w:val="22"/>
        </w:rPr>
        <w:t>egränsningar av denna fri- och rättighet under vissa förutsättningar g</w:t>
      </w:r>
      <w:r w:rsidRPr="00516CC7">
        <w:rPr>
          <w:szCs w:val="22"/>
        </w:rPr>
        <w:t>ö</w:t>
      </w:r>
      <w:r w:rsidRPr="00516CC7">
        <w:rPr>
          <w:szCs w:val="22"/>
        </w:rPr>
        <w:t xml:space="preserve">ras genom lag. Regleringen i regeringsformen innebär att viss </w:t>
      </w:r>
      <w:r w:rsidR="008858FF" w:rsidRPr="00516CC7">
        <w:rPr>
          <w:szCs w:val="22"/>
        </w:rPr>
        <w:t xml:space="preserve">behandling av </w:t>
      </w:r>
      <w:r w:rsidRPr="00516CC7">
        <w:rPr>
          <w:szCs w:val="22"/>
        </w:rPr>
        <w:t>personuppgift</w:t>
      </w:r>
      <w:r w:rsidR="008858FF" w:rsidRPr="00516CC7">
        <w:rPr>
          <w:szCs w:val="22"/>
        </w:rPr>
        <w:t xml:space="preserve">er </w:t>
      </w:r>
      <w:r w:rsidRPr="00516CC7">
        <w:rPr>
          <w:szCs w:val="22"/>
        </w:rPr>
        <w:t xml:space="preserve">måste </w:t>
      </w:r>
      <w:r w:rsidR="008858FF" w:rsidRPr="00516CC7">
        <w:rPr>
          <w:szCs w:val="22"/>
        </w:rPr>
        <w:t xml:space="preserve">fastställas i </w:t>
      </w:r>
      <w:r w:rsidRPr="00516CC7">
        <w:rPr>
          <w:szCs w:val="22"/>
        </w:rPr>
        <w:t>lag.</w:t>
      </w:r>
      <w:r w:rsidR="001072D8" w:rsidRPr="00516CC7">
        <w:rPr>
          <w:szCs w:val="22"/>
        </w:rPr>
        <w:t xml:space="preserve"> </w:t>
      </w:r>
      <w:r w:rsidR="004A3D1F" w:rsidRPr="00516CC7">
        <w:rPr>
          <w:szCs w:val="22"/>
        </w:rPr>
        <w:t>D</w:t>
      </w:r>
      <w:r w:rsidR="00474241" w:rsidRPr="00516CC7">
        <w:rPr>
          <w:szCs w:val="22"/>
        </w:rPr>
        <w:t>ataskyddsdirektiv</w:t>
      </w:r>
      <w:r w:rsidR="004A3D1F" w:rsidRPr="00516CC7">
        <w:rPr>
          <w:szCs w:val="22"/>
        </w:rPr>
        <w:t>et från 1995</w:t>
      </w:r>
      <w:r w:rsidR="00474241" w:rsidRPr="00516CC7">
        <w:rPr>
          <w:szCs w:val="22"/>
        </w:rPr>
        <w:t xml:space="preserve"> har genomförts i svensk rätt huvudsakligen genom personuppgiftslagen (</w:t>
      </w:r>
      <w:r w:rsidR="00251ACB" w:rsidRPr="00516CC7">
        <w:rPr>
          <w:szCs w:val="22"/>
        </w:rPr>
        <w:t xml:space="preserve">SFS </w:t>
      </w:r>
      <w:r w:rsidR="00474241" w:rsidRPr="00516CC7">
        <w:rPr>
          <w:szCs w:val="22"/>
        </w:rPr>
        <w:t xml:space="preserve">1998:204). Bestämmelserna i </w:t>
      </w:r>
      <w:r w:rsidR="00E04073" w:rsidRPr="00516CC7">
        <w:rPr>
          <w:szCs w:val="22"/>
        </w:rPr>
        <w:t xml:space="preserve">den svenska </w:t>
      </w:r>
      <w:r w:rsidR="00474241" w:rsidRPr="00516CC7">
        <w:rPr>
          <w:szCs w:val="22"/>
        </w:rPr>
        <w:t>personuppgiftslagen har till syfte att skydda människor mot att deras personliga integritet kränks genom behandling av personuppgifter. Personuppgiftsla</w:t>
      </w:r>
      <w:r w:rsidR="008858FF" w:rsidRPr="00516CC7">
        <w:rPr>
          <w:szCs w:val="22"/>
        </w:rPr>
        <w:t xml:space="preserve">gen följer i princip </w:t>
      </w:r>
      <w:r w:rsidR="00474241" w:rsidRPr="00516CC7">
        <w:rPr>
          <w:szCs w:val="22"/>
        </w:rPr>
        <w:t>direkt</w:t>
      </w:r>
      <w:r w:rsidR="00474241" w:rsidRPr="00516CC7">
        <w:rPr>
          <w:szCs w:val="22"/>
        </w:rPr>
        <w:t>i</w:t>
      </w:r>
      <w:r w:rsidR="00474241" w:rsidRPr="00516CC7">
        <w:rPr>
          <w:szCs w:val="22"/>
        </w:rPr>
        <w:t>vets struktur och innehåller liksom direktivet bestämmelser om bl</w:t>
      </w:r>
      <w:r w:rsidR="004407E5" w:rsidRPr="00516CC7">
        <w:rPr>
          <w:szCs w:val="22"/>
        </w:rPr>
        <w:t>.a.</w:t>
      </w:r>
      <w:r w:rsidR="00474241" w:rsidRPr="00516CC7">
        <w:rPr>
          <w:szCs w:val="22"/>
        </w:rPr>
        <w:t xml:space="preserve"> pe</w:t>
      </w:r>
      <w:r w:rsidR="00474241" w:rsidRPr="00516CC7">
        <w:rPr>
          <w:szCs w:val="22"/>
        </w:rPr>
        <w:t>r</w:t>
      </w:r>
      <w:r w:rsidR="00474241" w:rsidRPr="00516CC7">
        <w:rPr>
          <w:szCs w:val="22"/>
        </w:rPr>
        <w:t>sonuppgiftsansvar, grundläggande krav för behandling av personuppgifter, information till den registrerade, skadestånd och straff.</w:t>
      </w:r>
      <w:r w:rsidR="008858FF" w:rsidRPr="00516CC7">
        <w:rPr>
          <w:szCs w:val="22"/>
        </w:rPr>
        <w:t xml:space="preserve"> </w:t>
      </w:r>
      <w:r w:rsidR="003C6E5C" w:rsidRPr="00516CC7">
        <w:rPr>
          <w:szCs w:val="22"/>
        </w:rPr>
        <w:t xml:space="preserve">Personuppgiftslagen är tillämplig även utanför </w:t>
      </w:r>
      <w:r w:rsidR="008858FF" w:rsidRPr="00516CC7">
        <w:rPr>
          <w:szCs w:val="22"/>
        </w:rPr>
        <w:t>unionens</w:t>
      </w:r>
      <w:r w:rsidR="003C6E5C" w:rsidRPr="00516CC7">
        <w:rPr>
          <w:szCs w:val="22"/>
        </w:rPr>
        <w:t xml:space="preserve"> behörighetsområde</w:t>
      </w:r>
      <w:r w:rsidR="008858FF" w:rsidRPr="00516CC7">
        <w:rPr>
          <w:szCs w:val="22"/>
        </w:rPr>
        <w:t xml:space="preserve">. Lagen </w:t>
      </w:r>
      <w:r w:rsidR="003C6E5C" w:rsidRPr="00516CC7">
        <w:rPr>
          <w:szCs w:val="22"/>
        </w:rPr>
        <w:t>gäller både för myndigheter och enskilda</w:t>
      </w:r>
      <w:r w:rsidR="00134568" w:rsidRPr="00516CC7">
        <w:rPr>
          <w:szCs w:val="22"/>
        </w:rPr>
        <w:t xml:space="preserve"> som behandlar personuppgifter.</w:t>
      </w:r>
    </w:p>
    <w:p w14:paraId="04A3B385" w14:textId="4C48FE08" w:rsidR="001072D8" w:rsidRPr="00516CC7" w:rsidRDefault="00E04073" w:rsidP="00474241">
      <w:pPr>
        <w:pStyle w:val="ANormal"/>
        <w:rPr>
          <w:szCs w:val="22"/>
        </w:rPr>
      </w:pPr>
      <w:r w:rsidRPr="00516CC7">
        <w:rPr>
          <w:szCs w:val="22"/>
        </w:rPr>
        <w:tab/>
        <w:t>Den svenska p</w:t>
      </w:r>
      <w:r w:rsidR="003C6E5C" w:rsidRPr="00516CC7">
        <w:rPr>
          <w:szCs w:val="22"/>
        </w:rPr>
        <w:t>ersonuppgiftslagen är subsidiär</w:t>
      </w:r>
      <w:r w:rsidR="008858FF" w:rsidRPr="00516CC7">
        <w:rPr>
          <w:szCs w:val="22"/>
        </w:rPr>
        <w:t xml:space="preserve"> och </w:t>
      </w:r>
      <w:r w:rsidR="003C6E5C" w:rsidRPr="00516CC7">
        <w:rPr>
          <w:szCs w:val="22"/>
        </w:rPr>
        <w:t xml:space="preserve">lagens bestämmelser ska inte tillämpas om det finns avvikande bestämmelser i en annan lag eller förordning. Det finns en stor mängd sådana </w:t>
      </w:r>
      <w:r w:rsidR="008858FF" w:rsidRPr="00516CC7">
        <w:rPr>
          <w:szCs w:val="22"/>
        </w:rPr>
        <w:t xml:space="preserve">subsidiära </w:t>
      </w:r>
      <w:r w:rsidR="003C6E5C" w:rsidRPr="00516CC7">
        <w:rPr>
          <w:szCs w:val="22"/>
        </w:rPr>
        <w:t>bestämmelser i sä</w:t>
      </w:r>
      <w:r w:rsidR="003C6E5C" w:rsidRPr="00516CC7">
        <w:rPr>
          <w:szCs w:val="22"/>
        </w:rPr>
        <w:t>r</w:t>
      </w:r>
      <w:r w:rsidR="003C6E5C" w:rsidRPr="00516CC7">
        <w:rPr>
          <w:szCs w:val="22"/>
        </w:rPr>
        <w:t>skilda registerförfattningar som främst reglerar hur olika myndigheter får behandla personuppgifter, t</w:t>
      </w:r>
      <w:r w:rsidR="00F7256F" w:rsidRPr="00516CC7">
        <w:rPr>
          <w:szCs w:val="22"/>
        </w:rPr>
        <w:t>.ex.</w:t>
      </w:r>
      <w:r w:rsidR="003C6E5C" w:rsidRPr="00516CC7">
        <w:rPr>
          <w:szCs w:val="22"/>
        </w:rPr>
        <w:t xml:space="preserve"> </w:t>
      </w:r>
      <w:r w:rsidR="008858FF" w:rsidRPr="00516CC7">
        <w:rPr>
          <w:szCs w:val="22"/>
        </w:rPr>
        <w:t xml:space="preserve">i </w:t>
      </w:r>
      <w:r w:rsidR="003C6E5C" w:rsidRPr="00516CC7">
        <w:rPr>
          <w:szCs w:val="22"/>
        </w:rPr>
        <w:t>studiestödsdatalagen (</w:t>
      </w:r>
      <w:r w:rsidR="00251ACB" w:rsidRPr="00516CC7">
        <w:rPr>
          <w:szCs w:val="22"/>
        </w:rPr>
        <w:t xml:space="preserve">SFS </w:t>
      </w:r>
      <w:r w:rsidR="003C6E5C" w:rsidRPr="00516CC7">
        <w:rPr>
          <w:szCs w:val="22"/>
        </w:rPr>
        <w:t>2009:287) och polisdatalagen (</w:t>
      </w:r>
      <w:r w:rsidR="00251ACB" w:rsidRPr="00516CC7">
        <w:rPr>
          <w:szCs w:val="22"/>
        </w:rPr>
        <w:t xml:space="preserve">SFS </w:t>
      </w:r>
      <w:r w:rsidR="003C6E5C" w:rsidRPr="00516CC7">
        <w:rPr>
          <w:szCs w:val="22"/>
        </w:rPr>
        <w:t>2010:361). Det finns också sådana bestämmelser i l</w:t>
      </w:r>
      <w:r w:rsidR="003C6E5C" w:rsidRPr="00516CC7">
        <w:rPr>
          <w:szCs w:val="22"/>
        </w:rPr>
        <w:t>a</w:t>
      </w:r>
      <w:r w:rsidR="003C6E5C" w:rsidRPr="00516CC7">
        <w:rPr>
          <w:szCs w:val="22"/>
        </w:rPr>
        <w:t>gar som primärt har andra syften än att reglera personuppgiftsbehandling</w:t>
      </w:r>
      <w:r w:rsidR="00641D0A" w:rsidRPr="00516CC7">
        <w:rPr>
          <w:szCs w:val="22"/>
        </w:rPr>
        <w:t>.</w:t>
      </w:r>
      <w:r w:rsidR="003C6E5C" w:rsidRPr="00516CC7">
        <w:rPr>
          <w:szCs w:val="22"/>
        </w:rPr>
        <w:t xml:space="preserve"> </w:t>
      </w:r>
      <w:r w:rsidR="00641D0A" w:rsidRPr="00516CC7">
        <w:rPr>
          <w:szCs w:val="22"/>
        </w:rPr>
        <w:t>Detta är fallet med bl</w:t>
      </w:r>
      <w:r w:rsidR="004407E5" w:rsidRPr="00516CC7">
        <w:rPr>
          <w:szCs w:val="22"/>
        </w:rPr>
        <w:t>.a.</w:t>
      </w:r>
      <w:r w:rsidR="00641D0A" w:rsidRPr="00516CC7">
        <w:rPr>
          <w:szCs w:val="22"/>
        </w:rPr>
        <w:t xml:space="preserve"> </w:t>
      </w:r>
      <w:r w:rsidR="003C6E5C" w:rsidRPr="00516CC7">
        <w:rPr>
          <w:szCs w:val="22"/>
        </w:rPr>
        <w:t>vapenlagen (</w:t>
      </w:r>
      <w:r w:rsidR="00251ACB" w:rsidRPr="00516CC7">
        <w:rPr>
          <w:szCs w:val="22"/>
        </w:rPr>
        <w:t xml:space="preserve">SFS </w:t>
      </w:r>
      <w:r w:rsidR="003C6E5C" w:rsidRPr="00516CC7">
        <w:rPr>
          <w:szCs w:val="22"/>
        </w:rPr>
        <w:t>1996:67) och kreditupplysning</w:t>
      </w:r>
      <w:r w:rsidR="003C6E5C" w:rsidRPr="00516CC7">
        <w:rPr>
          <w:szCs w:val="22"/>
        </w:rPr>
        <w:t>s</w:t>
      </w:r>
      <w:r w:rsidR="003C6E5C" w:rsidRPr="00516CC7">
        <w:rPr>
          <w:szCs w:val="22"/>
        </w:rPr>
        <w:t>lagen (</w:t>
      </w:r>
      <w:r w:rsidR="00251ACB" w:rsidRPr="00516CC7">
        <w:rPr>
          <w:szCs w:val="22"/>
        </w:rPr>
        <w:t xml:space="preserve">SFS </w:t>
      </w:r>
      <w:proofErr w:type="gramStart"/>
      <w:r w:rsidR="003C6E5C" w:rsidRPr="00516CC7">
        <w:rPr>
          <w:szCs w:val="22"/>
        </w:rPr>
        <w:t>1973:1173</w:t>
      </w:r>
      <w:proofErr w:type="gramEnd"/>
      <w:r w:rsidR="003C6E5C" w:rsidRPr="00516CC7">
        <w:rPr>
          <w:szCs w:val="22"/>
        </w:rPr>
        <w:t>).</w:t>
      </w:r>
      <w:r w:rsidR="001072D8" w:rsidRPr="00516CC7">
        <w:rPr>
          <w:szCs w:val="22"/>
        </w:rPr>
        <w:t xml:space="preserve"> </w:t>
      </w:r>
      <w:r w:rsidR="003C6E5C" w:rsidRPr="00516CC7">
        <w:rPr>
          <w:szCs w:val="22"/>
        </w:rPr>
        <w:t>Personuppgiftslagen kompletteras också av b</w:t>
      </w:r>
      <w:r w:rsidR="003C6E5C" w:rsidRPr="00516CC7">
        <w:rPr>
          <w:szCs w:val="22"/>
        </w:rPr>
        <w:t>e</w:t>
      </w:r>
      <w:r w:rsidR="003C6E5C" w:rsidRPr="00516CC7">
        <w:rPr>
          <w:szCs w:val="22"/>
        </w:rPr>
        <w:t>stämmelser i personuppgiftsförordningen (</w:t>
      </w:r>
      <w:r w:rsidR="00251ACB" w:rsidRPr="00516CC7">
        <w:rPr>
          <w:szCs w:val="22"/>
        </w:rPr>
        <w:t xml:space="preserve">SFS </w:t>
      </w:r>
      <w:proofErr w:type="gramStart"/>
      <w:r w:rsidR="003C6E5C" w:rsidRPr="00516CC7">
        <w:rPr>
          <w:szCs w:val="22"/>
        </w:rPr>
        <w:t>1998:1191</w:t>
      </w:r>
      <w:proofErr w:type="gramEnd"/>
      <w:r w:rsidR="003C6E5C" w:rsidRPr="00516CC7">
        <w:rPr>
          <w:szCs w:val="22"/>
        </w:rPr>
        <w:t>) som pekar ut Datainspektionen som tillsynsmyndighet enligt lagen. Datainspektionen bemyndigas i förordningen att meddela när</w:t>
      </w:r>
      <w:r w:rsidRPr="00516CC7">
        <w:rPr>
          <w:szCs w:val="22"/>
        </w:rPr>
        <w:t>mare föreskrifter bl</w:t>
      </w:r>
      <w:r w:rsidR="004407E5" w:rsidRPr="00516CC7">
        <w:rPr>
          <w:szCs w:val="22"/>
        </w:rPr>
        <w:t>.a.</w:t>
      </w:r>
      <w:r w:rsidR="003C6E5C" w:rsidRPr="00516CC7">
        <w:rPr>
          <w:szCs w:val="22"/>
        </w:rPr>
        <w:t xml:space="preserve"> </w:t>
      </w:r>
      <w:r w:rsidR="008858FF" w:rsidRPr="00516CC7">
        <w:rPr>
          <w:szCs w:val="22"/>
        </w:rPr>
        <w:t xml:space="preserve">om </w:t>
      </w:r>
      <w:r w:rsidR="003C6E5C" w:rsidRPr="00516CC7">
        <w:rPr>
          <w:szCs w:val="22"/>
        </w:rPr>
        <w:t>i vilka fall behandling av personuppgifter är tillåten och vilka krav som ställs på den personuppgiftsansvarige.</w:t>
      </w:r>
      <w:r w:rsidR="00641D0A" w:rsidRPr="00516CC7">
        <w:rPr>
          <w:szCs w:val="22"/>
        </w:rPr>
        <w:t xml:space="preserve"> </w:t>
      </w:r>
      <w:r w:rsidR="008858FF" w:rsidRPr="00516CC7">
        <w:rPr>
          <w:szCs w:val="22"/>
        </w:rPr>
        <w:t xml:space="preserve">I Sverige har </w:t>
      </w:r>
      <w:r w:rsidR="002556E4" w:rsidRPr="00516CC7">
        <w:rPr>
          <w:szCs w:val="22"/>
        </w:rPr>
        <w:t>polis</w:t>
      </w:r>
      <w:r w:rsidR="001A254B" w:rsidRPr="00516CC7">
        <w:rPr>
          <w:szCs w:val="22"/>
        </w:rPr>
        <w:t>rambeslut</w:t>
      </w:r>
      <w:r w:rsidR="008858FF" w:rsidRPr="00516CC7">
        <w:rPr>
          <w:szCs w:val="22"/>
        </w:rPr>
        <w:t>et</w:t>
      </w:r>
      <w:r w:rsidR="001A254B" w:rsidRPr="00516CC7">
        <w:rPr>
          <w:szCs w:val="22"/>
        </w:rPr>
        <w:t xml:space="preserve"> genomförts med lagen (</w:t>
      </w:r>
      <w:r w:rsidR="00251ACB" w:rsidRPr="00516CC7">
        <w:rPr>
          <w:szCs w:val="22"/>
        </w:rPr>
        <w:t xml:space="preserve">SFS </w:t>
      </w:r>
      <w:r w:rsidR="001A254B" w:rsidRPr="00516CC7">
        <w:rPr>
          <w:szCs w:val="22"/>
        </w:rPr>
        <w:t>2013:329) med vissa bestämmelser om skydd för perso</w:t>
      </w:r>
      <w:r w:rsidR="001A254B" w:rsidRPr="00516CC7">
        <w:rPr>
          <w:szCs w:val="22"/>
        </w:rPr>
        <w:t>n</w:t>
      </w:r>
      <w:r w:rsidR="001A254B" w:rsidRPr="00516CC7">
        <w:rPr>
          <w:szCs w:val="22"/>
        </w:rPr>
        <w:t>uppgifter vid polissamarbete och straffrättsligt samarbete inom Europeiska unionen</w:t>
      </w:r>
      <w:r w:rsidR="00AA57CC" w:rsidRPr="00516CC7">
        <w:rPr>
          <w:szCs w:val="22"/>
        </w:rPr>
        <w:t>.</w:t>
      </w:r>
    </w:p>
    <w:p w14:paraId="172AA68C" w14:textId="77777777" w:rsidR="00474241" w:rsidRPr="00516CC7" w:rsidRDefault="00474241" w:rsidP="00474241">
      <w:pPr>
        <w:pStyle w:val="ANormal"/>
        <w:rPr>
          <w:szCs w:val="22"/>
        </w:rPr>
      </w:pPr>
    </w:p>
    <w:p w14:paraId="5A44094C" w14:textId="71E1240B" w:rsidR="00067409" w:rsidRPr="00516CC7" w:rsidRDefault="0049658B" w:rsidP="00DB5A3F">
      <w:pPr>
        <w:pStyle w:val="RubrikB"/>
      </w:pPr>
      <w:bookmarkStart w:id="10" w:name="_Toc508269131"/>
      <w:r w:rsidRPr="00516CC7">
        <w:t xml:space="preserve">3. </w:t>
      </w:r>
      <w:r w:rsidR="00DB5A3F" w:rsidRPr="00516CC7">
        <w:t>EU:s dataskydds</w:t>
      </w:r>
      <w:r w:rsidR="00C2179E" w:rsidRPr="00516CC7">
        <w:t>förordning</w:t>
      </w:r>
      <w:bookmarkEnd w:id="10"/>
    </w:p>
    <w:p w14:paraId="7F258A8A" w14:textId="77777777" w:rsidR="00B65A16" w:rsidRPr="00516CC7" w:rsidRDefault="00B65A16" w:rsidP="00B65A16">
      <w:pPr>
        <w:pStyle w:val="Rubrikmellanrum"/>
      </w:pPr>
    </w:p>
    <w:p w14:paraId="5E40B97B" w14:textId="1C7BFC67" w:rsidR="00DB5A3F" w:rsidRPr="00516CC7" w:rsidRDefault="00DB5A3F" w:rsidP="00DB5A3F">
      <w:pPr>
        <w:pStyle w:val="RubrikC"/>
      </w:pPr>
      <w:bookmarkStart w:id="11" w:name="_Toc508269132"/>
      <w:r w:rsidRPr="00516CC7">
        <w:t>3.</w:t>
      </w:r>
      <w:r w:rsidR="00B65A16" w:rsidRPr="00516CC7">
        <w:t>1</w:t>
      </w:r>
      <w:r w:rsidRPr="00516CC7">
        <w:t xml:space="preserve"> </w:t>
      </w:r>
      <w:r w:rsidR="00C2179E" w:rsidRPr="00516CC7">
        <w:t>EU:s d</w:t>
      </w:r>
      <w:r w:rsidR="005E0BD4" w:rsidRPr="00516CC7">
        <w:t>ataskyddsreform</w:t>
      </w:r>
      <w:bookmarkEnd w:id="11"/>
    </w:p>
    <w:p w14:paraId="74188C81" w14:textId="77777777" w:rsidR="009C162F" w:rsidRPr="00516CC7" w:rsidRDefault="00DB5A3F" w:rsidP="00DB5A3F">
      <w:pPr>
        <w:pStyle w:val="Rubrikmellanrum"/>
      </w:pPr>
      <w:r w:rsidRPr="00516CC7">
        <w:t xml:space="preserve"> </w:t>
      </w:r>
    </w:p>
    <w:p w14:paraId="6CD3357C" w14:textId="2CB796B2" w:rsidR="00FC0766" w:rsidRPr="00516CC7" w:rsidRDefault="00F53D00" w:rsidP="00F53D00">
      <w:pPr>
        <w:pStyle w:val="ANormal"/>
      </w:pPr>
      <w:r w:rsidRPr="00516CC7">
        <w:t xml:space="preserve">I avsnitt 2.3 har i korthet redogjorts för </w:t>
      </w:r>
      <w:r w:rsidR="007C070E" w:rsidRPr="00516CC7">
        <w:t>EU-</w:t>
      </w:r>
      <w:r w:rsidRPr="00516CC7">
        <w:t>lagstiftning</w:t>
      </w:r>
      <w:r w:rsidR="007C070E" w:rsidRPr="00516CC7">
        <w:t>en</w:t>
      </w:r>
      <w:r w:rsidRPr="00516CC7">
        <w:t xml:space="preserve"> om skyddet av personuppgifter före EU:s dataskyddsreform. Dataskyddsdirektivet från 1995 har </w:t>
      </w:r>
      <w:r w:rsidR="00207F5F" w:rsidRPr="00516CC7">
        <w:t xml:space="preserve">utgjort </w:t>
      </w:r>
      <w:r w:rsidRPr="00516CC7">
        <w:t xml:space="preserve">den centrala rättsakten </w:t>
      </w:r>
      <w:r w:rsidR="00207F5F" w:rsidRPr="00516CC7">
        <w:t xml:space="preserve">för skyddet av personuppgifter </w:t>
      </w:r>
      <w:r w:rsidRPr="00516CC7">
        <w:t xml:space="preserve">och direktivet har </w:t>
      </w:r>
      <w:r w:rsidR="003C0A2D" w:rsidRPr="00516CC7">
        <w:t xml:space="preserve">förutsatt att samtliga </w:t>
      </w:r>
      <w:r w:rsidRPr="00516CC7">
        <w:t>medlemsstater</w:t>
      </w:r>
      <w:r w:rsidR="003C0A2D" w:rsidRPr="00516CC7">
        <w:t xml:space="preserve"> genomför</w:t>
      </w:r>
      <w:r w:rsidRPr="00516CC7">
        <w:t xml:space="preserve"> </w:t>
      </w:r>
      <w:r w:rsidR="003C0A2D" w:rsidRPr="00516CC7">
        <w:t>direktive</w:t>
      </w:r>
      <w:r w:rsidR="00F67FFD" w:rsidRPr="00516CC7">
        <w:t>t</w:t>
      </w:r>
      <w:r w:rsidR="003C0A2D" w:rsidRPr="00516CC7">
        <w:t xml:space="preserve"> i sin nationella lagstiftning. Den</w:t>
      </w:r>
      <w:r w:rsidRPr="00516CC7">
        <w:t xml:space="preserve"> tekniska utvecklingen </w:t>
      </w:r>
      <w:r w:rsidR="003C0A2D" w:rsidRPr="00516CC7">
        <w:t xml:space="preserve">har varit mycket snabb </w:t>
      </w:r>
      <w:r w:rsidRPr="00516CC7">
        <w:t>de två senaste årtiondena</w:t>
      </w:r>
      <w:r w:rsidR="00FC0766" w:rsidRPr="00516CC7">
        <w:t>. D</w:t>
      </w:r>
      <w:r w:rsidR="003C0A2D" w:rsidRPr="00516CC7">
        <w:t xml:space="preserve">etta </w:t>
      </w:r>
      <w:r w:rsidRPr="00516CC7">
        <w:t xml:space="preserve">har </w:t>
      </w:r>
      <w:r w:rsidR="003C0A2D" w:rsidRPr="00516CC7">
        <w:t xml:space="preserve">medfört </w:t>
      </w:r>
      <w:r w:rsidRPr="00516CC7">
        <w:t>nya utmaningar på dat</w:t>
      </w:r>
      <w:r w:rsidRPr="00516CC7">
        <w:t>a</w:t>
      </w:r>
      <w:r w:rsidRPr="00516CC7">
        <w:t xml:space="preserve">skyddsområdet. </w:t>
      </w:r>
      <w:r w:rsidR="003C0A2D" w:rsidRPr="00516CC7">
        <w:t>Dataskyddsdirektivet är från tide</w:t>
      </w:r>
      <w:r w:rsidR="00FC0766" w:rsidRPr="00516CC7">
        <w:t>n före internets geno</w:t>
      </w:r>
      <w:r w:rsidR="00FC0766" w:rsidRPr="00516CC7">
        <w:t>m</w:t>
      </w:r>
      <w:r w:rsidR="00FC0766" w:rsidRPr="00516CC7">
        <w:t xml:space="preserve">brott </w:t>
      </w:r>
      <w:r w:rsidR="003C0A2D" w:rsidRPr="00516CC7">
        <w:t xml:space="preserve">då det </w:t>
      </w:r>
      <w:r w:rsidR="00FC0766" w:rsidRPr="00516CC7">
        <w:t xml:space="preserve">varken </w:t>
      </w:r>
      <w:r w:rsidR="003C0A2D" w:rsidRPr="00516CC7">
        <w:t>fanns sma</w:t>
      </w:r>
      <w:r w:rsidR="006929FF" w:rsidRPr="00516CC7">
        <w:t xml:space="preserve">rttelefoner eller surfplattor. </w:t>
      </w:r>
      <w:r w:rsidR="00FC0766" w:rsidRPr="00516CC7">
        <w:t>Den tekniska u</w:t>
      </w:r>
      <w:r w:rsidR="003C0A2D" w:rsidRPr="00516CC7">
        <w:t>t</w:t>
      </w:r>
      <w:r w:rsidR="003C0A2D" w:rsidRPr="00516CC7">
        <w:lastRenderedPageBreak/>
        <w:t xml:space="preserve">vecklingen har </w:t>
      </w:r>
      <w:r w:rsidR="007B78AB" w:rsidRPr="00516CC7">
        <w:t xml:space="preserve">också </w:t>
      </w:r>
      <w:r w:rsidR="003C0A2D" w:rsidRPr="00516CC7">
        <w:t>medfört att d</w:t>
      </w:r>
      <w:r w:rsidRPr="00516CC7">
        <w:t xml:space="preserve">et har skett en </w:t>
      </w:r>
      <w:r w:rsidR="0067796D" w:rsidRPr="00516CC7">
        <w:t xml:space="preserve">massiv </w:t>
      </w:r>
      <w:r w:rsidRPr="00516CC7">
        <w:t>tillväxt av utbyte och insamling av data</w:t>
      </w:r>
      <w:r w:rsidR="003C0A2D" w:rsidRPr="00516CC7">
        <w:t>. E</w:t>
      </w:r>
      <w:r w:rsidRPr="00516CC7">
        <w:t>nskilda gör i allt högre utsträckning personlig i</w:t>
      </w:r>
      <w:r w:rsidRPr="00516CC7">
        <w:t>n</w:t>
      </w:r>
      <w:r w:rsidRPr="00516CC7">
        <w:t>formation tillgänglig för allmän</w:t>
      </w:r>
      <w:r w:rsidR="003C0A2D" w:rsidRPr="00516CC7">
        <w:t xml:space="preserve">heten. Den ekonomiska och sociala </w:t>
      </w:r>
      <w:r w:rsidRPr="00516CC7">
        <w:t>inte</w:t>
      </w:r>
      <w:r w:rsidRPr="00516CC7">
        <w:t>g</w:t>
      </w:r>
      <w:r w:rsidRPr="00516CC7">
        <w:t>ration</w:t>
      </w:r>
      <w:r w:rsidR="003C0A2D" w:rsidRPr="00516CC7">
        <w:t>en</w:t>
      </w:r>
      <w:r w:rsidRPr="00516CC7">
        <w:t xml:space="preserve"> har också lett till att dataflödena över gränserna har ökat väsen</w:t>
      </w:r>
      <w:r w:rsidRPr="00516CC7">
        <w:t>t</w:t>
      </w:r>
      <w:r w:rsidRPr="00516CC7">
        <w:t xml:space="preserve">ligt. </w:t>
      </w:r>
      <w:r w:rsidR="00F67FFD" w:rsidRPr="00516CC7">
        <w:t xml:space="preserve">Jämfört med </w:t>
      </w:r>
      <w:r w:rsidR="0067796D" w:rsidRPr="00516CC7">
        <w:t xml:space="preserve">för två årtionden sedan </w:t>
      </w:r>
      <w:r w:rsidR="00F67FFD" w:rsidRPr="00516CC7">
        <w:t>används p</w:t>
      </w:r>
      <w:r w:rsidR="003C0A2D" w:rsidRPr="00516CC7">
        <w:t>ersonuppgifter på ett mycket annorlunda sätt inom handel</w:t>
      </w:r>
      <w:r w:rsidR="0067796D" w:rsidRPr="00516CC7">
        <w:t>, särskilt i samband med handel över internet</w:t>
      </w:r>
      <w:r w:rsidR="00F67FFD" w:rsidRPr="00516CC7">
        <w:t xml:space="preserve">. </w:t>
      </w:r>
      <w:r w:rsidR="0067796D" w:rsidRPr="00516CC7">
        <w:t>Även t</w:t>
      </w:r>
      <w:r w:rsidR="00F67FFD" w:rsidRPr="00516CC7">
        <w:t>jänsterna inom den offentliga förvaltningen håller på att d</w:t>
      </w:r>
      <w:r w:rsidR="00F67FFD" w:rsidRPr="00516CC7">
        <w:t>i</w:t>
      </w:r>
      <w:r w:rsidR="00F67FFD" w:rsidRPr="00516CC7">
        <w:t xml:space="preserve">gitaliseras och myndigheterna samlar </w:t>
      </w:r>
      <w:r w:rsidR="0067796D" w:rsidRPr="00516CC7">
        <w:t xml:space="preserve">allt oftare </w:t>
      </w:r>
      <w:r w:rsidR="00F67FFD" w:rsidRPr="00516CC7">
        <w:t>in personuppgifter i en d</w:t>
      </w:r>
      <w:r w:rsidR="00F67FFD" w:rsidRPr="00516CC7">
        <w:t>i</w:t>
      </w:r>
      <w:r w:rsidR="00F67FFD" w:rsidRPr="00516CC7">
        <w:t>gital miljö. Samtidigt har teknologin introducerat nya företeelser som soc</w:t>
      </w:r>
      <w:r w:rsidR="00F67FFD" w:rsidRPr="00516CC7">
        <w:t>i</w:t>
      </w:r>
      <w:r w:rsidR="00F67FFD" w:rsidRPr="00516CC7">
        <w:t xml:space="preserve">ala media och molntjänster där skyddet </w:t>
      </w:r>
      <w:r w:rsidR="00251ACB" w:rsidRPr="00516CC7">
        <w:t>av personuppgifter är relevant.</w:t>
      </w:r>
    </w:p>
    <w:p w14:paraId="7DB7C35D" w14:textId="63FE4380" w:rsidR="001E4011" w:rsidRPr="00516CC7" w:rsidRDefault="00FC0766" w:rsidP="001E4011">
      <w:pPr>
        <w:pStyle w:val="ANormal"/>
      </w:pPr>
      <w:r w:rsidRPr="00516CC7">
        <w:tab/>
      </w:r>
      <w:r w:rsidR="0067796D" w:rsidRPr="00516CC7">
        <w:t xml:space="preserve">EU:s dataskyddsreform syftar till att </w:t>
      </w:r>
      <w:r w:rsidRPr="00516CC7">
        <w:t>beakta</w:t>
      </w:r>
      <w:r w:rsidR="003C0A2D" w:rsidRPr="00516CC7">
        <w:t xml:space="preserve"> </w:t>
      </w:r>
      <w:r w:rsidR="007B78AB" w:rsidRPr="00516CC7">
        <w:t xml:space="preserve">denna </w:t>
      </w:r>
      <w:r w:rsidR="003C0A2D" w:rsidRPr="00516CC7">
        <w:t>utveckling</w:t>
      </w:r>
      <w:r w:rsidR="009545D8" w:rsidRPr="00516CC7">
        <w:t xml:space="preserve">. </w:t>
      </w:r>
      <w:r w:rsidR="0067796D" w:rsidRPr="00516CC7">
        <w:t>Europ</w:t>
      </w:r>
      <w:r w:rsidR="0067796D" w:rsidRPr="00516CC7">
        <w:t>e</w:t>
      </w:r>
      <w:r w:rsidR="0067796D" w:rsidRPr="00516CC7">
        <w:t xml:space="preserve">iska kommissionen föreslog i januari 2012 en totalreform av </w:t>
      </w:r>
      <w:r w:rsidR="00CB6EE6" w:rsidRPr="00516CC7">
        <w:t>EU-</w:t>
      </w:r>
      <w:r w:rsidR="0067796D" w:rsidRPr="00516CC7">
        <w:t>lagstiftning</w:t>
      </w:r>
      <w:r w:rsidR="00CB6EE6" w:rsidRPr="00516CC7">
        <w:t>en</w:t>
      </w:r>
      <w:r w:rsidR="0067796D" w:rsidRPr="00516CC7">
        <w:t xml:space="preserve"> om dataskydd. </w:t>
      </w:r>
      <w:r w:rsidR="006929FF" w:rsidRPr="00516CC7">
        <w:t xml:space="preserve">Därefter pågick </w:t>
      </w:r>
      <w:r w:rsidR="00CB6EE6" w:rsidRPr="00516CC7">
        <w:t xml:space="preserve">beredningen och </w:t>
      </w:r>
      <w:r w:rsidR="006929FF" w:rsidRPr="00516CC7">
        <w:t>f</w:t>
      </w:r>
      <w:r w:rsidR="00B01DE5" w:rsidRPr="00516CC7">
        <w:t>örhandlin</w:t>
      </w:r>
      <w:r w:rsidR="00B01DE5" w:rsidRPr="00516CC7">
        <w:t>g</w:t>
      </w:r>
      <w:r w:rsidR="00B01DE5" w:rsidRPr="00516CC7">
        <w:t>arna i nästan fyra år</w:t>
      </w:r>
      <w:r w:rsidR="00CB6EE6" w:rsidRPr="00516CC7">
        <w:t>. H</w:t>
      </w:r>
      <w:r w:rsidR="002A1ADF" w:rsidRPr="00516CC7">
        <w:t>ela lagstiftningspaketet omfattar mer än 400 sidor.</w:t>
      </w:r>
      <w:r w:rsidR="00B01DE5" w:rsidRPr="00516CC7">
        <w:t xml:space="preserve"> </w:t>
      </w:r>
      <w:r w:rsidR="001E4011" w:rsidRPr="00516CC7">
        <w:t xml:space="preserve">Reformen resulterade i </w:t>
      </w:r>
      <w:r w:rsidR="00E95D9F" w:rsidRPr="00516CC7">
        <w:t>d</w:t>
      </w:r>
      <w:r w:rsidR="001E4011" w:rsidRPr="00516CC7">
        <w:t>ataskyddsförordningen</w:t>
      </w:r>
      <w:r w:rsidR="007A75E6" w:rsidRPr="00516CC7">
        <w:t xml:space="preserve"> </w:t>
      </w:r>
      <w:r w:rsidR="001E4011" w:rsidRPr="00516CC7">
        <w:t xml:space="preserve">och </w:t>
      </w:r>
      <w:r w:rsidR="007B78AB" w:rsidRPr="00516CC7">
        <w:t xml:space="preserve">2016 års </w:t>
      </w:r>
      <w:r w:rsidR="003F389B" w:rsidRPr="00516CC7">
        <w:t>data</w:t>
      </w:r>
      <w:r w:rsidR="006929FF" w:rsidRPr="00516CC7">
        <w:t>skydds</w:t>
      </w:r>
      <w:r w:rsidR="001E4011" w:rsidRPr="00516CC7">
        <w:t>d</w:t>
      </w:r>
      <w:r w:rsidR="001E4011" w:rsidRPr="00516CC7">
        <w:t>i</w:t>
      </w:r>
      <w:r w:rsidR="001E4011" w:rsidRPr="00516CC7">
        <w:t xml:space="preserve">rektiv. </w:t>
      </w:r>
      <w:r w:rsidR="00C414F4" w:rsidRPr="00516CC7">
        <w:t xml:space="preserve">Dataskyddsförordningen utgör en ny generell </w:t>
      </w:r>
      <w:r w:rsidR="006929FF" w:rsidRPr="00516CC7">
        <w:t xml:space="preserve">rättsakt om </w:t>
      </w:r>
      <w:r w:rsidR="007B78AB" w:rsidRPr="00516CC7">
        <w:t>behan</w:t>
      </w:r>
      <w:r w:rsidR="007B78AB" w:rsidRPr="00516CC7">
        <w:t>d</w:t>
      </w:r>
      <w:r w:rsidR="007B78AB" w:rsidRPr="00516CC7">
        <w:t xml:space="preserve">lingen av </w:t>
      </w:r>
      <w:r w:rsidR="00C414F4" w:rsidRPr="00516CC7">
        <w:t>personuppgift</w:t>
      </w:r>
      <w:r w:rsidR="007B78AB" w:rsidRPr="00516CC7">
        <w:t>er</w:t>
      </w:r>
      <w:r w:rsidR="00C414F4" w:rsidRPr="00516CC7">
        <w:t xml:space="preserve">. </w:t>
      </w:r>
      <w:r w:rsidR="000245E3" w:rsidRPr="00516CC7">
        <w:t xml:space="preserve">I förordningen fastställs </w:t>
      </w:r>
      <w:r w:rsidR="006929FF" w:rsidRPr="00516CC7">
        <w:t>bl</w:t>
      </w:r>
      <w:r w:rsidR="004407E5" w:rsidRPr="00516CC7">
        <w:t>.a.</w:t>
      </w:r>
      <w:r w:rsidR="006929FF" w:rsidRPr="00516CC7">
        <w:t xml:space="preserve"> </w:t>
      </w:r>
      <w:r w:rsidR="000245E3" w:rsidRPr="00516CC7">
        <w:t>den enskildes rä</w:t>
      </w:r>
      <w:r w:rsidR="000245E3" w:rsidRPr="00516CC7">
        <w:t>t</w:t>
      </w:r>
      <w:r w:rsidR="000245E3" w:rsidRPr="00516CC7">
        <w:t xml:space="preserve">tigheter och skyldigheterna för dem som behandlar och dem som ansvarar för behandlingen av personuppgifterna. </w:t>
      </w:r>
      <w:r w:rsidR="006929FF" w:rsidRPr="00516CC7">
        <w:t>Dataskydds</w:t>
      </w:r>
      <w:r w:rsidR="000245E3" w:rsidRPr="00516CC7">
        <w:t xml:space="preserve">direktivets syften är liknande men </w:t>
      </w:r>
      <w:r w:rsidR="00CB6EE6" w:rsidRPr="00516CC7">
        <w:t xml:space="preserve">det gäller enbart </w:t>
      </w:r>
      <w:r w:rsidR="000245E3" w:rsidRPr="00516CC7">
        <w:t>vid behandling av personuppgifter som u</w:t>
      </w:r>
      <w:r w:rsidR="000245E3" w:rsidRPr="00516CC7">
        <w:t>t</w:t>
      </w:r>
      <w:r w:rsidR="000245E3" w:rsidRPr="00516CC7">
        <w:t xml:space="preserve">förs av behöriga myndigheter </w:t>
      </w:r>
      <w:r w:rsidR="00CB6EE6" w:rsidRPr="00516CC7">
        <w:t xml:space="preserve">för att </w:t>
      </w:r>
      <w:r w:rsidR="000245E3" w:rsidRPr="00516CC7">
        <w:t xml:space="preserve">förebygga, förhindra, utreda, avslöja eller </w:t>
      </w:r>
      <w:proofErr w:type="gramStart"/>
      <w:r w:rsidR="000245E3" w:rsidRPr="00516CC7">
        <w:t>lagföra</w:t>
      </w:r>
      <w:proofErr w:type="gramEnd"/>
      <w:r w:rsidR="000245E3" w:rsidRPr="00516CC7">
        <w:t xml:space="preserve"> brott eller verkställa straffrättsliga påföljder. </w:t>
      </w:r>
      <w:r w:rsidR="007B78AB" w:rsidRPr="00516CC7">
        <w:t>D</w:t>
      </w:r>
      <w:r w:rsidR="001E4011" w:rsidRPr="00516CC7">
        <w:t>ataskyddsfö</w:t>
      </w:r>
      <w:r w:rsidR="001E4011" w:rsidRPr="00516CC7">
        <w:t>r</w:t>
      </w:r>
      <w:r w:rsidR="001E4011" w:rsidRPr="00516CC7">
        <w:t>ordningen trädde</w:t>
      </w:r>
      <w:r w:rsidR="009B1BE4" w:rsidRPr="00516CC7">
        <w:t xml:space="preserve"> i kraft den 24 maj 2016 och</w:t>
      </w:r>
      <w:r w:rsidR="001E4011" w:rsidRPr="00516CC7">
        <w:t xml:space="preserve"> kommer att til</w:t>
      </w:r>
      <w:r w:rsidR="009B1BE4" w:rsidRPr="00516CC7">
        <w:t>lämpas fr</w:t>
      </w:r>
      <w:r w:rsidR="007B78AB" w:rsidRPr="00516CC7">
        <w:t xml:space="preserve">ån och med </w:t>
      </w:r>
      <w:r w:rsidR="001E4011" w:rsidRPr="00516CC7">
        <w:t xml:space="preserve">den 25 maj 2018. </w:t>
      </w:r>
      <w:r w:rsidR="00CB6EE6" w:rsidRPr="00516CC7">
        <w:t>D</w:t>
      </w:r>
      <w:r w:rsidR="009B1BE4" w:rsidRPr="00516CC7">
        <w:t>ataskyddsdirektiv</w:t>
      </w:r>
      <w:r w:rsidR="00CB6EE6" w:rsidRPr="00516CC7">
        <w:t>et från 2016</w:t>
      </w:r>
      <w:r w:rsidR="009B1BE4" w:rsidRPr="00516CC7">
        <w:t xml:space="preserve"> </w:t>
      </w:r>
      <w:r w:rsidR="001E4011" w:rsidRPr="00516CC7">
        <w:t>trädde i kraft den 5 maj 2016 och direktivet ska genomföras i medlemsstaternas lagstiftning</w:t>
      </w:r>
      <w:r w:rsidR="009B1BE4" w:rsidRPr="00516CC7">
        <w:t xml:space="preserve"> senast den 6 maj 2018</w:t>
      </w:r>
      <w:r w:rsidR="00251ACB" w:rsidRPr="00516CC7">
        <w:t>.</w:t>
      </w:r>
    </w:p>
    <w:p w14:paraId="0DCEC797" w14:textId="77777777" w:rsidR="00D47847" w:rsidRPr="00516CC7" w:rsidRDefault="00D47847" w:rsidP="00D47847">
      <w:pPr>
        <w:pStyle w:val="ANormal"/>
      </w:pPr>
      <w:r w:rsidRPr="00516CC7">
        <w:tab/>
        <w:t>Inom EU har nyligen föreslagits ytterligare lagstiftning som delvis har en koppling till eller utgör en fortsättning av dataskyddsreformen. Ko</w:t>
      </w:r>
      <w:r w:rsidRPr="00516CC7">
        <w:t>m</w:t>
      </w:r>
      <w:r w:rsidRPr="00516CC7">
        <w:t>missionen har i januari 2017 föreslagit en ny förordning om dataskyddet inom unionens institutioner.</w:t>
      </w:r>
      <w:r w:rsidRPr="00516CC7">
        <w:rPr>
          <w:vertAlign w:val="superscript"/>
        </w:rPr>
        <w:footnoteReference w:id="7"/>
      </w:r>
      <w:r w:rsidRPr="00516CC7">
        <w:t xml:space="preserve"> Ett annat förslag från januari 2017 </w:t>
      </w:r>
      <w:r w:rsidR="007B78AB" w:rsidRPr="00516CC7">
        <w:t xml:space="preserve">gäller </w:t>
      </w:r>
      <w:r w:rsidRPr="00516CC7">
        <w:t>en förordning om respekt för privatlivet och skydd av personuppgifter i sa</w:t>
      </w:r>
      <w:r w:rsidRPr="00516CC7">
        <w:t>m</w:t>
      </w:r>
      <w:r w:rsidRPr="00516CC7">
        <w:t>band med elektronisk kommunikation.</w:t>
      </w:r>
      <w:r w:rsidRPr="00516CC7">
        <w:rPr>
          <w:rStyle w:val="Fotnotsreferens"/>
        </w:rPr>
        <w:footnoteReference w:id="8"/>
      </w:r>
      <w:r w:rsidRPr="00516CC7">
        <w:t xml:space="preserve"> </w:t>
      </w:r>
      <w:r w:rsidR="00B0546E" w:rsidRPr="00516CC7">
        <w:t>Enligt d</w:t>
      </w:r>
      <w:r w:rsidRPr="00516CC7">
        <w:t xml:space="preserve">et sistnämnda förslaget </w:t>
      </w:r>
      <w:r w:rsidR="00B0546E" w:rsidRPr="00516CC7">
        <w:t>ska den föreslagna förordningen komplettera och precisera dataskyddsföror</w:t>
      </w:r>
      <w:r w:rsidR="00B0546E" w:rsidRPr="00516CC7">
        <w:t>d</w:t>
      </w:r>
      <w:r w:rsidR="00B0546E" w:rsidRPr="00516CC7">
        <w:t xml:space="preserve">ningen. </w:t>
      </w:r>
      <w:r w:rsidR="007B78AB" w:rsidRPr="00516CC7">
        <w:t>Den föreslagna f</w:t>
      </w:r>
      <w:r w:rsidR="00B0546E" w:rsidRPr="00516CC7">
        <w:t>örordningen ska tillämpas på sådan behandling av data från elektronisk kommunikation som utförs i samband med tillhand</w:t>
      </w:r>
      <w:r w:rsidR="00B0546E" w:rsidRPr="00516CC7">
        <w:t>a</w:t>
      </w:r>
      <w:r w:rsidR="00B0546E" w:rsidRPr="00516CC7">
        <w:t>hållandet och användningen av elektroniska kommunikationstjänster samt på information som rör slutanvändares terminalutrustning.</w:t>
      </w:r>
    </w:p>
    <w:p w14:paraId="50CBA89F" w14:textId="77777777" w:rsidR="00F53D00" w:rsidRPr="00516CC7" w:rsidRDefault="00F53D00" w:rsidP="00CE3A6C">
      <w:pPr>
        <w:pStyle w:val="ANormal"/>
      </w:pPr>
    </w:p>
    <w:p w14:paraId="3010C184" w14:textId="77777777" w:rsidR="00DB5A3F" w:rsidRPr="00516CC7" w:rsidRDefault="00DB5A3F" w:rsidP="00DB5A3F">
      <w:pPr>
        <w:pStyle w:val="RubrikC"/>
      </w:pPr>
      <w:bookmarkStart w:id="12" w:name="_Toc508269133"/>
      <w:r w:rsidRPr="00516CC7">
        <w:t>3.</w:t>
      </w:r>
      <w:r w:rsidR="00B65A16" w:rsidRPr="00516CC7">
        <w:t>2</w:t>
      </w:r>
      <w:r w:rsidRPr="00516CC7">
        <w:t xml:space="preserve"> </w:t>
      </w:r>
      <w:r w:rsidR="006435D4" w:rsidRPr="00516CC7">
        <w:t>D</w:t>
      </w:r>
      <w:r w:rsidR="005E0BD4" w:rsidRPr="00516CC7">
        <w:t>ataskyddsförordningen</w:t>
      </w:r>
      <w:bookmarkEnd w:id="12"/>
    </w:p>
    <w:p w14:paraId="0DDCB20F" w14:textId="77777777" w:rsidR="00DB5A3F" w:rsidRPr="00516CC7" w:rsidRDefault="00DB5A3F" w:rsidP="00DB5A3F">
      <w:pPr>
        <w:pStyle w:val="Rubrikmellanrum"/>
      </w:pPr>
    </w:p>
    <w:p w14:paraId="66A79967" w14:textId="77777777" w:rsidR="00106B1C" w:rsidRPr="00516CC7" w:rsidRDefault="00037843" w:rsidP="00106B1C">
      <w:pPr>
        <w:pStyle w:val="RubrikD"/>
      </w:pPr>
      <w:r w:rsidRPr="00516CC7">
        <w:t xml:space="preserve">3.2.1. </w:t>
      </w:r>
      <w:r w:rsidR="00ED37D0" w:rsidRPr="00516CC7">
        <w:t>F</w:t>
      </w:r>
      <w:r w:rsidR="00106B1C" w:rsidRPr="00516CC7">
        <w:t>örordning</w:t>
      </w:r>
      <w:r w:rsidR="00ED37D0" w:rsidRPr="00516CC7">
        <w:t xml:space="preserve"> istället för direktiv</w:t>
      </w:r>
    </w:p>
    <w:p w14:paraId="46B4E7D9" w14:textId="77777777" w:rsidR="00106B1C" w:rsidRPr="00516CC7" w:rsidRDefault="00106B1C" w:rsidP="00106B1C">
      <w:pPr>
        <w:pStyle w:val="Rubrikmellanrum"/>
      </w:pPr>
    </w:p>
    <w:p w14:paraId="252F4B19" w14:textId="720C3FFD" w:rsidR="00B01DE5" w:rsidRPr="00516CC7" w:rsidRDefault="00B01DE5" w:rsidP="00106B1C">
      <w:pPr>
        <w:pStyle w:val="ANormal"/>
      </w:pPr>
      <w:r w:rsidRPr="00516CC7">
        <w:t xml:space="preserve">Till skillnad från </w:t>
      </w:r>
      <w:r w:rsidR="002C628A" w:rsidRPr="00516CC7">
        <w:t xml:space="preserve">1995 års </w:t>
      </w:r>
      <w:r w:rsidRPr="00516CC7">
        <w:t>dataskyddsdirektiv</w:t>
      </w:r>
      <w:r w:rsidR="002C628A" w:rsidRPr="00516CC7">
        <w:t xml:space="preserve"> kom lagstiftningsmodellen i samband med dataskyddsreformen att bygga på att unionens allmänna </w:t>
      </w:r>
      <w:r w:rsidRPr="00516CC7">
        <w:t>r</w:t>
      </w:r>
      <w:r w:rsidRPr="00516CC7">
        <w:t>e</w:t>
      </w:r>
      <w:r w:rsidRPr="00516CC7">
        <w:t xml:space="preserve">glering om dataskydd </w:t>
      </w:r>
      <w:r w:rsidR="002C628A" w:rsidRPr="00516CC7">
        <w:t xml:space="preserve">ska ingå </w:t>
      </w:r>
      <w:r w:rsidRPr="00516CC7">
        <w:t xml:space="preserve">i en </w:t>
      </w:r>
      <w:r w:rsidR="00B47BF2" w:rsidRPr="00516CC7">
        <w:t>EU-</w:t>
      </w:r>
      <w:r w:rsidRPr="00516CC7">
        <w:t xml:space="preserve">förordning. EU-förordningar är </w:t>
      </w:r>
      <w:r w:rsidR="00B47BF2" w:rsidRPr="00516CC7">
        <w:t>d</w:t>
      </w:r>
      <w:r w:rsidR="00B47BF2" w:rsidRPr="00516CC7">
        <w:t>i</w:t>
      </w:r>
      <w:r w:rsidR="00B47BF2" w:rsidRPr="00516CC7">
        <w:t xml:space="preserve">rekt tillämpliga </w:t>
      </w:r>
      <w:r w:rsidRPr="00516CC7">
        <w:t>rättsakter</w:t>
      </w:r>
      <w:r w:rsidR="00B47BF2" w:rsidRPr="00516CC7">
        <w:t xml:space="preserve">, dvs. </w:t>
      </w:r>
      <w:r w:rsidR="002C628A" w:rsidRPr="00516CC7">
        <w:t>förordning</w:t>
      </w:r>
      <w:r w:rsidR="00BE0EF8" w:rsidRPr="00516CC7">
        <w:t>arnas</w:t>
      </w:r>
      <w:r w:rsidR="002C628A" w:rsidRPr="00516CC7">
        <w:t xml:space="preserve"> </w:t>
      </w:r>
      <w:r w:rsidR="00B47BF2" w:rsidRPr="00516CC7">
        <w:t>bestämmelser ska i regel tillämpas som sådana av myndigheterna i medlemsstaterna</w:t>
      </w:r>
      <w:r w:rsidR="00491F8F" w:rsidRPr="00516CC7">
        <w:t>. EU-</w:t>
      </w:r>
      <w:r w:rsidR="002C628A" w:rsidRPr="00516CC7">
        <w:t>förordningarna förutsätter v</w:t>
      </w:r>
      <w:r w:rsidR="00B47BF2" w:rsidRPr="00516CC7">
        <w:t>anligtvis inte något särskilt genomförande i na</w:t>
      </w:r>
      <w:r w:rsidR="00B47BF2" w:rsidRPr="00516CC7">
        <w:t>t</w:t>
      </w:r>
      <w:r w:rsidR="00B47BF2" w:rsidRPr="00516CC7">
        <w:t xml:space="preserve">ionell lagstiftning. </w:t>
      </w:r>
      <w:r w:rsidR="002C628A" w:rsidRPr="00516CC7">
        <w:t xml:space="preserve">EU-direktiven </w:t>
      </w:r>
      <w:r w:rsidR="00B47BF2" w:rsidRPr="00516CC7">
        <w:t xml:space="preserve">är till sin natur sådana att de </w:t>
      </w:r>
      <w:r w:rsidR="00BE0EF8" w:rsidRPr="00516CC7">
        <w:t>kräver</w:t>
      </w:r>
      <w:r w:rsidR="00B47BF2" w:rsidRPr="00516CC7">
        <w:t xml:space="preserve"> ytte</w:t>
      </w:r>
      <w:r w:rsidR="00B47BF2" w:rsidRPr="00516CC7">
        <w:t>r</w:t>
      </w:r>
      <w:r w:rsidR="00B47BF2" w:rsidRPr="00516CC7">
        <w:t xml:space="preserve">ligare implementering </w:t>
      </w:r>
      <w:r w:rsidR="00BE0EF8" w:rsidRPr="00516CC7">
        <w:t xml:space="preserve">eller genomförande </w:t>
      </w:r>
      <w:r w:rsidR="00B47BF2" w:rsidRPr="00516CC7">
        <w:t>i nationell lagstiftning. Den h</w:t>
      </w:r>
      <w:r w:rsidR="00B47BF2" w:rsidRPr="00516CC7">
        <w:t>u</w:t>
      </w:r>
      <w:r w:rsidR="00B47BF2" w:rsidRPr="00516CC7">
        <w:t xml:space="preserve">vudsakliga avsikten med valet av förordning i stället för direktiv i samband med dataskyddsreformen torde ha varit </w:t>
      </w:r>
      <w:r w:rsidR="007B78AB" w:rsidRPr="00516CC7">
        <w:t xml:space="preserve">en </w:t>
      </w:r>
      <w:r w:rsidR="002C628A" w:rsidRPr="00516CC7">
        <w:t xml:space="preserve">strävan efter ett mera </w:t>
      </w:r>
      <w:r w:rsidR="00B47BF2" w:rsidRPr="00516CC7">
        <w:t xml:space="preserve">likvärdigt skydd av personuppgifter inom medlemsstaterna. </w:t>
      </w:r>
      <w:r w:rsidR="002C628A" w:rsidRPr="00516CC7">
        <w:t>Då dataskyddsföror</w:t>
      </w:r>
      <w:r w:rsidR="002C628A" w:rsidRPr="00516CC7">
        <w:t>d</w:t>
      </w:r>
      <w:r w:rsidR="002C628A" w:rsidRPr="00516CC7">
        <w:t>ningen börjar tillämpas fr</w:t>
      </w:r>
      <w:r w:rsidR="007B78AB" w:rsidRPr="00516CC7">
        <w:t xml:space="preserve">ån och med </w:t>
      </w:r>
      <w:r w:rsidR="002C628A" w:rsidRPr="00516CC7">
        <w:t>den 25 maj 2018 upphör 1995 års d</w:t>
      </w:r>
      <w:r w:rsidR="00AC0BEA" w:rsidRPr="00516CC7">
        <w:t>ataskyddsdirektiv</w:t>
      </w:r>
      <w:r w:rsidR="00251ACB" w:rsidRPr="00516CC7">
        <w:t xml:space="preserve"> samtidigt att gälla.</w:t>
      </w:r>
    </w:p>
    <w:p w14:paraId="2260BAB3" w14:textId="77777777" w:rsidR="00314C8E" w:rsidRPr="00516CC7" w:rsidRDefault="00314C8E" w:rsidP="0008790F">
      <w:pPr>
        <w:pStyle w:val="ANormal"/>
      </w:pPr>
    </w:p>
    <w:p w14:paraId="73E73CD7" w14:textId="77777777" w:rsidR="00314C8E" w:rsidRPr="00516CC7" w:rsidRDefault="00037843" w:rsidP="00314C8E">
      <w:pPr>
        <w:pStyle w:val="RubrikD"/>
      </w:pPr>
      <w:r w:rsidRPr="00516CC7">
        <w:t xml:space="preserve">3.2.2. </w:t>
      </w:r>
      <w:r w:rsidR="002F77E2" w:rsidRPr="00516CC7">
        <w:t>Utrymme för lagstiftningsåtgärder i dataskyddsförordningen</w:t>
      </w:r>
    </w:p>
    <w:p w14:paraId="0915FFD1" w14:textId="77777777" w:rsidR="00314C8E" w:rsidRPr="00516CC7" w:rsidRDefault="00314C8E" w:rsidP="00314C8E">
      <w:pPr>
        <w:pStyle w:val="Rubrikmellanrum"/>
      </w:pPr>
    </w:p>
    <w:p w14:paraId="2C03A435" w14:textId="77777777" w:rsidR="00106B1C" w:rsidRPr="00516CC7" w:rsidRDefault="00881B20" w:rsidP="0008790F">
      <w:pPr>
        <w:pStyle w:val="ANormal"/>
      </w:pPr>
      <w:r w:rsidRPr="00516CC7">
        <w:t>De flesta av dataskyddsförordningens bestämmelser är direkt tillämpliga och tillämpas som sådana fr</w:t>
      </w:r>
      <w:r w:rsidR="007B78AB" w:rsidRPr="00516CC7">
        <w:t xml:space="preserve">ån och med </w:t>
      </w:r>
      <w:r w:rsidRPr="00516CC7">
        <w:t xml:space="preserve">den 25 maj 2018. </w:t>
      </w:r>
      <w:r w:rsidR="00B47BF2" w:rsidRPr="00516CC7">
        <w:t xml:space="preserve">Trots att </w:t>
      </w:r>
      <w:r w:rsidR="0008790F" w:rsidRPr="00516CC7">
        <w:t>dat</w:t>
      </w:r>
      <w:r w:rsidR="0008790F" w:rsidRPr="00516CC7">
        <w:t>a</w:t>
      </w:r>
      <w:r w:rsidR="0008790F" w:rsidRPr="00516CC7">
        <w:t>skyddsförordningen är en EU-förordning lämnar den medlemsstaterna e</w:t>
      </w:r>
      <w:r w:rsidR="0008790F" w:rsidRPr="00516CC7">
        <w:t>x</w:t>
      </w:r>
      <w:r w:rsidR="0008790F" w:rsidRPr="00516CC7">
        <w:t xml:space="preserve">ceptionellt mycket nationellt </w:t>
      </w:r>
      <w:r w:rsidR="00D112C1" w:rsidRPr="00516CC7">
        <w:t>handlingsutrymme</w:t>
      </w:r>
      <w:r w:rsidR="0008790F" w:rsidRPr="00516CC7">
        <w:t xml:space="preserve">. </w:t>
      </w:r>
      <w:r w:rsidRPr="00516CC7">
        <w:t>Dataskyddsförordningen innehåller tiotals enskilda bestämmelser som antingen tillåter eller förutsä</w:t>
      </w:r>
      <w:r w:rsidRPr="00516CC7">
        <w:t>t</w:t>
      </w:r>
      <w:r w:rsidRPr="00516CC7">
        <w:t xml:space="preserve">ter att medlemsstaterna antar kompletterande eller preciserande nationell lagstiftning. </w:t>
      </w:r>
      <w:r w:rsidR="0008790F" w:rsidRPr="00516CC7">
        <w:t>Till exempel finns d</w:t>
      </w:r>
      <w:r w:rsidR="00106B1C" w:rsidRPr="00516CC7">
        <w:t>et ett förhållandevis stort utrymme att b</w:t>
      </w:r>
      <w:r w:rsidR="00106B1C" w:rsidRPr="00516CC7">
        <w:t>e</w:t>
      </w:r>
      <w:r w:rsidR="00106B1C" w:rsidRPr="00516CC7">
        <w:t>hålla eller införa särregleringar för sådan personuppgiftsbehandling som är nödvändig för att den personuppgiftsansvarige ska kunna uppfylla en rätt</w:t>
      </w:r>
      <w:r w:rsidR="00106B1C" w:rsidRPr="00516CC7">
        <w:t>s</w:t>
      </w:r>
      <w:r w:rsidR="00106B1C" w:rsidRPr="00516CC7">
        <w:t>lig skyldighet, utföra en arbetsuppgift av allmänt intresse eller behandla uppgifter i samband med myndighetsutövning.</w:t>
      </w:r>
      <w:r w:rsidR="0008790F" w:rsidRPr="00516CC7">
        <w:t xml:space="preserve"> </w:t>
      </w:r>
      <w:r w:rsidR="009652BC" w:rsidRPr="00516CC7">
        <w:t>I samband med vissa i fö</w:t>
      </w:r>
      <w:r w:rsidR="009652BC" w:rsidRPr="00516CC7">
        <w:t>r</w:t>
      </w:r>
      <w:r w:rsidR="009652BC" w:rsidRPr="00516CC7">
        <w:t>ordningen föreskrivna möjligheter att anta undantag eller mera specifik la</w:t>
      </w:r>
      <w:r w:rsidR="009652BC" w:rsidRPr="00516CC7">
        <w:t>g</w:t>
      </w:r>
      <w:r w:rsidR="009652BC" w:rsidRPr="00516CC7">
        <w:t>stiftning anges att medlemsstaterna ska anmäla till kommissionen de b</w:t>
      </w:r>
      <w:r w:rsidR="009652BC" w:rsidRPr="00516CC7">
        <w:t>e</w:t>
      </w:r>
      <w:r w:rsidR="009652BC" w:rsidRPr="00516CC7">
        <w:t xml:space="preserve">stämmelser den har antagit senast i maj 2018. </w:t>
      </w:r>
      <w:r w:rsidR="0008790F" w:rsidRPr="00516CC7">
        <w:t>Förekomsten av det</w:t>
      </w:r>
      <w:r w:rsidR="009652BC" w:rsidRPr="00516CC7">
        <w:t xml:space="preserve"> natio</w:t>
      </w:r>
      <w:r w:rsidR="009652BC" w:rsidRPr="00516CC7">
        <w:t>n</w:t>
      </w:r>
      <w:r w:rsidR="009652BC" w:rsidRPr="00516CC7">
        <w:t>ella</w:t>
      </w:r>
      <w:r w:rsidR="0008790F" w:rsidRPr="00516CC7">
        <w:t xml:space="preserve"> </w:t>
      </w:r>
      <w:r w:rsidR="00D112C1" w:rsidRPr="00516CC7">
        <w:t>handlingsutrymmet</w:t>
      </w:r>
      <w:r w:rsidR="0008790F" w:rsidRPr="00516CC7">
        <w:t xml:space="preserve"> betyder att det kan göras nationella finjusteringar, inte att </w:t>
      </w:r>
      <w:r w:rsidR="00D112C1" w:rsidRPr="00516CC7">
        <w:t xml:space="preserve">det </w:t>
      </w:r>
      <w:r w:rsidR="0008790F" w:rsidRPr="00516CC7">
        <w:t xml:space="preserve">skulle </w:t>
      </w:r>
      <w:r w:rsidR="00D112C1" w:rsidRPr="00516CC7">
        <w:t xml:space="preserve">vara möjligt att avvika inom medlemsstaterna </w:t>
      </w:r>
      <w:r w:rsidR="0008790F" w:rsidRPr="00516CC7">
        <w:t>från fö</w:t>
      </w:r>
      <w:r w:rsidR="0008790F" w:rsidRPr="00516CC7">
        <w:t>r</w:t>
      </w:r>
      <w:r w:rsidR="0008790F" w:rsidRPr="00516CC7">
        <w:t>ordningens grundläggande lösningar</w:t>
      </w:r>
      <w:r w:rsidR="00251ACB" w:rsidRPr="00516CC7">
        <w:t>.</w:t>
      </w:r>
    </w:p>
    <w:p w14:paraId="22BF5056" w14:textId="77777777" w:rsidR="00106B1C" w:rsidRPr="00516CC7" w:rsidRDefault="00106B1C" w:rsidP="00106B1C">
      <w:pPr>
        <w:pStyle w:val="ANormal"/>
      </w:pPr>
    </w:p>
    <w:p w14:paraId="2079A6DF" w14:textId="77777777" w:rsidR="00106B1C" w:rsidRPr="00516CC7" w:rsidRDefault="00037843" w:rsidP="00106B1C">
      <w:pPr>
        <w:pStyle w:val="RubrikD"/>
      </w:pPr>
      <w:r w:rsidRPr="00516CC7">
        <w:t xml:space="preserve">3.2.3. </w:t>
      </w:r>
      <w:r w:rsidR="00AD7AA1" w:rsidRPr="00516CC7">
        <w:t>Dataskyddsf</w:t>
      </w:r>
      <w:r w:rsidR="00314C8E" w:rsidRPr="00516CC7">
        <w:t xml:space="preserve">örordningens </w:t>
      </w:r>
      <w:r w:rsidR="00106B1C" w:rsidRPr="00516CC7">
        <w:t>tillämpningsområde</w:t>
      </w:r>
    </w:p>
    <w:p w14:paraId="76037241" w14:textId="77777777" w:rsidR="00106B1C" w:rsidRPr="00516CC7" w:rsidRDefault="00106B1C" w:rsidP="00106B1C">
      <w:pPr>
        <w:pStyle w:val="Rubrikmellanrum"/>
      </w:pPr>
    </w:p>
    <w:p w14:paraId="7D431F1F" w14:textId="77777777" w:rsidR="007B78AB" w:rsidRPr="00516CC7" w:rsidRDefault="008A0EB3" w:rsidP="00CE3A6C">
      <w:pPr>
        <w:pStyle w:val="ANormal"/>
      </w:pPr>
      <w:r w:rsidRPr="00516CC7">
        <w:t>Dataskyddsförordningen basera</w:t>
      </w:r>
      <w:r w:rsidR="007B78AB" w:rsidRPr="00516CC7">
        <w:t>r sig</w:t>
      </w:r>
      <w:r w:rsidRPr="00516CC7">
        <w:t xml:space="preserve"> till stor del på struktur och innehåll</w:t>
      </w:r>
      <w:r w:rsidR="00881B20" w:rsidRPr="00516CC7">
        <w:t xml:space="preserve"> i 1995 års dataskyddsdirektiv</w:t>
      </w:r>
      <w:r w:rsidRPr="00516CC7">
        <w:t xml:space="preserve">. </w:t>
      </w:r>
      <w:r w:rsidR="001D2494" w:rsidRPr="00516CC7">
        <w:t>I förordningens inledande bestämmelser def</w:t>
      </w:r>
      <w:r w:rsidR="001D2494" w:rsidRPr="00516CC7">
        <w:t>i</w:t>
      </w:r>
      <w:r w:rsidR="001D2494" w:rsidRPr="00516CC7">
        <w:t xml:space="preserve">nieras dataskyddsförordningens </w:t>
      </w:r>
      <w:r w:rsidR="0023118C" w:rsidRPr="00516CC7">
        <w:t>materiella och territoriella tillämpningso</w:t>
      </w:r>
      <w:r w:rsidR="0023118C" w:rsidRPr="00516CC7">
        <w:t>m</w:t>
      </w:r>
      <w:r w:rsidR="0023118C" w:rsidRPr="00516CC7">
        <w:t xml:space="preserve">råde. </w:t>
      </w:r>
      <w:r w:rsidR="007B78AB" w:rsidRPr="00516CC7">
        <w:t>Enligt artikel 2.1 ska förordningen tillämpas på sådan behandling av personuppgifter som helt eller delvis företas på automatisk väg samt på a</w:t>
      </w:r>
      <w:r w:rsidR="007B78AB" w:rsidRPr="00516CC7">
        <w:t>n</w:t>
      </w:r>
      <w:r w:rsidR="007B78AB" w:rsidRPr="00516CC7">
        <w:t>nan behandling än automatisk av personuppgifter som ingår i eller kommer att ingå i ett register. Skäl 15 i förordningen anger att skyddet för fysiska personer bör vara teknikneutralt och inte vara beroende av den teknik som används för att förhindra att det uppstår en allvarlig risk för att reglerna kringgås. Skyddet för fysiska personer bör vara tillämpligt på både autom</w:t>
      </w:r>
      <w:r w:rsidR="007B78AB" w:rsidRPr="00516CC7">
        <w:t>a</w:t>
      </w:r>
      <w:r w:rsidR="007B78AB" w:rsidRPr="00516CC7">
        <w:t xml:space="preserve">tiserad och manuell behandling av personuppgifter, om personuppgifterna ingår i eller är avsedda att ingå i ett register. Akter eller grupper av akter samt omslag till dessa, som inte är ordnade enligt särskilda kriterier, bör inte omfattas av </w:t>
      </w:r>
      <w:r w:rsidR="00A40143" w:rsidRPr="00516CC7">
        <w:t>förord</w:t>
      </w:r>
      <w:r w:rsidR="007B78AB" w:rsidRPr="00516CC7">
        <w:t>ning</w:t>
      </w:r>
      <w:r w:rsidR="00A40143" w:rsidRPr="00516CC7">
        <w:t>en</w:t>
      </w:r>
      <w:r w:rsidR="007B78AB" w:rsidRPr="00516CC7">
        <w:t xml:space="preserve">. </w:t>
      </w:r>
      <w:r w:rsidR="006B520E" w:rsidRPr="00516CC7">
        <w:t>Förordningen omfattar i princip all behan</w:t>
      </w:r>
      <w:r w:rsidR="006B520E" w:rsidRPr="00516CC7">
        <w:t>d</w:t>
      </w:r>
      <w:r w:rsidR="006B520E" w:rsidRPr="00516CC7">
        <w:t xml:space="preserve">ling av personuppgifter, det vill säga sådan behandling som sker i företag, i föreningar, inom myndigheter och av privatpersoner. </w:t>
      </w:r>
      <w:r w:rsidR="00A42F54" w:rsidRPr="00516CC7">
        <w:t>Således gäller föror</w:t>
      </w:r>
      <w:r w:rsidR="00A42F54" w:rsidRPr="00516CC7">
        <w:t>d</w:t>
      </w:r>
      <w:r w:rsidR="00A42F54" w:rsidRPr="00516CC7">
        <w:t xml:space="preserve">ningen både den offentliga och </w:t>
      </w:r>
      <w:r w:rsidR="00251ACB" w:rsidRPr="00516CC7">
        <w:t>den privata sektorn.</w:t>
      </w:r>
    </w:p>
    <w:p w14:paraId="130DDDAD" w14:textId="77777777" w:rsidR="00106B1C" w:rsidRPr="00516CC7" w:rsidRDefault="0066601F" w:rsidP="00CE3A6C">
      <w:pPr>
        <w:pStyle w:val="ANormal"/>
      </w:pPr>
      <w:r w:rsidRPr="00516CC7">
        <w:tab/>
        <w:t xml:space="preserve">Av artikel 2.2 framgår undantag gällande förordningens tillämpning med avseende på </w:t>
      </w:r>
      <w:r w:rsidR="00106B1C" w:rsidRPr="00516CC7">
        <w:t>behandling av personuppgifter som ut</w:t>
      </w:r>
      <w:r w:rsidR="00251ACB" w:rsidRPr="00516CC7">
        <w:t>gör ett led i en verksamhet som</w:t>
      </w:r>
    </w:p>
    <w:p w14:paraId="15FE019A" w14:textId="77777777" w:rsidR="008A0EB3" w:rsidRPr="00516CC7" w:rsidRDefault="008A0EB3" w:rsidP="00CE3A6C">
      <w:pPr>
        <w:pStyle w:val="ANormal"/>
      </w:pPr>
    </w:p>
    <w:p w14:paraId="4C903CEC" w14:textId="77777777" w:rsidR="008A0EB3" w:rsidRPr="00516CC7" w:rsidRDefault="00251ACB" w:rsidP="008C045C">
      <w:pPr>
        <w:pStyle w:val="ANormal"/>
        <w:numPr>
          <w:ilvl w:val="0"/>
          <w:numId w:val="13"/>
        </w:numPr>
      </w:pPr>
      <w:r w:rsidRPr="00516CC7">
        <w:t>inte omfattas av unionsrätten,</w:t>
      </w:r>
    </w:p>
    <w:p w14:paraId="547E0A9E" w14:textId="77777777" w:rsidR="008A0EB3" w:rsidRPr="00516CC7" w:rsidRDefault="00106B1C" w:rsidP="008C045C">
      <w:pPr>
        <w:pStyle w:val="ANormal"/>
        <w:numPr>
          <w:ilvl w:val="0"/>
          <w:numId w:val="13"/>
        </w:numPr>
      </w:pPr>
      <w:r w:rsidRPr="00516CC7">
        <w:t>utförs av medlemsstaterna när de utför aktiviteter som omfattas av den gemensamma u</w:t>
      </w:r>
      <w:r w:rsidR="00251ACB" w:rsidRPr="00516CC7">
        <w:t>trikes- och säkerhetspolitiken,</w:t>
      </w:r>
    </w:p>
    <w:p w14:paraId="026A23EC" w14:textId="77777777" w:rsidR="008A0EB3" w:rsidRPr="00516CC7" w:rsidRDefault="00106B1C" w:rsidP="008C045C">
      <w:pPr>
        <w:pStyle w:val="ANormal"/>
        <w:numPr>
          <w:ilvl w:val="0"/>
          <w:numId w:val="13"/>
        </w:numPr>
      </w:pPr>
      <w:r w:rsidRPr="00516CC7">
        <w:t xml:space="preserve">utförs av en fysisk person som ett led i verksamhet av privat natur </w:t>
      </w:r>
      <w:r w:rsidR="008A0EB3" w:rsidRPr="00516CC7">
        <w:t>e</w:t>
      </w:r>
      <w:r w:rsidRPr="00516CC7">
        <w:t>ller som har s</w:t>
      </w:r>
      <w:r w:rsidR="00251ACB" w:rsidRPr="00516CC7">
        <w:t>amband med dennes hushåll eller</w:t>
      </w:r>
    </w:p>
    <w:p w14:paraId="3CF0C404" w14:textId="77777777" w:rsidR="008A0EB3" w:rsidRPr="00516CC7" w:rsidRDefault="00106B1C" w:rsidP="008C045C">
      <w:pPr>
        <w:pStyle w:val="ANormal"/>
        <w:numPr>
          <w:ilvl w:val="0"/>
          <w:numId w:val="13"/>
        </w:numPr>
      </w:pPr>
      <w:r w:rsidRPr="00516CC7">
        <w:t xml:space="preserve">utförs av behöriga myndigheter för ändamålen att förebygga, utreda, upptäcka eller </w:t>
      </w:r>
      <w:proofErr w:type="gramStart"/>
      <w:r w:rsidRPr="00516CC7">
        <w:t>lagföra</w:t>
      </w:r>
      <w:proofErr w:type="gramEnd"/>
      <w:r w:rsidRPr="00516CC7">
        <w:t xml:space="preserve"> brott eller verkställa straffrättsliga påföljder, inkluderande skydd mot samt förebyggande av hot mot allmän s</w:t>
      </w:r>
      <w:r w:rsidRPr="00516CC7">
        <w:t>ä</w:t>
      </w:r>
      <w:r w:rsidRPr="00516CC7">
        <w:t>kerhet.</w:t>
      </w:r>
    </w:p>
    <w:p w14:paraId="7B9C9888" w14:textId="77777777" w:rsidR="008A0EB3" w:rsidRPr="00516CC7" w:rsidRDefault="008A0EB3" w:rsidP="008A0EB3">
      <w:pPr>
        <w:pStyle w:val="ANormal"/>
      </w:pPr>
    </w:p>
    <w:p w14:paraId="41948A66" w14:textId="42947E92" w:rsidR="006B520E" w:rsidRPr="00516CC7" w:rsidRDefault="006B520E" w:rsidP="008A0EB3">
      <w:pPr>
        <w:pStyle w:val="ANormal"/>
      </w:pPr>
      <w:r w:rsidRPr="00516CC7">
        <w:tab/>
      </w:r>
      <w:r w:rsidR="0066601F" w:rsidRPr="00516CC7">
        <w:t>D</w:t>
      </w:r>
      <w:r w:rsidR="008A0EB3" w:rsidRPr="00516CC7">
        <w:t>ataskyddsf</w:t>
      </w:r>
      <w:r w:rsidR="00106B1C" w:rsidRPr="00516CC7">
        <w:t xml:space="preserve">örordningen gäller inte </w:t>
      </w:r>
      <w:r w:rsidRPr="00516CC7">
        <w:t xml:space="preserve">heller </w:t>
      </w:r>
      <w:r w:rsidR="00106B1C" w:rsidRPr="00516CC7">
        <w:t>för behandling av personup</w:t>
      </w:r>
      <w:r w:rsidR="00106B1C" w:rsidRPr="00516CC7">
        <w:t>p</w:t>
      </w:r>
      <w:r w:rsidR="00106B1C" w:rsidRPr="00516CC7">
        <w:t>gifter som utförs av EU:s institutioner, organ och byråer. Sådan behandling regleras i stället i Europaparlamentets och rådets förordning (EG) nr 45/2001 av den 18 december 2000 om skydd för enskilda då gemenskap</w:t>
      </w:r>
      <w:r w:rsidR="00106B1C" w:rsidRPr="00516CC7">
        <w:t>s</w:t>
      </w:r>
      <w:r w:rsidR="00106B1C" w:rsidRPr="00516CC7">
        <w:lastRenderedPageBreak/>
        <w:t>institutionerna och gemenskapsorganen behandlar personuppgifter och om den fria rörligheten för sådana uppgifter.</w:t>
      </w:r>
      <w:r w:rsidR="006C61E9" w:rsidRPr="00516CC7">
        <w:t xml:space="preserve"> </w:t>
      </w:r>
      <w:r w:rsidR="001D2494" w:rsidRPr="00516CC7">
        <w:t>Kommissionen</w:t>
      </w:r>
      <w:r w:rsidR="00AD7AA1" w:rsidRPr="00516CC7">
        <w:t xml:space="preserve"> har i januari 2017 föreslagit en ny förordning om dataskyddet inom unionens institutioner. Dataskyddsförordningen </w:t>
      </w:r>
      <w:r w:rsidRPr="00516CC7">
        <w:t>tillämpas huvudsakligen på personuppgiftsansv</w:t>
      </w:r>
      <w:r w:rsidRPr="00516CC7">
        <w:t>a</w:t>
      </w:r>
      <w:r w:rsidRPr="00516CC7">
        <w:t xml:space="preserve">riga som är etablerade inom EU. </w:t>
      </w:r>
      <w:r w:rsidR="008B6296" w:rsidRPr="00516CC7">
        <w:t xml:space="preserve">I vissa fall </w:t>
      </w:r>
      <w:r w:rsidRPr="00516CC7">
        <w:t xml:space="preserve">gäller </w:t>
      </w:r>
      <w:r w:rsidR="008B6296" w:rsidRPr="00516CC7">
        <w:t xml:space="preserve">den </w:t>
      </w:r>
      <w:r w:rsidRPr="00516CC7">
        <w:t>också för perso</w:t>
      </w:r>
      <w:r w:rsidRPr="00516CC7">
        <w:t>n</w:t>
      </w:r>
      <w:r w:rsidRPr="00516CC7">
        <w:t xml:space="preserve">uppgiftsansvariga som är etablerade utanför EU, </w:t>
      </w:r>
      <w:r w:rsidR="008B6296" w:rsidRPr="00516CC7">
        <w:t xml:space="preserve">främst då dessa </w:t>
      </w:r>
      <w:r w:rsidRPr="00516CC7">
        <w:t>behandlar personuppgifter i samband med att de erbjuder varor och tjänster till pers</w:t>
      </w:r>
      <w:r w:rsidRPr="00516CC7">
        <w:t>o</w:t>
      </w:r>
      <w:r w:rsidRPr="00516CC7">
        <w:t>ner i</w:t>
      </w:r>
      <w:r w:rsidR="008B6296" w:rsidRPr="00516CC7">
        <w:t>nom</w:t>
      </w:r>
      <w:r w:rsidRPr="00516CC7">
        <w:t xml:space="preserve"> EU</w:t>
      </w:r>
      <w:r w:rsidR="00827BFC" w:rsidRPr="00516CC7">
        <w:t>.</w:t>
      </w:r>
    </w:p>
    <w:p w14:paraId="7A8E4198" w14:textId="77777777" w:rsidR="00106B1C" w:rsidRPr="00516CC7" w:rsidRDefault="00106B1C" w:rsidP="00CE3A6C">
      <w:pPr>
        <w:pStyle w:val="ANormal"/>
      </w:pPr>
    </w:p>
    <w:p w14:paraId="3E775C8E" w14:textId="77777777" w:rsidR="00106B1C" w:rsidRPr="00516CC7" w:rsidRDefault="00037843" w:rsidP="0023118C">
      <w:pPr>
        <w:pStyle w:val="RubrikD"/>
      </w:pPr>
      <w:r w:rsidRPr="00516CC7">
        <w:t xml:space="preserve">3.2.4. </w:t>
      </w:r>
      <w:r w:rsidR="00AD7AA1" w:rsidRPr="00516CC7">
        <w:t>Dataskyddsf</w:t>
      </w:r>
      <w:r w:rsidR="0023118C" w:rsidRPr="00516CC7">
        <w:t>örordningens centrala principer</w:t>
      </w:r>
    </w:p>
    <w:p w14:paraId="042682A4" w14:textId="77777777" w:rsidR="0023118C" w:rsidRPr="00516CC7" w:rsidRDefault="0023118C" w:rsidP="0023118C">
      <w:pPr>
        <w:pStyle w:val="Rubrikmellanrum"/>
      </w:pPr>
    </w:p>
    <w:p w14:paraId="546E72E4" w14:textId="77777777" w:rsidR="006B520E" w:rsidRPr="00516CC7" w:rsidRDefault="0066601F" w:rsidP="006B520E">
      <w:pPr>
        <w:pStyle w:val="ANormal"/>
      </w:pPr>
      <w:r w:rsidRPr="00516CC7">
        <w:t>D</w:t>
      </w:r>
      <w:r w:rsidR="006B520E" w:rsidRPr="00516CC7">
        <w:t>ataskyddsförordningen utgår från vissa centrala principer för behandlin</w:t>
      </w:r>
      <w:r w:rsidR="006B520E" w:rsidRPr="00516CC7">
        <w:t>g</w:t>
      </w:r>
      <w:r w:rsidR="006B520E" w:rsidRPr="00516CC7">
        <w:t xml:space="preserve">en av personuppgifter. </w:t>
      </w:r>
      <w:r w:rsidR="00815AE8" w:rsidRPr="00516CC7">
        <w:t>Enligt artikel 5 ska v</w:t>
      </w:r>
      <w:r w:rsidR="006B520E" w:rsidRPr="00516CC7">
        <w:t>id behandlingen av personup</w:t>
      </w:r>
      <w:r w:rsidR="006B520E" w:rsidRPr="00516CC7">
        <w:t>p</w:t>
      </w:r>
      <w:r w:rsidR="006B520E" w:rsidRPr="00516CC7">
        <w:t>gifter följande gälla:</w:t>
      </w:r>
    </w:p>
    <w:p w14:paraId="2C3A8034" w14:textId="77777777" w:rsidR="00815AE8" w:rsidRPr="00516CC7" w:rsidRDefault="00815AE8" w:rsidP="006B520E">
      <w:pPr>
        <w:pStyle w:val="ANormal"/>
      </w:pPr>
    </w:p>
    <w:p w14:paraId="5B550988" w14:textId="77777777" w:rsidR="006B520E" w:rsidRPr="00516CC7" w:rsidRDefault="00815AE8" w:rsidP="008C045C">
      <w:pPr>
        <w:pStyle w:val="ANormal"/>
        <w:numPr>
          <w:ilvl w:val="0"/>
          <w:numId w:val="14"/>
        </w:numPr>
      </w:pPr>
      <w:r w:rsidRPr="00516CC7">
        <w:t>Up</w:t>
      </w:r>
      <w:r w:rsidR="006B520E" w:rsidRPr="00516CC7">
        <w:t>pgifterna ska behandlas på ett lagligt, korrekt och öppet sätt i förhållande till den registrerade (</w:t>
      </w:r>
      <w:r w:rsidR="006B520E" w:rsidRPr="00516CC7">
        <w:rPr>
          <w:i/>
        </w:rPr>
        <w:t>laglighet, korrekthet och öppe</w:t>
      </w:r>
      <w:r w:rsidR="006B520E" w:rsidRPr="00516CC7">
        <w:rPr>
          <w:i/>
        </w:rPr>
        <w:t>n</w:t>
      </w:r>
      <w:r w:rsidR="006B520E" w:rsidRPr="00516CC7">
        <w:rPr>
          <w:i/>
        </w:rPr>
        <w:t>het</w:t>
      </w:r>
      <w:r w:rsidR="00251ACB" w:rsidRPr="00516CC7">
        <w:t>).</w:t>
      </w:r>
    </w:p>
    <w:p w14:paraId="685B7A8C" w14:textId="77777777" w:rsidR="00815AE8" w:rsidRPr="00516CC7" w:rsidRDefault="00815AE8" w:rsidP="008C045C">
      <w:pPr>
        <w:pStyle w:val="ANormal"/>
        <w:numPr>
          <w:ilvl w:val="0"/>
          <w:numId w:val="14"/>
        </w:numPr>
      </w:pPr>
      <w:r w:rsidRPr="00516CC7">
        <w:t xml:space="preserve">De </w:t>
      </w:r>
      <w:r w:rsidR="006B520E" w:rsidRPr="00516CC7">
        <w:t>ska samlas in för särskilda, uttryckligt angivna och berättigade ändamål och inte senare behandlas på ett sätt som är oförenligt med dessa ändamål. Ytterligare behandling för arkivändamål av allmänt intresse, vetenskapliga eller historiska forskningsändamål eller sta</w:t>
      </w:r>
      <w:r w:rsidR="006B520E" w:rsidRPr="00516CC7">
        <w:t>t</w:t>
      </w:r>
      <w:r w:rsidR="006B520E" w:rsidRPr="00516CC7">
        <w:t>istiska ändamål ska inte anses vara oförenlig med de ursprungliga ändamålen (</w:t>
      </w:r>
      <w:r w:rsidR="006B520E" w:rsidRPr="00516CC7">
        <w:rPr>
          <w:i/>
        </w:rPr>
        <w:t>ändamålsbegränsning</w:t>
      </w:r>
      <w:r w:rsidR="00251ACB" w:rsidRPr="00516CC7">
        <w:t>).</w:t>
      </w:r>
    </w:p>
    <w:p w14:paraId="18794C64" w14:textId="77777777" w:rsidR="00815AE8" w:rsidRPr="00516CC7" w:rsidRDefault="00815AE8" w:rsidP="008C045C">
      <w:pPr>
        <w:pStyle w:val="ANormal"/>
        <w:numPr>
          <w:ilvl w:val="0"/>
          <w:numId w:val="14"/>
        </w:numPr>
      </w:pPr>
      <w:r w:rsidRPr="00516CC7">
        <w:t xml:space="preserve">De </w:t>
      </w:r>
      <w:r w:rsidR="006B520E" w:rsidRPr="00516CC7">
        <w:t>ska vara adekvata, relevanta och inte för omfattande i förhå</w:t>
      </w:r>
      <w:r w:rsidR="006B520E" w:rsidRPr="00516CC7">
        <w:t>l</w:t>
      </w:r>
      <w:r w:rsidR="006B520E" w:rsidRPr="00516CC7">
        <w:t>lande till de ändamål för vilka de behandlas (</w:t>
      </w:r>
      <w:r w:rsidR="006B520E" w:rsidRPr="00516CC7">
        <w:rPr>
          <w:i/>
        </w:rPr>
        <w:t>uppgiftsminimering</w:t>
      </w:r>
      <w:r w:rsidR="00251ACB" w:rsidRPr="00516CC7">
        <w:t>).</w:t>
      </w:r>
    </w:p>
    <w:p w14:paraId="007451A7" w14:textId="77777777" w:rsidR="00815AE8" w:rsidRPr="00516CC7" w:rsidRDefault="006B520E" w:rsidP="008C045C">
      <w:pPr>
        <w:pStyle w:val="ANormal"/>
        <w:numPr>
          <w:ilvl w:val="0"/>
          <w:numId w:val="14"/>
        </w:numPr>
      </w:pPr>
      <w:r w:rsidRPr="00516CC7">
        <w:t>De ska vara korrekta och om nödvändigt uppdaterade. Alla rimliga åtgärder måste vidtas för att säkerställa att personuppgifter som är felaktiga i förhållande till de ändamål för vilka de behandlas raderas eller rättas utan dröjsmål (</w:t>
      </w:r>
      <w:r w:rsidRPr="00516CC7">
        <w:rPr>
          <w:i/>
        </w:rPr>
        <w:t>korrekthet</w:t>
      </w:r>
      <w:r w:rsidR="00251ACB" w:rsidRPr="00516CC7">
        <w:t>).</w:t>
      </w:r>
    </w:p>
    <w:p w14:paraId="096D256D" w14:textId="77777777" w:rsidR="00815AE8" w:rsidRPr="00516CC7" w:rsidRDefault="006B520E" w:rsidP="008C045C">
      <w:pPr>
        <w:pStyle w:val="ANormal"/>
        <w:numPr>
          <w:ilvl w:val="0"/>
          <w:numId w:val="14"/>
        </w:numPr>
      </w:pPr>
      <w:r w:rsidRPr="00516CC7">
        <w:t>De får inte förvaras i en form som möjliggör identifiering av den r</w:t>
      </w:r>
      <w:r w:rsidRPr="00516CC7">
        <w:t>e</w:t>
      </w:r>
      <w:r w:rsidRPr="00516CC7">
        <w:t>gistrerade under en längre tid än vad som är nödvändigt för de ä</w:t>
      </w:r>
      <w:r w:rsidRPr="00516CC7">
        <w:t>n</w:t>
      </w:r>
      <w:r w:rsidRPr="00516CC7">
        <w:t>damål för vilka personuppgifterna behandlas. Personuppgifter får lagras under längre perioder i den mån som personuppgifterna e</w:t>
      </w:r>
      <w:r w:rsidRPr="00516CC7">
        <w:t>n</w:t>
      </w:r>
      <w:r w:rsidRPr="00516CC7">
        <w:t>bart behandlas för arkivändamål av allmänt intresse, vetenskapliga eller historiska forskningsändamål eller statistiska ändamål</w:t>
      </w:r>
      <w:r w:rsidR="00815AE8" w:rsidRPr="00516CC7">
        <w:t>,</w:t>
      </w:r>
      <w:r w:rsidRPr="00516CC7">
        <w:t xml:space="preserve"> under förutsättning att de lämpliga tekniska och organisatoriska åtgärder som krävs enligt förordning</w:t>
      </w:r>
      <w:r w:rsidR="00815AE8" w:rsidRPr="00516CC7">
        <w:t>en</w:t>
      </w:r>
      <w:r w:rsidRPr="00516CC7">
        <w:t xml:space="preserve"> genomförs för att säkerställa den r</w:t>
      </w:r>
      <w:r w:rsidRPr="00516CC7">
        <w:t>e</w:t>
      </w:r>
      <w:r w:rsidRPr="00516CC7">
        <w:t>gistrerades rättigheter och friheter (</w:t>
      </w:r>
      <w:r w:rsidRPr="00516CC7">
        <w:rPr>
          <w:i/>
        </w:rPr>
        <w:t>lagringsminimering</w:t>
      </w:r>
      <w:r w:rsidR="00251ACB" w:rsidRPr="00516CC7">
        <w:t>).</w:t>
      </w:r>
    </w:p>
    <w:p w14:paraId="3B416B17" w14:textId="77777777" w:rsidR="006B520E" w:rsidRPr="00516CC7" w:rsidRDefault="006B520E" w:rsidP="008C045C">
      <w:pPr>
        <w:pStyle w:val="ANormal"/>
        <w:numPr>
          <w:ilvl w:val="0"/>
          <w:numId w:val="14"/>
        </w:numPr>
      </w:pPr>
      <w:r w:rsidRPr="00516CC7">
        <w:t>De ska behandlas på ett sätt som säkerställer lämplig säkerhet för personuppgifterna, inbegripet skydd mot obehörig eller otillåten b</w:t>
      </w:r>
      <w:r w:rsidRPr="00516CC7">
        <w:t>e</w:t>
      </w:r>
      <w:r w:rsidRPr="00516CC7">
        <w:t>handling och mot förlust, förstöring eller skada genom olyckshä</w:t>
      </w:r>
      <w:r w:rsidRPr="00516CC7">
        <w:t>n</w:t>
      </w:r>
      <w:r w:rsidRPr="00516CC7">
        <w:t>delse, med användning av lämpliga tekniska eller organisatoriska åtgärder (</w:t>
      </w:r>
      <w:r w:rsidRPr="00516CC7">
        <w:rPr>
          <w:i/>
        </w:rPr>
        <w:t xml:space="preserve">integritet och </w:t>
      </w:r>
      <w:proofErr w:type="spellStart"/>
      <w:r w:rsidRPr="00516CC7">
        <w:rPr>
          <w:i/>
        </w:rPr>
        <w:t>konfidentialitet</w:t>
      </w:r>
      <w:proofErr w:type="spellEnd"/>
      <w:r w:rsidRPr="00516CC7">
        <w:t>).</w:t>
      </w:r>
    </w:p>
    <w:p w14:paraId="57B621F1" w14:textId="77777777" w:rsidR="006B520E" w:rsidRPr="00516CC7" w:rsidRDefault="006B520E" w:rsidP="006B520E">
      <w:pPr>
        <w:pStyle w:val="ANormal"/>
      </w:pPr>
    </w:p>
    <w:p w14:paraId="0140EEC6" w14:textId="61D818A4" w:rsidR="00AD7AA1" w:rsidRPr="00516CC7" w:rsidRDefault="00CA60C5" w:rsidP="006B520E">
      <w:pPr>
        <w:pStyle w:val="ANormal"/>
      </w:pPr>
      <w:r w:rsidRPr="00516CC7">
        <w:tab/>
      </w:r>
      <w:r w:rsidR="006B520E" w:rsidRPr="00516CC7">
        <w:t>Den personuppgiftsansvarige</w:t>
      </w:r>
      <w:r w:rsidR="00815AE8" w:rsidRPr="00516CC7">
        <w:t>,</w:t>
      </w:r>
      <w:r w:rsidR="006B520E" w:rsidRPr="00516CC7">
        <w:t xml:space="preserve"> </w:t>
      </w:r>
      <w:r w:rsidR="00815AE8" w:rsidRPr="00516CC7">
        <w:t>t</w:t>
      </w:r>
      <w:r w:rsidR="00F7256F" w:rsidRPr="00516CC7">
        <w:t>.ex.</w:t>
      </w:r>
      <w:r w:rsidR="00815AE8" w:rsidRPr="00516CC7">
        <w:t xml:space="preserve"> en myndighet eller ett företag som behandlar personuppgifter, </w:t>
      </w:r>
      <w:r w:rsidR="006B520E" w:rsidRPr="00516CC7">
        <w:t xml:space="preserve">ska ansvara för och kunna visa att </w:t>
      </w:r>
      <w:r w:rsidR="00BC2948" w:rsidRPr="00516CC7">
        <w:t>de ovan up</w:t>
      </w:r>
      <w:r w:rsidR="00BC2948" w:rsidRPr="00516CC7">
        <w:t>p</w:t>
      </w:r>
      <w:r w:rsidR="00BC2948" w:rsidRPr="00516CC7">
        <w:t>räknade villkoren för behandling av personuppgifter</w:t>
      </w:r>
      <w:r w:rsidR="006B520E" w:rsidRPr="00516CC7">
        <w:t xml:space="preserve"> </w:t>
      </w:r>
      <w:proofErr w:type="gramStart"/>
      <w:r w:rsidR="006B520E" w:rsidRPr="00516CC7">
        <w:t>efterlevs</w:t>
      </w:r>
      <w:proofErr w:type="gramEnd"/>
      <w:r w:rsidR="00BC2948" w:rsidRPr="00516CC7">
        <w:t xml:space="preserve"> </w:t>
      </w:r>
      <w:r w:rsidR="006B520E" w:rsidRPr="00516CC7">
        <w:t>(</w:t>
      </w:r>
      <w:r w:rsidR="006B520E" w:rsidRPr="00516CC7">
        <w:rPr>
          <w:i/>
        </w:rPr>
        <w:t>ansvarssky</w:t>
      </w:r>
      <w:r w:rsidR="006B520E" w:rsidRPr="00516CC7">
        <w:rPr>
          <w:i/>
        </w:rPr>
        <w:t>l</w:t>
      </w:r>
      <w:r w:rsidR="006B520E" w:rsidRPr="00516CC7">
        <w:rPr>
          <w:i/>
        </w:rPr>
        <w:t>dighet</w:t>
      </w:r>
      <w:r w:rsidR="006B520E" w:rsidRPr="00516CC7">
        <w:t xml:space="preserve">). </w:t>
      </w:r>
      <w:r w:rsidR="00AD7AA1" w:rsidRPr="00516CC7">
        <w:t>Det bör hållas i minnet att man vid säkerställandet av att behan</w:t>
      </w:r>
      <w:r w:rsidR="00AD7AA1" w:rsidRPr="00516CC7">
        <w:t>d</w:t>
      </w:r>
      <w:r w:rsidR="00AD7AA1" w:rsidRPr="00516CC7">
        <w:t xml:space="preserve">lingen av personuppgifter är förenlig med dataskyddsförordningen enligt de ovan nämnda grundläggande principerna </w:t>
      </w:r>
      <w:r w:rsidR="00587F0D" w:rsidRPr="00516CC7">
        <w:t xml:space="preserve">i artikel 5 </w:t>
      </w:r>
      <w:r w:rsidR="00AD7AA1" w:rsidRPr="00516CC7">
        <w:t>även måste beakta y</w:t>
      </w:r>
      <w:r w:rsidR="00AD7AA1" w:rsidRPr="00516CC7">
        <w:t>t</w:t>
      </w:r>
      <w:r w:rsidR="00AD7AA1" w:rsidRPr="00516CC7">
        <w:t xml:space="preserve">terligare krav i andra bestämmelser i dataskyddsförordningen. </w:t>
      </w:r>
      <w:r w:rsidR="00E81E51" w:rsidRPr="00516CC7">
        <w:t>Särskilt art</w:t>
      </w:r>
      <w:r w:rsidR="00E81E51" w:rsidRPr="00516CC7">
        <w:t>i</w:t>
      </w:r>
      <w:r w:rsidR="00E81E51" w:rsidRPr="00516CC7">
        <w:t xml:space="preserve">kel 6 om laglig behandling av personuppgifter är central i detta avseende. </w:t>
      </w:r>
      <w:r w:rsidR="00587F0D" w:rsidRPr="00516CC7">
        <w:t xml:space="preserve">Artikel 5 innehåller </w:t>
      </w:r>
      <w:r w:rsidR="00AD7AA1" w:rsidRPr="00516CC7">
        <w:t>grundläggande principer som är gemensam</w:t>
      </w:r>
      <w:r w:rsidR="00587F0D" w:rsidRPr="00516CC7">
        <w:t>ma</w:t>
      </w:r>
      <w:r w:rsidR="00AD7AA1" w:rsidRPr="00516CC7">
        <w:t xml:space="preserve"> för all behandling av personuppgifter</w:t>
      </w:r>
      <w:r w:rsidR="00587F0D" w:rsidRPr="00516CC7">
        <w:t xml:space="preserve"> som faller inom dataskyddsförordningens tillämpningsområde</w:t>
      </w:r>
      <w:r w:rsidR="00251ACB" w:rsidRPr="00516CC7">
        <w:t>.</w:t>
      </w:r>
    </w:p>
    <w:p w14:paraId="3314DBB3" w14:textId="77777777" w:rsidR="0023118C" w:rsidRPr="00516CC7" w:rsidRDefault="0023118C" w:rsidP="00CE3A6C">
      <w:pPr>
        <w:pStyle w:val="ANormal"/>
      </w:pPr>
    </w:p>
    <w:p w14:paraId="423D3D97" w14:textId="77777777" w:rsidR="00BC2948" w:rsidRPr="00516CC7" w:rsidRDefault="006139B1" w:rsidP="00BC2948">
      <w:pPr>
        <w:pStyle w:val="RubrikD"/>
      </w:pPr>
      <w:r w:rsidRPr="00516CC7">
        <w:lastRenderedPageBreak/>
        <w:t xml:space="preserve">3.2.5. </w:t>
      </w:r>
      <w:r w:rsidR="00763785" w:rsidRPr="00516CC7">
        <w:t>L</w:t>
      </w:r>
      <w:r w:rsidR="00BC2948" w:rsidRPr="00516CC7">
        <w:t>agli</w:t>
      </w:r>
      <w:r w:rsidR="00763785" w:rsidRPr="00516CC7">
        <w:t>g behandling av personuppgifter</w:t>
      </w:r>
    </w:p>
    <w:p w14:paraId="4270ADD9" w14:textId="77777777" w:rsidR="000245E3" w:rsidRPr="00516CC7" w:rsidRDefault="00BC2948" w:rsidP="00BC2948">
      <w:pPr>
        <w:pStyle w:val="Rubrikmellanrum"/>
      </w:pPr>
      <w:r w:rsidRPr="00516CC7">
        <w:t xml:space="preserve"> </w:t>
      </w:r>
    </w:p>
    <w:p w14:paraId="77CA33D9" w14:textId="77777777" w:rsidR="00A42F54" w:rsidRPr="00516CC7" w:rsidRDefault="006C61E9" w:rsidP="00CE3A6C">
      <w:pPr>
        <w:pStyle w:val="ANormal"/>
      </w:pPr>
      <w:r w:rsidRPr="00516CC7">
        <w:t>D</w:t>
      </w:r>
      <w:r w:rsidR="00A42F54" w:rsidRPr="00516CC7">
        <w:t>en främsta principen och förutsättningen för behandlingen av personup</w:t>
      </w:r>
      <w:r w:rsidR="00A42F54" w:rsidRPr="00516CC7">
        <w:t>p</w:t>
      </w:r>
      <w:r w:rsidR="00A42F54" w:rsidRPr="00516CC7">
        <w:t xml:space="preserve">gifter är att den är laglig. I </w:t>
      </w:r>
      <w:r w:rsidR="00CA60C5" w:rsidRPr="00516CC7">
        <w:t>förordningen</w:t>
      </w:r>
      <w:r w:rsidR="00E81E51" w:rsidRPr="00516CC7">
        <w:t>s artikel 6</w:t>
      </w:r>
      <w:r w:rsidR="0066601F" w:rsidRPr="00516CC7">
        <w:t>.1</w:t>
      </w:r>
      <w:r w:rsidR="00CA60C5" w:rsidRPr="00516CC7">
        <w:t xml:space="preserve"> </w:t>
      </w:r>
      <w:r w:rsidR="00A42F54" w:rsidRPr="00516CC7">
        <w:t>föreskrivs hur och när behandlingen av personuppgifter är laglig. Åtminstone ett av följande vil</w:t>
      </w:r>
      <w:r w:rsidR="00A42F54" w:rsidRPr="00516CC7">
        <w:t>l</w:t>
      </w:r>
      <w:r w:rsidR="00A42F54" w:rsidRPr="00516CC7">
        <w:t>kor ska vara uppfyllt för at</w:t>
      </w:r>
      <w:r w:rsidR="00251ACB" w:rsidRPr="00516CC7">
        <w:t>t behandlingen ska vara laglig.</w:t>
      </w:r>
    </w:p>
    <w:p w14:paraId="2333F9C1" w14:textId="77777777" w:rsidR="00A42F54" w:rsidRPr="00516CC7" w:rsidRDefault="00A42F54" w:rsidP="00CE3A6C">
      <w:pPr>
        <w:pStyle w:val="ANormal"/>
      </w:pPr>
    </w:p>
    <w:p w14:paraId="1C012693" w14:textId="77777777" w:rsidR="00A42F54" w:rsidRPr="00516CC7" w:rsidRDefault="00A42F54" w:rsidP="008C045C">
      <w:pPr>
        <w:pStyle w:val="ANormal"/>
        <w:numPr>
          <w:ilvl w:val="0"/>
          <w:numId w:val="15"/>
        </w:numPr>
      </w:pPr>
      <w:r w:rsidRPr="00516CC7">
        <w:t>Den registrerade har lämnat sitt samtycke till att dennes perso</w:t>
      </w:r>
      <w:r w:rsidRPr="00516CC7">
        <w:t>n</w:t>
      </w:r>
      <w:r w:rsidRPr="00516CC7">
        <w:t>uppgifter behandlas för ett</w:t>
      </w:r>
      <w:r w:rsidR="00251ACB" w:rsidRPr="00516CC7">
        <w:t xml:space="preserve"> eller flera specifika ändamål.</w:t>
      </w:r>
    </w:p>
    <w:p w14:paraId="7331977C" w14:textId="77777777" w:rsidR="00A42F54" w:rsidRPr="00516CC7" w:rsidRDefault="00A42F54" w:rsidP="008C045C">
      <w:pPr>
        <w:pStyle w:val="ANormal"/>
        <w:numPr>
          <w:ilvl w:val="0"/>
          <w:numId w:val="15"/>
        </w:numPr>
      </w:pPr>
      <w:r w:rsidRPr="00516CC7">
        <w:t>Behandlingen är nödvändig för att fullgöra ett avtal i vilket den r</w:t>
      </w:r>
      <w:r w:rsidRPr="00516CC7">
        <w:t>e</w:t>
      </w:r>
      <w:r w:rsidRPr="00516CC7">
        <w:t>gistrerade är part eller för att vidta åtgärder på begäran av den reg</w:t>
      </w:r>
      <w:r w:rsidRPr="00516CC7">
        <w:t>i</w:t>
      </w:r>
      <w:r w:rsidRPr="00516CC7">
        <w:t>strerad</w:t>
      </w:r>
      <w:r w:rsidR="00251ACB" w:rsidRPr="00516CC7">
        <w:t>e innan ett sådant avtal ingås.</w:t>
      </w:r>
    </w:p>
    <w:p w14:paraId="508D7831" w14:textId="77777777" w:rsidR="00A42F54" w:rsidRPr="00516CC7" w:rsidRDefault="00A42F54" w:rsidP="008C045C">
      <w:pPr>
        <w:pStyle w:val="ANormal"/>
        <w:numPr>
          <w:ilvl w:val="0"/>
          <w:numId w:val="15"/>
        </w:numPr>
      </w:pPr>
      <w:r w:rsidRPr="00516CC7">
        <w:t xml:space="preserve">Behandlingen är nödvändig för att fullgöra en rättslig förpliktelse som </w:t>
      </w:r>
      <w:proofErr w:type="gramStart"/>
      <w:r w:rsidRPr="00516CC7">
        <w:t>åvilar</w:t>
      </w:r>
      <w:proofErr w:type="gramEnd"/>
      <w:r w:rsidRPr="00516CC7">
        <w:t xml:space="preserve"> den personuppg</w:t>
      </w:r>
      <w:r w:rsidR="00251ACB" w:rsidRPr="00516CC7">
        <w:t>iftsansvarige.</w:t>
      </w:r>
    </w:p>
    <w:p w14:paraId="5E48CB49" w14:textId="77777777" w:rsidR="00A42F54" w:rsidRPr="00516CC7" w:rsidRDefault="00A42F54" w:rsidP="008C045C">
      <w:pPr>
        <w:pStyle w:val="ANormal"/>
        <w:numPr>
          <w:ilvl w:val="0"/>
          <w:numId w:val="15"/>
        </w:numPr>
      </w:pPr>
      <w:r w:rsidRPr="00516CC7">
        <w:t>Behandlingen är nödvändig för att skydda intressen som är av grundläggande betydelse för den registrerade eller för en annan f</w:t>
      </w:r>
      <w:r w:rsidRPr="00516CC7">
        <w:t>y</w:t>
      </w:r>
      <w:r w:rsidR="00251ACB" w:rsidRPr="00516CC7">
        <w:t>sisk person.</w:t>
      </w:r>
    </w:p>
    <w:p w14:paraId="29ABA768" w14:textId="77777777" w:rsidR="00A42F54" w:rsidRPr="00516CC7" w:rsidRDefault="00A42F54" w:rsidP="008C045C">
      <w:pPr>
        <w:pStyle w:val="ANormal"/>
        <w:numPr>
          <w:ilvl w:val="0"/>
          <w:numId w:val="15"/>
        </w:numPr>
      </w:pPr>
      <w:r w:rsidRPr="00516CC7">
        <w:t>Behandlingen är nödvändig för att utföra en uppgift av allmänt i</w:t>
      </w:r>
      <w:r w:rsidRPr="00516CC7">
        <w:t>n</w:t>
      </w:r>
      <w:r w:rsidRPr="00516CC7">
        <w:t>tresse eller som ett led i den personuppgiftsansvariges myndighet</w:t>
      </w:r>
      <w:r w:rsidRPr="00516CC7">
        <w:t>s</w:t>
      </w:r>
      <w:r w:rsidR="00251ACB" w:rsidRPr="00516CC7">
        <w:t>utövning.</w:t>
      </w:r>
    </w:p>
    <w:p w14:paraId="39420C3C" w14:textId="77777777" w:rsidR="00A42F54" w:rsidRPr="00516CC7" w:rsidRDefault="00A42F54" w:rsidP="008C045C">
      <w:pPr>
        <w:pStyle w:val="ANormal"/>
        <w:numPr>
          <w:ilvl w:val="0"/>
          <w:numId w:val="15"/>
        </w:numPr>
      </w:pPr>
      <w:r w:rsidRPr="00516CC7">
        <w:t>Behandlingen är nödvändig för ändamål som rör den personup</w:t>
      </w:r>
      <w:r w:rsidRPr="00516CC7">
        <w:t>p</w:t>
      </w:r>
      <w:r w:rsidRPr="00516CC7">
        <w:t>giftsansvariges eller en tredje parts berättigade intressen, om inte den registrerades intressen eller grundläggande rättigheter och fr</w:t>
      </w:r>
      <w:r w:rsidRPr="00516CC7">
        <w:t>i</w:t>
      </w:r>
      <w:r w:rsidRPr="00516CC7">
        <w:t>heter väger tyngre och kräver skydd av personuppgifter, särskilt när den registrerade är ett barn.</w:t>
      </w:r>
    </w:p>
    <w:p w14:paraId="35DC3044" w14:textId="77777777" w:rsidR="00BC2948" w:rsidRPr="00516CC7" w:rsidRDefault="00BC2948" w:rsidP="00CE3A6C">
      <w:pPr>
        <w:pStyle w:val="ANormal"/>
      </w:pPr>
    </w:p>
    <w:p w14:paraId="5B346BB4" w14:textId="7593B01F" w:rsidR="00F05B5C" w:rsidRPr="00516CC7" w:rsidRDefault="003B4BDE" w:rsidP="00CE3A6C">
      <w:pPr>
        <w:pStyle w:val="ANormal"/>
      </w:pPr>
      <w:r w:rsidRPr="00516CC7">
        <w:tab/>
      </w:r>
      <w:r w:rsidR="0066601F" w:rsidRPr="00516CC7">
        <w:t>Artikel 6.1</w:t>
      </w:r>
      <w:r w:rsidR="00251ACB" w:rsidRPr="00516CC7">
        <w:t> </w:t>
      </w:r>
      <w:r w:rsidR="00C92AF8" w:rsidRPr="00516CC7">
        <w:t>f gäller inte för behandling som utförs av offentliga myndi</w:t>
      </w:r>
      <w:r w:rsidR="00C92AF8" w:rsidRPr="00516CC7">
        <w:t>g</w:t>
      </w:r>
      <w:r w:rsidR="00C92AF8" w:rsidRPr="00516CC7">
        <w:t xml:space="preserve">heter när de fullgör sina uppgifter. </w:t>
      </w:r>
      <w:r w:rsidR="0066601F" w:rsidRPr="00516CC7">
        <w:t>Artikel 6.1</w:t>
      </w:r>
      <w:r w:rsidR="00251ACB" w:rsidRPr="00516CC7">
        <w:t> </w:t>
      </w:r>
      <w:r w:rsidR="00C5284F" w:rsidRPr="00516CC7">
        <w:t>c och e är särskilt relevanta</w:t>
      </w:r>
      <w:r w:rsidR="00D95F54" w:rsidRPr="00516CC7">
        <w:t xml:space="preserve"> inom offentlig sektor och</w:t>
      </w:r>
      <w:r w:rsidR="00C5284F" w:rsidRPr="00516CC7">
        <w:t xml:space="preserve"> </w:t>
      </w:r>
      <w:r w:rsidR="00D95F54" w:rsidRPr="00516CC7">
        <w:t>i samband med myndigheters behandling av pe</w:t>
      </w:r>
      <w:r w:rsidR="00D95F54" w:rsidRPr="00516CC7">
        <w:t>r</w:t>
      </w:r>
      <w:r w:rsidR="00D95F54" w:rsidRPr="00516CC7">
        <w:t xml:space="preserve">sonuppgifter. </w:t>
      </w:r>
      <w:r w:rsidR="00C5284F" w:rsidRPr="00516CC7">
        <w:t xml:space="preserve">När det gäller </w:t>
      </w:r>
      <w:r w:rsidR="00D95F54" w:rsidRPr="00516CC7">
        <w:t xml:space="preserve">dessa </w:t>
      </w:r>
      <w:r w:rsidR="0066601F" w:rsidRPr="00516CC7">
        <w:t>grunder för behandling</w:t>
      </w:r>
      <w:r w:rsidR="00C5284F" w:rsidRPr="00516CC7">
        <w:t xml:space="preserve"> får medlemsst</w:t>
      </w:r>
      <w:r w:rsidR="00C5284F" w:rsidRPr="00516CC7">
        <w:t>a</w:t>
      </w:r>
      <w:r w:rsidR="00C5284F" w:rsidRPr="00516CC7">
        <w:t xml:space="preserve">terna </w:t>
      </w:r>
      <w:r w:rsidR="00D324EB" w:rsidRPr="00516CC7">
        <w:t>behålla eller införa mer speci</w:t>
      </w:r>
      <w:r w:rsidR="00C5284F" w:rsidRPr="00516CC7">
        <w:t xml:space="preserve">fika </w:t>
      </w:r>
      <w:r w:rsidR="00D324EB" w:rsidRPr="00516CC7">
        <w:t>krav för uppgiftsbehandlingen och andra åtgärder för att säkerställa en laglig och rättvis behandling</w:t>
      </w:r>
      <w:r w:rsidR="00C5284F" w:rsidRPr="00516CC7">
        <w:t xml:space="preserve">. </w:t>
      </w:r>
      <w:r w:rsidR="00D95F54" w:rsidRPr="00516CC7">
        <w:t xml:space="preserve">Det måste finnas en uttrycklig rättslig grund för behandling enligt </w:t>
      </w:r>
      <w:r w:rsidR="0066601F" w:rsidRPr="00516CC7">
        <w:t>artikel 6.1</w:t>
      </w:r>
      <w:r w:rsidR="00251ACB" w:rsidRPr="00516CC7">
        <w:t> </w:t>
      </w:r>
      <w:r w:rsidR="00D95F54" w:rsidRPr="00516CC7">
        <w:t>c och e, antingen i unionsrätten eller i en medlemsstats nationella rätt</w:t>
      </w:r>
      <w:r w:rsidR="00DD36C6" w:rsidRPr="00516CC7">
        <w:t>,</w:t>
      </w:r>
      <w:r w:rsidR="00D95F54" w:rsidRPr="00516CC7">
        <w:t xml:space="preserve"> som den pe</w:t>
      </w:r>
      <w:r w:rsidR="00D95F54" w:rsidRPr="00516CC7">
        <w:t>r</w:t>
      </w:r>
      <w:r w:rsidR="00D95F54" w:rsidRPr="00516CC7">
        <w:t xml:space="preserve">sonuppgiftsansvarige omfattas av. Syftet med behandlingen ska fastställas i den rättsliga grunden eller, i fråga om behandling enligt </w:t>
      </w:r>
      <w:r w:rsidR="0066601F" w:rsidRPr="00516CC7">
        <w:t>artikel 6.1</w:t>
      </w:r>
      <w:r w:rsidR="00251ACB" w:rsidRPr="00516CC7">
        <w:t> </w:t>
      </w:r>
      <w:r w:rsidR="00D95F54" w:rsidRPr="00516CC7">
        <w:t>e, ska vara nödvändigt för att utföra en uppgift av allmänt intresse eller som ett led i den personuppgiftsansvariges myndighetsutövning. Den rättsliga grunden kan även innehålla särskilda bestämmelser om bl</w:t>
      </w:r>
      <w:r w:rsidR="004407E5" w:rsidRPr="00516CC7">
        <w:t>.a.</w:t>
      </w:r>
      <w:r w:rsidR="00D95F54" w:rsidRPr="00516CC7">
        <w:t xml:space="preserve"> de allmänna villkor som ska gälla för den personuppgiftsansvariges behandling, vilken typ av uppgifter som ska behandlas, vilka registrerade som berörs och de enheter till vilka personuppgifterna får lämnas ut</w:t>
      </w:r>
      <w:r w:rsidR="0066601F" w:rsidRPr="00516CC7">
        <w:t>.</w:t>
      </w:r>
    </w:p>
    <w:p w14:paraId="0514D1C7" w14:textId="7CBE07C2" w:rsidR="00DD36C6" w:rsidRPr="00516CC7" w:rsidRDefault="00F05B5C" w:rsidP="00CE3A6C">
      <w:pPr>
        <w:pStyle w:val="ANormal"/>
      </w:pPr>
      <w:r w:rsidRPr="00516CC7">
        <w:tab/>
      </w:r>
      <w:r w:rsidR="00DD36C6" w:rsidRPr="00516CC7">
        <w:t>Det bör hållas i minnet att utöver kravet på rättslig grund måste behan</w:t>
      </w:r>
      <w:r w:rsidR="00DD36C6" w:rsidRPr="00516CC7">
        <w:t>d</w:t>
      </w:r>
      <w:r w:rsidR="00DD36C6" w:rsidRPr="00516CC7">
        <w:t>lingen också uppfylla övriga bestämmelser i förordningen. Behandlingen av personuppgifter måste ske i förenlighet med de tidigare uppräknade grun</w:t>
      </w:r>
      <w:r w:rsidR="00DD36C6" w:rsidRPr="00516CC7">
        <w:t>d</w:t>
      </w:r>
      <w:r w:rsidR="00DD36C6" w:rsidRPr="00516CC7">
        <w:t>läggande principerna i förordningens artikel 5. Beroende på typen av pe</w:t>
      </w:r>
      <w:r w:rsidR="00DD36C6" w:rsidRPr="00516CC7">
        <w:t>r</w:t>
      </w:r>
      <w:r w:rsidR="00DD36C6" w:rsidRPr="00516CC7">
        <w:t>sonuppgifter som behandlas kan y</w:t>
      </w:r>
      <w:r w:rsidR="0066601F" w:rsidRPr="00516CC7">
        <w:t>tterligare krav tillkomma, t</w:t>
      </w:r>
      <w:r w:rsidR="00F7256F" w:rsidRPr="00516CC7">
        <w:t>.ex.</w:t>
      </w:r>
      <w:r w:rsidR="00DD36C6" w:rsidRPr="00516CC7">
        <w:t xml:space="preserve"> känsliga personuppgifter och uppgifter om lagöverträdelser förknippas med sä</w:t>
      </w:r>
      <w:r w:rsidR="00DD36C6" w:rsidRPr="00516CC7">
        <w:t>r</w:t>
      </w:r>
      <w:r w:rsidR="00DD36C6" w:rsidRPr="00516CC7">
        <w:t>skilda krav.</w:t>
      </w:r>
    </w:p>
    <w:p w14:paraId="0AC07CAA" w14:textId="77777777" w:rsidR="00D95F54" w:rsidRPr="00516CC7" w:rsidRDefault="00D95F54" w:rsidP="00CE3A6C">
      <w:pPr>
        <w:pStyle w:val="ANormal"/>
      </w:pPr>
    </w:p>
    <w:p w14:paraId="157B302C" w14:textId="77777777" w:rsidR="00F83025" w:rsidRPr="00516CC7" w:rsidRDefault="006139B1" w:rsidP="00BC630A">
      <w:pPr>
        <w:pStyle w:val="RubrikD"/>
      </w:pPr>
      <w:r w:rsidRPr="00516CC7">
        <w:t xml:space="preserve">3.2.6. </w:t>
      </w:r>
      <w:r w:rsidR="006C61E9" w:rsidRPr="00516CC7">
        <w:t>B</w:t>
      </w:r>
      <w:r w:rsidR="00BC630A" w:rsidRPr="00516CC7">
        <w:t>arn</w:t>
      </w:r>
      <w:r w:rsidR="006C61E9" w:rsidRPr="00516CC7">
        <w:t>s samtycke</w:t>
      </w:r>
    </w:p>
    <w:p w14:paraId="31F3B41E" w14:textId="77777777" w:rsidR="00BC630A" w:rsidRPr="00516CC7" w:rsidRDefault="00BC630A" w:rsidP="00BC630A">
      <w:pPr>
        <w:pStyle w:val="Rubrikmellanrum"/>
      </w:pPr>
    </w:p>
    <w:p w14:paraId="6D51BC36" w14:textId="77777777" w:rsidR="00BC630A" w:rsidRPr="00516CC7" w:rsidRDefault="0066601F" w:rsidP="00CE3A6C">
      <w:pPr>
        <w:pStyle w:val="ANormal"/>
      </w:pPr>
      <w:r w:rsidRPr="00516CC7">
        <w:t>D</w:t>
      </w:r>
      <w:r w:rsidR="00BC630A" w:rsidRPr="00516CC7">
        <w:t>ataskyddsförordningen föreskriver att den personuppgiftsansvarige ska kunna visa att den registrerade har samtyckt till behandling av sina perso</w:t>
      </w:r>
      <w:r w:rsidR="00BC630A" w:rsidRPr="00516CC7">
        <w:t>n</w:t>
      </w:r>
      <w:r w:rsidR="00BC630A" w:rsidRPr="00516CC7">
        <w:t>uppgifter, om behandlingen grundar sig på samtycke</w:t>
      </w:r>
      <w:r w:rsidR="00CA60C5" w:rsidRPr="00516CC7">
        <w:t xml:space="preserve"> (artikel 7)</w:t>
      </w:r>
      <w:r w:rsidR="00BC630A" w:rsidRPr="00516CC7">
        <w:t>. De reg</w:t>
      </w:r>
      <w:r w:rsidR="00BC630A" w:rsidRPr="00516CC7">
        <w:t>i</w:t>
      </w:r>
      <w:r w:rsidR="00BC630A" w:rsidRPr="00516CC7">
        <w:t>strerade ska också ha rätt att när som helst återkalla sitt samtycke. Föror</w:t>
      </w:r>
      <w:r w:rsidR="00BC630A" w:rsidRPr="00516CC7">
        <w:t>d</w:t>
      </w:r>
      <w:r w:rsidR="00BC630A" w:rsidRPr="00516CC7">
        <w:t>ningen beaktar särskilt barns samtycke vid användandet av sociala media</w:t>
      </w:r>
      <w:r w:rsidR="00CA60C5" w:rsidRPr="00516CC7">
        <w:t xml:space="preserve"> (artikel 8)</w:t>
      </w:r>
      <w:r w:rsidR="00BC630A" w:rsidRPr="00516CC7">
        <w:t xml:space="preserve">. Vid erbjudande av informationssamhällets tjänster direkt till ett </w:t>
      </w:r>
      <w:r w:rsidR="00BC630A" w:rsidRPr="00516CC7">
        <w:lastRenderedPageBreak/>
        <w:t>barn, ska behandling av personuppgifter som rör ett barn vara tillåten om barnet är minst 16 år. Om barnet är under 16 år ska sådan behandling vara tillåten endast om och i den mån samtycke ges eller godkänns av den pe</w:t>
      </w:r>
      <w:r w:rsidR="00BC630A" w:rsidRPr="00516CC7">
        <w:t>r</w:t>
      </w:r>
      <w:r w:rsidR="00BC630A" w:rsidRPr="00516CC7">
        <w:t>son som har föräldraansvar för barnet. Dock får medlemsstaterna i sin na</w:t>
      </w:r>
      <w:r w:rsidR="00BC630A" w:rsidRPr="00516CC7">
        <w:t>t</w:t>
      </w:r>
      <w:r w:rsidR="00BC630A" w:rsidRPr="00516CC7">
        <w:t>ionella rätt föreskriva en lägre ålder i detta syfte, under förutsättning att denna lägre ålder inte är under 13 år.</w:t>
      </w:r>
    </w:p>
    <w:p w14:paraId="73AE513C" w14:textId="77777777" w:rsidR="006C61E9" w:rsidRPr="00516CC7" w:rsidRDefault="006C61E9" w:rsidP="00CE3A6C">
      <w:pPr>
        <w:pStyle w:val="ANormal"/>
      </w:pPr>
    </w:p>
    <w:p w14:paraId="016F611D" w14:textId="77777777" w:rsidR="006C61E9" w:rsidRPr="00516CC7" w:rsidRDefault="006139B1" w:rsidP="006C61E9">
      <w:pPr>
        <w:pStyle w:val="RubrikD"/>
      </w:pPr>
      <w:r w:rsidRPr="00516CC7">
        <w:t xml:space="preserve">3.2.7. </w:t>
      </w:r>
      <w:r w:rsidR="006C61E9" w:rsidRPr="00516CC7">
        <w:t>Känsliga personuppgifter</w:t>
      </w:r>
    </w:p>
    <w:p w14:paraId="28ED41D2" w14:textId="77777777" w:rsidR="006C61E9" w:rsidRPr="00516CC7" w:rsidRDefault="006C61E9" w:rsidP="006C61E9">
      <w:pPr>
        <w:pStyle w:val="Rubrikmellanrum"/>
      </w:pPr>
    </w:p>
    <w:p w14:paraId="3102D62E" w14:textId="76D394BC" w:rsidR="00F05B5C" w:rsidRPr="00516CC7" w:rsidRDefault="00D53B28" w:rsidP="00CE3A6C">
      <w:pPr>
        <w:pStyle w:val="ANormal"/>
      </w:pPr>
      <w:r w:rsidRPr="00516CC7">
        <w:t xml:space="preserve">I likhet med </w:t>
      </w:r>
      <w:r w:rsidR="002F7005" w:rsidRPr="00516CC7">
        <w:t xml:space="preserve">1995 års </w:t>
      </w:r>
      <w:r w:rsidRPr="00516CC7">
        <w:t>dataskyddsdirektiv har vissa känsliga personuppgifter ett för</w:t>
      </w:r>
      <w:r w:rsidR="00F05B5C" w:rsidRPr="00516CC7">
        <w:t>stärkt</w:t>
      </w:r>
      <w:r w:rsidRPr="00516CC7">
        <w:t xml:space="preserve"> skydd. </w:t>
      </w:r>
      <w:r w:rsidR="0077725D" w:rsidRPr="00516CC7">
        <w:t>Enligt huvudregeln ska behandling av känsliga perso</w:t>
      </w:r>
      <w:r w:rsidR="0077725D" w:rsidRPr="00516CC7">
        <w:t>n</w:t>
      </w:r>
      <w:r w:rsidR="0077725D" w:rsidRPr="00516CC7">
        <w:t>uppgifter vara förbjuden. Det rör sig då om personuppgifter som avslöjar ras eller etniskt ursprung, politiska åsikter, religiös eller filosofisk övert</w:t>
      </w:r>
      <w:r w:rsidR="0077725D" w:rsidRPr="00516CC7">
        <w:t>y</w:t>
      </w:r>
      <w:r w:rsidR="0077725D" w:rsidRPr="00516CC7">
        <w:t>gelse eller medlemskap i fackförening och behandling av genetiska uppgi</w:t>
      </w:r>
      <w:r w:rsidR="0077725D" w:rsidRPr="00516CC7">
        <w:t>f</w:t>
      </w:r>
      <w:r w:rsidR="0077725D" w:rsidRPr="00516CC7">
        <w:t>ter, bio</w:t>
      </w:r>
      <w:r w:rsidR="005A4C80" w:rsidRPr="00516CC7">
        <w:t>-</w:t>
      </w:r>
      <w:r w:rsidR="0077725D" w:rsidRPr="00516CC7">
        <w:t>metriska uppgifter för att entydigt identifiera en fysisk person, up</w:t>
      </w:r>
      <w:r w:rsidR="0077725D" w:rsidRPr="00516CC7">
        <w:t>p</w:t>
      </w:r>
      <w:r w:rsidR="0077725D" w:rsidRPr="00516CC7">
        <w:t xml:space="preserve">gifter om hälsa eller uppgifter om en fysisk persons sexualliv eller sexuella läggning. </w:t>
      </w:r>
      <w:r w:rsidR="006C61E9" w:rsidRPr="00516CC7">
        <w:t>Dock finns i</w:t>
      </w:r>
      <w:r w:rsidR="00004F50" w:rsidRPr="00516CC7">
        <w:t xml:space="preserve"> förordningen </w:t>
      </w:r>
      <w:r w:rsidR="006C61E9" w:rsidRPr="00516CC7">
        <w:t>e</w:t>
      </w:r>
      <w:r w:rsidR="00004F50" w:rsidRPr="00516CC7">
        <w:t>n förteckning över särskilda undantag från denna huvudregel, t</w:t>
      </w:r>
      <w:r w:rsidR="00F7256F" w:rsidRPr="00516CC7">
        <w:t>.ex.</w:t>
      </w:r>
      <w:r w:rsidR="0066601F" w:rsidRPr="00516CC7">
        <w:t xml:space="preserve"> </w:t>
      </w:r>
      <w:r w:rsidR="00004F50" w:rsidRPr="00516CC7">
        <w:t>om den registrerade har uttryckligen lämnat sitt samtycke till behandlingen eller om behandlingen rör personuppgifter som på ett tydligt sätt har offentliggjorts av den registrerade.</w:t>
      </w:r>
    </w:p>
    <w:p w14:paraId="54DF6D3A" w14:textId="77777777" w:rsidR="00004F50" w:rsidRPr="00516CC7" w:rsidRDefault="00F05B5C" w:rsidP="00CE3A6C">
      <w:pPr>
        <w:pStyle w:val="ANormal"/>
      </w:pPr>
      <w:r w:rsidRPr="00516CC7">
        <w:tab/>
      </w:r>
      <w:r w:rsidR="00004F50" w:rsidRPr="00516CC7">
        <w:t>Enligt förordningen får behandling av personuppgifter som rör fällande domar i brottmål och överträdelser eller därmed sammanhängande säke</w:t>
      </w:r>
      <w:r w:rsidR="00004F50" w:rsidRPr="00516CC7">
        <w:t>r</w:t>
      </w:r>
      <w:r w:rsidR="00004F50" w:rsidRPr="00516CC7">
        <w:t>hetsåtgärder endast utföras under kontroll av myndighet eller då behandling är tillåten enligt unionsrätten eller medlemsstaternas nationella rätt, där lämpliga skyddsåtgärder för de registrerades rättigheter och friheter fas</w:t>
      </w:r>
      <w:r w:rsidR="00004F50" w:rsidRPr="00516CC7">
        <w:t>t</w:t>
      </w:r>
      <w:r w:rsidR="00004F50" w:rsidRPr="00516CC7">
        <w:t>ställs. Ett fullständigt register över fällande domar i brottmål får endast f</w:t>
      </w:r>
      <w:r w:rsidR="00004F50" w:rsidRPr="00516CC7">
        <w:t>ö</w:t>
      </w:r>
      <w:r w:rsidR="00004F50" w:rsidRPr="00516CC7">
        <w:t>ras under kontroll av en myndighet.</w:t>
      </w:r>
    </w:p>
    <w:p w14:paraId="1A6E2958" w14:textId="77777777" w:rsidR="00004F50" w:rsidRPr="00516CC7" w:rsidRDefault="00004F50" w:rsidP="00CE3A6C">
      <w:pPr>
        <w:pStyle w:val="ANormal"/>
      </w:pPr>
    </w:p>
    <w:p w14:paraId="0F34D9E8" w14:textId="77777777" w:rsidR="00860B29" w:rsidRPr="00516CC7" w:rsidRDefault="006139B1" w:rsidP="00860B29">
      <w:pPr>
        <w:pStyle w:val="RubrikD"/>
      </w:pPr>
      <w:r w:rsidRPr="00516CC7">
        <w:t xml:space="preserve">3.2.8. </w:t>
      </w:r>
      <w:r w:rsidR="00860B29" w:rsidRPr="00516CC7">
        <w:t>De registrerades rättigheter</w:t>
      </w:r>
    </w:p>
    <w:p w14:paraId="799850F3" w14:textId="77777777" w:rsidR="00A42F54" w:rsidRPr="00516CC7" w:rsidRDefault="00860B29" w:rsidP="00860B29">
      <w:pPr>
        <w:pStyle w:val="Rubrikmellanrum"/>
      </w:pPr>
      <w:r w:rsidRPr="00516CC7">
        <w:t xml:space="preserve"> </w:t>
      </w:r>
    </w:p>
    <w:p w14:paraId="636678E8" w14:textId="4706E803" w:rsidR="00763785" w:rsidRPr="00516CC7" w:rsidRDefault="00763785" w:rsidP="00CE3A6C">
      <w:pPr>
        <w:pStyle w:val="ANormal"/>
      </w:pPr>
      <w:r w:rsidRPr="00516CC7">
        <w:t>De personer vars personuppgifter behandlas, de registrerade, har ett antal rättigheter enligt dataskyddsförordningen.</w:t>
      </w:r>
      <w:r w:rsidR="00071FFF" w:rsidRPr="00516CC7">
        <w:t xml:space="preserve"> R</w:t>
      </w:r>
      <w:r w:rsidRPr="00516CC7">
        <w:t>ättigheter</w:t>
      </w:r>
      <w:r w:rsidR="00071FFF" w:rsidRPr="00516CC7">
        <w:t>na</w:t>
      </w:r>
      <w:r w:rsidRPr="00516CC7">
        <w:t xml:space="preserve"> innebär i korthet att de registrerade ska få information om när och hur deras personuppgifter behandlas och ha kontroll över sina egna uppgifter. Därför har de bl</w:t>
      </w:r>
      <w:r w:rsidR="004407E5" w:rsidRPr="00516CC7">
        <w:t>.a.</w:t>
      </w:r>
      <w:r w:rsidRPr="00516CC7">
        <w:t xml:space="preserve"> rätt att i vissa fall få sina uppgifter rättade, blockerade eller raderade, eller att få ut eller flytta sina uppgifter. I jämförelse med </w:t>
      </w:r>
      <w:r w:rsidR="002F7005" w:rsidRPr="00516CC7">
        <w:t xml:space="preserve">1995 års </w:t>
      </w:r>
      <w:r w:rsidRPr="00516CC7">
        <w:t>dataskyddsdirektiv har de registrerades rättigheter utökats, förstärkts och specificerats i dat</w:t>
      </w:r>
      <w:r w:rsidRPr="00516CC7">
        <w:t>a</w:t>
      </w:r>
      <w:r w:rsidRPr="00516CC7">
        <w:t xml:space="preserve">skyddsförordningen. </w:t>
      </w:r>
      <w:r w:rsidR="00BF4798" w:rsidRPr="00516CC7">
        <w:t>Enligt förordningen har medlemsstaterna vissa mö</w:t>
      </w:r>
      <w:r w:rsidR="00BF4798" w:rsidRPr="00516CC7">
        <w:t>j</w:t>
      </w:r>
      <w:r w:rsidR="00BF4798" w:rsidRPr="00516CC7">
        <w:t>ligheter att begränsa de registrerades rättigheter i sin lagstiftning.</w:t>
      </w:r>
    </w:p>
    <w:p w14:paraId="6D393538" w14:textId="77777777" w:rsidR="00AA04D6" w:rsidRPr="00516CC7" w:rsidRDefault="00763785" w:rsidP="00CE3A6C">
      <w:pPr>
        <w:pStyle w:val="ANormal"/>
      </w:pPr>
      <w:r w:rsidRPr="00516CC7">
        <w:tab/>
      </w:r>
      <w:r w:rsidR="00BF4798" w:rsidRPr="00516CC7">
        <w:t xml:space="preserve">Bestämmelserna om de registrerades rättigheter finns i </w:t>
      </w:r>
      <w:r w:rsidR="006C61E9" w:rsidRPr="00516CC7">
        <w:t>förordningen</w:t>
      </w:r>
      <w:r w:rsidR="002F7005" w:rsidRPr="00516CC7">
        <w:t>s tredje kapitel</w:t>
      </w:r>
      <w:r w:rsidR="00BF4798" w:rsidRPr="00516CC7">
        <w:t xml:space="preserve">. </w:t>
      </w:r>
      <w:r w:rsidR="00134D03" w:rsidRPr="00516CC7">
        <w:t>Förordningen föreskriver både om vad</w:t>
      </w:r>
      <w:r w:rsidR="00EB26A8" w:rsidRPr="00516CC7">
        <w:t>,</w:t>
      </w:r>
      <w:r w:rsidR="00134D03" w:rsidRPr="00516CC7">
        <w:t xml:space="preserve"> när</w:t>
      </w:r>
      <w:r w:rsidR="00EB26A8" w:rsidRPr="00516CC7">
        <w:t xml:space="preserve"> och hur</w:t>
      </w:r>
      <w:r w:rsidR="00134D03" w:rsidRPr="00516CC7">
        <w:t xml:space="preserve"> den pe</w:t>
      </w:r>
      <w:r w:rsidR="00134D03" w:rsidRPr="00516CC7">
        <w:t>r</w:t>
      </w:r>
      <w:r w:rsidR="00134D03" w:rsidRPr="00516CC7">
        <w:t xml:space="preserve">sonuppgiftsansvarige ska lämna information till den registrerade </w:t>
      </w:r>
      <w:r w:rsidR="006C61E9" w:rsidRPr="00516CC7">
        <w:t>både i a</w:t>
      </w:r>
      <w:r w:rsidR="006C61E9" w:rsidRPr="00516CC7">
        <w:t>n</w:t>
      </w:r>
      <w:r w:rsidR="006C61E9" w:rsidRPr="00516CC7">
        <w:t xml:space="preserve">knytning till att </w:t>
      </w:r>
      <w:r w:rsidR="00134D03" w:rsidRPr="00516CC7">
        <w:t>personuppgifter samlas in från den registrerade (artikel 13) och när personuppgifterna inte har erhållits från den registrerade (artikel 14). Därtill ska den registrerade ha rätt att få bekräftelse på om personup</w:t>
      </w:r>
      <w:r w:rsidR="00134D03" w:rsidRPr="00516CC7">
        <w:t>p</w:t>
      </w:r>
      <w:r w:rsidR="00134D03" w:rsidRPr="00516CC7">
        <w:t>gifter som rör honom eller henne håller på att behandlas</w:t>
      </w:r>
      <w:r w:rsidR="00AA04D6" w:rsidRPr="00516CC7">
        <w:t xml:space="preserve"> (</w:t>
      </w:r>
      <w:r w:rsidR="00134D03" w:rsidRPr="00516CC7">
        <w:t>artikel 15</w:t>
      </w:r>
      <w:r w:rsidR="00AA04D6" w:rsidRPr="00516CC7">
        <w:t xml:space="preserve">). </w:t>
      </w:r>
      <w:r w:rsidR="003022AA" w:rsidRPr="00516CC7">
        <w:t>Den registrerade ska ha rätt att få felaktiga personuppgifter som rör honom eller henne rättade. Den registrerade ska också ha rätt att komplettera ofullstä</w:t>
      </w:r>
      <w:r w:rsidR="003022AA" w:rsidRPr="00516CC7">
        <w:t>n</w:t>
      </w:r>
      <w:r w:rsidR="003022AA" w:rsidRPr="00516CC7">
        <w:t>diga personuppgifter</w:t>
      </w:r>
      <w:r w:rsidR="00251ACB" w:rsidRPr="00516CC7">
        <w:t>.</w:t>
      </w:r>
    </w:p>
    <w:p w14:paraId="46BB967C" w14:textId="77777777" w:rsidR="00EB26A8" w:rsidRPr="00516CC7" w:rsidRDefault="00AA04D6" w:rsidP="00CE3A6C">
      <w:pPr>
        <w:pStyle w:val="ANormal"/>
      </w:pPr>
      <w:r w:rsidRPr="00516CC7">
        <w:tab/>
      </w:r>
      <w:r w:rsidR="003022AA" w:rsidRPr="00516CC7">
        <w:t>Enligt en dom från EU-domstolen i maj 2014 är det möjligt för personer att begära att sökmotorer som Google tar bort resultat för sökfrågor som i</w:t>
      </w:r>
      <w:r w:rsidR="003022AA" w:rsidRPr="00516CC7">
        <w:t>n</w:t>
      </w:r>
      <w:r w:rsidR="003022AA" w:rsidRPr="00516CC7">
        <w:t>nehåller deras namn i fall resultaten är oriktiga, irrelevanta, inte längre r</w:t>
      </w:r>
      <w:r w:rsidR="003022AA" w:rsidRPr="00516CC7">
        <w:t>e</w:t>
      </w:r>
      <w:r w:rsidR="003022AA" w:rsidRPr="00516CC7">
        <w:t>levanta eller överflödiga.</w:t>
      </w:r>
      <w:r w:rsidR="00EB26A8" w:rsidRPr="00516CC7">
        <w:rPr>
          <w:rStyle w:val="Fotnotsreferens"/>
        </w:rPr>
        <w:footnoteReference w:id="9"/>
      </w:r>
      <w:r w:rsidR="003022AA" w:rsidRPr="00516CC7">
        <w:t xml:space="preserve"> Det</w:t>
      </w:r>
      <w:r w:rsidR="002F7005" w:rsidRPr="00516CC7">
        <w:t>ta</w:t>
      </w:r>
      <w:r w:rsidR="003022AA" w:rsidRPr="00516CC7">
        <w:t xml:space="preserve"> kallas ibland "rätten att bli glömd" och har beaktats i förordningen (artikel 17). </w:t>
      </w:r>
      <w:r w:rsidR="00EB26A8" w:rsidRPr="00516CC7">
        <w:t xml:space="preserve">Den registrerade ska också ha en rätt att kräva att behandlingen av personuppgifter begränsas </w:t>
      </w:r>
      <w:r w:rsidRPr="00516CC7">
        <w:t xml:space="preserve">då villkoren </w:t>
      </w:r>
      <w:r w:rsidR="00EB26A8" w:rsidRPr="00516CC7">
        <w:t>i fö</w:t>
      </w:r>
      <w:r w:rsidR="00EB26A8" w:rsidRPr="00516CC7">
        <w:t>r</w:t>
      </w:r>
      <w:r w:rsidR="00EB26A8" w:rsidRPr="00516CC7">
        <w:t>ordningen är uppfyll</w:t>
      </w:r>
      <w:r w:rsidRPr="00516CC7">
        <w:t>da</w:t>
      </w:r>
      <w:r w:rsidR="00EB26A8" w:rsidRPr="00516CC7">
        <w:t xml:space="preserve"> (artikel 18). </w:t>
      </w:r>
      <w:r w:rsidR="002F7005" w:rsidRPr="00516CC7">
        <w:t>D</w:t>
      </w:r>
      <w:r w:rsidR="00EB26A8" w:rsidRPr="00516CC7">
        <w:t xml:space="preserve">en personuppgiftsansvarige </w:t>
      </w:r>
      <w:r w:rsidR="002F7005" w:rsidRPr="00516CC7">
        <w:t xml:space="preserve">ska också </w:t>
      </w:r>
      <w:r w:rsidR="00EB26A8" w:rsidRPr="00516CC7">
        <w:lastRenderedPageBreak/>
        <w:t>underrätta varje mottagare till vilken personuppgifterna har lämnats ut om eventuella rättelser eller radering av personuppgifter eller begränsningar av behandling som skett, om inte detta visar sig vara omöjligt eller medför en oproportionell ansträngning (artikel 19).</w:t>
      </w:r>
    </w:p>
    <w:p w14:paraId="2588F7AD" w14:textId="77777777" w:rsidR="00EB26A8" w:rsidRPr="00516CC7" w:rsidRDefault="00EB26A8" w:rsidP="00CE3A6C">
      <w:pPr>
        <w:pStyle w:val="ANormal"/>
      </w:pPr>
      <w:r w:rsidRPr="00516CC7">
        <w:tab/>
        <w:t xml:space="preserve">Den registrerade har en rätt till dataportabilitet (artikel 20). </w:t>
      </w:r>
      <w:r w:rsidR="00C24418" w:rsidRPr="00516CC7">
        <w:t>Den registr</w:t>
      </w:r>
      <w:r w:rsidR="00C24418" w:rsidRPr="00516CC7">
        <w:t>e</w:t>
      </w:r>
      <w:r w:rsidR="00C24418" w:rsidRPr="00516CC7">
        <w:t>rade ska ha rätt att få ut de personuppgifter som rör honom eller henne och som han eller hon har tillhandahållit den personuppgiftsansvarige i ett strukturerat, allmänt använt och maskinläsbart format. Den registrerade ska också ha rätt att överföra dessa uppgifter till en annan personuppgiftsansv</w:t>
      </w:r>
      <w:r w:rsidR="00C24418" w:rsidRPr="00516CC7">
        <w:t>a</w:t>
      </w:r>
      <w:r w:rsidR="00C24418" w:rsidRPr="00516CC7">
        <w:t>rig utan att den personuppgiftsansvarige som tillhandahållits personuppgi</w:t>
      </w:r>
      <w:r w:rsidR="00C24418" w:rsidRPr="00516CC7">
        <w:t>f</w:t>
      </w:r>
      <w:r w:rsidR="00C24418" w:rsidRPr="00516CC7">
        <w:t xml:space="preserve">terna hindrar detta. </w:t>
      </w:r>
      <w:r w:rsidR="00456242" w:rsidRPr="00516CC7">
        <w:t xml:space="preserve">Denna rätt till dataportabilitet förutsätter emellertid att </w:t>
      </w:r>
      <w:r w:rsidR="00C24418" w:rsidRPr="00516CC7">
        <w:t xml:space="preserve">behandlingen grundar sig på samtycke eller på ett avtal </w:t>
      </w:r>
      <w:r w:rsidR="00456242" w:rsidRPr="00516CC7">
        <w:t xml:space="preserve">samt att </w:t>
      </w:r>
      <w:r w:rsidR="00C24418" w:rsidRPr="00516CC7">
        <w:t>behan</w:t>
      </w:r>
      <w:r w:rsidR="00C24418" w:rsidRPr="00516CC7">
        <w:t>d</w:t>
      </w:r>
      <w:r w:rsidR="00C24418" w:rsidRPr="00516CC7">
        <w:t>lingen sker automatiserat.</w:t>
      </w:r>
      <w:r w:rsidR="00456242" w:rsidRPr="00516CC7">
        <w:t xml:space="preserve"> Vid utövandet av rätt</w:t>
      </w:r>
      <w:r w:rsidR="00C568D4" w:rsidRPr="00516CC7">
        <w:t>en</w:t>
      </w:r>
      <w:r w:rsidR="00456242" w:rsidRPr="00516CC7">
        <w:t xml:space="preserve"> till dataportabilitet ska den registrerade ha rätt till överföring av personuppgifterna direkt från en personuppgiftsansvarig till en annan, när detta är tekniskt möjligt.</w:t>
      </w:r>
    </w:p>
    <w:p w14:paraId="12927F84" w14:textId="77777777" w:rsidR="00A373AC" w:rsidRPr="00516CC7" w:rsidRDefault="00C568D4" w:rsidP="00C568D4">
      <w:pPr>
        <w:pStyle w:val="ANormal"/>
      </w:pPr>
      <w:r w:rsidRPr="00516CC7">
        <w:tab/>
        <w:t xml:space="preserve">Den registrerade ska ha en rätt att </w:t>
      </w:r>
      <w:r w:rsidR="00AA04D6" w:rsidRPr="00516CC7">
        <w:t xml:space="preserve">i vissa fall </w:t>
      </w:r>
      <w:r w:rsidRPr="00516CC7">
        <w:t>göra invändningar mot b</w:t>
      </w:r>
      <w:r w:rsidRPr="00516CC7">
        <w:t>e</w:t>
      </w:r>
      <w:r w:rsidRPr="00516CC7">
        <w:t xml:space="preserve">handling av personuppgifter (artikel 21). </w:t>
      </w:r>
      <w:r w:rsidR="00AA04D6" w:rsidRPr="00516CC7">
        <w:t>Detta är särskilt relevant för my</w:t>
      </w:r>
      <w:r w:rsidR="00AA04D6" w:rsidRPr="00516CC7">
        <w:t>n</w:t>
      </w:r>
      <w:r w:rsidR="00AA04D6" w:rsidRPr="00516CC7">
        <w:t xml:space="preserve">digheter eftersom invändningar kan göras i samband med behandling som görs vid </w:t>
      </w:r>
      <w:r w:rsidRPr="00516CC7">
        <w:t>utföra</w:t>
      </w:r>
      <w:r w:rsidR="00AA04D6" w:rsidRPr="00516CC7">
        <w:t>ndet</w:t>
      </w:r>
      <w:r w:rsidRPr="00516CC7">
        <w:t xml:space="preserve"> </w:t>
      </w:r>
      <w:r w:rsidR="00AA04D6" w:rsidRPr="00516CC7">
        <w:t xml:space="preserve">av </w:t>
      </w:r>
      <w:r w:rsidRPr="00516CC7">
        <w:t>en uppgift av allmänt intresse eller som ett led i den personuppgiftsansvariges myndighetsutövning. Om det görs en invändning får den personuppgiftsansvarige inte längre behandla personuppgifterna s</w:t>
      </w:r>
      <w:r w:rsidRPr="00516CC7">
        <w:t>å</w:t>
      </w:r>
      <w:r w:rsidRPr="00516CC7">
        <w:t>vida denne inte kan påvisa tvingande berättigade skäl för behandlingen som väger tyngre än den registrerades intressen, rättigheter och friheter eller om det sker för fastställande, utövande eller försvar av rättsliga anspråk. Rätten att göra invändningar innefattar ytterligare situationer, framförallt då det gäller personuppgifter som behandlas för direkt marknadsföring.</w:t>
      </w:r>
      <w:r w:rsidR="00A373AC" w:rsidRPr="00516CC7">
        <w:t xml:space="preserve"> Den reg</w:t>
      </w:r>
      <w:r w:rsidR="00A373AC" w:rsidRPr="00516CC7">
        <w:t>i</w:t>
      </w:r>
      <w:r w:rsidR="00A373AC" w:rsidRPr="00516CC7">
        <w:t>strerade ska ha rätt att inte bli föremål för ett beslut som enbart grundas på automatiserad behandling, förutsatt att något av de begränsade undantagen i ar</w:t>
      </w:r>
      <w:r w:rsidR="00251ACB" w:rsidRPr="00516CC7">
        <w:t>tikel 22 inte är tillämpliga.</w:t>
      </w:r>
    </w:p>
    <w:p w14:paraId="33286294" w14:textId="108B278A" w:rsidR="002945FD" w:rsidRPr="00516CC7" w:rsidRDefault="00491F8F" w:rsidP="002945FD">
      <w:pPr>
        <w:pStyle w:val="ANormal"/>
      </w:pPr>
      <w:r w:rsidRPr="00516CC7">
        <w:tab/>
        <w:t>Det är möjligt att göra vissa undantag från de registrerades rättigheter</w:t>
      </w:r>
      <w:r w:rsidR="00FE5E1F" w:rsidRPr="00516CC7">
        <w:t xml:space="preserve"> enligt dataskyddsförordningen (artikel 23)</w:t>
      </w:r>
      <w:r w:rsidRPr="00516CC7">
        <w:t xml:space="preserve">. </w:t>
      </w:r>
      <w:r w:rsidR="00FE5E1F" w:rsidRPr="00516CC7">
        <w:t>S</w:t>
      </w:r>
      <w:r w:rsidRPr="00516CC7">
        <w:t>åväl unionsrätten som en me</w:t>
      </w:r>
      <w:r w:rsidRPr="00516CC7">
        <w:t>d</w:t>
      </w:r>
      <w:r w:rsidRPr="00516CC7">
        <w:t>lemsstats nationella rätt får begränsa tillämpningsområdet för de skyldi</w:t>
      </w:r>
      <w:r w:rsidRPr="00516CC7">
        <w:t>g</w:t>
      </w:r>
      <w:r w:rsidRPr="00516CC7">
        <w:t>heter och rättigheter som föreskrivs i artiklarna 12–22 och 34, samt artikel 5 i den mån dess bestämmelser motsvarar de rättigheter och skyldigheter som fastställs i artiklarna 12–22, om en sådan begränsning sker med r</w:t>
      </w:r>
      <w:r w:rsidRPr="00516CC7">
        <w:t>e</w:t>
      </w:r>
      <w:r w:rsidRPr="00516CC7">
        <w:t>spekt för andemeningen i de grundläggande rättigheterna och friheterna och utgör en nödvändig och proportionell åtgärd i ett demokratiskt samhälle i syfte att säkerställa vissa särskilt angivna mål som räknas upp i artikel 23. Till exempel kan begränsningar göras för att säkerställa den nationella s</w:t>
      </w:r>
      <w:r w:rsidRPr="00516CC7">
        <w:t>ä</w:t>
      </w:r>
      <w:r w:rsidRPr="00516CC7">
        <w:t>kerheten, försvaret eller den allmänna säkerheten.</w:t>
      </w:r>
    </w:p>
    <w:p w14:paraId="45788989" w14:textId="77777777" w:rsidR="002945FD" w:rsidRPr="00516CC7" w:rsidRDefault="002945FD" w:rsidP="002945FD">
      <w:pPr>
        <w:pStyle w:val="ANormal"/>
      </w:pPr>
    </w:p>
    <w:p w14:paraId="09E599B0" w14:textId="577CB625" w:rsidR="00860B29" w:rsidRPr="00516CC7" w:rsidRDefault="006139B1" w:rsidP="002945FD">
      <w:pPr>
        <w:pStyle w:val="RubrikD"/>
      </w:pPr>
      <w:r w:rsidRPr="00516CC7">
        <w:t xml:space="preserve">3.2.9. </w:t>
      </w:r>
      <w:r w:rsidR="006C61E9" w:rsidRPr="00516CC7">
        <w:t>Skyldigheter för d</w:t>
      </w:r>
      <w:r w:rsidR="009F0007" w:rsidRPr="00516CC7">
        <w:t>e</w:t>
      </w:r>
      <w:r w:rsidR="006C61E9" w:rsidRPr="00516CC7">
        <w:t>m</w:t>
      </w:r>
      <w:r w:rsidR="009F0007" w:rsidRPr="00516CC7">
        <w:t xml:space="preserve"> som behandlar </w:t>
      </w:r>
      <w:r w:rsidR="00860B29" w:rsidRPr="00516CC7">
        <w:t>personuppgifter</w:t>
      </w:r>
    </w:p>
    <w:p w14:paraId="4845B0CE" w14:textId="77777777" w:rsidR="00355125" w:rsidRPr="00516CC7" w:rsidRDefault="00355125" w:rsidP="00860B29">
      <w:pPr>
        <w:pStyle w:val="Rubrikmellanrum"/>
      </w:pPr>
    </w:p>
    <w:p w14:paraId="349CADB2" w14:textId="77777777" w:rsidR="00202527" w:rsidRPr="00516CC7" w:rsidRDefault="006139B1" w:rsidP="00865D10">
      <w:pPr>
        <w:pStyle w:val="ANormal"/>
        <w:rPr>
          <w:i/>
        </w:rPr>
      </w:pPr>
      <w:r w:rsidRPr="00516CC7">
        <w:rPr>
          <w:i/>
        </w:rPr>
        <w:t xml:space="preserve">3.2.9.1. </w:t>
      </w:r>
      <w:r w:rsidR="00202527" w:rsidRPr="00516CC7">
        <w:rPr>
          <w:i/>
        </w:rPr>
        <w:t>Allmänna skyldigheter</w:t>
      </w:r>
    </w:p>
    <w:p w14:paraId="79C05DDA" w14:textId="77777777" w:rsidR="00202527" w:rsidRPr="00516CC7" w:rsidRDefault="00202527" w:rsidP="00202527">
      <w:pPr>
        <w:pStyle w:val="Rubrikmellanrum"/>
      </w:pPr>
    </w:p>
    <w:p w14:paraId="63DD6C61" w14:textId="5662B017" w:rsidR="00865D10" w:rsidRPr="00516CC7" w:rsidRDefault="0040406F" w:rsidP="00865D10">
      <w:pPr>
        <w:pStyle w:val="ANormal"/>
      </w:pPr>
      <w:r w:rsidRPr="00516CC7">
        <w:t xml:space="preserve">Dataskyddsförordningen </w:t>
      </w:r>
      <w:r w:rsidR="009F0007" w:rsidRPr="00516CC7">
        <w:t xml:space="preserve">innehåller </w:t>
      </w:r>
      <w:r w:rsidR="00CA60C5" w:rsidRPr="00516CC7">
        <w:t xml:space="preserve">många </w:t>
      </w:r>
      <w:r w:rsidR="009F0007" w:rsidRPr="00516CC7">
        <w:t>skyldigheter för dem som b</w:t>
      </w:r>
      <w:r w:rsidR="009F0007" w:rsidRPr="00516CC7">
        <w:t>e</w:t>
      </w:r>
      <w:r w:rsidR="009F0007" w:rsidRPr="00516CC7">
        <w:t xml:space="preserve">handlar personuppgifter (artikel </w:t>
      </w:r>
      <w:r w:rsidR="002945FD" w:rsidRPr="00516CC7">
        <w:t>24–43</w:t>
      </w:r>
      <w:r w:rsidR="009F0007" w:rsidRPr="00516CC7">
        <w:t xml:space="preserve">). </w:t>
      </w:r>
      <w:r w:rsidR="00071FFF" w:rsidRPr="00516CC7">
        <w:t>För bolag, myndigheter och andra organisationer som samlar in personuppgifter ställs det nya krav i förhå</w:t>
      </w:r>
      <w:r w:rsidR="00071FFF" w:rsidRPr="00516CC7">
        <w:t>l</w:t>
      </w:r>
      <w:r w:rsidR="00071FFF" w:rsidRPr="00516CC7">
        <w:t xml:space="preserve">lande till </w:t>
      </w:r>
      <w:r w:rsidR="002F7005" w:rsidRPr="00516CC7">
        <w:t xml:space="preserve">1995 års </w:t>
      </w:r>
      <w:r w:rsidR="00071FFF" w:rsidRPr="00516CC7">
        <w:t xml:space="preserve">dataskyddsdirektiv. </w:t>
      </w:r>
      <w:r w:rsidR="00865D10" w:rsidRPr="00516CC7">
        <w:t>Personuppgiftsansvarig och perso</w:t>
      </w:r>
      <w:r w:rsidR="00865D10" w:rsidRPr="00516CC7">
        <w:t>n</w:t>
      </w:r>
      <w:r w:rsidR="00865D10" w:rsidRPr="00516CC7">
        <w:t>uppgiftsbiträde är centrala begrepp som förknippas med behandlingen av personuppgifter. Personuppgiftsansvarig definieras som en fysisk eller jur</w:t>
      </w:r>
      <w:r w:rsidR="00865D10" w:rsidRPr="00516CC7">
        <w:t>i</w:t>
      </w:r>
      <w:r w:rsidR="00865D10" w:rsidRPr="00516CC7">
        <w:t>disk person, offentlig myndighet, institution eller annat organ som ensamt eller tillsammans med andra bestämmer ändamålen och medlen för behan</w:t>
      </w:r>
      <w:r w:rsidR="00865D10" w:rsidRPr="00516CC7">
        <w:t>d</w:t>
      </w:r>
      <w:r w:rsidR="00865D10" w:rsidRPr="00516CC7">
        <w:t>lingen av personuppgifter. Personuppgiftsbiträdet är en fysisk eller juridisk person, offentlig myndighet, institution eller annat organ som behandlar personuppgifter för den personup</w:t>
      </w:r>
      <w:r w:rsidR="006C01DC" w:rsidRPr="00516CC7">
        <w:t>pgiftsansvariges räkning.</w:t>
      </w:r>
    </w:p>
    <w:p w14:paraId="4093AC91" w14:textId="77777777" w:rsidR="00D25F50" w:rsidRPr="00516CC7" w:rsidRDefault="00865D10" w:rsidP="00865D10">
      <w:pPr>
        <w:pStyle w:val="ANormal"/>
      </w:pPr>
      <w:r w:rsidRPr="00516CC7">
        <w:tab/>
      </w:r>
      <w:r w:rsidR="00CA60C5" w:rsidRPr="00516CC7">
        <w:t>D</w:t>
      </w:r>
      <w:r w:rsidRPr="00516CC7">
        <w:t xml:space="preserve">en personuppgiftsansvarige </w:t>
      </w:r>
      <w:r w:rsidR="00CA60C5" w:rsidRPr="00516CC7">
        <w:t xml:space="preserve">ska </w:t>
      </w:r>
      <w:r w:rsidRPr="00516CC7">
        <w:t>genomföra lämpliga tekniska och o</w:t>
      </w:r>
      <w:r w:rsidRPr="00516CC7">
        <w:t>r</w:t>
      </w:r>
      <w:r w:rsidRPr="00516CC7">
        <w:t xml:space="preserve">ganisatoriska åtgärder för att säkerställa och kunna visa att behandlingen </w:t>
      </w:r>
      <w:r w:rsidRPr="00516CC7">
        <w:lastRenderedPageBreak/>
        <w:t>utförs i enlighet med förordningen</w:t>
      </w:r>
      <w:r w:rsidR="00CA60C5" w:rsidRPr="00516CC7">
        <w:t xml:space="preserve"> (artikel 24)</w:t>
      </w:r>
      <w:r w:rsidRPr="00516CC7">
        <w:t>. Den personuppgiftsansv</w:t>
      </w:r>
      <w:r w:rsidRPr="00516CC7">
        <w:t>a</w:t>
      </w:r>
      <w:r w:rsidRPr="00516CC7">
        <w:t xml:space="preserve">rige ska ha ett s.k. inbyggt dataskydd och dataskydd som standard </w:t>
      </w:r>
      <w:r w:rsidR="00CA60C5" w:rsidRPr="00516CC7">
        <w:t>(</w:t>
      </w:r>
      <w:r w:rsidRPr="00516CC7">
        <w:t>artikel 25</w:t>
      </w:r>
      <w:r w:rsidR="00CA60C5" w:rsidRPr="00516CC7">
        <w:t>)</w:t>
      </w:r>
      <w:r w:rsidRPr="00516CC7">
        <w:t xml:space="preserve">. Detta innebär att </w:t>
      </w:r>
      <w:r w:rsidR="00D25F50" w:rsidRPr="00516CC7">
        <w:t>det ska genomföras lämpliga tekniska och organisat</w:t>
      </w:r>
      <w:r w:rsidR="00D25F50" w:rsidRPr="00516CC7">
        <w:t>o</w:t>
      </w:r>
      <w:r w:rsidR="00D25F50" w:rsidRPr="00516CC7">
        <w:t>riska åtgärder så att kraven i förordningen uppfylls och den registrerades rät</w:t>
      </w:r>
      <w:r w:rsidR="00C35531" w:rsidRPr="00516CC7">
        <w:t xml:space="preserve">tigheter skyddas. </w:t>
      </w:r>
      <w:r w:rsidR="00D25F50" w:rsidRPr="00516CC7">
        <w:t>Om två eller fler personuppgiftsansvariga gemensamt fastställer ändamålen med och medlen för behandlingen ska de vara g</w:t>
      </w:r>
      <w:r w:rsidR="00D25F50" w:rsidRPr="00516CC7">
        <w:t>e</w:t>
      </w:r>
      <w:r w:rsidR="00D25F50" w:rsidRPr="00516CC7">
        <w:t>mensamt personuppgiftsansvariga (artikel 26). En gemensam kontaktpunkt för de personuppgiftsansvariga får utses.</w:t>
      </w:r>
    </w:p>
    <w:p w14:paraId="7C4FFCA8" w14:textId="77777777" w:rsidR="00FB07A0" w:rsidRPr="00516CC7" w:rsidRDefault="00D25F50" w:rsidP="00865D10">
      <w:pPr>
        <w:pStyle w:val="ANormal"/>
      </w:pPr>
      <w:r w:rsidRPr="00516CC7">
        <w:tab/>
      </w:r>
      <w:r w:rsidR="00C35531" w:rsidRPr="00516CC7">
        <w:t>Personuppgiftsansvariga anlitar personuppgiftsbiträden för behandlin</w:t>
      </w:r>
      <w:r w:rsidR="00C35531" w:rsidRPr="00516CC7">
        <w:t>g</w:t>
      </w:r>
      <w:r w:rsidR="00C35531" w:rsidRPr="00516CC7">
        <w:t>en av personuppgifter. Den personuppgiftsansvarige ska endast anlita pe</w:t>
      </w:r>
      <w:r w:rsidR="00C35531" w:rsidRPr="00516CC7">
        <w:t>r</w:t>
      </w:r>
      <w:r w:rsidR="00C35531" w:rsidRPr="00516CC7">
        <w:t>sonuppgiftsbiträden som ger tillräckliga garantier om att genomföra läm</w:t>
      </w:r>
      <w:r w:rsidR="00C35531" w:rsidRPr="00516CC7">
        <w:t>p</w:t>
      </w:r>
      <w:r w:rsidR="00C35531" w:rsidRPr="00516CC7">
        <w:t>liga tekniska och organisatoriska åtgärder på ett sådant sätt att behandlin</w:t>
      </w:r>
      <w:r w:rsidR="00C35531" w:rsidRPr="00516CC7">
        <w:t>g</w:t>
      </w:r>
      <w:r w:rsidR="00C35531" w:rsidRPr="00516CC7">
        <w:t>en uppfyller kraven i förordningen och säkerställer att den registrerades rä</w:t>
      </w:r>
      <w:r w:rsidR="00C35531" w:rsidRPr="00516CC7">
        <w:t>t</w:t>
      </w:r>
      <w:r w:rsidR="00C35531" w:rsidRPr="00516CC7">
        <w:t>tigheter skyddas (artikel 27). Personuppgiftsbiträdet får inte anlita ett annat personuppgiftsbiträde utan att ett särskilt eller allmänt skriftligt förhand</w:t>
      </w:r>
      <w:r w:rsidR="00C35531" w:rsidRPr="00516CC7">
        <w:t>s</w:t>
      </w:r>
      <w:r w:rsidR="00C35531" w:rsidRPr="00516CC7">
        <w:t>tillstånd har erhållits av den personuppgiftsansvarige. När uppgifter b</w:t>
      </w:r>
      <w:r w:rsidR="00C35531" w:rsidRPr="00516CC7">
        <w:t>e</w:t>
      </w:r>
      <w:r w:rsidR="00C35531" w:rsidRPr="00516CC7">
        <w:t>handlas av ett personuppgiftsbiträde ska hanteringen regleras genom ett a</w:t>
      </w:r>
      <w:r w:rsidR="00C35531" w:rsidRPr="00516CC7">
        <w:t>v</w:t>
      </w:r>
      <w:r w:rsidR="00C35531" w:rsidRPr="00516CC7">
        <w:t>tal eller en annan rättsakt enligt unionsrätten eller enligt medlemsstaternas nationella rätt som är bindande för personuppgiftsbiträdet med avseende på den personuppgiftsansvarige och i vilken föremålet för behandlingen, b</w:t>
      </w:r>
      <w:r w:rsidR="00C35531" w:rsidRPr="00516CC7">
        <w:t>e</w:t>
      </w:r>
      <w:r w:rsidR="00C35531" w:rsidRPr="00516CC7">
        <w:t>handlingens varaktighet, art och ändamål, typen av personuppgifter och k</w:t>
      </w:r>
      <w:r w:rsidR="00C35531" w:rsidRPr="00516CC7">
        <w:t>a</w:t>
      </w:r>
      <w:r w:rsidR="00C35531" w:rsidRPr="00516CC7">
        <w:t>tegorier av registrerade, samt den personuppgiftsansvariges skyldigheter och rättigheter anges.</w:t>
      </w:r>
      <w:r w:rsidR="00FB07A0" w:rsidRPr="00516CC7">
        <w:t xml:space="preserve"> </w:t>
      </w:r>
      <w:r w:rsidR="00CA60C5" w:rsidRPr="00516CC7">
        <w:t xml:space="preserve">Det finns </w:t>
      </w:r>
      <w:r w:rsidR="00FB07A0" w:rsidRPr="00516CC7">
        <w:t>detaljerade bestämmelser om innehållet i de avtal eller rättsakter som riktar s</w:t>
      </w:r>
      <w:r w:rsidR="006139B1" w:rsidRPr="00516CC7">
        <w:t>ig till personuppgiftsbiträden.</w:t>
      </w:r>
    </w:p>
    <w:p w14:paraId="239CABE6" w14:textId="03C0BD8B" w:rsidR="00325F20" w:rsidRPr="00516CC7" w:rsidRDefault="00325F20" w:rsidP="00325F20">
      <w:pPr>
        <w:pStyle w:val="ANormal"/>
      </w:pPr>
      <w:r w:rsidRPr="00516CC7">
        <w:tab/>
      </w:r>
      <w:r w:rsidR="004F2989" w:rsidRPr="00516CC7">
        <w:t>V</w:t>
      </w:r>
      <w:r w:rsidRPr="00516CC7">
        <w:t xml:space="preserve">arje personuppgiftsansvarig och dennes företrädare </w:t>
      </w:r>
      <w:r w:rsidR="004F2989" w:rsidRPr="00516CC7">
        <w:t xml:space="preserve">ska </w:t>
      </w:r>
      <w:r w:rsidRPr="00516CC7">
        <w:t>föra ett register över behandling som utförts under dess ansvar</w:t>
      </w:r>
      <w:r w:rsidR="004F2989" w:rsidRPr="00516CC7">
        <w:t xml:space="preserve"> (artikel 28)</w:t>
      </w:r>
      <w:r w:rsidRPr="00516CC7">
        <w:t>. Detta register ska innehålla bl</w:t>
      </w:r>
      <w:r w:rsidR="004407E5" w:rsidRPr="00516CC7">
        <w:t>.a.</w:t>
      </w:r>
      <w:r w:rsidRPr="00516CC7">
        <w:t xml:space="preserve"> namn och kontaktuppgifter för den personuppgiftsansv</w:t>
      </w:r>
      <w:r w:rsidRPr="00516CC7">
        <w:t>a</w:t>
      </w:r>
      <w:r w:rsidRPr="00516CC7">
        <w:t>rige och en beskrivning av kategorierna av registrerade och av kategorierna av personuppgifter. Även varje personuppgiftsbiträde och dennes företr</w:t>
      </w:r>
      <w:r w:rsidRPr="00516CC7">
        <w:t>ä</w:t>
      </w:r>
      <w:r w:rsidRPr="00516CC7">
        <w:t>dare ska föra ett register över alla kategorier av behandling som utförts för den personuppgiftsansvariges räkning. Registret ska innehålla liknande uppgifter som det som den personuppgiftsansvarige och dennes företrädare ska föra. Dessa register ska upprättas skriftligen, inbegripet i elektronisk form. Skyldigheten att föra register gäller inte för ett företag eller en org</w:t>
      </w:r>
      <w:r w:rsidRPr="00516CC7">
        <w:t>a</w:t>
      </w:r>
      <w:r w:rsidRPr="00516CC7">
        <w:t>nisation som sysselsätter färre än 250 personer, men i vissa i förordningen angivna fall ska skyldigheten omfatta även dessa företag och organisatio</w:t>
      </w:r>
      <w:r w:rsidRPr="00516CC7">
        <w:t>n</w:t>
      </w:r>
      <w:r w:rsidRPr="00516CC7">
        <w:t xml:space="preserve">er. </w:t>
      </w:r>
      <w:r w:rsidR="00202527" w:rsidRPr="00516CC7">
        <w:t>Den personuppgiftsansvarige och personuppgiftsbiträdet samt deras f</w:t>
      </w:r>
      <w:r w:rsidR="00202527" w:rsidRPr="00516CC7">
        <w:t>ö</w:t>
      </w:r>
      <w:r w:rsidR="00202527" w:rsidRPr="00516CC7">
        <w:t>reträdare ska på begäran samarbeta med tillsynsmyndigheten vid utförandet av dennes uppgifter.</w:t>
      </w:r>
    </w:p>
    <w:p w14:paraId="4C7B5B90" w14:textId="77777777" w:rsidR="00325F20" w:rsidRPr="00516CC7" w:rsidRDefault="00325F20" w:rsidP="00325F20">
      <w:pPr>
        <w:pStyle w:val="ANormal"/>
      </w:pPr>
    </w:p>
    <w:p w14:paraId="33748851" w14:textId="77777777" w:rsidR="00FB07A0" w:rsidRPr="00516CC7" w:rsidRDefault="006139B1" w:rsidP="00865D10">
      <w:pPr>
        <w:pStyle w:val="ANormal"/>
        <w:rPr>
          <w:i/>
        </w:rPr>
      </w:pPr>
      <w:r w:rsidRPr="00516CC7">
        <w:rPr>
          <w:i/>
        </w:rPr>
        <w:t xml:space="preserve">3.2.9.2. </w:t>
      </w:r>
      <w:r w:rsidR="00202527" w:rsidRPr="00516CC7">
        <w:rPr>
          <w:i/>
        </w:rPr>
        <w:t>Säkerhet för personuppgifter</w:t>
      </w:r>
    </w:p>
    <w:p w14:paraId="189E5F93" w14:textId="77777777" w:rsidR="00865D10" w:rsidRPr="00516CC7" w:rsidRDefault="00865D10" w:rsidP="00202527">
      <w:pPr>
        <w:pStyle w:val="Rubrikmellanrum"/>
      </w:pPr>
    </w:p>
    <w:p w14:paraId="0EC53D35" w14:textId="0DB8D82C" w:rsidR="0094180A" w:rsidRPr="00516CC7" w:rsidRDefault="0066601F" w:rsidP="00865D10">
      <w:pPr>
        <w:pStyle w:val="ANormal"/>
      </w:pPr>
      <w:r w:rsidRPr="00516CC7">
        <w:t>D</w:t>
      </w:r>
      <w:r w:rsidR="0040406F" w:rsidRPr="00516CC7">
        <w:t xml:space="preserve">ataskyddsförordningen </w:t>
      </w:r>
      <w:r w:rsidR="00710C56" w:rsidRPr="00516CC7">
        <w:t>förutsätter aktiva åtgärder för säkerställandet av en tillräcklig säkerhetsnivå hos den personuppgiftsansvarige och perso</w:t>
      </w:r>
      <w:r w:rsidR="00710C56" w:rsidRPr="00516CC7">
        <w:t>n</w:t>
      </w:r>
      <w:r w:rsidR="00710C56" w:rsidRPr="00516CC7">
        <w:t xml:space="preserve">uppgiftsbiträdet. </w:t>
      </w:r>
      <w:r w:rsidR="004F2989" w:rsidRPr="00516CC7">
        <w:t>Det kan bl</w:t>
      </w:r>
      <w:r w:rsidR="004407E5" w:rsidRPr="00516CC7">
        <w:t>.a.</w:t>
      </w:r>
      <w:r w:rsidR="004F2989" w:rsidRPr="00516CC7">
        <w:t xml:space="preserve"> röra sig om s.k. </w:t>
      </w:r>
      <w:proofErr w:type="spellStart"/>
      <w:r w:rsidR="004F2989" w:rsidRPr="00516CC7">
        <w:t>pseudonymisering</w:t>
      </w:r>
      <w:proofErr w:type="spellEnd"/>
      <w:r w:rsidR="004F2989" w:rsidRPr="00516CC7">
        <w:t xml:space="preserve"> och kry</w:t>
      </w:r>
      <w:r w:rsidR="004F2989" w:rsidRPr="00516CC7">
        <w:t>p</w:t>
      </w:r>
      <w:r w:rsidR="004F2989" w:rsidRPr="00516CC7">
        <w:t xml:space="preserve">tering av personuppgifter eller </w:t>
      </w:r>
      <w:r w:rsidR="00710C56" w:rsidRPr="00516CC7">
        <w:t>ett förfarande för att regelbundet testa, u</w:t>
      </w:r>
      <w:r w:rsidR="00710C56" w:rsidRPr="00516CC7">
        <w:t>n</w:t>
      </w:r>
      <w:r w:rsidR="00710C56" w:rsidRPr="00516CC7">
        <w:t>dersöka och utvärdera effektiviteten hos de tekniska och organisatoriska å</w:t>
      </w:r>
      <w:r w:rsidR="00710C56" w:rsidRPr="00516CC7">
        <w:t>t</w:t>
      </w:r>
      <w:r w:rsidR="00710C56" w:rsidRPr="00516CC7">
        <w:t>gärder som ska säkerställa behandlingens säkerhet</w:t>
      </w:r>
      <w:r w:rsidR="004F2989" w:rsidRPr="00516CC7">
        <w:t xml:space="preserve"> (artikel 32). </w:t>
      </w:r>
      <w:r w:rsidR="00062ABC" w:rsidRPr="00516CC7">
        <w:t>Vid bedö</w:t>
      </w:r>
      <w:r w:rsidR="00062ABC" w:rsidRPr="00516CC7">
        <w:t>m</w:t>
      </w:r>
      <w:r w:rsidR="00062ABC" w:rsidRPr="00516CC7">
        <w:t>ningen av lämplig säkerhetsnivå ska särskild hänsyn tas till de risker som behandling medför, i synnerhet från oavsiktlig eller olaglig förstöring, fö</w:t>
      </w:r>
      <w:r w:rsidR="00062ABC" w:rsidRPr="00516CC7">
        <w:t>r</w:t>
      </w:r>
      <w:r w:rsidR="00062ABC" w:rsidRPr="00516CC7">
        <w:t>lust eller ändring eller till obehörigt röjande av eller obehörig åtkomst till de personuppgifter som överförts, lagrats eller på annat sätt behandlats.</w:t>
      </w:r>
    </w:p>
    <w:p w14:paraId="3FC9D393" w14:textId="77777777" w:rsidR="00062ABC" w:rsidRPr="00516CC7" w:rsidRDefault="0094180A" w:rsidP="00865D10">
      <w:pPr>
        <w:pStyle w:val="ANormal"/>
      </w:pPr>
      <w:r w:rsidRPr="00516CC7">
        <w:tab/>
      </w:r>
      <w:r w:rsidR="00062ABC" w:rsidRPr="00516CC7">
        <w:t>Vid en s.k. personuppgiftsincident ska den personuppgiftsansvarige a</w:t>
      </w:r>
      <w:r w:rsidR="00062ABC" w:rsidRPr="00516CC7">
        <w:t>n</w:t>
      </w:r>
      <w:r w:rsidR="00062ABC" w:rsidRPr="00516CC7">
        <w:t>mäla personuppgiftsincidenten till tillsynsmyndighet</w:t>
      </w:r>
      <w:r w:rsidR="004F2989" w:rsidRPr="00516CC7">
        <w:t xml:space="preserve"> (artikel 33)</w:t>
      </w:r>
      <w:r w:rsidR="00062ABC" w:rsidRPr="00516CC7">
        <w:t>. Det ska ske utan onödigt dröjsmål och, om så är möjligt, inte senare än 72 timmar efter att man har fått vetskap om den. Om anmälan till tillsynsmyndigheten inte görs inom 72 timmar ska det ges en motivering till förseningen. Pe</w:t>
      </w:r>
      <w:r w:rsidR="00062ABC" w:rsidRPr="00516CC7">
        <w:t>r</w:t>
      </w:r>
      <w:r w:rsidR="00062ABC" w:rsidRPr="00516CC7">
        <w:lastRenderedPageBreak/>
        <w:t>sonuppgiftsbiträdet ska underrätta den personuppgiftsansvarige utan on</w:t>
      </w:r>
      <w:r w:rsidR="00062ABC" w:rsidRPr="00516CC7">
        <w:t>ö</w:t>
      </w:r>
      <w:r w:rsidR="00062ABC" w:rsidRPr="00516CC7">
        <w:t>digt dröjsmål efter att ha fått vetskap om en personuppgiftsincident. Den personuppgiftsansvarige ska dokumentera alla personuppgiftsincidenter.</w:t>
      </w:r>
      <w:r w:rsidRPr="00516CC7">
        <w:t xml:space="preserve"> Om personuppgiftsincidenten sannolikt leder till en hög risk för fysiska personers rättigheter och friheter ska den personuppgiftsansvarige utan onödigt dröjsmål informera den registrerade om personuppgiftsincidenten</w:t>
      </w:r>
      <w:r w:rsidR="004F2989" w:rsidRPr="00516CC7">
        <w:t xml:space="preserve"> (artikel 34)</w:t>
      </w:r>
      <w:r w:rsidRPr="00516CC7">
        <w:t xml:space="preserve">. Dock finns vissa </w:t>
      </w:r>
      <w:r w:rsidR="004F2989" w:rsidRPr="00516CC7">
        <w:t xml:space="preserve">i förordningen angivna </w:t>
      </w:r>
      <w:r w:rsidRPr="00516CC7">
        <w:t>undantag från detta krav att informera den registrerade.</w:t>
      </w:r>
    </w:p>
    <w:p w14:paraId="3CC68685" w14:textId="77777777" w:rsidR="00202527" w:rsidRPr="00516CC7" w:rsidRDefault="00202527" w:rsidP="00865D10">
      <w:pPr>
        <w:pStyle w:val="ANormal"/>
      </w:pPr>
    </w:p>
    <w:p w14:paraId="2723672C" w14:textId="77777777" w:rsidR="00202527" w:rsidRPr="00516CC7" w:rsidRDefault="006139B1" w:rsidP="00865D10">
      <w:pPr>
        <w:pStyle w:val="ANormal"/>
        <w:rPr>
          <w:i/>
        </w:rPr>
      </w:pPr>
      <w:r w:rsidRPr="00516CC7">
        <w:rPr>
          <w:i/>
        </w:rPr>
        <w:t xml:space="preserve">3.2.9.3. </w:t>
      </w:r>
      <w:r w:rsidR="00202527" w:rsidRPr="00516CC7">
        <w:rPr>
          <w:i/>
        </w:rPr>
        <w:t xml:space="preserve">Konsekvensbedömning </w:t>
      </w:r>
      <w:r w:rsidR="009A3BD4" w:rsidRPr="00516CC7">
        <w:rPr>
          <w:i/>
        </w:rPr>
        <w:t>och</w:t>
      </w:r>
      <w:r w:rsidR="00202527" w:rsidRPr="00516CC7">
        <w:rPr>
          <w:i/>
        </w:rPr>
        <w:t xml:space="preserve"> för</w:t>
      </w:r>
      <w:r w:rsidR="0014047B" w:rsidRPr="00516CC7">
        <w:rPr>
          <w:i/>
        </w:rPr>
        <w:t>hands</w:t>
      </w:r>
      <w:r w:rsidR="00202527" w:rsidRPr="00516CC7">
        <w:rPr>
          <w:i/>
        </w:rPr>
        <w:t>samråd</w:t>
      </w:r>
    </w:p>
    <w:p w14:paraId="1439C812" w14:textId="77777777" w:rsidR="00865D10" w:rsidRPr="00516CC7" w:rsidRDefault="00865D10" w:rsidP="00202527">
      <w:pPr>
        <w:pStyle w:val="Rubrikmellanrum"/>
      </w:pPr>
    </w:p>
    <w:p w14:paraId="07BD2027" w14:textId="0DFCDE8B" w:rsidR="00F01F30" w:rsidRPr="00516CC7" w:rsidRDefault="0066601F" w:rsidP="00D25F50">
      <w:pPr>
        <w:pStyle w:val="ANormal"/>
      </w:pPr>
      <w:r w:rsidRPr="00516CC7">
        <w:t>D</w:t>
      </w:r>
      <w:r w:rsidR="0040406F" w:rsidRPr="00516CC7">
        <w:t xml:space="preserve">ataskyddsförordningen </w:t>
      </w:r>
      <w:r w:rsidR="000E2234" w:rsidRPr="00516CC7">
        <w:t>inför ett krav på bedömning av en planerad b</w:t>
      </w:r>
      <w:r w:rsidR="000E2234" w:rsidRPr="00516CC7">
        <w:t>e</w:t>
      </w:r>
      <w:r w:rsidR="000E2234" w:rsidRPr="00516CC7">
        <w:t>handlings konsekvenser för dataskyddet</w:t>
      </w:r>
      <w:r w:rsidR="000627ED" w:rsidRPr="00516CC7">
        <w:t xml:space="preserve"> (artikel 35)</w:t>
      </w:r>
      <w:r w:rsidR="000E2234" w:rsidRPr="00516CC7">
        <w:t xml:space="preserve">. Detta krav gäller i samband med behandling av personuppgifter som sannolikt leder till en hög risk för fysiska personers rättigheter och friheter. En enda bedömning kan omfatta en serie liknande behandlingar som medför liknande höga risker. En konsekvensbedömning ska särskilt krävas </w:t>
      </w:r>
      <w:r w:rsidRPr="00516CC7">
        <w:t>om det t</w:t>
      </w:r>
      <w:r w:rsidR="00F7256F" w:rsidRPr="00516CC7">
        <w:t>.ex.</w:t>
      </w:r>
      <w:r w:rsidR="000627ED" w:rsidRPr="00516CC7">
        <w:t xml:space="preserve"> handlar om b</w:t>
      </w:r>
      <w:r w:rsidR="000E2234" w:rsidRPr="00516CC7">
        <w:t>e</w:t>
      </w:r>
      <w:r w:rsidR="000E2234" w:rsidRPr="00516CC7">
        <w:t xml:space="preserve">handling i stor omfattning av </w:t>
      </w:r>
      <w:r w:rsidR="002D24A8" w:rsidRPr="00516CC7">
        <w:t xml:space="preserve">känsliga personuppgifter </w:t>
      </w:r>
      <w:r w:rsidR="000E2234" w:rsidRPr="00516CC7">
        <w:t>eller av personup</w:t>
      </w:r>
      <w:r w:rsidR="000E2234" w:rsidRPr="00516CC7">
        <w:t>p</w:t>
      </w:r>
      <w:r w:rsidR="000E2234" w:rsidRPr="00516CC7">
        <w:t>gifter som rör fällande domar i brottmål</w:t>
      </w:r>
      <w:r w:rsidR="000627ED" w:rsidRPr="00516CC7">
        <w:t xml:space="preserve">. </w:t>
      </w:r>
      <w:r w:rsidR="000E2234" w:rsidRPr="00516CC7">
        <w:t>Tillsynsmyndigheten ska upprätta och offentliggöra en förteckning över behandling</w:t>
      </w:r>
      <w:r w:rsidR="000627ED" w:rsidRPr="00516CC7">
        <w:t xml:space="preserve"> som föranleder ovan nämnd konsekvensbedömning. Förordningen</w:t>
      </w:r>
      <w:r w:rsidR="000E2234" w:rsidRPr="00516CC7">
        <w:t xml:space="preserve"> förutsätt</w:t>
      </w:r>
      <w:r w:rsidR="000627ED" w:rsidRPr="00516CC7">
        <w:t>er</w:t>
      </w:r>
      <w:r w:rsidR="000E2234" w:rsidRPr="00516CC7">
        <w:t xml:space="preserve"> också att den pe</w:t>
      </w:r>
      <w:r w:rsidR="000E2234" w:rsidRPr="00516CC7">
        <w:t>r</w:t>
      </w:r>
      <w:r w:rsidR="000E2234" w:rsidRPr="00516CC7">
        <w:t>sonuppgiftsansvarige ska, när det är lämpligt, inhämta synpunkter från de registrerade eller deras företrädare om dylik behandlin</w:t>
      </w:r>
      <w:r w:rsidRPr="00516CC7">
        <w:t>g.</w:t>
      </w:r>
    </w:p>
    <w:p w14:paraId="7D8721D3" w14:textId="77777777" w:rsidR="00BD46BC" w:rsidRPr="00516CC7" w:rsidRDefault="00F01F30" w:rsidP="00D25F50">
      <w:pPr>
        <w:pStyle w:val="ANormal"/>
      </w:pPr>
      <w:r w:rsidRPr="00516CC7">
        <w:tab/>
      </w:r>
      <w:r w:rsidR="009A3BD4" w:rsidRPr="00516CC7">
        <w:t>Om konsekvensbedömning</w:t>
      </w:r>
      <w:r w:rsidR="000627ED" w:rsidRPr="00516CC7">
        <w:t>ar</w:t>
      </w:r>
      <w:r w:rsidR="009A3BD4" w:rsidRPr="00516CC7">
        <w:t xml:space="preserve"> visar att behandlingen skulle leda till en hög risk om inte den personuppgiftsansvarige vidtar åtgärder för att minska risken ska den personuppgiftsansvarige samråda med tillsynsmyndigheten före behandlingen</w:t>
      </w:r>
      <w:r w:rsidR="000627ED" w:rsidRPr="00516CC7">
        <w:t xml:space="preserve"> (artikel 36)</w:t>
      </w:r>
      <w:r w:rsidR="009A3BD4" w:rsidRPr="00516CC7">
        <w:t xml:space="preserve">. </w:t>
      </w:r>
      <w:r w:rsidR="00BD46BC" w:rsidRPr="00516CC7">
        <w:t>Om tillsynsmyndigheten anser att den plan</w:t>
      </w:r>
      <w:r w:rsidR="00BD46BC" w:rsidRPr="00516CC7">
        <w:t>e</w:t>
      </w:r>
      <w:r w:rsidR="00BD46BC" w:rsidRPr="00516CC7">
        <w:t>rade behandlingen skulle strida mot förordningen ska tillsynsmyndigheten inom en period på högst åtta veckor ge den personuppgiftsansvarige och i tillämpliga fall personuppgiftsbiträdet skriftliga råd och får utnyttja alla de befogenheter som den har enligt förordningen.</w:t>
      </w:r>
    </w:p>
    <w:p w14:paraId="44299B8E" w14:textId="77777777" w:rsidR="00865D10" w:rsidRPr="00516CC7" w:rsidRDefault="00865D10" w:rsidP="00865D10">
      <w:pPr>
        <w:pStyle w:val="ANormal"/>
      </w:pPr>
    </w:p>
    <w:p w14:paraId="0B4172D4" w14:textId="77777777" w:rsidR="00202527" w:rsidRPr="00516CC7" w:rsidRDefault="006139B1" w:rsidP="00865D10">
      <w:pPr>
        <w:pStyle w:val="ANormal"/>
        <w:rPr>
          <w:i/>
        </w:rPr>
      </w:pPr>
      <w:r w:rsidRPr="00516CC7">
        <w:rPr>
          <w:i/>
        </w:rPr>
        <w:t xml:space="preserve">3.2.9.4. </w:t>
      </w:r>
      <w:r w:rsidR="00202527" w:rsidRPr="00516CC7">
        <w:rPr>
          <w:i/>
        </w:rPr>
        <w:t>Dataskyddsombud</w:t>
      </w:r>
    </w:p>
    <w:p w14:paraId="68DED321" w14:textId="77777777" w:rsidR="00202527" w:rsidRPr="00516CC7" w:rsidRDefault="00202527" w:rsidP="00202527">
      <w:pPr>
        <w:pStyle w:val="Rubrikmellanrum"/>
      </w:pPr>
    </w:p>
    <w:p w14:paraId="475687F5" w14:textId="27574800" w:rsidR="000627ED" w:rsidRPr="00516CC7" w:rsidRDefault="0066601F" w:rsidP="00865D10">
      <w:pPr>
        <w:pStyle w:val="ANormal"/>
      </w:pPr>
      <w:r w:rsidRPr="00516CC7">
        <w:t>D</w:t>
      </w:r>
      <w:r w:rsidR="0040406F" w:rsidRPr="00516CC7">
        <w:t>ataskyddsf</w:t>
      </w:r>
      <w:r w:rsidR="002D24A8" w:rsidRPr="00516CC7">
        <w:t xml:space="preserve">örordningen förutsätter att den personuppgiftsansvarige och personuppgiftsbiträdet ska utnämna ett dataskyddsombud </w:t>
      </w:r>
      <w:r w:rsidR="000627ED" w:rsidRPr="00516CC7">
        <w:t>bl</w:t>
      </w:r>
      <w:r w:rsidR="004407E5" w:rsidRPr="00516CC7">
        <w:t>.a.</w:t>
      </w:r>
      <w:r w:rsidR="000627ED" w:rsidRPr="00516CC7">
        <w:t xml:space="preserve"> om </w:t>
      </w:r>
      <w:r w:rsidR="002D24A8" w:rsidRPr="00516CC7">
        <w:t>behan</w:t>
      </w:r>
      <w:r w:rsidR="002D24A8" w:rsidRPr="00516CC7">
        <w:t>d</w:t>
      </w:r>
      <w:r w:rsidR="002D24A8" w:rsidRPr="00516CC7">
        <w:t>lingen genomförs av en myndighet eller ett offentligt organ, förutom när detta sker som en del av domstolarnas dömande verksamhet</w:t>
      </w:r>
      <w:r w:rsidR="000627ED" w:rsidRPr="00516CC7">
        <w:t xml:space="preserve"> (artikel 37). </w:t>
      </w:r>
      <w:r w:rsidR="002D24A8" w:rsidRPr="00516CC7">
        <w:t>Om den personuppgiftsansvarige eller personuppgiftsbiträdet är en my</w:t>
      </w:r>
      <w:r w:rsidR="002D24A8" w:rsidRPr="00516CC7">
        <w:t>n</w:t>
      </w:r>
      <w:r w:rsidR="002D24A8" w:rsidRPr="00516CC7">
        <w:t>dighet eller ett offentligt organ, får ett enda dataskyddsombud utnämnas för flera sådana myndigheter eller organ, med hänsyn till deras organisation</w:t>
      </w:r>
      <w:r w:rsidR="002D24A8" w:rsidRPr="00516CC7">
        <w:t>s</w:t>
      </w:r>
      <w:r w:rsidR="002D24A8" w:rsidRPr="00516CC7">
        <w:t>struktur och storlek. Dataskyddsombudet får ingå i den personuppgiftsa</w:t>
      </w:r>
      <w:r w:rsidR="002D24A8" w:rsidRPr="00516CC7">
        <w:t>n</w:t>
      </w:r>
      <w:r w:rsidR="002D24A8" w:rsidRPr="00516CC7">
        <w:t>svariges eller personuppgiftsbiträdets personal, eller utföra uppgifterna på grundval av ett tjänsteavtal.</w:t>
      </w:r>
    </w:p>
    <w:p w14:paraId="5DAA9C37" w14:textId="4CA96117" w:rsidR="00C561B1" w:rsidRPr="00516CC7" w:rsidRDefault="000627ED" w:rsidP="000627ED">
      <w:pPr>
        <w:pStyle w:val="ANormal"/>
      </w:pPr>
      <w:r w:rsidRPr="00516CC7">
        <w:tab/>
      </w:r>
      <w:r w:rsidR="00C561B1" w:rsidRPr="00516CC7">
        <w:t>Det finns närmare bestämmelser i förordningen om dataskyddsombudets ställning, bl</w:t>
      </w:r>
      <w:r w:rsidR="004407E5" w:rsidRPr="00516CC7">
        <w:t>.a.</w:t>
      </w:r>
      <w:r w:rsidR="00C561B1" w:rsidRPr="00516CC7">
        <w:t xml:space="preserve"> ska dataskyddsombudet rapportera direkt till den personup</w:t>
      </w:r>
      <w:r w:rsidR="00C561B1" w:rsidRPr="00516CC7">
        <w:t>p</w:t>
      </w:r>
      <w:r w:rsidR="00C561B1" w:rsidRPr="00516CC7">
        <w:t>giftsansvariges eller personuppgiftsbiträdets högsta förvaltningsnivå</w:t>
      </w:r>
      <w:r w:rsidRPr="00516CC7">
        <w:t xml:space="preserve"> (art</w:t>
      </w:r>
      <w:r w:rsidRPr="00516CC7">
        <w:t>i</w:t>
      </w:r>
      <w:r w:rsidRPr="00516CC7">
        <w:t>kel 38)</w:t>
      </w:r>
      <w:r w:rsidR="00C561B1" w:rsidRPr="00516CC7">
        <w:t>. Dataskyddsombudet får fullgöra andra uppgifter och uppdrag men man ska se till att sådana uppgifter och uppdrag inte leder till en intress</w:t>
      </w:r>
      <w:r w:rsidR="00C561B1" w:rsidRPr="00516CC7">
        <w:t>e</w:t>
      </w:r>
      <w:r w:rsidR="00C561B1" w:rsidRPr="00516CC7">
        <w:t>konflikt.</w:t>
      </w:r>
      <w:r w:rsidRPr="00516CC7">
        <w:t xml:space="preserve"> Förordningen föreskriver vilka uppgifter </w:t>
      </w:r>
      <w:r w:rsidR="00C561B1" w:rsidRPr="00516CC7">
        <w:t>dataskyddsombudet å</w:t>
      </w:r>
      <w:r w:rsidR="00C561B1" w:rsidRPr="00516CC7">
        <w:t>t</w:t>
      </w:r>
      <w:r w:rsidR="00C561B1" w:rsidRPr="00516CC7">
        <w:t>minstone ska ha</w:t>
      </w:r>
      <w:r w:rsidRPr="00516CC7">
        <w:t xml:space="preserve"> (artikel 39)</w:t>
      </w:r>
      <w:r w:rsidR="00C561B1" w:rsidRPr="00516CC7">
        <w:t>. Bland annat ska dataskyddsombudet info</w:t>
      </w:r>
      <w:r w:rsidR="00C561B1" w:rsidRPr="00516CC7">
        <w:t>r</w:t>
      </w:r>
      <w:r w:rsidR="00C561B1" w:rsidRPr="00516CC7">
        <w:t xml:space="preserve">mera och ge råd om skyldigheterna enligt förordningen samt övervaka </w:t>
      </w:r>
      <w:r w:rsidR="0040406F" w:rsidRPr="00516CC7">
        <w:t xml:space="preserve">hur </w:t>
      </w:r>
      <w:r w:rsidR="00C561B1" w:rsidRPr="00516CC7">
        <w:t>förordningen</w:t>
      </w:r>
      <w:r w:rsidR="0040406F" w:rsidRPr="00516CC7">
        <w:t xml:space="preserve"> tillämpas</w:t>
      </w:r>
      <w:r w:rsidR="00C561B1" w:rsidRPr="00516CC7">
        <w:t>. Dataskyddsombudet ska också fungera som ko</w:t>
      </w:r>
      <w:r w:rsidR="00C561B1" w:rsidRPr="00516CC7">
        <w:t>n</w:t>
      </w:r>
      <w:r w:rsidR="00C561B1" w:rsidRPr="00516CC7">
        <w:t>taktpunkt för tillsynsmyndigheten i frågor som rör behandling av perso</w:t>
      </w:r>
      <w:r w:rsidR="00C561B1" w:rsidRPr="00516CC7">
        <w:t>n</w:t>
      </w:r>
      <w:r w:rsidR="00C561B1" w:rsidRPr="00516CC7">
        <w:t>uppgifter.</w:t>
      </w:r>
    </w:p>
    <w:p w14:paraId="7537DE7E" w14:textId="77777777" w:rsidR="00F33E3D" w:rsidRPr="00516CC7" w:rsidRDefault="00F33E3D" w:rsidP="00865D10">
      <w:pPr>
        <w:pStyle w:val="ANormal"/>
      </w:pPr>
    </w:p>
    <w:p w14:paraId="7B5F72EB" w14:textId="77777777" w:rsidR="00202527" w:rsidRPr="00516CC7" w:rsidRDefault="006139B1" w:rsidP="00865D10">
      <w:pPr>
        <w:pStyle w:val="ANormal"/>
        <w:rPr>
          <w:i/>
        </w:rPr>
      </w:pPr>
      <w:r w:rsidRPr="00516CC7">
        <w:rPr>
          <w:i/>
        </w:rPr>
        <w:t xml:space="preserve">3.2.9.5. </w:t>
      </w:r>
      <w:r w:rsidR="00202527" w:rsidRPr="00516CC7">
        <w:rPr>
          <w:i/>
        </w:rPr>
        <w:t>Uppförandekod</w:t>
      </w:r>
      <w:r w:rsidR="00403C9A" w:rsidRPr="00516CC7">
        <w:rPr>
          <w:i/>
        </w:rPr>
        <w:t>er</w:t>
      </w:r>
      <w:r w:rsidR="00202527" w:rsidRPr="00516CC7">
        <w:rPr>
          <w:i/>
        </w:rPr>
        <w:t xml:space="preserve"> och certifiering</w:t>
      </w:r>
    </w:p>
    <w:p w14:paraId="17C897FC" w14:textId="77777777" w:rsidR="00202527" w:rsidRPr="00516CC7" w:rsidRDefault="00202527" w:rsidP="00202527">
      <w:pPr>
        <w:pStyle w:val="Rubrikmellanrum"/>
      </w:pPr>
    </w:p>
    <w:p w14:paraId="057B66B5" w14:textId="77777777" w:rsidR="006A1F08" w:rsidRPr="00516CC7" w:rsidRDefault="003305DE" w:rsidP="00403C9A">
      <w:pPr>
        <w:pStyle w:val="ANormal"/>
      </w:pPr>
      <w:r w:rsidRPr="00516CC7">
        <w:t>D</w:t>
      </w:r>
      <w:r w:rsidR="00240734" w:rsidRPr="00516CC7">
        <w:t xml:space="preserve">ataskyddsförordningen </w:t>
      </w:r>
      <w:r w:rsidR="00403C9A" w:rsidRPr="00516CC7">
        <w:t>introducerar uppförandekoder och utarbetandet av sådana uppmuntras</w:t>
      </w:r>
      <w:r w:rsidR="000627ED" w:rsidRPr="00516CC7">
        <w:t xml:space="preserve"> (artikel 40)</w:t>
      </w:r>
      <w:r w:rsidR="00403C9A" w:rsidRPr="00516CC7">
        <w:t xml:space="preserve">. </w:t>
      </w:r>
      <w:r w:rsidR="000627ED" w:rsidRPr="00516CC7">
        <w:t>Uppförandekoderna</w:t>
      </w:r>
      <w:r w:rsidR="00403C9A" w:rsidRPr="00516CC7">
        <w:t xml:space="preserve"> ska bidra till att fö</w:t>
      </w:r>
      <w:r w:rsidR="00403C9A" w:rsidRPr="00516CC7">
        <w:t>r</w:t>
      </w:r>
      <w:r w:rsidR="00403C9A" w:rsidRPr="00516CC7">
        <w:t>ordningen genomförs korrekt.</w:t>
      </w:r>
      <w:r w:rsidR="006A1F08" w:rsidRPr="00516CC7">
        <w:t xml:space="preserve"> I förordningen räknas upp exempel på när sammanslutningar och andra organ som företräder kategorier av perso</w:t>
      </w:r>
      <w:r w:rsidR="006A1F08" w:rsidRPr="00516CC7">
        <w:t>n</w:t>
      </w:r>
      <w:r w:rsidR="006A1F08" w:rsidRPr="00516CC7">
        <w:t>uppgiftsansvariga eller personuppgiftsbiträden får utarbeta uppförandek</w:t>
      </w:r>
      <w:r w:rsidR="006A1F08" w:rsidRPr="00516CC7">
        <w:t>o</w:t>
      </w:r>
      <w:r w:rsidR="006A1F08" w:rsidRPr="00516CC7">
        <w:t>der. Övervakningen av dylika koder får utföras av ett organ som har en lämplig expertnivå. Förordningens bestämmelser om uppförandekoder ti</w:t>
      </w:r>
      <w:r w:rsidR="006A1F08" w:rsidRPr="00516CC7">
        <w:t>l</w:t>
      </w:r>
      <w:r w:rsidR="006A1F08" w:rsidRPr="00516CC7">
        <w:t>lämpas inte på behandling som utförs av offentliga myndigheter och organ.</w:t>
      </w:r>
      <w:r w:rsidR="00AB0254" w:rsidRPr="00516CC7">
        <w:t xml:space="preserve"> </w:t>
      </w:r>
      <w:r w:rsidR="00F547CC" w:rsidRPr="00516CC7">
        <w:t>Enligt förordningen uppmuntras införandet av certifieringsmekanismer för dataskydd och sigill och märkningar för dataskydd som syftar till att visa att personuppgiftsansvarigas eller personuppgiftsbiträdens behandling är förenlig med förordningen</w:t>
      </w:r>
      <w:r w:rsidR="009054F5" w:rsidRPr="00516CC7">
        <w:t xml:space="preserve"> (artikel 42)</w:t>
      </w:r>
      <w:r w:rsidR="00F547CC" w:rsidRPr="00516CC7">
        <w:t>. Certifieringarna utfärdas av sä</w:t>
      </w:r>
      <w:r w:rsidR="00F547CC" w:rsidRPr="00516CC7">
        <w:t>r</w:t>
      </w:r>
      <w:r w:rsidR="00F547CC" w:rsidRPr="00516CC7">
        <w:t>skilda certifieringsorgan</w:t>
      </w:r>
      <w:r w:rsidR="006139B1" w:rsidRPr="00516CC7">
        <w:t>.</w:t>
      </w:r>
    </w:p>
    <w:p w14:paraId="6A1FDE28" w14:textId="77777777" w:rsidR="00F547CC" w:rsidRPr="00516CC7" w:rsidRDefault="00F547CC" w:rsidP="00403C9A">
      <w:pPr>
        <w:pStyle w:val="ANormal"/>
      </w:pPr>
    </w:p>
    <w:p w14:paraId="639A8B68" w14:textId="77777777" w:rsidR="00202527" w:rsidRPr="00516CC7" w:rsidRDefault="006139B1" w:rsidP="002A6898">
      <w:pPr>
        <w:pStyle w:val="RubrikD"/>
      </w:pPr>
      <w:r w:rsidRPr="00516CC7">
        <w:t xml:space="preserve">3.2.10. </w:t>
      </w:r>
      <w:r w:rsidR="002B1E20" w:rsidRPr="00516CC7">
        <w:t>Överföring av personuppgifter utanför EU</w:t>
      </w:r>
    </w:p>
    <w:p w14:paraId="3AE2FDAE" w14:textId="77777777" w:rsidR="002A6898" w:rsidRPr="00516CC7" w:rsidRDefault="002A6898" w:rsidP="002A6898">
      <w:pPr>
        <w:pStyle w:val="Rubrikmellanrum"/>
      </w:pPr>
    </w:p>
    <w:p w14:paraId="312AE171" w14:textId="77777777" w:rsidR="002A6898" w:rsidRPr="00516CC7" w:rsidRDefault="002A6898" w:rsidP="003305DE">
      <w:pPr>
        <w:pStyle w:val="ANormal"/>
      </w:pPr>
      <w:r w:rsidRPr="00516CC7">
        <w:t xml:space="preserve">I </w:t>
      </w:r>
      <w:r w:rsidR="00C33C8F" w:rsidRPr="00516CC7">
        <w:t>dataskydds</w:t>
      </w:r>
      <w:r w:rsidRPr="00516CC7">
        <w:t>förordningen</w:t>
      </w:r>
      <w:r w:rsidR="00782443" w:rsidRPr="00516CC7">
        <w:t>s femte kapitel</w:t>
      </w:r>
      <w:r w:rsidRPr="00516CC7">
        <w:t xml:space="preserve"> finns särskilda bestämmelser om överföring av personuppgifter utanför EU. Avsikten med dessa bestämme</w:t>
      </w:r>
      <w:r w:rsidRPr="00516CC7">
        <w:t>l</w:t>
      </w:r>
      <w:r w:rsidRPr="00516CC7">
        <w:t>ser är att säkerställa att den nivå på skyddet av fysiska personer som säke</w:t>
      </w:r>
      <w:r w:rsidRPr="00516CC7">
        <w:t>r</w:t>
      </w:r>
      <w:r w:rsidRPr="00516CC7">
        <w:t>ställs genom förordningen inte undergrävs genom sådan överföring utanför EU. Utgångspunkten är att personuppgifter enbart får överföras till ett tre</w:t>
      </w:r>
      <w:r w:rsidRPr="00516CC7">
        <w:t>d</w:t>
      </w:r>
      <w:r w:rsidRPr="00516CC7">
        <w:t>jeland eller en internationell organisation om kommissionen har beslutat att en adekvat skyddsnivå är säkerställd där. Bland annat ska kommissionen offentliggöra en förteckning över de tredjeländer och de territorier och sp</w:t>
      </w:r>
      <w:r w:rsidRPr="00516CC7">
        <w:t>e</w:t>
      </w:r>
      <w:r w:rsidRPr="00516CC7">
        <w:t>cificerade sektorer i ett givet tredjeland samt de internationella organisa</w:t>
      </w:r>
      <w:r w:rsidRPr="00516CC7">
        <w:t>t</w:t>
      </w:r>
      <w:r w:rsidRPr="00516CC7">
        <w:t>ioner för vilka den har fastställt att en adekvat skyddsnivå inte eller inte längre säkerställs.</w:t>
      </w:r>
      <w:r w:rsidR="003305DE" w:rsidRPr="00516CC7">
        <w:t xml:space="preserve"> </w:t>
      </w:r>
      <w:r w:rsidRPr="00516CC7">
        <w:t xml:space="preserve">Om kommissionen inte har fattat ett beslut om adekvat skyddsnivå får en personuppgiftsansvarig eller ett personuppgiftsbiträde endast överföra personuppgifterna utanför EU efter att ha vidtagit lämpliga skyddsåtgärder, och på villkor att lagstadgade rättigheter för registrerade och effektiva rättsmedel för registrerade finns tillgängliga. I förordningen föreskrivs vilka dessa lämpliga skyddsåtgärder är. </w:t>
      </w:r>
      <w:r w:rsidR="00C773E1" w:rsidRPr="00516CC7">
        <w:t xml:space="preserve">Dock finns även i vissa fall möjlighet till undantag för överföring av personuppgifter utanför EU, trots att det inte finns </w:t>
      </w:r>
      <w:r w:rsidRPr="00516CC7">
        <w:t>beslut om adekvat skyddsnivå eller lämpliga skydd</w:t>
      </w:r>
      <w:r w:rsidRPr="00516CC7">
        <w:t>s</w:t>
      </w:r>
      <w:r w:rsidRPr="00516CC7">
        <w:t>åtgärder</w:t>
      </w:r>
      <w:r w:rsidR="006139B1" w:rsidRPr="00516CC7">
        <w:t>.</w:t>
      </w:r>
    </w:p>
    <w:p w14:paraId="55176EBC" w14:textId="77777777" w:rsidR="00C773E1" w:rsidRPr="00516CC7" w:rsidRDefault="00C773E1" w:rsidP="002A6898">
      <w:pPr>
        <w:pStyle w:val="ANormal"/>
      </w:pPr>
    </w:p>
    <w:p w14:paraId="7F001575" w14:textId="77777777" w:rsidR="00F3785E" w:rsidRPr="00516CC7" w:rsidRDefault="006139B1" w:rsidP="00B12940">
      <w:pPr>
        <w:pStyle w:val="RubrikD"/>
      </w:pPr>
      <w:r w:rsidRPr="00516CC7">
        <w:t xml:space="preserve">3.2.11. </w:t>
      </w:r>
      <w:r w:rsidR="00F3785E" w:rsidRPr="00516CC7">
        <w:t>Oberoende tillsynsmyndigheter</w:t>
      </w:r>
    </w:p>
    <w:p w14:paraId="414430AD" w14:textId="77777777" w:rsidR="00F3785E" w:rsidRPr="00516CC7" w:rsidRDefault="00F3785E" w:rsidP="00F3785E">
      <w:pPr>
        <w:pStyle w:val="Rubrikmellanrum"/>
      </w:pPr>
    </w:p>
    <w:p w14:paraId="700C2A65" w14:textId="77777777" w:rsidR="00F3785E" w:rsidRPr="00516CC7" w:rsidRDefault="00F3785E" w:rsidP="00F3785E">
      <w:pPr>
        <w:pStyle w:val="ANormal"/>
      </w:pPr>
      <w:r w:rsidRPr="00516CC7">
        <w:t xml:space="preserve">Varje medlemsstat ska föreskriva att en eller flera offentliga myndigheter ska vara ansvariga för att övervaka tillämpningen av </w:t>
      </w:r>
      <w:r w:rsidR="00C33C8F" w:rsidRPr="00516CC7">
        <w:t>dataskydds</w:t>
      </w:r>
      <w:r w:rsidRPr="00516CC7">
        <w:t>förordnin</w:t>
      </w:r>
      <w:r w:rsidRPr="00516CC7">
        <w:t>g</w:t>
      </w:r>
      <w:r w:rsidRPr="00516CC7">
        <w:t>en. Tillsynsmyndigheterna ska både samarbeta sinsemellan och med ko</w:t>
      </w:r>
      <w:r w:rsidRPr="00516CC7">
        <w:t>m</w:t>
      </w:r>
      <w:r w:rsidRPr="00516CC7">
        <w:t>missionen. Om det finns fler än en tillsynsmyndighet i en medlemsstat ska medlemsstaten utse den tillsynsmyndighet som ska företräda dessa my</w:t>
      </w:r>
      <w:r w:rsidRPr="00516CC7">
        <w:t>n</w:t>
      </w:r>
      <w:r w:rsidRPr="00516CC7">
        <w:t>digheter i Europeiska dataskyddsstyrelsen</w:t>
      </w:r>
      <w:r w:rsidR="007366BF" w:rsidRPr="00516CC7">
        <w:t xml:space="preserve"> (artikel 51). </w:t>
      </w:r>
      <w:r w:rsidRPr="00516CC7">
        <w:t>Varje tillsynsmy</w:t>
      </w:r>
      <w:r w:rsidRPr="00516CC7">
        <w:t>n</w:t>
      </w:r>
      <w:r w:rsidRPr="00516CC7">
        <w:t xml:space="preserve">dighet ska vara fullständigt oberoende i utförandet av sina uppgifter och </w:t>
      </w:r>
      <w:r w:rsidR="00782443" w:rsidRPr="00516CC7">
        <w:t xml:space="preserve">vid </w:t>
      </w:r>
      <w:r w:rsidRPr="00516CC7">
        <w:t>utövandet av sina befogenheter. Bland annat ska varje tillsynsmyndighets ledamot eller ledamöter i utförandet av sina uppgifter och utövandet av sina befogenheter stå fria från utomstående påverkan, direkt såväl som indirekt, och får varken begära eller ta emot instruktioner av någon.</w:t>
      </w:r>
      <w:r w:rsidR="003305DE" w:rsidRPr="00516CC7">
        <w:t xml:space="preserve"> </w:t>
      </w:r>
      <w:r w:rsidR="00C33C8F" w:rsidRPr="00516CC7">
        <w:t>Dataskyddsf</w:t>
      </w:r>
      <w:r w:rsidRPr="00516CC7">
        <w:t>ö</w:t>
      </w:r>
      <w:r w:rsidRPr="00516CC7">
        <w:t>r</w:t>
      </w:r>
      <w:r w:rsidRPr="00516CC7">
        <w:t>ordningen förutsätter att varje medlemsstat ska säkerställa att varje til</w:t>
      </w:r>
      <w:r w:rsidRPr="00516CC7">
        <w:t>l</w:t>
      </w:r>
      <w:r w:rsidRPr="00516CC7">
        <w:t>synsmyndighet förfogar över de personella, tekniska och finansiella resu</w:t>
      </w:r>
      <w:r w:rsidRPr="00516CC7">
        <w:t>r</w:t>
      </w:r>
      <w:r w:rsidRPr="00516CC7">
        <w:t>ser samt de lokaler och den infrastruktur som behövs för att myndigheten ska kunna utföra sina uppgifter och utöva sina befogenheter</w:t>
      </w:r>
      <w:r w:rsidR="007366BF" w:rsidRPr="00516CC7">
        <w:t xml:space="preserve"> (artikel 52)</w:t>
      </w:r>
      <w:r w:rsidR="00F14606" w:rsidRPr="00516CC7">
        <w:t xml:space="preserve">. </w:t>
      </w:r>
      <w:r w:rsidRPr="00516CC7">
        <w:t>Medlemsstaterna ska föreskriva att varje ledamot av deras tillsynsmyndi</w:t>
      </w:r>
      <w:r w:rsidRPr="00516CC7">
        <w:t>g</w:t>
      </w:r>
      <w:r w:rsidRPr="00516CC7">
        <w:t>heter ska utnämnas genom ett genom öppet förfarande</w:t>
      </w:r>
      <w:r w:rsidR="00F14606" w:rsidRPr="00516CC7">
        <w:t xml:space="preserve">. </w:t>
      </w:r>
      <w:r w:rsidRPr="00516CC7">
        <w:t>En ledamot får a</w:t>
      </w:r>
      <w:r w:rsidRPr="00516CC7">
        <w:t>v</w:t>
      </w:r>
      <w:r w:rsidRPr="00516CC7">
        <w:t>sättas endast på grund av grov försummelse eller när ledamoten inte längre uppfyller de villkor som krävs för att utföra uppdraget.</w:t>
      </w:r>
    </w:p>
    <w:p w14:paraId="1DC364D2" w14:textId="77777777" w:rsidR="00F3785E" w:rsidRPr="00516CC7" w:rsidRDefault="00F14606" w:rsidP="00F3785E">
      <w:pPr>
        <w:pStyle w:val="ANormal"/>
      </w:pPr>
      <w:r w:rsidRPr="00516CC7">
        <w:lastRenderedPageBreak/>
        <w:tab/>
      </w:r>
      <w:r w:rsidR="007366BF" w:rsidRPr="00516CC7">
        <w:t xml:space="preserve">I </w:t>
      </w:r>
      <w:r w:rsidR="00C33C8F" w:rsidRPr="00516CC7">
        <w:t>dataskydds</w:t>
      </w:r>
      <w:r w:rsidR="007366BF" w:rsidRPr="00516CC7">
        <w:t xml:space="preserve">förordningen förutsätts att medlemsstaterna fastställer </w:t>
      </w:r>
      <w:r w:rsidR="002B1DF6" w:rsidRPr="00516CC7">
        <w:t>re</w:t>
      </w:r>
      <w:r w:rsidR="002B1DF6" w:rsidRPr="00516CC7">
        <w:t>g</w:t>
      </w:r>
      <w:r w:rsidR="002B1DF6" w:rsidRPr="00516CC7">
        <w:t xml:space="preserve">ler </w:t>
      </w:r>
      <w:r w:rsidR="007366BF" w:rsidRPr="00516CC7">
        <w:t xml:space="preserve">för inrättandet av en tillsynsmyndighet i nationell lagstiftning. </w:t>
      </w:r>
      <w:r w:rsidR="002B1DF6" w:rsidRPr="00516CC7">
        <w:t>Bland annat ska det föreskrivas i lag om v</w:t>
      </w:r>
      <w:r w:rsidRPr="00516CC7">
        <w:t>arje t</w:t>
      </w:r>
      <w:r w:rsidR="002B1DF6" w:rsidRPr="00516CC7">
        <w:t>illsynsmyndighets inrättande och om de</w:t>
      </w:r>
      <w:r w:rsidRPr="00516CC7">
        <w:t xml:space="preserve"> kvalifikationer och de villkor för lämplighet som krävs för att någon ska kunna utnämnas till ledamot av en tillsynsmyndighet</w:t>
      </w:r>
      <w:r w:rsidR="002B1DF6" w:rsidRPr="00516CC7">
        <w:t xml:space="preserve"> (artikel 54)</w:t>
      </w:r>
      <w:r w:rsidRPr="00516CC7">
        <w:t>. Varje tillsynsmyndighet ska vara behörig att utföra de uppgifter och utöva de b</w:t>
      </w:r>
      <w:r w:rsidRPr="00516CC7">
        <w:t>e</w:t>
      </w:r>
      <w:r w:rsidRPr="00516CC7">
        <w:t>fogenheter som tilldelas den enligt förordningen inom sin egen medlem</w:t>
      </w:r>
      <w:r w:rsidRPr="00516CC7">
        <w:t>s</w:t>
      </w:r>
      <w:r w:rsidRPr="00516CC7">
        <w:t>stats territorium</w:t>
      </w:r>
      <w:r w:rsidR="002B1DF6" w:rsidRPr="00516CC7">
        <w:t>, men t</w:t>
      </w:r>
      <w:r w:rsidRPr="00516CC7">
        <w:t>illsynsmyndigheterna ska inte vara behöriga att u</w:t>
      </w:r>
      <w:r w:rsidRPr="00516CC7">
        <w:t>t</w:t>
      </w:r>
      <w:r w:rsidRPr="00516CC7">
        <w:t>öva tillsyn över domstolar som behandlar personuppgi</w:t>
      </w:r>
      <w:r w:rsidR="00FD0D6E" w:rsidRPr="00516CC7">
        <w:t xml:space="preserve">fter i sin dömande verksamhet. </w:t>
      </w:r>
      <w:r w:rsidR="002B1DF6" w:rsidRPr="00516CC7">
        <w:t>Tillsynsmyndigheternas uppgifter fastställs i en förteckning som innehåller 22 olika typer av uppgifter (</w:t>
      </w:r>
      <w:r w:rsidR="007D2D84" w:rsidRPr="00516CC7">
        <w:t>artikel 57</w:t>
      </w:r>
      <w:r w:rsidR="002B1DF6" w:rsidRPr="00516CC7">
        <w:t xml:space="preserve">). </w:t>
      </w:r>
      <w:r w:rsidR="007D2D84" w:rsidRPr="00516CC7">
        <w:t xml:space="preserve">Bland </w:t>
      </w:r>
      <w:r w:rsidR="002B1DF6" w:rsidRPr="00516CC7">
        <w:t xml:space="preserve">uppgifterna </w:t>
      </w:r>
      <w:r w:rsidR="007D2D84" w:rsidRPr="00516CC7">
        <w:t xml:space="preserve">kan nämnas att </w:t>
      </w:r>
      <w:r w:rsidR="002B1DF6" w:rsidRPr="00516CC7">
        <w:t xml:space="preserve">tillsynsmyndigheterna ska </w:t>
      </w:r>
      <w:r w:rsidR="007D2D84" w:rsidRPr="00516CC7">
        <w:t>övervaka och verkställa tilläm</w:t>
      </w:r>
      <w:r w:rsidR="007D2D84" w:rsidRPr="00516CC7">
        <w:t>p</w:t>
      </w:r>
      <w:r w:rsidR="007D2D84" w:rsidRPr="00516CC7">
        <w:t xml:space="preserve">ningen av förordningen </w:t>
      </w:r>
      <w:r w:rsidR="002B1DF6" w:rsidRPr="00516CC7">
        <w:t xml:space="preserve">samt </w:t>
      </w:r>
      <w:r w:rsidR="007D2D84" w:rsidRPr="00516CC7">
        <w:t xml:space="preserve">behandla klagomål från en registrerad eller från ett organ, en organisation eller en sammanslutning. </w:t>
      </w:r>
      <w:r w:rsidR="006F115A" w:rsidRPr="00516CC7">
        <w:t>Utförandet av alla tillsynsmyndigheters uppgifter ska vara avgiftsfritt för den registrerade och för dataskyddsombudet</w:t>
      </w:r>
      <w:r w:rsidR="002B1DF6" w:rsidRPr="00516CC7">
        <w:t xml:space="preserve"> men </w:t>
      </w:r>
      <w:r w:rsidR="006F115A" w:rsidRPr="00516CC7">
        <w:t xml:space="preserve">tillsynsmyndigheten </w:t>
      </w:r>
      <w:r w:rsidR="002B1DF6" w:rsidRPr="00516CC7">
        <w:t xml:space="preserve">får </w:t>
      </w:r>
      <w:r w:rsidR="006F115A" w:rsidRPr="00516CC7">
        <w:t>ta ut en rimlig avgift om en begäran är up</w:t>
      </w:r>
      <w:r w:rsidR="006139B1" w:rsidRPr="00516CC7">
        <w:t>penbart ogrundad eller orimlig.</w:t>
      </w:r>
    </w:p>
    <w:p w14:paraId="6BFF9724" w14:textId="4A56B216" w:rsidR="00AA66DD" w:rsidRPr="00516CC7" w:rsidRDefault="006F115A" w:rsidP="00F3785E">
      <w:pPr>
        <w:pStyle w:val="ANormal"/>
      </w:pPr>
      <w:r w:rsidRPr="00516CC7">
        <w:tab/>
      </w:r>
      <w:r w:rsidR="00AA66DD" w:rsidRPr="00516CC7">
        <w:t xml:space="preserve">Förordningen skiljer på </w:t>
      </w:r>
      <w:r w:rsidRPr="00516CC7">
        <w:t>tillsynsmyndighetens utredningsbefogenheter, korrigerande befogenheter samt befogenheter att utfärda tillstånd och att ge råd</w:t>
      </w:r>
      <w:r w:rsidR="00AA66DD" w:rsidRPr="00516CC7">
        <w:t xml:space="preserve"> (artikel 58)</w:t>
      </w:r>
      <w:r w:rsidRPr="00516CC7">
        <w:t>. Bland annat har tillsynsmyndigheten befogenhet att få til</w:t>
      </w:r>
      <w:r w:rsidRPr="00516CC7">
        <w:t>l</w:t>
      </w:r>
      <w:r w:rsidRPr="00516CC7">
        <w:t>träde till alla lokaler som tillhör den personuppgiftsansvarige och perso</w:t>
      </w:r>
      <w:r w:rsidRPr="00516CC7">
        <w:t>n</w:t>
      </w:r>
      <w:r w:rsidRPr="00516CC7">
        <w:t>uppgiftsbiträdet, inbegripet tillgång till all utrustning och alla andra medel för behandling av personuppgifter i överensstämmelse med unionens pr</w:t>
      </w:r>
      <w:r w:rsidRPr="00516CC7">
        <w:t>o</w:t>
      </w:r>
      <w:r w:rsidRPr="00516CC7">
        <w:t xml:space="preserve">cessrätt eller medlemsstaternas nationella processrätt. Tillsynsmyndigheten kan också </w:t>
      </w:r>
      <w:r w:rsidR="00AA66DD" w:rsidRPr="00516CC7">
        <w:t>bl</w:t>
      </w:r>
      <w:r w:rsidR="004407E5" w:rsidRPr="00516CC7">
        <w:t>.a.</w:t>
      </w:r>
      <w:r w:rsidR="00AA66DD" w:rsidRPr="00516CC7">
        <w:t xml:space="preserve"> </w:t>
      </w:r>
      <w:r w:rsidRPr="00516CC7">
        <w:t>utfärda varningar till en personuppgiftsansvarig eller pe</w:t>
      </w:r>
      <w:r w:rsidRPr="00516CC7">
        <w:t>r</w:t>
      </w:r>
      <w:r w:rsidRPr="00516CC7">
        <w:t xml:space="preserve">sonuppgiftsbiträdet </w:t>
      </w:r>
      <w:r w:rsidR="00AA66DD" w:rsidRPr="00516CC7">
        <w:t xml:space="preserve">och </w:t>
      </w:r>
      <w:proofErr w:type="gramStart"/>
      <w:r w:rsidRPr="00516CC7">
        <w:t>påföra</w:t>
      </w:r>
      <w:proofErr w:type="gramEnd"/>
      <w:r w:rsidRPr="00516CC7">
        <w:t xml:space="preserve"> administrativa sanktionsavgifter</w:t>
      </w:r>
      <w:r w:rsidR="00AA66DD" w:rsidRPr="00516CC7">
        <w:t xml:space="preserve">. </w:t>
      </w:r>
      <w:r w:rsidRPr="00516CC7">
        <w:t>Varje me</w:t>
      </w:r>
      <w:r w:rsidRPr="00516CC7">
        <w:t>d</w:t>
      </w:r>
      <w:r w:rsidRPr="00516CC7">
        <w:t>lemsstat ska i lagstiftning fastställa att dess tillsynsmyndighet ska ha bef</w:t>
      </w:r>
      <w:r w:rsidRPr="00516CC7">
        <w:t>o</w:t>
      </w:r>
      <w:r w:rsidRPr="00516CC7">
        <w:t>genhet att upplysa de rättsliga myndigheterna om överträdelser av föror</w:t>
      </w:r>
      <w:r w:rsidRPr="00516CC7">
        <w:t>d</w:t>
      </w:r>
      <w:r w:rsidRPr="00516CC7">
        <w:t>ningen och vid behov att inleda eller på övrigt vis delta i rättsliga förfara</w:t>
      </w:r>
      <w:r w:rsidRPr="00516CC7">
        <w:t>n</w:t>
      </w:r>
      <w:r w:rsidRPr="00516CC7">
        <w:t>den för att verkställa bestämmelserna i förordningen</w:t>
      </w:r>
      <w:r w:rsidR="00AA66DD" w:rsidRPr="00516CC7">
        <w:t xml:space="preserve"> (artikel 58)</w:t>
      </w:r>
      <w:r w:rsidRPr="00516CC7">
        <w:t>.</w:t>
      </w:r>
      <w:r w:rsidR="00DF6D34" w:rsidRPr="00516CC7">
        <w:t xml:space="preserve"> </w:t>
      </w:r>
      <w:r w:rsidR="00F3785E" w:rsidRPr="00516CC7">
        <w:t>Medlem</w:t>
      </w:r>
      <w:r w:rsidR="00F3785E" w:rsidRPr="00516CC7">
        <w:t>s</w:t>
      </w:r>
      <w:r w:rsidR="00F3785E" w:rsidRPr="00516CC7">
        <w:t>staten ska också upprätta en rutin för att se till att övriga myndigheter följer reglerna för mekanism</w:t>
      </w:r>
      <w:r w:rsidR="00AA66DD" w:rsidRPr="00516CC7">
        <w:t>en</w:t>
      </w:r>
      <w:r w:rsidR="00F3785E" w:rsidRPr="00516CC7">
        <w:t xml:space="preserve"> för enhetlighet</w:t>
      </w:r>
      <w:r w:rsidR="00AA66DD" w:rsidRPr="00516CC7">
        <w:t>.</w:t>
      </w:r>
    </w:p>
    <w:p w14:paraId="47562B86" w14:textId="77777777" w:rsidR="00F3785E" w:rsidRPr="00516CC7" w:rsidRDefault="00F3785E" w:rsidP="00F3785E">
      <w:pPr>
        <w:pStyle w:val="ANormal"/>
      </w:pPr>
    </w:p>
    <w:p w14:paraId="4FD09FCD" w14:textId="77777777" w:rsidR="002A6898" w:rsidRPr="00516CC7" w:rsidRDefault="006139B1" w:rsidP="00B12940">
      <w:pPr>
        <w:pStyle w:val="RubrikD"/>
      </w:pPr>
      <w:r w:rsidRPr="00516CC7">
        <w:t xml:space="preserve">3.2.12. </w:t>
      </w:r>
      <w:r w:rsidR="00B12940" w:rsidRPr="00516CC7">
        <w:t>Samarbete mellan myndigheter</w:t>
      </w:r>
    </w:p>
    <w:p w14:paraId="118F5970" w14:textId="77777777" w:rsidR="002A6898" w:rsidRPr="00516CC7" w:rsidRDefault="002A6898" w:rsidP="00B12940">
      <w:pPr>
        <w:pStyle w:val="Rubrikmellanrum"/>
      </w:pPr>
    </w:p>
    <w:p w14:paraId="4366C89F" w14:textId="1D58CEB6" w:rsidR="00CE4E31" w:rsidRPr="00516CC7" w:rsidRDefault="00C33C8F" w:rsidP="00CE4E31">
      <w:pPr>
        <w:pStyle w:val="ANormal"/>
      </w:pPr>
      <w:r w:rsidRPr="00516CC7">
        <w:t>I dataskyddsf</w:t>
      </w:r>
      <w:r w:rsidR="00B12940" w:rsidRPr="00516CC7">
        <w:t>örordningen</w:t>
      </w:r>
      <w:r w:rsidRPr="00516CC7">
        <w:t xml:space="preserve">s </w:t>
      </w:r>
      <w:r w:rsidR="00231200" w:rsidRPr="00516CC7">
        <w:t xml:space="preserve">sjunde kapitel </w:t>
      </w:r>
      <w:r w:rsidRPr="00516CC7">
        <w:t>föreskrivs om</w:t>
      </w:r>
      <w:r w:rsidR="00B12940" w:rsidRPr="00516CC7">
        <w:t xml:space="preserve"> samarbete mellan tillsynsmyndigheter inom EU. Till exempel får den ansvariga tillsynsmy</w:t>
      </w:r>
      <w:r w:rsidR="00B12940" w:rsidRPr="00516CC7">
        <w:t>n</w:t>
      </w:r>
      <w:r w:rsidR="00B12940" w:rsidRPr="00516CC7">
        <w:t xml:space="preserve">digheten när som helst begära att andra berörda tillsynsmyndigheter ger ömsesidigt bistånd </w:t>
      </w:r>
      <w:r w:rsidR="00AA66DD" w:rsidRPr="00516CC7">
        <w:t xml:space="preserve">(artikel 61) </w:t>
      </w:r>
      <w:r w:rsidR="00B12940" w:rsidRPr="00516CC7">
        <w:t>och de får genomföra gemensamma insatser</w:t>
      </w:r>
      <w:r w:rsidR="00AA66DD" w:rsidRPr="00516CC7">
        <w:t xml:space="preserve"> (artikel 62)</w:t>
      </w:r>
      <w:r w:rsidR="00B12940" w:rsidRPr="00516CC7">
        <w:t>. En ansvarig tillsynsmyndighet ska också meddela andra b</w:t>
      </w:r>
      <w:r w:rsidR="00B12940" w:rsidRPr="00516CC7">
        <w:t>e</w:t>
      </w:r>
      <w:r w:rsidR="00B12940" w:rsidRPr="00516CC7">
        <w:t xml:space="preserve">rörda tillsynsmyndigheter den relevanta informationen i ett aktuellt ärende. </w:t>
      </w:r>
      <w:r w:rsidR="00CE4E31" w:rsidRPr="00516CC7">
        <w:t>Det ömsesidiga biståndet mellan tillsynsmyndigheterna ska särskilt omfatta begäran om information och tillsynsåtgärder. Varje tillsynsmyndighet ska vidta lämpliga åtgärder som krävs för att besvara en begäran från en annan tillsynsmyndighet utan onödigt dröjsmål och inte senare än en månad efter det att den tagit emot begäran. Tillsynsmyndigheter ska vid behov geno</w:t>
      </w:r>
      <w:r w:rsidR="00CE4E31" w:rsidRPr="00516CC7">
        <w:t>m</w:t>
      </w:r>
      <w:r w:rsidR="00CE4E31" w:rsidRPr="00516CC7">
        <w:t>föra gemensamma insatser, bl</w:t>
      </w:r>
      <w:r w:rsidR="004407E5" w:rsidRPr="00516CC7">
        <w:t>.a.</w:t>
      </w:r>
      <w:r w:rsidR="00CE4E31" w:rsidRPr="00516CC7">
        <w:t xml:space="preserve"> gemensamma utredningar och geme</w:t>
      </w:r>
      <w:r w:rsidR="00CE4E31" w:rsidRPr="00516CC7">
        <w:t>n</w:t>
      </w:r>
      <w:r w:rsidR="00CE4E31" w:rsidRPr="00516CC7">
        <w:t>samma verkställighetsåtgärder</w:t>
      </w:r>
      <w:r w:rsidR="006139B1" w:rsidRPr="00516CC7">
        <w:t>.</w:t>
      </w:r>
    </w:p>
    <w:p w14:paraId="592B58AC" w14:textId="77777777" w:rsidR="00AA66DD" w:rsidRPr="00516CC7" w:rsidRDefault="00AA66DD" w:rsidP="00CE4E31">
      <w:pPr>
        <w:pStyle w:val="ANormal"/>
      </w:pPr>
    </w:p>
    <w:p w14:paraId="6EF5A150" w14:textId="77777777" w:rsidR="00C01F3A" w:rsidRPr="00516CC7" w:rsidRDefault="006139B1" w:rsidP="00C01F3A">
      <w:pPr>
        <w:pStyle w:val="RubrikD"/>
      </w:pPr>
      <w:r w:rsidRPr="00516CC7">
        <w:t xml:space="preserve">3.2.13. </w:t>
      </w:r>
      <w:r w:rsidR="00C01F3A" w:rsidRPr="00516CC7">
        <w:t>Enhetlig tillämpning inom EU</w:t>
      </w:r>
    </w:p>
    <w:p w14:paraId="603A6A4E" w14:textId="77777777" w:rsidR="00C01F3A" w:rsidRPr="00516CC7" w:rsidRDefault="00C01F3A" w:rsidP="00C01F3A">
      <w:pPr>
        <w:pStyle w:val="Rubrikmellanrum"/>
      </w:pPr>
    </w:p>
    <w:p w14:paraId="3C0D1012" w14:textId="77777777" w:rsidR="000F139C" w:rsidRPr="00516CC7" w:rsidRDefault="002E6F5E" w:rsidP="00B12940">
      <w:pPr>
        <w:pStyle w:val="ANormal"/>
      </w:pPr>
      <w:r w:rsidRPr="00516CC7">
        <w:t>Dataskyddsförordningen introducerar</w:t>
      </w:r>
      <w:r w:rsidR="003629DF" w:rsidRPr="00516CC7">
        <w:t xml:space="preserve"> en mekanism för enhetlighet som ska bidra till en enhetlig tillämpning av förordningen i hela unionen. När en tillsynsmyndighet avser att anta någon av </w:t>
      </w:r>
      <w:r w:rsidRPr="00516CC7">
        <w:t xml:space="preserve">de </w:t>
      </w:r>
      <w:r w:rsidR="00520876" w:rsidRPr="00516CC7">
        <w:t xml:space="preserve">i förordningen angivna </w:t>
      </w:r>
      <w:r w:rsidR="003629DF" w:rsidRPr="00516CC7">
        <w:t>åtgä</w:t>
      </w:r>
      <w:r w:rsidR="003629DF" w:rsidRPr="00516CC7">
        <w:t>r</w:t>
      </w:r>
      <w:r w:rsidR="003629DF" w:rsidRPr="00516CC7">
        <w:t>der</w:t>
      </w:r>
      <w:r w:rsidRPr="00516CC7">
        <w:t>na</w:t>
      </w:r>
      <w:r w:rsidR="00520876" w:rsidRPr="00516CC7">
        <w:t xml:space="preserve"> </w:t>
      </w:r>
      <w:r w:rsidR="003629DF" w:rsidRPr="00516CC7">
        <w:t>ska tillsynsmyndigheten skicka utkastet till beslut till Europeiska dataskyddsstyrelsen</w:t>
      </w:r>
      <w:r w:rsidR="00520876" w:rsidRPr="00516CC7">
        <w:t xml:space="preserve"> (artikel 64)</w:t>
      </w:r>
      <w:r w:rsidR="003629DF" w:rsidRPr="00516CC7">
        <w:t>. Varje tillsynsmyndighet, styrelsens ordf</w:t>
      </w:r>
      <w:r w:rsidR="003629DF" w:rsidRPr="00516CC7">
        <w:t>ö</w:t>
      </w:r>
      <w:r w:rsidR="003629DF" w:rsidRPr="00516CC7">
        <w:t>rande eller kommissionen ska också kunna begära att Europeiska dat</w:t>
      </w:r>
      <w:r w:rsidR="003629DF" w:rsidRPr="00516CC7">
        <w:t>a</w:t>
      </w:r>
      <w:r w:rsidR="003629DF" w:rsidRPr="00516CC7">
        <w:t>skyddsstyrelsen granskar en fråga med allmän räckvidd eller som har föl</w:t>
      </w:r>
      <w:r w:rsidR="003629DF" w:rsidRPr="00516CC7">
        <w:t>j</w:t>
      </w:r>
      <w:r w:rsidR="003629DF" w:rsidRPr="00516CC7">
        <w:lastRenderedPageBreak/>
        <w:t xml:space="preserve">der i mer än en medlemsstat. Yttranden ska antas med enkel majoritet av styrelsens ledamöter inom åtta veckor. Tillsynsmyndigheterna ska ta största möjliga hänsyn till styrelsens yttranden. I vissa fall ska </w:t>
      </w:r>
      <w:r w:rsidR="0056250C" w:rsidRPr="00516CC7">
        <w:t>styrelsen anta ett bindande beslut f</w:t>
      </w:r>
      <w:r w:rsidR="003629DF" w:rsidRPr="00516CC7">
        <w:t>ör att säkerställa en korrekt och enhetlig tillämpning av förordning</w:t>
      </w:r>
      <w:r w:rsidR="0056250C" w:rsidRPr="00516CC7">
        <w:t xml:space="preserve">en. Detta gäller särskilt i samband med tvistlösning mellan </w:t>
      </w:r>
      <w:r w:rsidR="006139B1" w:rsidRPr="00516CC7">
        <w:t>olika tillsynsmyndigheter.</w:t>
      </w:r>
    </w:p>
    <w:p w14:paraId="5C2E654B" w14:textId="77777777" w:rsidR="00520876" w:rsidRPr="00516CC7" w:rsidRDefault="00520876" w:rsidP="00B12940">
      <w:pPr>
        <w:pStyle w:val="ANormal"/>
      </w:pPr>
    </w:p>
    <w:p w14:paraId="7AF0D784" w14:textId="77777777" w:rsidR="000F139C" w:rsidRPr="00516CC7" w:rsidRDefault="006139B1" w:rsidP="000F139C">
      <w:pPr>
        <w:pStyle w:val="RubrikD"/>
      </w:pPr>
      <w:r w:rsidRPr="00516CC7">
        <w:t xml:space="preserve">3.2.14. </w:t>
      </w:r>
      <w:r w:rsidR="000F139C" w:rsidRPr="00516CC7">
        <w:t>Europeiska dataskyddsstyrelsen</w:t>
      </w:r>
    </w:p>
    <w:p w14:paraId="0488EB07" w14:textId="77777777" w:rsidR="000F139C" w:rsidRPr="00516CC7" w:rsidRDefault="000F139C" w:rsidP="000F139C">
      <w:pPr>
        <w:pStyle w:val="Rubrikmellanrum"/>
      </w:pPr>
    </w:p>
    <w:p w14:paraId="13AD19A0" w14:textId="7E910F9D" w:rsidR="00941035" w:rsidRPr="00516CC7" w:rsidRDefault="005A78AC" w:rsidP="00B12940">
      <w:pPr>
        <w:pStyle w:val="ANormal"/>
      </w:pPr>
      <w:r w:rsidRPr="00516CC7">
        <w:t>Europeiska dataskyddsstyrelsen är ett unionsorgan som har ställning som juridisk person</w:t>
      </w:r>
      <w:r w:rsidR="00520876" w:rsidRPr="00516CC7">
        <w:t xml:space="preserve"> (artikel 68)</w:t>
      </w:r>
      <w:r w:rsidRPr="00516CC7">
        <w:t>. Styrelsen består av chefen för en tillsynsmy</w:t>
      </w:r>
      <w:r w:rsidRPr="00516CC7">
        <w:t>n</w:t>
      </w:r>
      <w:r w:rsidRPr="00516CC7">
        <w:t>dighet per medlemsstat och av Europeiska datatillsynsmannen eller deras respektive företrädare. Om en medlemsstat har mer än en tillsynsmyndighet som ansvarar för att övervaka tillämpningen av förordningen ska en g</w:t>
      </w:r>
      <w:r w:rsidRPr="00516CC7">
        <w:t>e</w:t>
      </w:r>
      <w:r w:rsidRPr="00516CC7">
        <w:t>mensam företrädare utses i enlighet med den medlemsstatens nationella rätt.</w:t>
      </w:r>
      <w:r w:rsidR="00941035" w:rsidRPr="00516CC7">
        <w:t xml:space="preserve"> Kommissionen har rätt att delta i styrelsens verksamhet och möten utan rösträtt.</w:t>
      </w:r>
      <w:r w:rsidR="00766AE6" w:rsidRPr="00516CC7">
        <w:t xml:space="preserve"> Till styrelsens uppgifter hör bl</w:t>
      </w:r>
      <w:r w:rsidR="004407E5" w:rsidRPr="00516CC7">
        <w:t>.a.</w:t>
      </w:r>
      <w:r w:rsidR="00766AE6" w:rsidRPr="00516CC7">
        <w:t xml:space="preserve"> att </w:t>
      </w:r>
      <w:r w:rsidR="00941035" w:rsidRPr="00516CC7">
        <w:t>utfärda riktlinjer, reko</w:t>
      </w:r>
      <w:r w:rsidR="00941035" w:rsidRPr="00516CC7">
        <w:t>m</w:t>
      </w:r>
      <w:r w:rsidR="00941035" w:rsidRPr="00516CC7">
        <w:t>mendationer och bästa praxis beträffande förfaranden för att radera länkar, kopior eller reproduktioner av personuppgifter från allmänt tillgängliga kommunikationstjänster</w:t>
      </w:r>
      <w:r w:rsidR="00766AE6" w:rsidRPr="00516CC7">
        <w:t xml:space="preserve"> (artikel 70)</w:t>
      </w:r>
      <w:r w:rsidR="00941035" w:rsidRPr="00516CC7">
        <w:t>. Ett annat exempel är möjlighet att på eget initiativ eller på begäran av en av sina ledamöter eller av kommissio</w:t>
      </w:r>
      <w:r w:rsidR="00941035" w:rsidRPr="00516CC7">
        <w:t>n</w:t>
      </w:r>
      <w:r w:rsidR="00941035" w:rsidRPr="00516CC7">
        <w:t>en behandla frågor om tillämpningen av förordningen och utfärda riktlinjer, rekommendationer och bästa praxis i syfte att främja en enhetlig tilläm</w:t>
      </w:r>
      <w:r w:rsidR="00941035" w:rsidRPr="00516CC7">
        <w:t>p</w:t>
      </w:r>
      <w:r w:rsidR="00941035" w:rsidRPr="00516CC7">
        <w:t>ning av förordningen. Styrelsen fattar beslut med enkel majoritet av dess ledamöter.</w:t>
      </w:r>
    </w:p>
    <w:p w14:paraId="72BCDDCC" w14:textId="77777777" w:rsidR="00941035" w:rsidRPr="00516CC7" w:rsidRDefault="00941035" w:rsidP="00B12940">
      <w:pPr>
        <w:pStyle w:val="ANormal"/>
      </w:pPr>
    </w:p>
    <w:p w14:paraId="5295D0AC" w14:textId="77777777" w:rsidR="00941035" w:rsidRPr="00516CC7" w:rsidRDefault="006139B1" w:rsidP="00941035">
      <w:pPr>
        <w:pStyle w:val="RubrikD"/>
      </w:pPr>
      <w:r w:rsidRPr="00516CC7">
        <w:t xml:space="preserve">3.2.15. </w:t>
      </w:r>
      <w:r w:rsidR="00941035" w:rsidRPr="00516CC7">
        <w:t>Rättsmedel och sanktioner</w:t>
      </w:r>
    </w:p>
    <w:p w14:paraId="5873302C" w14:textId="77777777" w:rsidR="00941035" w:rsidRPr="00516CC7" w:rsidRDefault="00941035" w:rsidP="00941035">
      <w:pPr>
        <w:pStyle w:val="Rubrikmellanrum"/>
      </w:pPr>
    </w:p>
    <w:p w14:paraId="560BF215" w14:textId="77777777" w:rsidR="000F139C" w:rsidRPr="00516CC7" w:rsidRDefault="00231200" w:rsidP="00B12940">
      <w:pPr>
        <w:pStyle w:val="ANormal"/>
      </w:pPr>
      <w:r w:rsidRPr="00516CC7">
        <w:t>D</w:t>
      </w:r>
      <w:r w:rsidR="004B166C" w:rsidRPr="00516CC7">
        <w:t>ataskyddsförordningen</w:t>
      </w:r>
      <w:r w:rsidRPr="00516CC7">
        <w:t>s åttonde kapitel</w:t>
      </w:r>
      <w:r w:rsidR="004B166C" w:rsidRPr="00516CC7">
        <w:t xml:space="preserve"> </w:t>
      </w:r>
      <w:r w:rsidR="00611702" w:rsidRPr="00516CC7">
        <w:t>innehåller bestämmelser om rättsmedel, ansvar och sanktioner. Varje registrerad som anser att behan</w:t>
      </w:r>
      <w:r w:rsidR="00611702" w:rsidRPr="00516CC7">
        <w:t>d</w:t>
      </w:r>
      <w:r w:rsidR="00611702" w:rsidRPr="00516CC7">
        <w:t>lingen av personuppgifter som avser henne eller honom strider mot föror</w:t>
      </w:r>
      <w:r w:rsidR="00611702" w:rsidRPr="00516CC7">
        <w:t>d</w:t>
      </w:r>
      <w:r w:rsidR="00611702" w:rsidRPr="00516CC7">
        <w:t>ningen ska ha en rätt att lämna in ett klagomål till en tillsynsmyndighet</w:t>
      </w:r>
      <w:r w:rsidR="00766AE6" w:rsidRPr="00516CC7">
        <w:t xml:space="preserve"> (a</w:t>
      </w:r>
      <w:r w:rsidR="00766AE6" w:rsidRPr="00516CC7">
        <w:t>r</w:t>
      </w:r>
      <w:r w:rsidR="00766AE6" w:rsidRPr="00516CC7">
        <w:t>tikel 77)</w:t>
      </w:r>
      <w:r w:rsidR="00611702" w:rsidRPr="00516CC7">
        <w:t>. Förordningen förutsätter också att varje fysisk eller juridisk pe</w:t>
      </w:r>
      <w:r w:rsidR="00611702" w:rsidRPr="00516CC7">
        <w:t>r</w:t>
      </w:r>
      <w:r w:rsidR="00611702" w:rsidRPr="00516CC7">
        <w:t>son ska ha rätt till ett effektivt rättsmedel mot ett rättsligt bindande beslut som meddelats av en tillsynsmyndighet</w:t>
      </w:r>
      <w:r w:rsidR="00766AE6" w:rsidRPr="00516CC7">
        <w:t xml:space="preserve"> (artikel 78)</w:t>
      </w:r>
      <w:r w:rsidR="00611702" w:rsidRPr="00516CC7">
        <w:t xml:space="preserve">. </w:t>
      </w:r>
      <w:r w:rsidR="000F3D27" w:rsidRPr="00516CC7">
        <w:t>Det ska också finnas ett effektivt rättsmedel om en tillsynsmyndighet som är behörig underlåter att behandla ett klagomål. Talan mot en tillsynsmyndighet ska väckas vid domstolarna i den medlemsstat där tillsynsmyndigheten har sitt säte.</w:t>
      </w:r>
    </w:p>
    <w:p w14:paraId="2352F143" w14:textId="77777777" w:rsidR="000F3D27" w:rsidRPr="00516CC7" w:rsidRDefault="000F3D27" w:rsidP="000F3D27">
      <w:pPr>
        <w:pStyle w:val="ANormal"/>
      </w:pPr>
      <w:r w:rsidRPr="00516CC7">
        <w:tab/>
        <w:t>Registrerade personer ska även ha en mera generell rätt till ett effektivt rättsmedel i samband med att personens rättigheter enligt förordningen har åsidosatts som en följd av att hans eller hennes personuppgifter har behan</w:t>
      </w:r>
      <w:r w:rsidRPr="00516CC7">
        <w:t>d</w:t>
      </w:r>
      <w:r w:rsidRPr="00516CC7">
        <w:t>lats på ett sätt som inte är förenligt med förordningen. Talan mot en pe</w:t>
      </w:r>
      <w:r w:rsidRPr="00516CC7">
        <w:t>r</w:t>
      </w:r>
      <w:r w:rsidRPr="00516CC7">
        <w:t>sonuppgiftsansvarig eller ett personuppgiftsbiträde ska väckas vid domst</w:t>
      </w:r>
      <w:r w:rsidRPr="00516CC7">
        <w:t>o</w:t>
      </w:r>
      <w:r w:rsidRPr="00516CC7">
        <w:t>larna i den medlemsstat där den personuppgiftsansvarige eller personup</w:t>
      </w:r>
      <w:r w:rsidRPr="00516CC7">
        <w:t>p</w:t>
      </w:r>
      <w:r w:rsidRPr="00516CC7">
        <w:t>giftsbiträdet är etablerad</w:t>
      </w:r>
      <w:r w:rsidR="00766AE6" w:rsidRPr="00516CC7">
        <w:t xml:space="preserve"> (artikel 79)</w:t>
      </w:r>
      <w:r w:rsidRPr="00516CC7">
        <w:t>.</w:t>
      </w:r>
      <w:r w:rsidR="00B77E93" w:rsidRPr="00516CC7">
        <w:t xml:space="preserve"> Alternativt får sådan talan väckas vid domstolarna i den medlemsstat där den registrerade har sin hemvist, såvida inte den personuppgiftsansvarige eller personuppgiftsbiträdet är en my</w:t>
      </w:r>
      <w:r w:rsidR="00B77E93" w:rsidRPr="00516CC7">
        <w:t>n</w:t>
      </w:r>
      <w:r w:rsidR="00B77E93" w:rsidRPr="00516CC7">
        <w:t>dighet i en medlemsstat som agerar inom ramen för sin myndighetsutö</w:t>
      </w:r>
      <w:r w:rsidR="00B77E93" w:rsidRPr="00516CC7">
        <w:t>v</w:t>
      </w:r>
      <w:r w:rsidR="00B77E93" w:rsidRPr="00516CC7">
        <w:t>ning. I förordningen</w:t>
      </w:r>
      <w:r w:rsidR="0097618E" w:rsidRPr="00516CC7">
        <w:t xml:space="preserve"> förutsätts </w:t>
      </w:r>
      <w:r w:rsidR="00B77E93" w:rsidRPr="00516CC7">
        <w:t>att varje person som har lidit materiell eller immateriell skada till följd av en överträdelse av förordningen ska ha rätt till ersättning från den personuppgiftsansvarige eller personuppgiftsbiträdet för den uppkomna skadan</w:t>
      </w:r>
      <w:r w:rsidR="0097618E" w:rsidRPr="00516CC7">
        <w:t xml:space="preserve"> (artikel 82)</w:t>
      </w:r>
      <w:r w:rsidR="00B77E93" w:rsidRPr="00516CC7">
        <w:t>. Ett personuppgiftsbiträde ska a</w:t>
      </w:r>
      <w:r w:rsidR="00B77E93" w:rsidRPr="00516CC7">
        <w:t>n</w:t>
      </w:r>
      <w:r w:rsidR="00B77E93" w:rsidRPr="00516CC7">
        <w:t xml:space="preserve">svara för skada </w:t>
      </w:r>
      <w:r w:rsidR="0097618E" w:rsidRPr="00516CC7">
        <w:t xml:space="preserve">endast i den utsträckning </w:t>
      </w:r>
      <w:r w:rsidR="00B77E93" w:rsidRPr="00516CC7">
        <w:t>denne inte har fullgjort de sky</w:t>
      </w:r>
      <w:r w:rsidR="00B77E93" w:rsidRPr="00516CC7">
        <w:t>l</w:t>
      </w:r>
      <w:r w:rsidR="00B77E93" w:rsidRPr="00516CC7">
        <w:t>digheter i förordning</w:t>
      </w:r>
      <w:r w:rsidR="0097618E" w:rsidRPr="00516CC7">
        <w:t>en</w:t>
      </w:r>
      <w:r w:rsidR="00B77E93" w:rsidRPr="00516CC7">
        <w:t xml:space="preserve"> som specifikt riktar sig till personuppgiftsbiträden eller agerat utanför eller i strid med den personuppgiftsansvariges lagenliga anvisningar.</w:t>
      </w:r>
    </w:p>
    <w:p w14:paraId="3FFE64D1" w14:textId="77777777" w:rsidR="00F56FEA" w:rsidRPr="00516CC7" w:rsidRDefault="00B77E93" w:rsidP="0089246F">
      <w:pPr>
        <w:pStyle w:val="ANormal"/>
      </w:pPr>
      <w:r w:rsidRPr="00516CC7">
        <w:tab/>
      </w:r>
      <w:r w:rsidR="0097618E" w:rsidRPr="00516CC7">
        <w:t>T</w:t>
      </w:r>
      <w:r w:rsidRPr="00516CC7">
        <w:t xml:space="preserve">illsynsmyndigheten </w:t>
      </w:r>
      <w:r w:rsidR="0097618E" w:rsidRPr="00516CC7">
        <w:t xml:space="preserve">har </w:t>
      </w:r>
      <w:r w:rsidRPr="00516CC7">
        <w:t xml:space="preserve">möjlighet att </w:t>
      </w:r>
      <w:proofErr w:type="gramStart"/>
      <w:r w:rsidRPr="00516CC7">
        <w:t>påföra</w:t>
      </w:r>
      <w:proofErr w:type="gramEnd"/>
      <w:r w:rsidR="0097618E" w:rsidRPr="00516CC7">
        <w:t xml:space="preserve"> administrativa</w:t>
      </w:r>
      <w:r w:rsidRPr="00516CC7">
        <w:t xml:space="preserve"> sanktion</w:t>
      </w:r>
      <w:r w:rsidRPr="00516CC7">
        <w:t>s</w:t>
      </w:r>
      <w:r w:rsidRPr="00516CC7">
        <w:t>avgifter</w:t>
      </w:r>
      <w:r w:rsidR="0097618E" w:rsidRPr="00516CC7">
        <w:t xml:space="preserve"> och i</w:t>
      </w:r>
      <w:r w:rsidRPr="00516CC7">
        <w:t xml:space="preserve"> förordningen anges närmare när och utgående från vilka pri</w:t>
      </w:r>
      <w:r w:rsidRPr="00516CC7">
        <w:t>n</w:t>
      </w:r>
      <w:r w:rsidRPr="00516CC7">
        <w:lastRenderedPageBreak/>
        <w:t>ciper sådana sanktionsavgifter ska påföras</w:t>
      </w:r>
      <w:r w:rsidR="0097618E" w:rsidRPr="00516CC7">
        <w:t xml:space="preserve"> (artikel 83)</w:t>
      </w:r>
      <w:r w:rsidRPr="00516CC7">
        <w:t xml:space="preserve">. </w:t>
      </w:r>
      <w:r w:rsidR="0097618E" w:rsidRPr="00516CC7">
        <w:t>Bland annat ska t</w:t>
      </w:r>
      <w:r w:rsidRPr="00516CC7">
        <w:t>il</w:t>
      </w:r>
      <w:r w:rsidRPr="00516CC7">
        <w:t>l</w:t>
      </w:r>
      <w:r w:rsidRPr="00516CC7">
        <w:t>synsmyndigheten beakta överträdelsens karaktär, svårighetsgrad och vara</w:t>
      </w:r>
      <w:r w:rsidRPr="00516CC7">
        <w:t>k</w:t>
      </w:r>
      <w:r w:rsidRPr="00516CC7">
        <w:t>tighet</w:t>
      </w:r>
      <w:r w:rsidR="0097618E" w:rsidRPr="00516CC7">
        <w:t>.</w:t>
      </w:r>
      <w:r w:rsidRPr="00516CC7">
        <w:t xml:space="preserve"> I samband med vissa överträdelser ska det </w:t>
      </w:r>
      <w:proofErr w:type="gramStart"/>
      <w:r w:rsidRPr="00516CC7">
        <w:t>påföras</w:t>
      </w:r>
      <w:proofErr w:type="gramEnd"/>
      <w:r w:rsidRPr="00516CC7">
        <w:t xml:space="preserve"> administrativa s</w:t>
      </w:r>
      <w:r w:rsidR="006139B1" w:rsidRPr="00516CC7">
        <w:t>anktionsavgifter på upp till 10 000 </w:t>
      </w:r>
      <w:r w:rsidRPr="00516CC7">
        <w:t>000 EUR eller, om det gäller ett för</w:t>
      </w:r>
      <w:r w:rsidRPr="00516CC7">
        <w:t>e</w:t>
      </w:r>
      <w:r w:rsidRPr="00516CC7">
        <w:t>tag, på upp till 2 % av den totala globala årsomsättningen under föregående budgetår, beroende på vilket värde som är högst</w:t>
      </w:r>
      <w:r w:rsidR="00081BE5" w:rsidRPr="00516CC7">
        <w:t xml:space="preserve">. För vissa allvarligare överträdelser ska det </w:t>
      </w:r>
      <w:proofErr w:type="gramStart"/>
      <w:r w:rsidR="00081BE5" w:rsidRPr="00516CC7">
        <w:t>påföras</w:t>
      </w:r>
      <w:proofErr w:type="gramEnd"/>
      <w:r w:rsidR="00081BE5" w:rsidRPr="00516CC7">
        <w:t xml:space="preserve"> administrativa s</w:t>
      </w:r>
      <w:r w:rsidR="006139B1" w:rsidRPr="00516CC7">
        <w:t>anktionsavgifter på upp till 20 000 </w:t>
      </w:r>
      <w:r w:rsidR="00081BE5" w:rsidRPr="00516CC7">
        <w:t>000 EUR eller, om det gäller ett företag, på upp till 4 % av den t</w:t>
      </w:r>
      <w:r w:rsidR="00081BE5" w:rsidRPr="00516CC7">
        <w:t>o</w:t>
      </w:r>
      <w:r w:rsidR="00081BE5" w:rsidRPr="00516CC7">
        <w:t xml:space="preserve">tala globala årsomsättningen under föregående budgetår, beroende på vilket värde som är högst. </w:t>
      </w:r>
      <w:r w:rsidR="00F56FEA" w:rsidRPr="00516CC7">
        <w:t xml:space="preserve">Om det i medlemsstatens rättssystem inte finns några föreskrifter om administrativa sanktionsavgifter </w:t>
      </w:r>
      <w:r w:rsidR="0089246F" w:rsidRPr="00516CC7">
        <w:t xml:space="preserve">kan sanktionsavgifter </w:t>
      </w:r>
      <w:proofErr w:type="gramStart"/>
      <w:r w:rsidR="0089246F" w:rsidRPr="00516CC7">
        <w:t>påf</w:t>
      </w:r>
      <w:r w:rsidR="0089246F" w:rsidRPr="00516CC7">
        <w:t>ö</w:t>
      </w:r>
      <w:r w:rsidR="0089246F" w:rsidRPr="00516CC7">
        <w:t>ras</w:t>
      </w:r>
      <w:proofErr w:type="gramEnd"/>
      <w:r w:rsidR="0089246F" w:rsidRPr="00516CC7">
        <w:t xml:space="preserve"> direkt med stöd av förordningens bestämmelser. Då inleds </w:t>
      </w:r>
      <w:r w:rsidR="00F56FEA" w:rsidRPr="00516CC7">
        <w:t xml:space="preserve">förfarandet av den behöriga tillsynsmyndigheten och sanktionsavgifterna utdöms </w:t>
      </w:r>
      <w:r w:rsidR="0089246F" w:rsidRPr="00516CC7">
        <w:t xml:space="preserve">sedan </w:t>
      </w:r>
      <w:r w:rsidR="00F56FEA" w:rsidRPr="00516CC7">
        <w:t>av behörig nationell domstol</w:t>
      </w:r>
      <w:r w:rsidR="0089246F" w:rsidRPr="00516CC7">
        <w:t>.</w:t>
      </w:r>
      <w:r w:rsidR="00F56FEA" w:rsidRPr="00516CC7">
        <w:t xml:space="preserve"> Medlemsstaterna ska </w:t>
      </w:r>
      <w:r w:rsidR="0089246F" w:rsidRPr="00516CC7">
        <w:t xml:space="preserve">anmäla </w:t>
      </w:r>
      <w:r w:rsidR="00F56FEA" w:rsidRPr="00516CC7">
        <w:t>till kommis</w:t>
      </w:r>
      <w:r w:rsidR="00F56FEA" w:rsidRPr="00516CC7">
        <w:t>s</w:t>
      </w:r>
      <w:r w:rsidR="00F56FEA" w:rsidRPr="00516CC7">
        <w:t>ionen de bestämmelser i lagstiftning om sanktionsavgifter som de antar</w:t>
      </w:r>
      <w:r w:rsidR="006139B1" w:rsidRPr="00516CC7">
        <w:t>.</w:t>
      </w:r>
      <w:r w:rsidR="00DC6199" w:rsidRPr="00516CC7">
        <w:t xml:space="preserve"> </w:t>
      </w:r>
      <w:r w:rsidR="00F759ED" w:rsidRPr="00516CC7">
        <w:t xml:space="preserve">Det bör noteras att varje medlemsstat får fastställa regler för huruvida och i vilken utsträckning administrativa sanktionsavgifter kan </w:t>
      </w:r>
      <w:proofErr w:type="gramStart"/>
      <w:r w:rsidR="00F759ED" w:rsidRPr="00516CC7">
        <w:t>påföras</w:t>
      </w:r>
      <w:proofErr w:type="gramEnd"/>
      <w:r w:rsidR="00F759ED" w:rsidRPr="00516CC7">
        <w:t xml:space="preserve"> offentliga myndigheter och organ som är inrättade i medlemsstaten.</w:t>
      </w:r>
    </w:p>
    <w:p w14:paraId="1D6E78B9" w14:textId="77777777" w:rsidR="0056250C" w:rsidRPr="00516CC7" w:rsidRDefault="0056250C" w:rsidP="00B12940">
      <w:pPr>
        <w:pStyle w:val="ANormal"/>
      </w:pPr>
    </w:p>
    <w:p w14:paraId="321A2008" w14:textId="77777777" w:rsidR="00551138" w:rsidRPr="00516CC7" w:rsidRDefault="006139B1" w:rsidP="00551138">
      <w:pPr>
        <w:pStyle w:val="RubrikD"/>
      </w:pPr>
      <w:r w:rsidRPr="00516CC7">
        <w:t xml:space="preserve">3.2.16. </w:t>
      </w:r>
      <w:r w:rsidR="00C04B78" w:rsidRPr="00516CC7">
        <w:t>Dataskyddsf</w:t>
      </w:r>
      <w:r w:rsidR="00551138" w:rsidRPr="00516CC7">
        <w:t>örordningens förhållande till offentlighetslagstiftning</w:t>
      </w:r>
      <w:r w:rsidR="000B65C6" w:rsidRPr="00516CC7">
        <w:t>en</w:t>
      </w:r>
    </w:p>
    <w:p w14:paraId="2F4BB00B" w14:textId="77777777" w:rsidR="00551138" w:rsidRPr="00516CC7" w:rsidRDefault="00551138" w:rsidP="00551138">
      <w:pPr>
        <w:pStyle w:val="Rubrikmellanrum"/>
      </w:pPr>
    </w:p>
    <w:p w14:paraId="05AD675F" w14:textId="77777777" w:rsidR="00DD5F5C" w:rsidRPr="00516CC7" w:rsidRDefault="00DE6EDB" w:rsidP="00DD5F5C">
      <w:pPr>
        <w:pStyle w:val="ANormal"/>
      </w:pPr>
      <w:r w:rsidRPr="00516CC7">
        <w:t>Förhållandet mellan dataskyddsförordningen och medlemsstaternas offen</w:t>
      </w:r>
      <w:r w:rsidRPr="00516CC7">
        <w:t>t</w:t>
      </w:r>
      <w:r w:rsidRPr="00516CC7">
        <w:t>lighet</w:t>
      </w:r>
      <w:r w:rsidR="00C04B78" w:rsidRPr="00516CC7">
        <w:t>slagstiftning</w:t>
      </w:r>
      <w:r w:rsidRPr="00516CC7">
        <w:t xml:space="preserve"> var </w:t>
      </w:r>
      <w:r w:rsidR="00DD5F5C" w:rsidRPr="00516CC7">
        <w:t xml:space="preserve">under beredningen av förordningen </w:t>
      </w:r>
      <w:r w:rsidRPr="00516CC7">
        <w:t>en central fråga</w:t>
      </w:r>
      <w:r w:rsidR="00DD5F5C" w:rsidRPr="00516CC7">
        <w:t xml:space="preserve"> för de nordiska medlemsstaterna. </w:t>
      </w:r>
      <w:r w:rsidR="007E032C" w:rsidRPr="00516CC7">
        <w:t>Frågan om detta för</w:t>
      </w:r>
      <w:r w:rsidR="00DD5F5C" w:rsidRPr="00516CC7">
        <w:t xml:space="preserve">hållande </w:t>
      </w:r>
      <w:r w:rsidR="007E032C" w:rsidRPr="00516CC7">
        <w:t xml:space="preserve">blev </w:t>
      </w:r>
      <w:r w:rsidR="00AF327C" w:rsidRPr="00516CC7">
        <w:t>huvu</w:t>
      </w:r>
      <w:r w:rsidR="00AF327C" w:rsidRPr="00516CC7">
        <w:t>d</w:t>
      </w:r>
      <w:r w:rsidR="00AF327C" w:rsidRPr="00516CC7">
        <w:t xml:space="preserve">sakligen </w:t>
      </w:r>
      <w:r w:rsidR="007E032C" w:rsidRPr="00516CC7">
        <w:t xml:space="preserve">hänvisat </w:t>
      </w:r>
      <w:r w:rsidR="003305DE" w:rsidRPr="00516CC7">
        <w:t xml:space="preserve">till </w:t>
      </w:r>
      <w:r w:rsidR="00DD5F5C" w:rsidRPr="00516CC7">
        <w:t>närmare reg</w:t>
      </w:r>
      <w:r w:rsidR="00AF03AD" w:rsidRPr="00516CC7">
        <w:t>lering i unionsrätten eller medlemsstate</w:t>
      </w:r>
      <w:r w:rsidR="00AF03AD" w:rsidRPr="00516CC7">
        <w:t>r</w:t>
      </w:r>
      <w:r w:rsidR="00AF03AD" w:rsidRPr="00516CC7">
        <w:t xml:space="preserve">nas lagstiftning. </w:t>
      </w:r>
      <w:r w:rsidR="007E032C" w:rsidRPr="00516CC7">
        <w:t xml:space="preserve">Förordningen anger att </w:t>
      </w:r>
      <w:r w:rsidR="00DD5F5C" w:rsidRPr="00516CC7">
        <w:t>personuppgifter i allmänna han</w:t>
      </w:r>
      <w:r w:rsidR="00DD5F5C" w:rsidRPr="00516CC7">
        <w:t>d</w:t>
      </w:r>
      <w:r w:rsidR="00DD5F5C" w:rsidRPr="00516CC7">
        <w:t xml:space="preserve">lingar som förvaras av en myndighet eller ett offentligt organ eller ett privat organ för utförande av en uppgift av allmänt intresse </w:t>
      </w:r>
      <w:r w:rsidR="007E032C" w:rsidRPr="00516CC7">
        <w:t xml:space="preserve">får </w:t>
      </w:r>
      <w:r w:rsidR="00DD5F5C" w:rsidRPr="00516CC7">
        <w:t>lämnas ut av my</w:t>
      </w:r>
      <w:r w:rsidR="00DD5F5C" w:rsidRPr="00516CC7">
        <w:t>n</w:t>
      </w:r>
      <w:r w:rsidR="00DD5F5C" w:rsidRPr="00516CC7">
        <w:t>digheten eller organet i enlighet med den unionsrätt eller den medlemsstats nationella rätt som myndigheten eller det offentliga organet omfattas av</w:t>
      </w:r>
      <w:r w:rsidR="007E032C" w:rsidRPr="00516CC7">
        <w:t xml:space="preserve"> (a</w:t>
      </w:r>
      <w:r w:rsidR="007E032C" w:rsidRPr="00516CC7">
        <w:t>r</w:t>
      </w:r>
      <w:r w:rsidR="007E032C" w:rsidRPr="00516CC7">
        <w:t>tikel 86)</w:t>
      </w:r>
      <w:r w:rsidR="00DD5F5C" w:rsidRPr="00516CC7">
        <w:t xml:space="preserve">. Således kan medlemsstaterna anta lagstiftning för att </w:t>
      </w:r>
      <w:proofErr w:type="gramStart"/>
      <w:r w:rsidR="00DD5F5C" w:rsidRPr="00516CC7">
        <w:t>jämka</w:t>
      </w:r>
      <w:proofErr w:type="gramEnd"/>
      <w:r w:rsidR="00DD5F5C" w:rsidRPr="00516CC7">
        <w:t xml:space="preserve"> sa</w:t>
      </w:r>
      <w:r w:rsidR="00DD5F5C" w:rsidRPr="00516CC7">
        <w:t>m</w:t>
      </w:r>
      <w:r w:rsidR="00DD5F5C" w:rsidRPr="00516CC7">
        <w:t>man allmänhetens rätt att få tillgång till allmänna handlingar med rätten till skydd av personuppgifter enligt förordningen.</w:t>
      </w:r>
      <w:r w:rsidR="00AF03AD" w:rsidRPr="00516CC7">
        <w:t xml:space="preserve"> </w:t>
      </w:r>
      <w:r w:rsidR="007E032C" w:rsidRPr="00516CC7">
        <w:t xml:space="preserve">Förordningens </w:t>
      </w:r>
      <w:r w:rsidR="00AF03AD" w:rsidRPr="00516CC7">
        <w:t xml:space="preserve">hänvisning </w:t>
      </w:r>
      <w:r w:rsidR="007E032C" w:rsidRPr="00516CC7">
        <w:t xml:space="preserve">i artikel 86 </w:t>
      </w:r>
      <w:r w:rsidR="00AF03AD" w:rsidRPr="00516CC7">
        <w:t xml:space="preserve">till offentliga myndigheter och organ </w:t>
      </w:r>
      <w:r w:rsidR="007E032C" w:rsidRPr="00516CC7">
        <w:t xml:space="preserve">avser </w:t>
      </w:r>
      <w:r w:rsidR="00AF03AD" w:rsidRPr="00516CC7">
        <w:t>samtliga myndigheter eller andra organ som omfattas av medlemsstaternas nationella rätt om al</w:t>
      </w:r>
      <w:r w:rsidR="00AF03AD" w:rsidRPr="00516CC7">
        <w:t>l</w:t>
      </w:r>
      <w:r w:rsidR="00AF03AD" w:rsidRPr="00516CC7">
        <w:t>mänhetens tillgång till handlingar.</w:t>
      </w:r>
    </w:p>
    <w:p w14:paraId="68636507" w14:textId="77777777" w:rsidR="00551138" w:rsidRPr="00516CC7" w:rsidRDefault="00551138" w:rsidP="00B12940">
      <w:pPr>
        <w:pStyle w:val="ANormal"/>
      </w:pPr>
    </w:p>
    <w:p w14:paraId="48279C41" w14:textId="77777777" w:rsidR="00551138" w:rsidRPr="00516CC7" w:rsidRDefault="006139B1" w:rsidP="00551138">
      <w:pPr>
        <w:pStyle w:val="RubrikD"/>
      </w:pPr>
      <w:r w:rsidRPr="00516CC7">
        <w:t xml:space="preserve">3.2.17. </w:t>
      </w:r>
      <w:r w:rsidR="00C04B78" w:rsidRPr="00516CC7">
        <w:t>Dataskyddsf</w:t>
      </w:r>
      <w:r w:rsidR="000B65C6" w:rsidRPr="00516CC7">
        <w:t xml:space="preserve">örordningens </w:t>
      </w:r>
      <w:r w:rsidR="00A10E6B" w:rsidRPr="00516CC7">
        <w:t xml:space="preserve">ställning </w:t>
      </w:r>
      <w:r w:rsidR="007E032C" w:rsidRPr="00516CC7">
        <w:t xml:space="preserve">i </w:t>
      </w:r>
      <w:r w:rsidR="000B65C6" w:rsidRPr="00516CC7">
        <w:t>andra centrala frågor</w:t>
      </w:r>
    </w:p>
    <w:p w14:paraId="32A233DE" w14:textId="77777777" w:rsidR="00551138" w:rsidRPr="00516CC7" w:rsidRDefault="00551138" w:rsidP="00551138">
      <w:pPr>
        <w:pStyle w:val="Rubrikmellanrum"/>
      </w:pPr>
    </w:p>
    <w:p w14:paraId="13ACA5B7" w14:textId="77777777" w:rsidR="000B65C6" w:rsidRPr="00516CC7" w:rsidRDefault="007E032C" w:rsidP="00B12940">
      <w:pPr>
        <w:pStyle w:val="ANormal"/>
      </w:pPr>
      <w:r w:rsidRPr="00516CC7">
        <w:t>M</w:t>
      </w:r>
      <w:r w:rsidR="000B65C6" w:rsidRPr="00516CC7">
        <w:t>edlemsstaterna ska i lag förena rätten till integritet i enlighet med föror</w:t>
      </w:r>
      <w:r w:rsidR="000B65C6" w:rsidRPr="00516CC7">
        <w:t>d</w:t>
      </w:r>
      <w:r w:rsidR="000B65C6" w:rsidRPr="00516CC7">
        <w:t>ningen med yttrande- och informationsfriheten, inbegripet behandling som sker för journalistiska ändamål eller för akademiskt, konstnärligt eller litt</w:t>
      </w:r>
      <w:r w:rsidR="000B65C6" w:rsidRPr="00516CC7">
        <w:t>e</w:t>
      </w:r>
      <w:r w:rsidR="000B65C6" w:rsidRPr="00516CC7">
        <w:t>rärt skapande</w:t>
      </w:r>
      <w:r w:rsidRPr="00516CC7">
        <w:t xml:space="preserve"> (artikel 85)</w:t>
      </w:r>
      <w:r w:rsidR="000B65C6" w:rsidRPr="00516CC7">
        <w:t>. När det gäller behandling av personuppgifter som sker för journalistiska ändamål eller för akademiskt, konstnärligt eller litterärt skapande ska medlemsstaterna fastställa undantag eller avvikelser från förordningens bestämmelser om dessa är nödvändiga för att förena rä</w:t>
      </w:r>
      <w:r w:rsidR="000B65C6" w:rsidRPr="00516CC7">
        <w:t>t</w:t>
      </w:r>
      <w:r w:rsidR="000B65C6" w:rsidRPr="00516CC7">
        <w:t>ten till integritet med yttrande- och informationsfriheten.</w:t>
      </w:r>
      <w:r w:rsidRPr="00516CC7">
        <w:t xml:space="preserve"> M</w:t>
      </w:r>
      <w:r w:rsidR="0052411C" w:rsidRPr="00516CC7">
        <w:t xml:space="preserve">edlemsstaterna </w:t>
      </w:r>
      <w:r w:rsidRPr="00516CC7">
        <w:t xml:space="preserve">får </w:t>
      </w:r>
      <w:r w:rsidR="0052411C" w:rsidRPr="00516CC7">
        <w:t>närmare bestämma på vilka särskilda villkor ett nationellt identifika</w:t>
      </w:r>
      <w:r w:rsidR="0052411C" w:rsidRPr="00516CC7">
        <w:t>t</w:t>
      </w:r>
      <w:r w:rsidR="0052411C" w:rsidRPr="00516CC7">
        <w:t>ionsnummer eller något annat vedertaget sätt för identifiering får behandlas</w:t>
      </w:r>
      <w:r w:rsidRPr="00516CC7">
        <w:t xml:space="preserve"> (artikel 87)</w:t>
      </w:r>
      <w:r w:rsidR="0052411C" w:rsidRPr="00516CC7">
        <w:t>. Ett nationellt identifikationsnummer eller ett annat vedertaget sätt för identifiering ska i sådana fall endast användas med iakttagande av lämpliga skyddsåtgärder för de registrerades rättigheter och friheter enligt förordningen.</w:t>
      </w:r>
    </w:p>
    <w:p w14:paraId="615E1DB1" w14:textId="77777777" w:rsidR="0052411C" w:rsidRPr="00516CC7" w:rsidRDefault="0052411C" w:rsidP="0052411C">
      <w:pPr>
        <w:pStyle w:val="ANormal"/>
      </w:pPr>
      <w:r w:rsidRPr="00516CC7">
        <w:tab/>
      </w:r>
      <w:r w:rsidR="007E032C" w:rsidRPr="00516CC7">
        <w:t>M</w:t>
      </w:r>
      <w:r w:rsidRPr="00516CC7">
        <w:t xml:space="preserve">edlemsstaterna </w:t>
      </w:r>
      <w:r w:rsidR="007E032C" w:rsidRPr="00516CC7">
        <w:t xml:space="preserve">får </w:t>
      </w:r>
      <w:r w:rsidRPr="00516CC7">
        <w:t>i lag eller i kollektivavtal fastställa mer specifika regler för att säkerställa skyddet av rättigheter och friheter vid behandling av anställdas personuppgifter i anställningsförhållanden</w:t>
      </w:r>
      <w:r w:rsidR="007E032C" w:rsidRPr="00516CC7">
        <w:t xml:space="preserve"> (artikel 88)</w:t>
      </w:r>
      <w:r w:rsidRPr="00516CC7">
        <w:t>. Den</w:t>
      </w:r>
      <w:r w:rsidR="007E032C" w:rsidRPr="00516CC7">
        <w:t xml:space="preserve"> här</w:t>
      </w:r>
      <w:r w:rsidRPr="00516CC7">
        <w:t xml:space="preserve"> möjlighet</w:t>
      </w:r>
      <w:r w:rsidR="007E032C" w:rsidRPr="00516CC7">
        <w:t>en</w:t>
      </w:r>
      <w:r w:rsidRPr="00516CC7">
        <w:t xml:space="preserve"> gäller särskilt rekrytering, genomförande av anställning</w:t>
      </w:r>
      <w:r w:rsidRPr="00516CC7">
        <w:t>s</w:t>
      </w:r>
      <w:r w:rsidRPr="00516CC7">
        <w:t>avtalet inklusive befrielse från i lag eller kollektivavtal stadgade skyldi</w:t>
      </w:r>
      <w:r w:rsidRPr="00516CC7">
        <w:t>g</w:t>
      </w:r>
      <w:r w:rsidRPr="00516CC7">
        <w:lastRenderedPageBreak/>
        <w:t>heter, ledning, planering och organisering av arbetet, jämställdhet och mångfald i arbetslivet, hälsa och säkerhet på arbetsplatsen samt skydd av arbetsgivarens eller kundens egendom. Mer specifika regler kan också a</w:t>
      </w:r>
      <w:r w:rsidRPr="00516CC7">
        <w:t>n</w:t>
      </w:r>
      <w:r w:rsidRPr="00516CC7">
        <w:t>tas när det gäller att såväl kollektivt som individuellt utöva och komma i åtnjutande av rättigheter och förmåner som är knutna till anställningen samt att avsluta anställningsförhållandet. Dessa regler ska innehålla lämpliga och specifika åtgärder för att skydda den registrerades mänskliga värdighet, b</w:t>
      </w:r>
      <w:r w:rsidRPr="00516CC7">
        <w:t>e</w:t>
      </w:r>
      <w:r w:rsidRPr="00516CC7">
        <w:t>rättigade intressen och grundläggande rättigheter.</w:t>
      </w:r>
    </w:p>
    <w:p w14:paraId="72A602B0" w14:textId="77777777" w:rsidR="00054C93" w:rsidRPr="00516CC7" w:rsidRDefault="0052411C" w:rsidP="00806ED8">
      <w:pPr>
        <w:pStyle w:val="ANormal"/>
      </w:pPr>
      <w:r w:rsidRPr="00516CC7">
        <w:tab/>
      </w:r>
      <w:r w:rsidR="007E032C" w:rsidRPr="00516CC7">
        <w:t xml:space="preserve">Det är möjligt med </w:t>
      </w:r>
      <w:r w:rsidRPr="00516CC7">
        <w:t>skyddsåtgärder och undantag för behandling för a</w:t>
      </w:r>
      <w:r w:rsidRPr="00516CC7">
        <w:t>r</w:t>
      </w:r>
      <w:r w:rsidRPr="00516CC7">
        <w:t>kivändamål av allmänt intresse, vetenskapliga eller historiska forskning</w:t>
      </w:r>
      <w:r w:rsidRPr="00516CC7">
        <w:t>s</w:t>
      </w:r>
      <w:r w:rsidRPr="00516CC7">
        <w:t>ändamål eller statistiska ändamål</w:t>
      </w:r>
      <w:r w:rsidR="007E032C" w:rsidRPr="00516CC7">
        <w:t xml:space="preserve"> (artikel 89)</w:t>
      </w:r>
      <w:r w:rsidRPr="00516CC7">
        <w:t>. Skyddsåtgärderna ska säke</w:t>
      </w:r>
      <w:r w:rsidRPr="00516CC7">
        <w:t>r</w:t>
      </w:r>
      <w:r w:rsidRPr="00516CC7">
        <w:t>ställa att tekniska och organisatoriska åtgärder har införts för att se till att särskilt principen om uppgiftsminimering iakttas.</w:t>
      </w:r>
      <w:r w:rsidR="007E032C" w:rsidRPr="00516CC7">
        <w:t xml:space="preserve"> </w:t>
      </w:r>
      <w:r w:rsidR="00901BF8" w:rsidRPr="00516CC7">
        <w:t>Tillsynsmyndigheternas rätt att från personuppgiftsansvariga eller personuppgiftsbiträden få tillgång till personuppgifter och tillträde till lokaler kan komma i konflikt med re</w:t>
      </w:r>
      <w:r w:rsidR="00901BF8" w:rsidRPr="00516CC7">
        <w:t>g</w:t>
      </w:r>
      <w:r w:rsidR="00901BF8" w:rsidRPr="00516CC7">
        <w:t xml:space="preserve">ler för att skydda yrkesmässig eller annan motsvarande tystnadsplikt. </w:t>
      </w:r>
      <w:r w:rsidR="007E032C" w:rsidRPr="00516CC7">
        <w:t>Me</w:t>
      </w:r>
      <w:r w:rsidR="007E032C" w:rsidRPr="00516CC7">
        <w:t>d</w:t>
      </w:r>
      <w:r w:rsidR="007E032C" w:rsidRPr="00516CC7">
        <w:t xml:space="preserve">lemsstaterna kan </w:t>
      </w:r>
      <w:r w:rsidR="00901BF8" w:rsidRPr="00516CC7">
        <w:t xml:space="preserve">anta lagstiftning för att </w:t>
      </w:r>
      <w:proofErr w:type="gramStart"/>
      <w:r w:rsidR="00901BF8" w:rsidRPr="00516CC7">
        <w:t>jämka</w:t>
      </w:r>
      <w:proofErr w:type="gramEnd"/>
      <w:r w:rsidR="00901BF8" w:rsidRPr="00516CC7">
        <w:t xml:space="preserve"> samman rätten till skydd av personuppgifter med tystnadsplikten</w:t>
      </w:r>
      <w:r w:rsidR="007E032C" w:rsidRPr="00516CC7">
        <w:t xml:space="preserve"> (artikel 90)</w:t>
      </w:r>
      <w:r w:rsidR="006C01DC" w:rsidRPr="00516CC7">
        <w:t>.</w:t>
      </w:r>
    </w:p>
    <w:p w14:paraId="493F746E" w14:textId="77777777" w:rsidR="00054C93" w:rsidRPr="00516CC7" w:rsidRDefault="00054C93" w:rsidP="00CE3A6C">
      <w:pPr>
        <w:pStyle w:val="ANormal"/>
      </w:pPr>
    </w:p>
    <w:p w14:paraId="226287AA" w14:textId="17A2EC33" w:rsidR="00915CD6" w:rsidRPr="00516CC7" w:rsidRDefault="00915CD6" w:rsidP="00915CD6">
      <w:pPr>
        <w:pStyle w:val="RubrikC"/>
      </w:pPr>
      <w:bookmarkStart w:id="13" w:name="_Toc508269134"/>
      <w:r w:rsidRPr="00516CC7">
        <w:t>3.</w:t>
      </w:r>
      <w:r w:rsidR="00C2179E" w:rsidRPr="00516CC7">
        <w:t>3</w:t>
      </w:r>
      <w:r w:rsidRPr="00516CC7">
        <w:t xml:space="preserve"> Dataskyddsreformen i </w:t>
      </w:r>
      <w:r w:rsidR="00B65A16" w:rsidRPr="00516CC7">
        <w:t>Finland</w:t>
      </w:r>
      <w:r w:rsidRPr="00516CC7">
        <w:t xml:space="preserve"> och Sverige</w:t>
      </w:r>
      <w:bookmarkEnd w:id="13"/>
    </w:p>
    <w:p w14:paraId="38FB4738" w14:textId="77777777" w:rsidR="00B65A16" w:rsidRPr="00516CC7" w:rsidRDefault="00B65A16" w:rsidP="00B65A16">
      <w:pPr>
        <w:pStyle w:val="Rubrikmellanrum"/>
      </w:pPr>
    </w:p>
    <w:p w14:paraId="1AE80D9B" w14:textId="0D80F507" w:rsidR="00915CD6" w:rsidRPr="00516CC7" w:rsidRDefault="006139B1" w:rsidP="0023118C">
      <w:pPr>
        <w:pStyle w:val="RubrikD"/>
      </w:pPr>
      <w:r w:rsidRPr="00516CC7">
        <w:t>3.</w:t>
      </w:r>
      <w:r w:rsidR="00C2179E" w:rsidRPr="00516CC7">
        <w:t>3</w:t>
      </w:r>
      <w:r w:rsidRPr="00516CC7">
        <w:t xml:space="preserve">.1. </w:t>
      </w:r>
      <w:r w:rsidR="0023118C" w:rsidRPr="00516CC7">
        <w:t>Finland</w:t>
      </w:r>
    </w:p>
    <w:p w14:paraId="535EBA1D" w14:textId="77777777" w:rsidR="0023118C" w:rsidRPr="00516CC7" w:rsidRDefault="0023118C" w:rsidP="0023118C">
      <w:pPr>
        <w:pStyle w:val="Rubrikmellanrum"/>
      </w:pPr>
    </w:p>
    <w:p w14:paraId="7416DD53" w14:textId="5CC2B694" w:rsidR="006F5476" w:rsidRPr="00516CC7" w:rsidRDefault="0023118C" w:rsidP="003D0180">
      <w:pPr>
        <w:pStyle w:val="ANormal"/>
      </w:pPr>
      <w:r w:rsidRPr="00516CC7">
        <w:t>Justitieministeriet tillsatte i februari 2016 en arbetsgrupp för att bereda fö</w:t>
      </w:r>
      <w:r w:rsidRPr="00516CC7">
        <w:t>r</w:t>
      </w:r>
      <w:r w:rsidRPr="00516CC7">
        <w:t xml:space="preserve">slag i fråga om utnyttjandet av det nationella </w:t>
      </w:r>
      <w:r w:rsidR="00D112C1" w:rsidRPr="00516CC7">
        <w:t>handlingsutrymmet</w:t>
      </w:r>
      <w:r w:rsidRPr="00516CC7">
        <w:t xml:space="preserve"> samt för att i allmänhet se till att lagstiftning</w:t>
      </w:r>
      <w:r w:rsidR="002319E8" w:rsidRPr="00516CC7">
        <w:t>en</w:t>
      </w:r>
      <w:r w:rsidRPr="00516CC7">
        <w:t xml:space="preserve"> överensstämmer med </w:t>
      </w:r>
      <w:r w:rsidR="003D0180" w:rsidRPr="00516CC7">
        <w:t>dataskydds</w:t>
      </w:r>
      <w:r w:rsidRPr="00516CC7">
        <w:t>fö</w:t>
      </w:r>
      <w:r w:rsidRPr="00516CC7">
        <w:t>r</w:t>
      </w:r>
      <w:r w:rsidRPr="00516CC7">
        <w:t>ordningen.</w:t>
      </w:r>
      <w:r w:rsidR="003D0180" w:rsidRPr="00516CC7">
        <w:t xml:space="preserve"> </w:t>
      </w:r>
      <w:r w:rsidR="005A20E6" w:rsidRPr="00516CC7">
        <w:t>Arbetsgruppen s</w:t>
      </w:r>
      <w:r w:rsidR="003A2D19" w:rsidRPr="00516CC7">
        <w:t xml:space="preserve">kulle </w:t>
      </w:r>
      <w:r w:rsidR="003D0180" w:rsidRPr="00516CC7">
        <w:t>bereda ett förslag till sådan allmän la</w:t>
      </w:r>
      <w:r w:rsidR="003D0180" w:rsidRPr="00516CC7">
        <w:t>g</w:t>
      </w:r>
      <w:r w:rsidR="003D0180" w:rsidRPr="00516CC7">
        <w:t xml:space="preserve">stiftning som eventuellt behövs i stället för </w:t>
      </w:r>
      <w:r w:rsidR="005A20E6" w:rsidRPr="00516CC7">
        <w:t xml:space="preserve">rikets </w:t>
      </w:r>
      <w:r w:rsidR="003D0180" w:rsidRPr="00516CC7">
        <w:t>personuppgiftslag som upphävs</w:t>
      </w:r>
      <w:r w:rsidR="005A20E6" w:rsidRPr="00516CC7">
        <w:t>. Arbetsgruppen sk</w:t>
      </w:r>
      <w:r w:rsidR="003A2D19" w:rsidRPr="00516CC7">
        <w:t xml:space="preserve">ulle </w:t>
      </w:r>
      <w:r w:rsidR="005A20E6" w:rsidRPr="00516CC7">
        <w:t xml:space="preserve">även </w:t>
      </w:r>
      <w:r w:rsidR="003D0180" w:rsidRPr="00516CC7">
        <w:t xml:space="preserve">bereda ett förslag </w:t>
      </w:r>
      <w:r w:rsidR="005A20E6" w:rsidRPr="00516CC7">
        <w:t xml:space="preserve">om </w:t>
      </w:r>
      <w:r w:rsidR="003D0180" w:rsidRPr="00516CC7">
        <w:t xml:space="preserve">den nationella tillsynsmyndigheten </w:t>
      </w:r>
      <w:r w:rsidR="005A20E6" w:rsidRPr="00516CC7">
        <w:t xml:space="preserve">samt </w:t>
      </w:r>
      <w:r w:rsidR="003D0180" w:rsidRPr="00516CC7">
        <w:t xml:space="preserve">fastställa riktlinjer för hur det nationella </w:t>
      </w:r>
      <w:r w:rsidR="00D112C1" w:rsidRPr="00516CC7">
        <w:t>han</w:t>
      </w:r>
      <w:r w:rsidR="00D112C1" w:rsidRPr="00516CC7">
        <w:t>d</w:t>
      </w:r>
      <w:r w:rsidR="00D112C1" w:rsidRPr="00516CC7">
        <w:t>lingsutrymmet</w:t>
      </w:r>
      <w:r w:rsidR="003D0180" w:rsidRPr="00516CC7">
        <w:t xml:space="preserve"> i dataskyddsförordningen kan utnyttjas på ett ändamålse</w:t>
      </w:r>
      <w:r w:rsidR="003D0180" w:rsidRPr="00516CC7">
        <w:t>n</w:t>
      </w:r>
      <w:r w:rsidR="003D0180" w:rsidRPr="00516CC7">
        <w:t>ligt sätt</w:t>
      </w:r>
      <w:r w:rsidR="005A20E6" w:rsidRPr="00516CC7">
        <w:t>. Slutligen sk</w:t>
      </w:r>
      <w:r w:rsidR="003A2D19" w:rsidRPr="00516CC7">
        <w:t xml:space="preserve">ulle arbetsgruppen </w:t>
      </w:r>
      <w:r w:rsidR="003D0180" w:rsidRPr="00516CC7">
        <w:t>samordna och bistå vid det lagb</w:t>
      </w:r>
      <w:r w:rsidR="003D0180" w:rsidRPr="00516CC7">
        <w:t>e</w:t>
      </w:r>
      <w:r w:rsidR="003D0180" w:rsidRPr="00516CC7">
        <w:t>redningsarbete som utförs för att se över speciallagstiftningen om behan</w:t>
      </w:r>
      <w:r w:rsidR="003D0180" w:rsidRPr="00516CC7">
        <w:t>d</w:t>
      </w:r>
      <w:r w:rsidR="003D0180" w:rsidRPr="00516CC7">
        <w:t>lingen om personuppgifter.</w:t>
      </w:r>
    </w:p>
    <w:p w14:paraId="1FE759EB" w14:textId="4EB6EEB7" w:rsidR="00852E9A" w:rsidRPr="00516CC7" w:rsidRDefault="006F5476" w:rsidP="003D0180">
      <w:pPr>
        <w:pStyle w:val="ANormal"/>
      </w:pPr>
      <w:r w:rsidRPr="00516CC7">
        <w:tab/>
      </w:r>
      <w:r w:rsidR="00852E9A" w:rsidRPr="00516CC7">
        <w:t>Arbetsgruppens betänkande offentliggjordes den 21 juni 2017.</w:t>
      </w:r>
      <w:r w:rsidR="00852E9A" w:rsidRPr="00516CC7">
        <w:rPr>
          <w:rStyle w:val="Fotnotsreferens"/>
        </w:rPr>
        <w:footnoteReference w:id="10"/>
      </w:r>
      <w:r w:rsidR="00852E9A" w:rsidRPr="00516CC7">
        <w:t xml:space="preserve"> Arbet</w:t>
      </w:r>
      <w:r w:rsidR="00852E9A" w:rsidRPr="00516CC7">
        <w:t>s</w:t>
      </w:r>
      <w:r w:rsidR="00852E9A" w:rsidRPr="00516CC7">
        <w:t>gruppen föreslår att rikets personuppgiftslag upphävs och att det stiftas en ny allmän lag om skydd för personuppgifter, dataskyddslagen, som precis</w:t>
      </w:r>
      <w:r w:rsidR="00852E9A" w:rsidRPr="00516CC7">
        <w:t>e</w:t>
      </w:r>
      <w:r w:rsidR="00852E9A" w:rsidRPr="00516CC7">
        <w:t>rar och kompletterar dataskyddsförordningen. Dessutom föreslår arbet</w:t>
      </w:r>
      <w:r w:rsidR="00852E9A" w:rsidRPr="00516CC7">
        <w:t>s</w:t>
      </w:r>
      <w:r w:rsidR="00852E9A" w:rsidRPr="00516CC7">
        <w:t>gruppen vissa ändringar i strafflagen och lagen om verkställighet av böter. Dataskyddslagen och de andra lagändringarna föreslås träda i kraft den 25 maj 2018.</w:t>
      </w:r>
      <w:r w:rsidR="00D8743A" w:rsidRPr="00516CC7">
        <w:t xml:space="preserve"> </w:t>
      </w:r>
      <w:r w:rsidR="00852E9A" w:rsidRPr="00516CC7">
        <w:t>Arbetsgruppen föreslår att bestämmelserna i dataskyddsföror</w:t>
      </w:r>
      <w:r w:rsidR="00852E9A" w:rsidRPr="00516CC7">
        <w:t>d</w:t>
      </w:r>
      <w:r w:rsidR="00852E9A" w:rsidRPr="00516CC7">
        <w:t>ningen ska tillämpas på ett heltäckande sätt också på sådan behandling av personuppgifter som inte faller under förordningens tillämpningsområde, om int</w:t>
      </w:r>
      <w:r w:rsidR="00E76A7A" w:rsidRPr="00516CC7">
        <w:t>e något annat föreskrivs i lag.</w:t>
      </w:r>
      <w:r w:rsidR="000765E3" w:rsidRPr="00516CC7">
        <w:t xml:space="preserve"> </w:t>
      </w:r>
      <w:r w:rsidR="00D8743A" w:rsidRPr="00516CC7">
        <w:t>När det gäller tillsynsmyndigheten f</w:t>
      </w:r>
      <w:r w:rsidR="00D8743A" w:rsidRPr="00516CC7">
        <w:t>ö</w:t>
      </w:r>
      <w:r w:rsidR="00D8743A" w:rsidRPr="00516CC7">
        <w:t>reslår arbetsgruppen att dataombudsmannen och dataombudsmannens byrå utvidgas till en dataskyddsmyndighet. Den nuvarande datasekretessnäm</w:t>
      </w:r>
      <w:r w:rsidR="00D8743A" w:rsidRPr="00516CC7">
        <w:t>n</w:t>
      </w:r>
      <w:r w:rsidR="00D8743A" w:rsidRPr="00516CC7">
        <w:t>den dras in</w:t>
      </w:r>
      <w:r w:rsidRPr="00516CC7">
        <w:t xml:space="preserve">. </w:t>
      </w:r>
      <w:r w:rsidR="00D8743A" w:rsidRPr="00516CC7">
        <w:t xml:space="preserve">I stället föreslår arbetsgruppen att dataskyddsmyndigheten ska ha en särskild påföljdsnämnd som </w:t>
      </w:r>
      <w:r w:rsidRPr="00516CC7">
        <w:t xml:space="preserve">fattar beslut i </w:t>
      </w:r>
      <w:r w:rsidR="00D8743A" w:rsidRPr="00516CC7">
        <w:t>de viktigaste påföljdsäre</w:t>
      </w:r>
      <w:r w:rsidR="00D8743A" w:rsidRPr="00516CC7">
        <w:t>n</w:t>
      </w:r>
      <w:r w:rsidR="00D8743A" w:rsidRPr="00516CC7">
        <w:t>dena</w:t>
      </w:r>
      <w:r w:rsidRPr="00516CC7">
        <w:t xml:space="preserve">. Påföljdsnämnden skulle fatta beslut om att </w:t>
      </w:r>
      <w:proofErr w:type="gramStart"/>
      <w:r w:rsidR="00D8743A" w:rsidRPr="00516CC7">
        <w:t>påföra</w:t>
      </w:r>
      <w:proofErr w:type="gramEnd"/>
      <w:r w:rsidR="00D8743A" w:rsidRPr="00516CC7">
        <w:t xml:space="preserve"> administrativa sanktionsavgifter </w:t>
      </w:r>
      <w:r w:rsidRPr="00516CC7">
        <w:t xml:space="preserve">samt om att </w:t>
      </w:r>
      <w:r w:rsidR="00D8743A" w:rsidRPr="00516CC7">
        <w:t>begräns</w:t>
      </w:r>
      <w:r w:rsidRPr="00516CC7">
        <w:t>a</w:t>
      </w:r>
      <w:r w:rsidR="00D8743A" w:rsidRPr="00516CC7">
        <w:t xml:space="preserve"> eller förb</w:t>
      </w:r>
      <w:r w:rsidRPr="00516CC7">
        <w:t>j</w:t>
      </w:r>
      <w:r w:rsidR="00D8743A" w:rsidRPr="00516CC7">
        <w:t>ud</w:t>
      </w:r>
      <w:r w:rsidRPr="00516CC7">
        <w:t>a</w:t>
      </w:r>
      <w:r w:rsidR="00D8743A" w:rsidRPr="00516CC7">
        <w:t xml:space="preserve"> behandlingen av pe</w:t>
      </w:r>
      <w:r w:rsidR="00D8743A" w:rsidRPr="00516CC7">
        <w:t>r</w:t>
      </w:r>
      <w:r w:rsidR="00D8743A" w:rsidRPr="00516CC7">
        <w:t xml:space="preserve">sonuppgifter. Arbetsgruppen konstaterar att </w:t>
      </w:r>
      <w:r w:rsidR="00F3471D" w:rsidRPr="00516CC7">
        <w:t xml:space="preserve">det </w:t>
      </w:r>
      <w:r w:rsidR="00D8743A" w:rsidRPr="00516CC7">
        <w:t>är viktigt att dataskydd</w:t>
      </w:r>
      <w:r w:rsidR="00D8743A" w:rsidRPr="00516CC7">
        <w:t>s</w:t>
      </w:r>
      <w:r w:rsidR="00D8743A" w:rsidRPr="00516CC7">
        <w:t xml:space="preserve">myndigheten får tillräckliga </w:t>
      </w:r>
      <w:r w:rsidRPr="00516CC7">
        <w:t>resurser</w:t>
      </w:r>
      <w:r w:rsidR="00D8743A" w:rsidRPr="00516CC7">
        <w:t>.</w:t>
      </w:r>
      <w:r w:rsidR="006D3377" w:rsidRPr="00516CC7">
        <w:t xml:space="preserve"> </w:t>
      </w:r>
      <w:r w:rsidR="00D8743A" w:rsidRPr="00516CC7">
        <w:t xml:space="preserve">Arbetsgruppen föreslår att </w:t>
      </w:r>
      <w:r w:rsidRPr="00516CC7">
        <w:t>straffrätt</w:t>
      </w:r>
      <w:r w:rsidRPr="00516CC7">
        <w:t>s</w:t>
      </w:r>
      <w:r w:rsidRPr="00516CC7">
        <w:t xml:space="preserve">liga påföljder ska vara aktuella </w:t>
      </w:r>
      <w:r w:rsidR="00D8743A" w:rsidRPr="00516CC7">
        <w:t>endast när administrativa sanktionsavgifter inte kan användas.</w:t>
      </w:r>
    </w:p>
    <w:p w14:paraId="596BD0D6" w14:textId="00C72B76" w:rsidR="0080720F" w:rsidRPr="00516CC7" w:rsidRDefault="006D3377" w:rsidP="00036819">
      <w:pPr>
        <w:pStyle w:val="ANormal"/>
      </w:pPr>
      <w:r w:rsidRPr="00516CC7">
        <w:lastRenderedPageBreak/>
        <w:tab/>
        <w:t xml:space="preserve">Arbetsgruppen har inte kunnat enas i vissa centrala frågor. </w:t>
      </w:r>
      <w:r w:rsidR="002C00B1" w:rsidRPr="00516CC7">
        <w:t>Detta var fa</w:t>
      </w:r>
      <w:r w:rsidR="002C00B1" w:rsidRPr="00516CC7">
        <w:t>l</w:t>
      </w:r>
      <w:r w:rsidR="002C00B1" w:rsidRPr="00516CC7">
        <w:t xml:space="preserve">let i fråga </w:t>
      </w:r>
      <w:r w:rsidRPr="00516CC7">
        <w:t xml:space="preserve">om dataskyddsmyndigheten ska kunna </w:t>
      </w:r>
      <w:proofErr w:type="gramStart"/>
      <w:r w:rsidRPr="00516CC7">
        <w:t>påföra</w:t>
      </w:r>
      <w:proofErr w:type="gramEnd"/>
      <w:r w:rsidRPr="00516CC7">
        <w:t xml:space="preserve"> offentliga myndi</w:t>
      </w:r>
      <w:r w:rsidRPr="00516CC7">
        <w:t>g</w:t>
      </w:r>
      <w:r w:rsidRPr="00516CC7">
        <w:t>heter administrativa sanktionsavgifter.</w:t>
      </w:r>
      <w:r w:rsidR="002C00B1" w:rsidRPr="00516CC7">
        <w:t xml:space="preserve"> Arbetsgruppen lade inte </w:t>
      </w:r>
      <w:r w:rsidR="00E671D1" w:rsidRPr="00516CC7">
        <w:t xml:space="preserve">heller </w:t>
      </w:r>
      <w:r w:rsidR="002C00B1" w:rsidRPr="00516CC7">
        <w:t>fram ett enigt förslag om hur dataskydds- och offentlighetslagstiftningen ska samordnas</w:t>
      </w:r>
      <w:r w:rsidR="00E671D1" w:rsidRPr="00516CC7">
        <w:t>. T</w:t>
      </w:r>
      <w:r w:rsidR="002C00B1" w:rsidRPr="00516CC7">
        <w:t>ill betänkandet har fogats vissa medlemmars förslag till än</w:t>
      </w:r>
      <w:r w:rsidR="002C00B1" w:rsidRPr="00516CC7">
        <w:t>d</w:t>
      </w:r>
      <w:r w:rsidR="002C00B1" w:rsidRPr="00516CC7">
        <w:t xml:space="preserve">ring av lagen om offentlighet i </w:t>
      </w:r>
      <w:r w:rsidR="00124C2A" w:rsidRPr="00516CC7">
        <w:t xml:space="preserve">myndigheternas verksamhet (FFS 621/1999). </w:t>
      </w:r>
      <w:r w:rsidR="00E671D1" w:rsidRPr="00516CC7">
        <w:t xml:space="preserve">När det gäller frågan om bestämmande av åldersgränsen för barn vid användandet av informationssamhällets tjänster </w:t>
      </w:r>
      <w:r w:rsidR="00124C2A" w:rsidRPr="00516CC7">
        <w:t>har arbetsgruppen stannat för att invänta lösningar i andra medlemsstater. Arbetsgruppens fö</w:t>
      </w:r>
      <w:r w:rsidR="00124C2A" w:rsidRPr="00516CC7">
        <w:t>r</w:t>
      </w:r>
      <w:r w:rsidR="00124C2A" w:rsidRPr="00516CC7">
        <w:t>slag till proposition har anknytningar till reformarbete som pågår på olika områden.</w:t>
      </w:r>
      <w:r w:rsidR="00E671D1" w:rsidRPr="00516CC7">
        <w:t xml:space="preserve"> Till exempel bestäms inte i utkastet till dataskyddslag hur </w:t>
      </w:r>
      <w:r w:rsidR="007B04FB" w:rsidRPr="00516CC7">
        <w:t>lagen förhåller sig till behandling av personuppgifter för arkivändamål av allmänt intresse.</w:t>
      </w:r>
      <w:r w:rsidR="00124C2A" w:rsidRPr="00516CC7">
        <w:t xml:space="preserve"> </w:t>
      </w:r>
      <w:r w:rsidR="007B04FB" w:rsidRPr="00516CC7">
        <w:t xml:space="preserve">Denna fråga har hänvisats till beredning i en annan arbetsgrupp. Arbetsgruppen tar inte heller ställning till om och hur det </w:t>
      </w:r>
      <w:r w:rsidR="00124C2A" w:rsidRPr="00516CC7">
        <w:t>stor</w:t>
      </w:r>
      <w:r w:rsidR="007B04FB" w:rsidRPr="00516CC7">
        <w:t>a</w:t>
      </w:r>
      <w:r w:rsidR="00124C2A" w:rsidRPr="00516CC7">
        <w:t xml:space="preserve"> antal spec</w:t>
      </w:r>
      <w:r w:rsidR="00124C2A" w:rsidRPr="00516CC7">
        <w:t>i</w:t>
      </w:r>
      <w:r w:rsidR="00124C2A" w:rsidRPr="00516CC7">
        <w:t>albestämmelser om behandling av personuppgifter</w:t>
      </w:r>
      <w:r w:rsidR="007B04FB" w:rsidRPr="00516CC7">
        <w:t xml:space="preserve"> ska ändras</w:t>
      </w:r>
      <w:r w:rsidR="00124C2A" w:rsidRPr="00516CC7">
        <w:t>. Enligt utre</w:t>
      </w:r>
      <w:r w:rsidR="00124C2A" w:rsidRPr="00516CC7">
        <w:t>d</w:t>
      </w:r>
      <w:r w:rsidR="00124C2A" w:rsidRPr="00516CC7">
        <w:t xml:space="preserve">ningar finns det omkring </w:t>
      </w:r>
      <w:r w:rsidR="00E60876" w:rsidRPr="00516CC7">
        <w:t>600–700</w:t>
      </w:r>
      <w:r w:rsidR="00124C2A" w:rsidRPr="00516CC7">
        <w:t xml:space="preserve"> riksförfattningar eller bestämmelser som på ett eller annat sätt gäller behandling av personuppgifter. Arbetsgruppen har i sitt betänkande angett riktlinjer för en revidering av de</w:t>
      </w:r>
      <w:r w:rsidR="00E671D1" w:rsidRPr="00516CC7">
        <w:t>ssa författnin</w:t>
      </w:r>
      <w:r w:rsidR="00E671D1" w:rsidRPr="00516CC7">
        <w:t>g</w:t>
      </w:r>
      <w:r w:rsidR="00E671D1" w:rsidRPr="00516CC7">
        <w:t xml:space="preserve">ar. </w:t>
      </w:r>
      <w:r w:rsidR="007B04FB" w:rsidRPr="00516CC7">
        <w:t>Till a</w:t>
      </w:r>
      <w:r w:rsidR="00124C2A" w:rsidRPr="00516CC7">
        <w:t>rbetsgruppens uppgift</w:t>
      </w:r>
      <w:r w:rsidR="007B04FB" w:rsidRPr="00516CC7">
        <w:t>er</w:t>
      </w:r>
      <w:r w:rsidR="00124C2A" w:rsidRPr="00516CC7">
        <w:t xml:space="preserve"> </w:t>
      </w:r>
      <w:r w:rsidR="007B04FB" w:rsidRPr="00516CC7">
        <w:t>hör</w:t>
      </w:r>
      <w:r w:rsidR="00124C2A" w:rsidRPr="00516CC7">
        <w:t xml:space="preserve"> att samordna detta arbete under </w:t>
      </w:r>
      <w:r w:rsidR="00E671D1" w:rsidRPr="00516CC7">
        <w:t>gru</w:t>
      </w:r>
      <w:r w:rsidR="00E671D1" w:rsidRPr="00516CC7">
        <w:t>p</w:t>
      </w:r>
      <w:r w:rsidR="00E671D1" w:rsidRPr="00516CC7">
        <w:t>pens</w:t>
      </w:r>
      <w:r w:rsidR="00124C2A" w:rsidRPr="00516CC7">
        <w:t xml:space="preserve"> mandatperiod som pågår till den 16 februari 2018.</w:t>
      </w:r>
    </w:p>
    <w:p w14:paraId="38FABF26" w14:textId="00C27A4E" w:rsidR="004A5E89" w:rsidRPr="00516CC7" w:rsidRDefault="000765E3" w:rsidP="004A5E89">
      <w:pPr>
        <w:pStyle w:val="ANormal"/>
      </w:pPr>
      <w:r w:rsidRPr="00516CC7">
        <w:tab/>
      </w:r>
      <w:r w:rsidR="00467B04" w:rsidRPr="00516CC7">
        <w:t xml:space="preserve">Rikets regering lämnade den </w:t>
      </w:r>
      <w:r w:rsidR="0033329B" w:rsidRPr="00516CC7">
        <w:t>1</w:t>
      </w:r>
      <w:r w:rsidR="00467B04" w:rsidRPr="00516CC7">
        <w:t xml:space="preserve"> mars 2018 </w:t>
      </w:r>
      <w:r w:rsidR="0033329B" w:rsidRPr="00516CC7">
        <w:t xml:space="preserve">en </w:t>
      </w:r>
      <w:r w:rsidR="00467B04" w:rsidRPr="00516CC7">
        <w:t xml:space="preserve">proposition till riksdagen innehållande förslag till dataskyddslag </w:t>
      </w:r>
      <w:bookmarkStart w:id="14" w:name="_Toc504134357"/>
      <w:r w:rsidR="00467B04" w:rsidRPr="00516CC7">
        <w:t>och lag om ändring av 38</w:t>
      </w:r>
      <w:r w:rsidR="009A5AD9" w:rsidRPr="00516CC7">
        <w:t> kap.</w:t>
      </w:r>
      <w:r w:rsidR="00467B04" w:rsidRPr="00516CC7">
        <w:t xml:space="preserve"> 9</w:t>
      </w:r>
      <w:r w:rsidR="009A5AD9" w:rsidRPr="00516CC7">
        <w:t> §</w:t>
      </w:r>
      <w:r w:rsidR="00467B04" w:rsidRPr="00516CC7">
        <w:t xml:space="preserve"> och 10</w:t>
      </w:r>
      <w:r w:rsidR="009A5AD9" w:rsidRPr="00516CC7">
        <w:t> §</w:t>
      </w:r>
      <w:r w:rsidR="00467B04" w:rsidRPr="00516CC7">
        <w:t xml:space="preserve"> i strafflagen</w:t>
      </w:r>
      <w:bookmarkEnd w:id="14"/>
      <w:r w:rsidR="0033329B" w:rsidRPr="00516CC7">
        <w:t xml:space="preserve"> (RP 9/2018 </w:t>
      </w:r>
      <w:proofErr w:type="spellStart"/>
      <w:r w:rsidR="0033329B" w:rsidRPr="00516CC7">
        <w:t>rd</w:t>
      </w:r>
      <w:proofErr w:type="spellEnd"/>
      <w:r w:rsidR="0033329B" w:rsidRPr="00516CC7">
        <w:t>)</w:t>
      </w:r>
      <w:r w:rsidR="00467B04" w:rsidRPr="00516CC7">
        <w:t xml:space="preserve">. Propositionen skiljer sig på </w:t>
      </w:r>
      <w:r w:rsidR="004A5E89" w:rsidRPr="00516CC7">
        <w:t>vissa</w:t>
      </w:r>
      <w:r w:rsidR="00467B04" w:rsidRPr="00516CC7">
        <w:t xml:space="preserve"> punkter väsentligen från det förslag som lades fram av arbetsgruppen. En av de största skillnaderna är att propositionen inte innehåller ett förslag till inrättande av en dataskyddsmyndighet utan dataombudsmannen och dat</w:t>
      </w:r>
      <w:r w:rsidR="00467B04" w:rsidRPr="00516CC7">
        <w:t>a</w:t>
      </w:r>
      <w:r w:rsidR="00467B04" w:rsidRPr="00516CC7">
        <w:t>ombudsmannens byrå ska kvarstå. I propositionen föreslås att administr</w:t>
      </w:r>
      <w:r w:rsidR="00467B04" w:rsidRPr="00516CC7">
        <w:t>a</w:t>
      </w:r>
      <w:r w:rsidR="00467B04" w:rsidRPr="00516CC7">
        <w:t xml:space="preserve">tiva sanktionsavgifter inte ska kunna </w:t>
      </w:r>
      <w:proofErr w:type="gramStart"/>
      <w:r w:rsidR="00467B04" w:rsidRPr="00516CC7">
        <w:t>påföras</w:t>
      </w:r>
      <w:proofErr w:type="gramEnd"/>
      <w:r w:rsidR="00467B04" w:rsidRPr="00516CC7">
        <w:t xml:space="preserve"> statliga myndigheter, statliga affärsverk, kommunala myndigheter, självständiga offentligrättsliga i</w:t>
      </w:r>
      <w:r w:rsidR="00467B04" w:rsidRPr="00516CC7">
        <w:t>n</w:t>
      </w:r>
      <w:r w:rsidR="00467B04" w:rsidRPr="00516CC7">
        <w:t xml:space="preserve">stitutioner, riksdagens ämbetsverk eller republikens presidents kansli. </w:t>
      </w:r>
      <w:r w:rsidR="00682F1B" w:rsidRPr="00516CC7">
        <w:t>R</w:t>
      </w:r>
      <w:r w:rsidR="00682F1B" w:rsidRPr="00516CC7">
        <w:t>i</w:t>
      </w:r>
      <w:r w:rsidR="00682F1B" w:rsidRPr="00516CC7">
        <w:t>kets regering föreslår att ett barn ska vara minst 13 år när informationssa</w:t>
      </w:r>
      <w:r w:rsidR="00682F1B" w:rsidRPr="00516CC7">
        <w:t>m</w:t>
      </w:r>
      <w:r w:rsidR="00682F1B" w:rsidRPr="00516CC7">
        <w:t>hällets tjänster erbjuds direkt till barn</w:t>
      </w:r>
      <w:r w:rsidR="004A5E89" w:rsidRPr="00516CC7">
        <w:t>, dvs. en åldersgräns som motsvarar förslaget i Sverige</w:t>
      </w:r>
      <w:r w:rsidR="00682F1B" w:rsidRPr="00516CC7">
        <w:t xml:space="preserve">. Propositionen innehåller inte något detaljerat förslag till hur dataskydds- och offentlighetslagstiftningen ska samordnas, utan </w:t>
      </w:r>
      <w:r w:rsidR="004A5E89" w:rsidRPr="00516CC7">
        <w:t>de gä</w:t>
      </w:r>
      <w:r w:rsidR="004A5E89" w:rsidRPr="00516CC7">
        <w:t>l</w:t>
      </w:r>
      <w:r w:rsidR="004A5E89" w:rsidRPr="00516CC7">
        <w:t>lande bestämmelserna i lagen om offentlighet i myndigheternas verksamhet (FFS 621/1999) kvarstår. Det bestämdes att behovet</w:t>
      </w:r>
      <w:r w:rsidR="00F02B72" w:rsidRPr="00516CC7">
        <w:t xml:space="preserve"> </w:t>
      </w:r>
      <w:r w:rsidR="004A5E89" w:rsidRPr="00516CC7">
        <w:t xml:space="preserve">av ändring av </w:t>
      </w:r>
      <w:r w:rsidR="00F02B72" w:rsidRPr="00516CC7">
        <w:t xml:space="preserve">rikets </w:t>
      </w:r>
      <w:r w:rsidR="004A5E89" w:rsidRPr="00516CC7">
        <w:t>offentlighetslag</w:t>
      </w:r>
      <w:r w:rsidR="00F02B72" w:rsidRPr="00516CC7">
        <w:t>stiftning</w:t>
      </w:r>
      <w:r w:rsidR="004A5E89" w:rsidRPr="00516CC7">
        <w:t xml:space="preserve"> bedöms separat.</w:t>
      </w:r>
    </w:p>
    <w:p w14:paraId="61D8CE4B" w14:textId="59CF9FD6" w:rsidR="00744121" w:rsidRPr="00516CC7" w:rsidRDefault="00682F1B" w:rsidP="00036819">
      <w:pPr>
        <w:pStyle w:val="ANormal"/>
      </w:pPr>
      <w:r w:rsidRPr="00516CC7">
        <w:tab/>
      </w:r>
      <w:r w:rsidR="00C62636" w:rsidRPr="00516CC7">
        <w:t>I riket har beredningen av förslag till lagstiftning om skyddet av perso</w:t>
      </w:r>
      <w:r w:rsidR="00C62636" w:rsidRPr="00516CC7">
        <w:t>n</w:t>
      </w:r>
      <w:r w:rsidR="00C62636" w:rsidRPr="00516CC7">
        <w:t>uppgifter inom vissa sektorer framskridit fortare än ovan nämnda allmänna dataskyddslagstiftning som ska komplettera dataskyddsförordningen. I o</w:t>
      </w:r>
      <w:r w:rsidR="00C62636" w:rsidRPr="00516CC7">
        <w:t>k</w:t>
      </w:r>
      <w:r w:rsidR="00C62636" w:rsidRPr="00516CC7">
        <w:t xml:space="preserve">tober 2017 har lämnats </w:t>
      </w:r>
      <w:r w:rsidR="005003AA" w:rsidRPr="00516CC7">
        <w:t>en propos</w:t>
      </w:r>
      <w:r w:rsidR="008C01E3" w:rsidRPr="00516CC7">
        <w:t>i</w:t>
      </w:r>
      <w:r w:rsidR="005003AA" w:rsidRPr="00516CC7">
        <w:t xml:space="preserve">tion </w:t>
      </w:r>
      <w:r w:rsidR="006F3EF9" w:rsidRPr="00516CC7">
        <w:t xml:space="preserve">till riksdagen med förslag till lag om sekundär användning av personuppgifter inom social- och hälsovården (RP 159/2017). </w:t>
      </w:r>
      <w:r w:rsidR="00017125" w:rsidRPr="00516CC7">
        <w:t>Syftet med propositionen är att skapa tidsenliga och enhetliga förutsättningar för att de kunduppgifter på personnivå som uppkommer i samband med serviceverksamheten inom social- och hälsovården samt andra personuppgifter som gäller hälsa och välfärd ska kunna användas för statistikföring, forskning, utvecklings- och innovationsverksamhet, unde</w:t>
      </w:r>
      <w:r w:rsidR="00017125" w:rsidRPr="00516CC7">
        <w:t>r</w:t>
      </w:r>
      <w:r w:rsidR="00017125" w:rsidRPr="00516CC7">
        <w:t>visning, informationsledning, myndighetsstyrning och myndighetstillsyn samt för myndigheternas planerings- och utredningsuppgifter.</w:t>
      </w:r>
      <w:r w:rsidR="00F02B72" w:rsidRPr="00516CC7">
        <w:t xml:space="preserve"> Slutligen bör noteras att det </w:t>
      </w:r>
      <w:r w:rsidR="00744121" w:rsidRPr="00516CC7">
        <w:t xml:space="preserve">i riket </w:t>
      </w:r>
      <w:r w:rsidR="00F02B72" w:rsidRPr="00516CC7">
        <w:t xml:space="preserve">också </w:t>
      </w:r>
      <w:r w:rsidR="00744121" w:rsidRPr="00516CC7">
        <w:t>pågår en beredning av rikslagstiftning för i</w:t>
      </w:r>
      <w:r w:rsidR="00744121" w:rsidRPr="00516CC7">
        <w:t>m</w:t>
      </w:r>
      <w:r w:rsidR="00744121" w:rsidRPr="00516CC7">
        <w:t>plementering av 2016 års dataskyddsdirektiv. Det ska stiftas en</w:t>
      </w:r>
      <w:r w:rsidR="0080720F" w:rsidRPr="00516CC7">
        <w:t xml:space="preserve"> </w:t>
      </w:r>
      <w:r w:rsidR="003316AE" w:rsidRPr="00516CC7">
        <w:t>lag om b</w:t>
      </w:r>
      <w:r w:rsidR="003316AE" w:rsidRPr="00516CC7">
        <w:t>e</w:t>
      </w:r>
      <w:r w:rsidR="003316AE" w:rsidRPr="00516CC7">
        <w:t>handling av personuppgifter i brottmål och vid upprätthållandet av den na</w:t>
      </w:r>
      <w:r w:rsidR="003316AE" w:rsidRPr="00516CC7">
        <w:t>t</w:t>
      </w:r>
      <w:r w:rsidR="003316AE" w:rsidRPr="00516CC7">
        <w:t>ionella säkerheten</w:t>
      </w:r>
      <w:r w:rsidR="00744121" w:rsidRPr="00516CC7">
        <w:t xml:space="preserve"> samt en ny lag om behandling av personuppgifter vid p</w:t>
      </w:r>
      <w:r w:rsidR="00744121" w:rsidRPr="00516CC7">
        <w:t>o</w:t>
      </w:r>
      <w:r w:rsidR="00744121" w:rsidRPr="00516CC7">
        <w:t>lismyndigheterna. Arbetsgrupper tillsattes i riket för att beredningen av dessa rikslagar. Landskapsregeringens avsikt är att i ett separat lagförslag föreslå att dessa rikslagar ska gälla inom landskapets behörighet med stöd av en blankettlag.</w:t>
      </w:r>
    </w:p>
    <w:p w14:paraId="3758EFA2" w14:textId="77777777" w:rsidR="0023118C" w:rsidRPr="00516CC7" w:rsidRDefault="0023118C" w:rsidP="00CE3A6C">
      <w:pPr>
        <w:pStyle w:val="ANormal"/>
      </w:pPr>
    </w:p>
    <w:p w14:paraId="69EDDEC9" w14:textId="77777777" w:rsidR="00036819" w:rsidRPr="00516CC7" w:rsidRDefault="00E76A7A" w:rsidP="00036819">
      <w:pPr>
        <w:pStyle w:val="RubrikD"/>
      </w:pPr>
      <w:r w:rsidRPr="00516CC7">
        <w:t xml:space="preserve">3.4.2. </w:t>
      </w:r>
      <w:r w:rsidR="00036819" w:rsidRPr="00516CC7">
        <w:t>Sverige</w:t>
      </w:r>
    </w:p>
    <w:p w14:paraId="6588A30D" w14:textId="77777777" w:rsidR="00036819" w:rsidRPr="00516CC7" w:rsidRDefault="00036819" w:rsidP="00036819">
      <w:pPr>
        <w:pStyle w:val="Rubrikmellanrum"/>
      </w:pPr>
    </w:p>
    <w:p w14:paraId="45E4285A" w14:textId="77777777" w:rsidR="00C72D20" w:rsidRPr="00516CC7" w:rsidRDefault="00C72D20" w:rsidP="002A32ED">
      <w:pPr>
        <w:pStyle w:val="ANormal"/>
      </w:pPr>
      <w:r w:rsidRPr="00516CC7">
        <w:t>I Sverige påbörjades ett omfattande utredningsarbete med anledning av dataskyddsreformen. Dataskyddsutredningen (Ju 2016:04) utgör den h</w:t>
      </w:r>
      <w:r w:rsidRPr="00516CC7">
        <w:t>u</w:t>
      </w:r>
      <w:r w:rsidRPr="00516CC7">
        <w:t>vudsakliga utredningen och betänkandet från denna utredning offentli</w:t>
      </w:r>
      <w:r w:rsidRPr="00516CC7">
        <w:t>g</w:t>
      </w:r>
      <w:r w:rsidRPr="00516CC7">
        <w:t xml:space="preserve">gjordes den 12 maj 2017 (SOU 2017:39). </w:t>
      </w:r>
      <w:r w:rsidR="002A32ED" w:rsidRPr="00516CC7">
        <w:t>I betänkandet föreslås att perso</w:t>
      </w:r>
      <w:r w:rsidR="002A32ED" w:rsidRPr="00516CC7">
        <w:t>n</w:t>
      </w:r>
      <w:r w:rsidR="002A32ED" w:rsidRPr="00516CC7">
        <w:t>uppgiftslagen (</w:t>
      </w:r>
      <w:r w:rsidR="006C01DC" w:rsidRPr="00516CC7">
        <w:t xml:space="preserve">SFS </w:t>
      </w:r>
      <w:r w:rsidR="002A32ED" w:rsidRPr="00516CC7">
        <w:t>1998:204) och personuppgiftsförordningen (</w:t>
      </w:r>
      <w:r w:rsidR="006C01DC" w:rsidRPr="00516CC7">
        <w:t xml:space="preserve">SFS </w:t>
      </w:r>
      <w:proofErr w:type="gramStart"/>
      <w:r w:rsidR="002A32ED" w:rsidRPr="00516CC7">
        <w:t>1998:1191</w:t>
      </w:r>
      <w:proofErr w:type="gramEnd"/>
      <w:r w:rsidR="002A32ED" w:rsidRPr="00516CC7">
        <w:t>) ska upphävas och att de kompletterande bestämmelser som är av generell karaktär samlas i en ny övergripande lag och förordning om dataskydd. Den övergripande lagen skulle benämnas lagen med komplett</w:t>
      </w:r>
      <w:r w:rsidR="002A32ED" w:rsidRPr="00516CC7">
        <w:t>e</w:t>
      </w:r>
      <w:r w:rsidR="002A32ED" w:rsidRPr="00516CC7">
        <w:t xml:space="preserve">rande bestämmelser till EU:s dataskyddsförordning. </w:t>
      </w:r>
      <w:r w:rsidR="002C2E7B" w:rsidRPr="00516CC7">
        <w:t>Lagen skulle vara av subsidiär natur, dvs. särskilda bestämmelser i annan lagstiftning s</w:t>
      </w:r>
      <w:r w:rsidR="00E76A7A" w:rsidRPr="00516CC7">
        <w:t>kulle ha företräde.</w:t>
      </w:r>
    </w:p>
    <w:p w14:paraId="5CECDD7C" w14:textId="77777777" w:rsidR="002C2E7B" w:rsidRPr="00516CC7" w:rsidRDefault="002A32ED" w:rsidP="004D39EC">
      <w:pPr>
        <w:pStyle w:val="ANormal"/>
      </w:pPr>
      <w:r w:rsidRPr="00516CC7">
        <w:tab/>
        <w:t>Bland förslagen i betänkandet kan följande lyftas fram. Det föreslås att dataskyddsförordningen ska gälla även i verksamhet som inte omfattas av unionsrätten, dvs. i princip samma lösning som föreslås i riket. När det gä</w:t>
      </w:r>
      <w:r w:rsidRPr="00516CC7">
        <w:t>l</w:t>
      </w:r>
      <w:r w:rsidRPr="00516CC7">
        <w:t>ler offentlighetslagstiftningens ställning föreslås en upplysningsbestä</w:t>
      </w:r>
      <w:r w:rsidRPr="00516CC7">
        <w:t>m</w:t>
      </w:r>
      <w:r w:rsidRPr="00516CC7">
        <w:t>melse som tydliggör att bestämmelserna i dataskyddsförordningen och i den föreslagna övergripande dataskyddslagen inte ska tillämpas i den u</w:t>
      </w:r>
      <w:r w:rsidRPr="00516CC7">
        <w:t>t</w:t>
      </w:r>
      <w:r w:rsidRPr="00516CC7">
        <w:t>sträckning det skulle strida mot grundlagsbestämmelserna om tryck- och yttrandefrihet.</w:t>
      </w:r>
      <w:r w:rsidR="004D39EC" w:rsidRPr="00516CC7">
        <w:t xml:space="preserve"> Förslaget skulle innebära att tryckfrihetsförordningens regl</w:t>
      </w:r>
      <w:r w:rsidR="004D39EC" w:rsidRPr="00516CC7">
        <w:t>e</w:t>
      </w:r>
      <w:r w:rsidR="004D39EC" w:rsidRPr="00516CC7">
        <w:t>ring om allmänhetens tillgång till handlingar kan fortsätta att tillämpas, även när det gäller allmänna handlingar som innehåller personuppgifter.</w:t>
      </w:r>
    </w:p>
    <w:p w14:paraId="3CBCB0FD" w14:textId="473DFB84" w:rsidR="000603FE" w:rsidRPr="00516CC7" w:rsidRDefault="000603FE" w:rsidP="000603FE">
      <w:pPr>
        <w:pStyle w:val="ANormal"/>
      </w:pPr>
      <w:r w:rsidRPr="00516CC7">
        <w:tab/>
        <w:t>Den svenska utredningens förslag är att sänka åldersgränsen till 13 år för när ett barn själv ska kunna samtycka till behandling av personuppgifter vid erbjudandet av informationssamhällets tjänster, t</w:t>
      </w:r>
      <w:r w:rsidR="00F7256F" w:rsidRPr="00516CC7">
        <w:t>.ex.</w:t>
      </w:r>
      <w:r w:rsidRPr="00516CC7">
        <w:t xml:space="preserve"> sociala medier, söktjänster och s.k. </w:t>
      </w:r>
      <w:proofErr w:type="spellStart"/>
      <w:r w:rsidRPr="00516CC7">
        <w:t>appar</w:t>
      </w:r>
      <w:proofErr w:type="spellEnd"/>
      <w:r w:rsidRPr="00516CC7">
        <w:t xml:space="preserve"> för smarta enheter. För barn yngre än så krävs att samtycket lämnas av vårdnadshavaren eller att barnets samtycke godkänns av denne. Utredningen föreslår att Datainspektionen ska vara den myndi</w:t>
      </w:r>
      <w:r w:rsidRPr="00516CC7">
        <w:t>g</w:t>
      </w:r>
      <w:r w:rsidRPr="00516CC7">
        <w:t>het som ska utöva tillsyn och övervaka att bestämmelserna i dataskyddsfö</w:t>
      </w:r>
      <w:r w:rsidRPr="00516CC7">
        <w:t>r</w:t>
      </w:r>
      <w:r w:rsidRPr="00516CC7">
        <w:t xml:space="preserve">ordningen och den övergripande dataskyddslagen </w:t>
      </w:r>
      <w:proofErr w:type="gramStart"/>
      <w:r w:rsidRPr="00516CC7">
        <w:t>efterlevs</w:t>
      </w:r>
      <w:proofErr w:type="gramEnd"/>
      <w:r w:rsidRPr="00516CC7">
        <w:t>. Det föreslås att Datainspektionen även ska kunna ta ut en administrativ sanktionsavgift av myndighet som bryter mot dataskyddsregleringen. Sanktionsavgifterna ska tillfalla staten. Regeringen i Sverige överlämnade den 15 februari 2018 fö</w:t>
      </w:r>
      <w:r w:rsidRPr="00516CC7">
        <w:t>r</w:t>
      </w:r>
      <w:r w:rsidRPr="00516CC7">
        <w:t>slaget till ny dataskyddslagstiftning som huvudsakligen motsvarar dat</w:t>
      </w:r>
      <w:r w:rsidRPr="00516CC7">
        <w:t>a</w:t>
      </w:r>
      <w:r w:rsidRPr="00516CC7">
        <w:t>skyddsutredningens betänkande (prop. 2017/18:105). Regeringen föreslår att personuppgiftslagen upphävs och att en ny lag med kompletterande b</w:t>
      </w:r>
      <w:r w:rsidRPr="00516CC7">
        <w:t>e</w:t>
      </w:r>
      <w:r w:rsidRPr="00516CC7">
        <w:t>stämmelser till EU:s dataskyddsförordning införs. Vidare föreslås att vissa bestämmelser i offentlighets- och sekretesslagen ändras.</w:t>
      </w:r>
    </w:p>
    <w:p w14:paraId="2DDEA67D" w14:textId="5B2AEB55" w:rsidR="000603FE" w:rsidRPr="00516CC7" w:rsidRDefault="000603FE" w:rsidP="000603FE">
      <w:pPr>
        <w:pStyle w:val="ANormal"/>
      </w:pPr>
      <w:r w:rsidRPr="00516CC7">
        <w:tab/>
        <w:t>När det gäller implementeringen i Sverige av 2016 års dataskyddsdire</w:t>
      </w:r>
      <w:r w:rsidRPr="00516CC7">
        <w:t>k</w:t>
      </w:r>
      <w:r w:rsidRPr="00516CC7">
        <w:t>tiv så tillsattes en särskild utredning för att ta fram förslag till ny lagstif</w:t>
      </w:r>
      <w:r w:rsidRPr="00516CC7">
        <w:t>t</w:t>
      </w:r>
      <w:r w:rsidRPr="00516CC7">
        <w:t>ning för polisens och andra brottsbekämpande myndigheters personup</w:t>
      </w:r>
      <w:r w:rsidRPr="00516CC7">
        <w:t>p</w:t>
      </w:r>
      <w:r w:rsidRPr="00516CC7">
        <w:t>giftsbehandling. Den 5 april 2017 överlämnade utredningen ett delbetä</w:t>
      </w:r>
      <w:r w:rsidRPr="00516CC7">
        <w:t>n</w:t>
      </w:r>
      <w:r w:rsidRPr="00516CC7">
        <w:t>kande (SOU 2017:29). Utredningen föreslår att direktivet i huvudsak g</w:t>
      </w:r>
      <w:r w:rsidRPr="00516CC7">
        <w:t>e</w:t>
      </w:r>
      <w:r w:rsidRPr="00516CC7">
        <w:t>nomförs genom en ny ramlag, brottsdatalagen. Lagen skulle vara generellt tillämplig inom det område som direktivet reglerar och lagen skulle även vara subsidiär. De myndigheter som bedriver verksamhet inom lagens ti</w:t>
      </w:r>
      <w:r w:rsidRPr="00516CC7">
        <w:t>l</w:t>
      </w:r>
      <w:r w:rsidRPr="00516CC7">
        <w:t>lämpningsområde har i allmänhet särskilda registerförfattningar som regl</w:t>
      </w:r>
      <w:r w:rsidRPr="00516CC7">
        <w:t>e</w:t>
      </w:r>
      <w:r w:rsidRPr="00516CC7">
        <w:t>rar personuppgiftsbehandlingen, dvs. dessa registerförfattningar skulle ha företräde. Bland de specifika förslagen kan nämnas att överträdelser av b</w:t>
      </w:r>
      <w:r w:rsidRPr="00516CC7">
        <w:t>e</w:t>
      </w:r>
      <w:r w:rsidRPr="00516CC7">
        <w:t>stämmelserna om personuppgiftsbehandling i ramlagen inte ska straffsank</w:t>
      </w:r>
      <w:r w:rsidRPr="00516CC7">
        <w:t>t</w:t>
      </w:r>
      <w:r w:rsidRPr="00516CC7">
        <w:t>ioneras. Det ska i stället införas en ny administrativ sanktion i form av sanktionsavgift som motsvarar vad som gäller vid överträdelse av bestä</w:t>
      </w:r>
      <w:r w:rsidRPr="00516CC7">
        <w:t>m</w:t>
      </w:r>
      <w:r w:rsidRPr="00516CC7">
        <w:t>melserna i dataskyddsförordningen. Tillsynsmyndigheten ska besluta om sanktionsavgift och sanktionsavgiften ska tillfalla staten.</w:t>
      </w:r>
    </w:p>
    <w:p w14:paraId="5D673970" w14:textId="24CB1586" w:rsidR="00276DB7" w:rsidRPr="00516CC7" w:rsidRDefault="000603FE" w:rsidP="000603FE">
      <w:pPr>
        <w:pStyle w:val="ANormal"/>
      </w:pPr>
      <w:r w:rsidRPr="00516CC7">
        <w:lastRenderedPageBreak/>
        <w:tab/>
        <w:t>Det har tillsatts många utredningar i Sverige som anknyter till dat</w:t>
      </w:r>
      <w:r w:rsidRPr="00516CC7">
        <w:t>a</w:t>
      </w:r>
      <w:r w:rsidRPr="00516CC7">
        <w:t>skyddsreformen. Till exempel integritetskommittén (Ju 2014:09) ska kar</w:t>
      </w:r>
      <w:r w:rsidRPr="00516CC7">
        <w:t>t</w:t>
      </w:r>
      <w:r w:rsidRPr="00516CC7">
        <w:t>lägga integritetsrisker som kan uppkomma vid användning av information</w:t>
      </w:r>
      <w:r w:rsidRPr="00516CC7">
        <w:t>s</w:t>
      </w:r>
      <w:r w:rsidRPr="00516CC7">
        <w:t>teknik och behovet av att inrätta ett integritetsskyddsråd. En annan utre</w:t>
      </w:r>
      <w:r w:rsidRPr="00516CC7">
        <w:t>d</w:t>
      </w:r>
      <w:r w:rsidRPr="00516CC7">
        <w:t xml:space="preserve">ning (Ju </w:t>
      </w:r>
      <w:proofErr w:type="gramStart"/>
      <w:r w:rsidRPr="00516CC7">
        <w:t>2016:G</w:t>
      </w:r>
      <w:proofErr w:type="gramEnd"/>
      <w:r w:rsidRPr="00516CC7">
        <w:t>) ska analysera vilka författningsändringar som behövs i domstolsdatalagen och domstolsdataförordningen med anledning av dat</w:t>
      </w:r>
      <w:r w:rsidRPr="00516CC7">
        <w:t>a</w:t>
      </w:r>
      <w:r w:rsidRPr="00516CC7">
        <w:t>skyddsförordningen. Ett annat exempel är utredningen om personuppgift</w:t>
      </w:r>
      <w:r w:rsidRPr="00516CC7">
        <w:t>s</w:t>
      </w:r>
      <w:r w:rsidRPr="00516CC7">
        <w:t>behandling inom utbildningsområdet (U 2016:03) ska bl</w:t>
      </w:r>
      <w:r w:rsidR="004407E5" w:rsidRPr="00516CC7">
        <w:t xml:space="preserve">.a. </w:t>
      </w:r>
      <w:r w:rsidRPr="00516CC7">
        <w:t>undersöka vi</w:t>
      </w:r>
      <w:r w:rsidRPr="00516CC7">
        <w:t>l</w:t>
      </w:r>
      <w:r w:rsidRPr="00516CC7">
        <w:t>ken reglering av personuppgiftsbehandling inom utbildningsområdet som är möjlig och kan behövas utöver dataskyddsförordningen.</w:t>
      </w:r>
    </w:p>
    <w:p w14:paraId="601FBB48" w14:textId="77777777" w:rsidR="00F02B72" w:rsidRPr="00516CC7" w:rsidRDefault="00F02B72" w:rsidP="00CE3A6C">
      <w:pPr>
        <w:pStyle w:val="ANormal"/>
      </w:pPr>
    </w:p>
    <w:p w14:paraId="6C98ED25" w14:textId="77777777" w:rsidR="00F9668C" w:rsidRPr="00516CC7" w:rsidRDefault="00F9668C" w:rsidP="00F9668C">
      <w:pPr>
        <w:pStyle w:val="RubrikB"/>
      </w:pPr>
      <w:bookmarkStart w:id="15" w:name="_Toc508269135"/>
      <w:r w:rsidRPr="00516CC7">
        <w:t>4. Lagstiftningsbehörighet</w:t>
      </w:r>
      <w:bookmarkEnd w:id="15"/>
    </w:p>
    <w:p w14:paraId="41CE9176" w14:textId="77777777" w:rsidR="00F9668C" w:rsidRPr="00516CC7" w:rsidRDefault="00F9668C" w:rsidP="00F9668C">
      <w:pPr>
        <w:pStyle w:val="Rubrikmellanrum"/>
      </w:pPr>
    </w:p>
    <w:p w14:paraId="2CAF40CC" w14:textId="77777777" w:rsidR="00F9668C" w:rsidRPr="00516CC7" w:rsidRDefault="00F9668C" w:rsidP="00F9668C">
      <w:pPr>
        <w:pStyle w:val="RubrikC"/>
      </w:pPr>
      <w:bookmarkStart w:id="16" w:name="_Toc508269136"/>
      <w:r w:rsidRPr="00516CC7">
        <w:t>4.1 Behörighetsfördelningen och skyddet av personuppgifter</w:t>
      </w:r>
      <w:bookmarkEnd w:id="16"/>
    </w:p>
    <w:p w14:paraId="5A559F49" w14:textId="77777777" w:rsidR="00F9668C" w:rsidRPr="00516CC7" w:rsidRDefault="00F9668C" w:rsidP="00F9668C">
      <w:pPr>
        <w:pStyle w:val="Rubrikmellanrum"/>
      </w:pPr>
    </w:p>
    <w:p w14:paraId="21CC90CF" w14:textId="3B79FA82" w:rsidR="00F9668C" w:rsidRPr="00516CC7" w:rsidRDefault="00F9668C" w:rsidP="00F9668C">
      <w:pPr>
        <w:pStyle w:val="ANormal"/>
      </w:pPr>
      <w:r w:rsidRPr="00516CC7">
        <w:t>Lagstiftningsbehörigheten i fråga om behandling av personuppgifter pröv</w:t>
      </w:r>
      <w:r w:rsidRPr="00516CC7">
        <w:t>a</w:t>
      </w:r>
      <w:r w:rsidRPr="00516CC7">
        <w:t>des i samband med att landskapet fick sin första lagstiftning om personr</w:t>
      </w:r>
      <w:r w:rsidRPr="00516CC7">
        <w:t>e</w:t>
      </w:r>
      <w:r w:rsidRPr="00516CC7">
        <w:t xml:space="preserve">gister för landskaps- och kommunalförvaltningen. </w:t>
      </w:r>
      <w:r w:rsidR="005D7584" w:rsidRPr="00516CC7">
        <w:t>Varken personregister eller datas</w:t>
      </w:r>
      <w:r w:rsidR="003351B5" w:rsidRPr="00516CC7">
        <w:t>kydd</w:t>
      </w:r>
      <w:r w:rsidR="005D7584" w:rsidRPr="00516CC7">
        <w:t xml:space="preserve"> fanns angivet som ett särskilt lagstiftningsområde i den då gällande självstyrelselagen, vilket även är fallet i den </w:t>
      </w:r>
      <w:r w:rsidR="009C2AC0" w:rsidRPr="00516CC7">
        <w:t xml:space="preserve">gällande </w:t>
      </w:r>
      <w:r w:rsidR="005D7584" w:rsidRPr="00516CC7">
        <w:t>självstyrels</w:t>
      </w:r>
      <w:r w:rsidR="005D7584" w:rsidRPr="00516CC7">
        <w:t>e</w:t>
      </w:r>
      <w:r w:rsidR="005D7584" w:rsidRPr="00516CC7">
        <w:t>lagen.</w:t>
      </w:r>
      <w:r w:rsidR="003351B5" w:rsidRPr="00516CC7">
        <w:t xml:space="preserve"> Högsta domstolens p</w:t>
      </w:r>
      <w:r w:rsidRPr="00516CC7">
        <w:t xml:space="preserve">rövning </w:t>
      </w:r>
      <w:r w:rsidR="009C2AC0" w:rsidRPr="00516CC7">
        <w:t xml:space="preserve">vid </w:t>
      </w:r>
      <w:r w:rsidR="003351B5" w:rsidRPr="00516CC7">
        <w:t xml:space="preserve">lagstiftningskontrollen </w:t>
      </w:r>
      <w:r w:rsidRPr="00516CC7">
        <w:t>gjordes i förhållande till ett landstingsbeslut enligt vilket i riket gällande personregi</w:t>
      </w:r>
      <w:r w:rsidRPr="00516CC7">
        <w:t>s</w:t>
      </w:r>
      <w:r w:rsidRPr="00516CC7">
        <w:t xml:space="preserve">terlag och personregisterförordning skulle gälla i landskapet, dock enbart </w:t>
      </w:r>
      <w:r w:rsidR="00C8130E" w:rsidRPr="00516CC7">
        <w:t xml:space="preserve">i förhållande till </w:t>
      </w:r>
      <w:r w:rsidRPr="00516CC7">
        <w:t xml:space="preserve">rättsområden inom den privata sektorn där landskapet hade lagstiftningsbehörighet. Högsta domstolen konstaterade i sitt beslut från </w:t>
      </w:r>
      <w:r w:rsidR="009C2AC0" w:rsidRPr="00516CC7">
        <w:t xml:space="preserve">den </w:t>
      </w:r>
      <w:r w:rsidRPr="00516CC7">
        <w:t>27</w:t>
      </w:r>
      <w:r w:rsidR="009C2AC0" w:rsidRPr="00516CC7">
        <w:t xml:space="preserve"> juni </w:t>
      </w:r>
      <w:r w:rsidRPr="00516CC7">
        <w:t xml:space="preserve">1991 att då personregisterlagen innehåller allmänna stadganden om personregister kommer den att beröra ett stort antal rättsområden. Högsta domstolen nämnde arbetsavtal, arbets- och bostadsförmedling samt, med vissa begränsningar, näringsrätten som exempel på områden inom landstingets behörighet som skulle komma att beröras av dessa allmänna stadganden om personregister. </w:t>
      </w:r>
      <w:r w:rsidR="00561804" w:rsidRPr="00516CC7">
        <w:t xml:space="preserve">Landskapsregeringen </w:t>
      </w:r>
      <w:r w:rsidR="00B6532F" w:rsidRPr="00516CC7">
        <w:t xml:space="preserve">tolkar </w:t>
      </w:r>
      <w:r w:rsidR="00561804" w:rsidRPr="00516CC7">
        <w:t>h</w:t>
      </w:r>
      <w:r w:rsidRPr="00516CC7">
        <w:t>ögsta domst</w:t>
      </w:r>
      <w:r w:rsidRPr="00516CC7">
        <w:t>o</w:t>
      </w:r>
      <w:r w:rsidRPr="00516CC7">
        <w:t>lens utlåtande så att landskapet har behörighet gällande skyddet av perso</w:t>
      </w:r>
      <w:r w:rsidRPr="00516CC7">
        <w:t>n</w:t>
      </w:r>
      <w:r w:rsidRPr="00516CC7">
        <w:t xml:space="preserve">uppgifter inom </w:t>
      </w:r>
      <w:r w:rsidR="00D62763" w:rsidRPr="00516CC7">
        <w:t xml:space="preserve">de </w:t>
      </w:r>
      <w:r w:rsidR="00985FFB" w:rsidRPr="00516CC7">
        <w:t>rätts</w:t>
      </w:r>
      <w:r w:rsidRPr="00516CC7">
        <w:t>områden som landskapet annars också har behöri</w:t>
      </w:r>
      <w:r w:rsidRPr="00516CC7">
        <w:t>g</w:t>
      </w:r>
      <w:r w:rsidR="00E76A7A" w:rsidRPr="00516CC7">
        <w:t>het inom</w:t>
      </w:r>
      <w:r w:rsidR="00561804" w:rsidRPr="00516CC7">
        <w:t xml:space="preserve"> enligt självstyrels</w:t>
      </w:r>
      <w:r w:rsidR="000F0BEE" w:rsidRPr="00516CC7">
        <w:t>e</w:t>
      </w:r>
      <w:r w:rsidR="00561804" w:rsidRPr="00516CC7">
        <w:t>lagen</w:t>
      </w:r>
      <w:r w:rsidR="00E76A7A" w:rsidRPr="00516CC7">
        <w:t>.</w:t>
      </w:r>
    </w:p>
    <w:p w14:paraId="513E559B" w14:textId="2A50B622" w:rsidR="00DB7A73" w:rsidRPr="00516CC7" w:rsidRDefault="00DB7A73" w:rsidP="00F9668C">
      <w:pPr>
        <w:pStyle w:val="ANormal"/>
      </w:pPr>
      <w:r w:rsidRPr="00516CC7">
        <w:tab/>
      </w:r>
      <w:r w:rsidR="00561804" w:rsidRPr="00516CC7">
        <w:t xml:space="preserve">Omfattningen av landskapets behörighet gällande skyddet av </w:t>
      </w:r>
      <w:r w:rsidR="00932502" w:rsidRPr="00516CC7">
        <w:t>perso</w:t>
      </w:r>
      <w:r w:rsidR="00932502" w:rsidRPr="00516CC7">
        <w:t>n</w:t>
      </w:r>
      <w:r w:rsidR="00932502" w:rsidRPr="00516CC7">
        <w:t>uppgifter bör även be</w:t>
      </w:r>
      <w:r w:rsidR="000F0BEE" w:rsidRPr="00516CC7">
        <w:t xml:space="preserve">dömas </w:t>
      </w:r>
      <w:r w:rsidR="00932502" w:rsidRPr="00516CC7">
        <w:t>mot bakgrund av att skyddet av personuppgi</w:t>
      </w:r>
      <w:r w:rsidR="00932502" w:rsidRPr="00516CC7">
        <w:t>f</w:t>
      </w:r>
      <w:r w:rsidR="00932502" w:rsidRPr="00516CC7">
        <w:t>ter inom landskaps- och kommunalförvaltningen anses höra till de allmänna förvaltningsbestämmelserna i landskapslagstiftningen. Högsta domstolen har uttalat att det av landskapets autonoma ställning följer att rikets al</w:t>
      </w:r>
      <w:r w:rsidR="00932502" w:rsidRPr="00516CC7">
        <w:t>l</w:t>
      </w:r>
      <w:r w:rsidR="00932502" w:rsidRPr="00516CC7">
        <w:t>männa förvaltningsrättsliga procedurbestämmelser kan tillämpas på ver</w:t>
      </w:r>
      <w:r w:rsidR="00932502" w:rsidRPr="00516CC7">
        <w:t>k</w:t>
      </w:r>
      <w:r w:rsidR="00932502" w:rsidRPr="00516CC7">
        <w:t>samhet hos landskapets myndigheter endast när de sköter förvaltningsup</w:t>
      </w:r>
      <w:r w:rsidR="00932502" w:rsidRPr="00516CC7">
        <w:t>p</w:t>
      </w:r>
      <w:r w:rsidR="00932502" w:rsidRPr="00516CC7">
        <w:t xml:space="preserve">gifter som hör till rikets behörighet (31.1.2003, OH 2002/107). </w:t>
      </w:r>
      <w:r w:rsidR="006D294E" w:rsidRPr="00516CC7">
        <w:t xml:space="preserve">I jämförelse med behörigheten gällande skyddet av personuppgifter inom landskaps- och kommunalförvaltningen är landskapets </w:t>
      </w:r>
      <w:r w:rsidR="00932502" w:rsidRPr="00516CC7">
        <w:t>behörighet gällande skyddet av personuppgifter inom privat sektor mera begränsad</w:t>
      </w:r>
      <w:r w:rsidR="006D294E" w:rsidRPr="00516CC7">
        <w:t>. Men även i förhållande till privat sektor på Åland har landskapet behörighet att anta särbestämme</w:t>
      </w:r>
      <w:r w:rsidR="006D294E" w:rsidRPr="00516CC7">
        <w:t>l</w:t>
      </w:r>
      <w:r w:rsidR="006D294E" w:rsidRPr="00516CC7">
        <w:t>ser om skyddet av personuppgifter</w:t>
      </w:r>
      <w:r w:rsidR="00B6532F" w:rsidRPr="00516CC7">
        <w:t>, t</w:t>
      </w:r>
      <w:r w:rsidR="00F7256F" w:rsidRPr="00516CC7">
        <w:t>.ex.</w:t>
      </w:r>
      <w:r w:rsidR="006D294E" w:rsidRPr="00516CC7">
        <w:t xml:space="preserve"> inom ramen för landskapets beh</w:t>
      </w:r>
      <w:r w:rsidR="006D294E" w:rsidRPr="00516CC7">
        <w:t>ö</w:t>
      </w:r>
      <w:r w:rsidR="006D294E" w:rsidRPr="00516CC7">
        <w:t>righet över näringsverksamhet enligt 18</w:t>
      </w:r>
      <w:r w:rsidR="009A5AD9" w:rsidRPr="00516CC7">
        <w:t> §</w:t>
      </w:r>
      <w:r w:rsidR="006D294E" w:rsidRPr="00516CC7">
        <w:t xml:space="preserve"> 22</w:t>
      </w:r>
      <w:r w:rsidR="001949AF" w:rsidRPr="00516CC7">
        <w:t> punkt</w:t>
      </w:r>
      <w:r w:rsidR="006D294E" w:rsidRPr="00516CC7">
        <w:t>en i självstyrelselagen.</w:t>
      </w:r>
    </w:p>
    <w:p w14:paraId="3FDC0E25" w14:textId="27278AAC" w:rsidR="00F9668C" w:rsidRPr="00516CC7" w:rsidRDefault="00F9668C" w:rsidP="00F9668C">
      <w:pPr>
        <w:pStyle w:val="ANormal"/>
      </w:pPr>
      <w:r w:rsidRPr="00516CC7">
        <w:tab/>
      </w:r>
      <w:r w:rsidR="00561804" w:rsidRPr="00516CC7">
        <w:t>Högsta domstolen</w:t>
      </w:r>
      <w:r w:rsidR="00B6532F" w:rsidRPr="00516CC7">
        <w:t xml:space="preserve">s utlåtanden har också rört frågan </w:t>
      </w:r>
      <w:r w:rsidR="00561804" w:rsidRPr="00516CC7">
        <w:t>hur konstitutionella bestämmelser begränsar landskapets behörighet gällande skyddet av pe</w:t>
      </w:r>
      <w:r w:rsidR="00561804" w:rsidRPr="00516CC7">
        <w:t>r</w:t>
      </w:r>
      <w:r w:rsidR="00561804" w:rsidRPr="00516CC7">
        <w:t xml:space="preserve">sonuppgifter. </w:t>
      </w:r>
      <w:r w:rsidRPr="00516CC7">
        <w:t xml:space="preserve">I sitt utlåtande </w:t>
      </w:r>
      <w:r w:rsidR="00B6532F" w:rsidRPr="00516CC7">
        <w:t>av</w:t>
      </w:r>
      <w:r w:rsidRPr="00516CC7">
        <w:t xml:space="preserve"> </w:t>
      </w:r>
      <w:r w:rsidR="009C2AC0" w:rsidRPr="00516CC7">
        <w:t xml:space="preserve">den </w:t>
      </w:r>
      <w:r w:rsidRPr="00516CC7">
        <w:t>22</w:t>
      </w:r>
      <w:r w:rsidR="009C2AC0" w:rsidRPr="00516CC7">
        <w:t xml:space="preserve"> juni </w:t>
      </w:r>
      <w:r w:rsidRPr="00516CC7">
        <w:t xml:space="preserve">1999 </w:t>
      </w:r>
      <w:r w:rsidR="00561804" w:rsidRPr="00516CC7">
        <w:t xml:space="preserve">om landskapslagen om polisens grundregister </w:t>
      </w:r>
      <w:r w:rsidRPr="00516CC7">
        <w:t>konstaterade domstolen att i den mån det är fråga om det skydd för personuppgifter som avs</w:t>
      </w:r>
      <w:r w:rsidR="001C1870" w:rsidRPr="00516CC7">
        <w:t xml:space="preserve">ågs </w:t>
      </w:r>
      <w:r w:rsidRPr="00516CC7">
        <w:t>i 8</w:t>
      </w:r>
      <w:r w:rsidR="009A5AD9" w:rsidRPr="00516CC7">
        <w:t> §</w:t>
      </w:r>
      <w:r w:rsidRPr="00516CC7">
        <w:t xml:space="preserve"> 1</w:t>
      </w:r>
      <w:r w:rsidR="009A5AD9" w:rsidRPr="00516CC7">
        <w:t> mom.</w:t>
      </w:r>
      <w:r w:rsidRPr="00516CC7">
        <w:t xml:space="preserve"> </w:t>
      </w:r>
      <w:r w:rsidR="009C2AC0" w:rsidRPr="00516CC7">
        <w:t xml:space="preserve">i </w:t>
      </w:r>
      <w:r w:rsidRPr="00516CC7">
        <w:t xml:space="preserve">regeringsformen hör lagstiftningsbehörigheten till riket. </w:t>
      </w:r>
      <w:r w:rsidR="00561804" w:rsidRPr="00516CC7">
        <w:t xml:space="preserve">Landskapsregeringen </w:t>
      </w:r>
      <w:r w:rsidR="00B6532F" w:rsidRPr="00516CC7">
        <w:t xml:space="preserve">tolkar </w:t>
      </w:r>
      <w:r w:rsidR="00561804" w:rsidRPr="00516CC7">
        <w:t>u</w:t>
      </w:r>
      <w:r w:rsidRPr="00516CC7">
        <w:t>t</w:t>
      </w:r>
      <w:r w:rsidR="00E56789" w:rsidRPr="00516CC7">
        <w:t>låta</w:t>
      </w:r>
      <w:r w:rsidR="00E56789" w:rsidRPr="00516CC7">
        <w:t>n</w:t>
      </w:r>
      <w:r w:rsidR="00E56789" w:rsidRPr="00516CC7">
        <w:t>det</w:t>
      </w:r>
      <w:r w:rsidR="00B6532F" w:rsidRPr="00516CC7">
        <w:t xml:space="preserve"> så</w:t>
      </w:r>
      <w:r w:rsidR="00E56789" w:rsidRPr="00516CC7">
        <w:t xml:space="preserve"> </w:t>
      </w:r>
      <w:r w:rsidRPr="00516CC7">
        <w:t xml:space="preserve">att landskapets behörighet på området för skydd av personuppgifter begränsas av </w:t>
      </w:r>
      <w:r w:rsidR="00B6532F" w:rsidRPr="00516CC7">
        <w:t xml:space="preserve">konstitutionella </w:t>
      </w:r>
      <w:r w:rsidRPr="00516CC7">
        <w:t>bestämmelser</w:t>
      </w:r>
      <w:r w:rsidR="00B6532F" w:rsidRPr="00516CC7">
        <w:t>, framförallt bestämmelserna om de grundläggande fri- och rättigheter som ingår i 2</w:t>
      </w:r>
      <w:r w:rsidR="009A5AD9" w:rsidRPr="00516CC7">
        <w:t> kap.</w:t>
      </w:r>
      <w:r w:rsidR="00B6532F" w:rsidRPr="00516CC7">
        <w:t xml:space="preserve"> i grundlagen. </w:t>
      </w:r>
      <w:r w:rsidR="00A02CB6" w:rsidRPr="00516CC7">
        <w:t xml:space="preserve">Det i </w:t>
      </w:r>
      <w:r w:rsidR="00A02CB6" w:rsidRPr="00516CC7">
        <w:lastRenderedPageBreak/>
        <w:t xml:space="preserve">regeringsformen ingående skyddet för personuppgifter överfördes till </w:t>
      </w:r>
      <w:r w:rsidR="00B6532F" w:rsidRPr="00516CC7">
        <w:t>10</w:t>
      </w:r>
      <w:r w:rsidR="009A5AD9" w:rsidRPr="00516CC7">
        <w:t> §</w:t>
      </w:r>
      <w:r w:rsidR="00B6532F" w:rsidRPr="00516CC7">
        <w:t xml:space="preserve"> 1</w:t>
      </w:r>
      <w:r w:rsidR="009A5AD9" w:rsidRPr="00516CC7">
        <w:t> mom.</w:t>
      </w:r>
      <w:r w:rsidR="00B6532F" w:rsidRPr="00516CC7">
        <w:t xml:space="preserve"> i grundlagen</w:t>
      </w:r>
      <w:r w:rsidR="00A02CB6" w:rsidRPr="00516CC7">
        <w:t>.</w:t>
      </w:r>
    </w:p>
    <w:p w14:paraId="78177D13" w14:textId="6892CA73" w:rsidR="00F9668C" w:rsidRPr="00516CC7" w:rsidRDefault="00F9668C" w:rsidP="00F9668C">
      <w:pPr>
        <w:pStyle w:val="ANormal"/>
      </w:pPr>
      <w:r w:rsidRPr="00516CC7">
        <w:tab/>
      </w:r>
      <w:r w:rsidR="00561804" w:rsidRPr="00516CC7">
        <w:t>I samband med lagstiftningskontrollen av gällande landskapslag om b</w:t>
      </w:r>
      <w:r w:rsidR="00561804" w:rsidRPr="00516CC7">
        <w:t>e</w:t>
      </w:r>
      <w:r w:rsidR="00561804" w:rsidRPr="00516CC7">
        <w:t xml:space="preserve">handling av personuppgifter inom landskaps- och kommunalförvaltningen ansåg </w:t>
      </w:r>
      <w:r w:rsidRPr="00516CC7">
        <w:t xml:space="preserve">Ålandsdelegationen </w:t>
      </w:r>
      <w:r w:rsidR="00561804" w:rsidRPr="00516CC7">
        <w:t xml:space="preserve">att landskapslagens </w:t>
      </w:r>
      <w:r w:rsidRPr="00516CC7">
        <w:t>7</w:t>
      </w:r>
      <w:r w:rsidR="009A5AD9" w:rsidRPr="00516CC7">
        <w:t> kap.</w:t>
      </w:r>
      <w:r w:rsidRPr="00516CC7">
        <w:t xml:space="preserve"> om överföring av pe</w:t>
      </w:r>
      <w:r w:rsidRPr="00516CC7">
        <w:t>r</w:t>
      </w:r>
      <w:r w:rsidRPr="00516CC7">
        <w:t>sonuppgifter till stater utanför Europeiska unionen eller Europeiska ek</w:t>
      </w:r>
      <w:r w:rsidRPr="00516CC7">
        <w:t>o</w:t>
      </w:r>
      <w:r w:rsidRPr="00516CC7">
        <w:t>nomiska samarbetsområdet i sin helhet faller inom rikets behörighetso</w:t>
      </w:r>
      <w:r w:rsidRPr="00516CC7">
        <w:t>m</w:t>
      </w:r>
      <w:r w:rsidRPr="00516CC7">
        <w:t>råde med anledning av att 27</w:t>
      </w:r>
      <w:r w:rsidR="009A5AD9" w:rsidRPr="00516CC7">
        <w:t> §</w:t>
      </w:r>
      <w:r w:rsidRPr="00516CC7">
        <w:t xml:space="preserve"> 4</w:t>
      </w:r>
      <w:r w:rsidR="005257DE" w:rsidRPr="00516CC7">
        <w:t> punkt</w:t>
      </w:r>
      <w:r w:rsidRPr="00516CC7">
        <w:t>en i självstyrelselagen anger att fö</w:t>
      </w:r>
      <w:r w:rsidRPr="00516CC7">
        <w:t>r</w:t>
      </w:r>
      <w:r w:rsidRPr="00516CC7">
        <w:t>hållandet till utländska makter utgö</w:t>
      </w:r>
      <w:r w:rsidR="00E76A7A" w:rsidRPr="00516CC7">
        <w:t>r riksbehörighet.</w:t>
      </w:r>
      <w:r w:rsidR="00E56789" w:rsidRPr="00516CC7">
        <w:t xml:space="preserve"> </w:t>
      </w:r>
      <w:r w:rsidR="00DB7A73" w:rsidRPr="00516CC7">
        <w:t>Med anledning av s</w:t>
      </w:r>
      <w:r w:rsidR="00DB7A73" w:rsidRPr="00516CC7">
        <w:t>e</w:t>
      </w:r>
      <w:r w:rsidR="00DB7A73" w:rsidRPr="00516CC7">
        <w:t>nare utlåtanden från högsta domstolen kan denna kategoriska slutsats ifr</w:t>
      </w:r>
      <w:r w:rsidR="00DB7A73" w:rsidRPr="00516CC7">
        <w:t>å</w:t>
      </w:r>
      <w:r w:rsidR="00DB7A73" w:rsidRPr="00516CC7">
        <w:t>gasättas.</w:t>
      </w:r>
      <w:r w:rsidR="00DB7A73" w:rsidRPr="00516CC7">
        <w:rPr>
          <w:rStyle w:val="Fotnotsreferens"/>
        </w:rPr>
        <w:footnoteReference w:id="11"/>
      </w:r>
      <w:r w:rsidR="00DB7A73" w:rsidRPr="00516CC7">
        <w:t xml:space="preserve"> L</w:t>
      </w:r>
      <w:r w:rsidRPr="00516CC7">
        <w:t xml:space="preserve">andskapsregeringen </w:t>
      </w:r>
      <w:r w:rsidR="00DB7A73" w:rsidRPr="00516CC7">
        <w:t xml:space="preserve">anser </w:t>
      </w:r>
      <w:r w:rsidRPr="00516CC7">
        <w:t xml:space="preserve">att överföring av personuppgifter till utlandet inte per definition </w:t>
      </w:r>
      <w:r w:rsidR="009C2AC0" w:rsidRPr="00516CC7">
        <w:t xml:space="preserve">kan </w:t>
      </w:r>
      <w:r w:rsidRPr="00516CC7">
        <w:t>anses utgöra förhållande till utländska ma</w:t>
      </w:r>
      <w:r w:rsidRPr="00516CC7">
        <w:t>k</w:t>
      </w:r>
      <w:r w:rsidRPr="00516CC7">
        <w:t>ter enligt 27</w:t>
      </w:r>
      <w:r w:rsidR="009A5AD9" w:rsidRPr="00516CC7">
        <w:t> §</w:t>
      </w:r>
      <w:r w:rsidRPr="00516CC7">
        <w:t xml:space="preserve"> 4</w:t>
      </w:r>
      <w:r w:rsidR="005257DE" w:rsidRPr="00516CC7">
        <w:t> punkt</w:t>
      </w:r>
      <w:r w:rsidRPr="00516CC7">
        <w:t>en i självstyrelselagen. Landskapsregeringen anser att behörigheten enligt 27</w:t>
      </w:r>
      <w:r w:rsidR="009A5AD9" w:rsidRPr="00516CC7">
        <w:t> §</w:t>
      </w:r>
      <w:r w:rsidRPr="00516CC7">
        <w:t xml:space="preserve"> 4</w:t>
      </w:r>
      <w:r w:rsidR="005257DE" w:rsidRPr="00516CC7">
        <w:t> punkt</w:t>
      </w:r>
      <w:r w:rsidRPr="00516CC7">
        <w:t>en i självstyrelselagen främst ska avgrä</w:t>
      </w:r>
      <w:r w:rsidRPr="00516CC7">
        <w:t>n</w:t>
      </w:r>
      <w:r w:rsidRPr="00516CC7">
        <w:t>sas till mera formella och diplom</w:t>
      </w:r>
      <w:r w:rsidR="00E76A7A" w:rsidRPr="00516CC7">
        <w:t>atiska kontakter mellan stater.</w:t>
      </w:r>
    </w:p>
    <w:p w14:paraId="382647BA" w14:textId="77777777" w:rsidR="00F9668C" w:rsidRPr="00516CC7" w:rsidRDefault="00F9668C" w:rsidP="00F9668C">
      <w:pPr>
        <w:pStyle w:val="ANormal"/>
      </w:pPr>
    </w:p>
    <w:p w14:paraId="2F9A6DEF" w14:textId="77777777" w:rsidR="00F9668C" w:rsidRPr="00516CC7" w:rsidRDefault="00F9668C" w:rsidP="00F9668C">
      <w:pPr>
        <w:pStyle w:val="RubrikC"/>
      </w:pPr>
      <w:bookmarkStart w:id="17" w:name="_Toc508269137"/>
      <w:r w:rsidRPr="00516CC7">
        <w:t>4.2 Grundlagen och skyddet av personuppgifter</w:t>
      </w:r>
      <w:bookmarkEnd w:id="17"/>
    </w:p>
    <w:p w14:paraId="5278289D" w14:textId="77777777" w:rsidR="00F9668C" w:rsidRPr="00516CC7" w:rsidRDefault="00F9668C" w:rsidP="00F9668C">
      <w:pPr>
        <w:pStyle w:val="Rubrikmellanrum"/>
      </w:pPr>
      <w:r w:rsidRPr="00516CC7">
        <w:t xml:space="preserve"> </w:t>
      </w:r>
    </w:p>
    <w:p w14:paraId="66BAF11D" w14:textId="77777777" w:rsidR="00F9668C" w:rsidRPr="00516CC7" w:rsidRDefault="00E76A7A" w:rsidP="00F9668C">
      <w:pPr>
        <w:pStyle w:val="RubrikD"/>
      </w:pPr>
      <w:r w:rsidRPr="00516CC7">
        <w:t xml:space="preserve">4.2.1. </w:t>
      </w:r>
      <w:r w:rsidR="00F9668C" w:rsidRPr="00516CC7">
        <w:t>Skyddet av personuppgifter</w:t>
      </w:r>
      <w:r w:rsidR="0096758F" w:rsidRPr="00516CC7">
        <w:t xml:space="preserve"> enligt grundlagen</w:t>
      </w:r>
    </w:p>
    <w:p w14:paraId="2CC0DCD3" w14:textId="77777777" w:rsidR="00F9668C" w:rsidRPr="00516CC7" w:rsidRDefault="00F9668C" w:rsidP="00F9668C">
      <w:pPr>
        <w:pStyle w:val="Rubrikmellanrum"/>
      </w:pPr>
    </w:p>
    <w:p w14:paraId="7DE444B8" w14:textId="30DB7347" w:rsidR="00F9668C" w:rsidRPr="00516CC7" w:rsidRDefault="00F9668C" w:rsidP="00F9668C">
      <w:pPr>
        <w:pStyle w:val="ANormal"/>
      </w:pPr>
      <w:r w:rsidRPr="00516CC7">
        <w:t>Riket har enligt 27</w:t>
      </w:r>
      <w:r w:rsidR="009A5AD9" w:rsidRPr="00516CC7">
        <w:t> §</w:t>
      </w:r>
      <w:r w:rsidRPr="00516CC7">
        <w:t xml:space="preserve"> 1</w:t>
      </w:r>
      <w:r w:rsidR="005257DE" w:rsidRPr="00516CC7">
        <w:t> punkt</w:t>
      </w:r>
      <w:r w:rsidRPr="00516CC7">
        <w:t xml:space="preserve">en i självstyrelselagen lagstiftningsbehörighet i fråga om stiftande, ändring och upphävande av grundlag samt avvikelse från grundlag. Bestämmelsen har ansetts innefatta </w:t>
      </w:r>
      <w:r w:rsidR="00903FB5" w:rsidRPr="00516CC7">
        <w:t xml:space="preserve">möjligheten för </w:t>
      </w:r>
      <w:r w:rsidRPr="00516CC7">
        <w:t xml:space="preserve">rikets grundlagsstiftare, utan medverkan av lagtinget, </w:t>
      </w:r>
      <w:r w:rsidR="00903FB5" w:rsidRPr="00516CC7">
        <w:t>att</w:t>
      </w:r>
      <w:r w:rsidRPr="00516CC7">
        <w:t xml:space="preserve"> begränsa den rättsor</w:t>
      </w:r>
      <w:r w:rsidRPr="00516CC7">
        <w:t>d</w:t>
      </w:r>
      <w:r w:rsidRPr="00516CC7">
        <w:t xml:space="preserve">ning som gäller och tillämpas i landskapet. Av dessa begränsningar är </w:t>
      </w:r>
      <w:r w:rsidR="005505D9" w:rsidRPr="00516CC7">
        <w:t xml:space="preserve">främst </w:t>
      </w:r>
      <w:r w:rsidRPr="00516CC7">
        <w:t>de grundläggande fri- och rättigheter som ingår i kapitel 2 i grundl</w:t>
      </w:r>
      <w:r w:rsidRPr="00516CC7">
        <w:t>a</w:t>
      </w:r>
      <w:r w:rsidRPr="00516CC7">
        <w:t>gen betydelsefulla</w:t>
      </w:r>
      <w:r w:rsidR="00AA5A46" w:rsidRPr="00516CC7">
        <w:t>. T</w:t>
      </w:r>
      <w:r w:rsidR="009C2AC0" w:rsidRPr="00516CC7">
        <w:t>ill exempel föreskriver</w:t>
      </w:r>
      <w:r w:rsidRPr="00516CC7">
        <w:t xml:space="preserve"> 10</w:t>
      </w:r>
      <w:r w:rsidR="009A5AD9" w:rsidRPr="00516CC7">
        <w:t> §</w:t>
      </w:r>
      <w:r w:rsidRPr="00516CC7">
        <w:t xml:space="preserve"> 1</w:t>
      </w:r>
      <w:r w:rsidR="009A5AD9" w:rsidRPr="00516CC7">
        <w:t> mom.</w:t>
      </w:r>
      <w:r w:rsidRPr="00516CC7">
        <w:t xml:space="preserve"> </w:t>
      </w:r>
      <w:r w:rsidR="00AA5A46" w:rsidRPr="00516CC7">
        <w:t xml:space="preserve">i grundlagen </w:t>
      </w:r>
      <w:r w:rsidRPr="00516CC7">
        <w:t>att vars och ens privatliv, heder och hemfrid är tryggade. De grundläggande fri- och rättigheterna begränsar även den åländska lagstiftarens handlingsu</w:t>
      </w:r>
      <w:r w:rsidRPr="00516CC7">
        <w:t>t</w:t>
      </w:r>
      <w:r w:rsidRPr="00516CC7">
        <w:t>rymme och i vissa fall förutsätt</w:t>
      </w:r>
      <w:r w:rsidR="00903FB5" w:rsidRPr="00516CC7">
        <w:t>er grundlagen</w:t>
      </w:r>
      <w:r w:rsidR="002827F4" w:rsidRPr="00516CC7">
        <w:t>s bestämmelser om fri- och rättigheterna</w:t>
      </w:r>
      <w:r w:rsidRPr="00516CC7">
        <w:t xml:space="preserve"> aktiva lagstiftningsåtgärder från lagstiftarens sida. </w:t>
      </w:r>
      <w:r w:rsidR="00903FB5" w:rsidRPr="00516CC7">
        <w:t>Enligt 22</w:t>
      </w:r>
      <w:r w:rsidR="009A5AD9" w:rsidRPr="00516CC7">
        <w:t> §</w:t>
      </w:r>
      <w:r w:rsidR="00903FB5" w:rsidRPr="00516CC7">
        <w:t xml:space="preserve"> i grundlagen ska det allmänna dessutom se till </w:t>
      </w:r>
      <w:r w:rsidRPr="00516CC7">
        <w:t>att de grundläggande fri- och rättigheterna och de mänskliga rättigheterna tillgodoses.</w:t>
      </w:r>
    </w:p>
    <w:p w14:paraId="1E0109B8" w14:textId="302D414A" w:rsidR="00A02CB6" w:rsidRPr="00516CC7" w:rsidRDefault="00F9668C" w:rsidP="00F9668C">
      <w:pPr>
        <w:pStyle w:val="ANormal"/>
      </w:pPr>
      <w:r w:rsidRPr="00516CC7">
        <w:tab/>
      </w:r>
      <w:r w:rsidR="002827F4" w:rsidRPr="00516CC7">
        <w:t>Grundlagens</w:t>
      </w:r>
      <w:r w:rsidRPr="00516CC7">
        <w:t xml:space="preserve"> 10</w:t>
      </w:r>
      <w:r w:rsidR="009A5AD9" w:rsidRPr="00516CC7">
        <w:t> §</w:t>
      </w:r>
      <w:r w:rsidRPr="00516CC7">
        <w:t xml:space="preserve"> 1</w:t>
      </w:r>
      <w:r w:rsidR="009A5AD9" w:rsidRPr="00516CC7">
        <w:t> mom.</w:t>
      </w:r>
      <w:r w:rsidRPr="00516CC7">
        <w:t xml:space="preserve"> föreskriv</w:t>
      </w:r>
      <w:r w:rsidR="002827F4" w:rsidRPr="00516CC7">
        <w:t>er</w:t>
      </w:r>
      <w:r w:rsidRPr="00516CC7">
        <w:t xml:space="preserve"> att närmare bestämmelser om skydd för personuppgifter utfärdas genom lag. Grundlagsutskottets tol</w:t>
      </w:r>
      <w:r w:rsidRPr="00516CC7">
        <w:t>k</w:t>
      </w:r>
      <w:r w:rsidRPr="00516CC7">
        <w:t xml:space="preserve">ningspraxis har </w:t>
      </w:r>
      <w:r w:rsidR="00AA5A46" w:rsidRPr="00516CC7">
        <w:t xml:space="preserve">baserat sig på att </w:t>
      </w:r>
      <w:r w:rsidRPr="00516CC7">
        <w:t xml:space="preserve">lagstiftarens handlingsutrymme begränsas både av den här bestämmelsen och av att skyddet för personuppgifter ingår i skyddet för privatlivet som tryggas i samma moment. </w:t>
      </w:r>
      <w:r w:rsidR="005505D9" w:rsidRPr="00516CC7">
        <w:t xml:space="preserve">Grundlagsutskottet har ansett att </w:t>
      </w:r>
      <w:r w:rsidRPr="00516CC7">
        <w:t xml:space="preserve">det </w:t>
      </w:r>
      <w:r w:rsidR="005505D9" w:rsidRPr="00516CC7">
        <w:t xml:space="preserve">är </w:t>
      </w:r>
      <w:r w:rsidRPr="00516CC7">
        <w:t xml:space="preserve">viktigt att reglera </w:t>
      </w:r>
      <w:r w:rsidR="005505D9" w:rsidRPr="00516CC7">
        <w:t xml:space="preserve">i lag </w:t>
      </w:r>
      <w:r w:rsidRPr="00516CC7">
        <w:t>åtminstone syftet med registr</w:t>
      </w:r>
      <w:r w:rsidRPr="00516CC7">
        <w:t>e</w:t>
      </w:r>
      <w:r w:rsidRPr="00516CC7">
        <w:t xml:space="preserve">ring av </w:t>
      </w:r>
      <w:r w:rsidR="005505D9" w:rsidRPr="00516CC7">
        <w:t>personu</w:t>
      </w:r>
      <w:r w:rsidRPr="00516CC7">
        <w:t>ppgifter, innehållet i uppgifterna, det tillåtna användning</w:t>
      </w:r>
      <w:r w:rsidRPr="00516CC7">
        <w:t>s</w:t>
      </w:r>
      <w:r w:rsidRPr="00516CC7">
        <w:t>ändamålet inklusive rätten att överlåta registrerade uppgifter, den tid up</w:t>
      </w:r>
      <w:r w:rsidRPr="00516CC7">
        <w:t>p</w:t>
      </w:r>
      <w:r w:rsidRPr="00516CC7">
        <w:t xml:space="preserve">gifterna finns kvar i registret och den registrerades rättsskydd. Regleringen på </w:t>
      </w:r>
      <w:proofErr w:type="spellStart"/>
      <w:r w:rsidRPr="00516CC7">
        <w:t>lagnivå</w:t>
      </w:r>
      <w:proofErr w:type="spellEnd"/>
      <w:r w:rsidRPr="00516CC7">
        <w:t xml:space="preserve"> ska dessutom vara täckande och detaljerad. Dessa synpunkter är överlag tillämpliga på regleringen av hur personuppgifter används (se</w:t>
      </w:r>
      <w:r w:rsidR="00AA5A46" w:rsidRPr="00516CC7">
        <w:t xml:space="preserve"> främst</w:t>
      </w:r>
      <w:r w:rsidRPr="00516CC7">
        <w:t xml:space="preserve"> </w:t>
      </w:r>
      <w:proofErr w:type="spellStart"/>
      <w:r w:rsidRPr="00516CC7">
        <w:t>GrUU</w:t>
      </w:r>
      <w:proofErr w:type="spellEnd"/>
      <w:r w:rsidRPr="00516CC7">
        <w:t xml:space="preserve"> 14/2009 </w:t>
      </w:r>
      <w:proofErr w:type="spellStart"/>
      <w:r w:rsidRPr="00516CC7">
        <w:t>rd</w:t>
      </w:r>
      <w:proofErr w:type="spellEnd"/>
      <w:r w:rsidRPr="00516CC7">
        <w:t xml:space="preserve">, s. 2, </w:t>
      </w:r>
      <w:proofErr w:type="spellStart"/>
      <w:r w:rsidRPr="00516CC7">
        <w:t>GrUU</w:t>
      </w:r>
      <w:proofErr w:type="spellEnd"/>
      <w:r w:rsidRPr="00516CC7">
        <w:t xml:space="preserve"> 11/2008 </w:t>
      </w:r>
      <w:proofErr w:type="spellStart"/>
      <w:r w:rsidRPr="00516CC7">
        <w:t>rd</w:t>
      </w:r>
      <w:proofErr w:type="spellEnd"/>
      <w:r w:rsidRPr="00516CC7">
        <w:t xml:space="preserve">, s. 3 och </w:t>
      </w:r>
      <w:proofErr w:type="spellStart"/>
      <w:r w:rsidRPr="00516CC7">
        <w:t>GrU</w:t>
      </w:r>
      <w:r w:rsidR="00AA5A46" w:rsidRPr="00516CC7">
        <w:t>U</w:t>
      </w:r>
      <w:proofErr w:type="spellEnd"/>
      <w:r w:rsidR="00AA5A46" w:rsidRPr="00516CC7">
        <w:t xml:space="preserve"> 51/2002 </w:t>
      </w:r>
      <w:proofErr w:type="spellStart"/>
      <w:r w:rsidR="00AA5A46" w:rsidRPr="00516CC7">
        <w:t>rd</w:t>
      </w:r>
      <w:proofErr w:type="spellEnd"/>
      <w:r w:rsidR="00AA5A46" w:rsidRPr="00516CC7">
        <w:t xml:space="preserve">, s. 1). </w:t>
      </w:r>
    </w:p>
    <w:p w14:paraId="2DE640C0" w14:textId="49671502" w:rsidR="00A02CB6" w:rsidRPr="00516CC7" w:rsidRDefault="00FF7A70" w:rsidP="00F9668C">
      <w:pPr>
        <w:pStyle w:val="ANormal"/>
      </w:pPr>
      <w:r w:rsidRPr="00516CC7">
        <w:tab/>
        <w:t>Grundlagsutskottet har lyft fram riskerna med behandlingen av känsliga uppgifter. Exempelvis föranleder registreringen av biometriska kännetec</w:t>
      </w:r>
      <w:r w:rsidRPr="00516CC7">
        <w:t>k</w:t>
      </w:r>
      <w:r w:rsidRPr="00516CC7">
        <w:t>en som anses utgöra känsliga uppgifter ett särskilt behov att se till att de personuppgifter som sparas i systemet blir skyddade mot risker för mis</w:t>
      </w:r>
      <w:r w:rsidRPr="00516CC7">
        <w:t>s</w:t>
      </w:r>
      <w:r w:rsidRPr="00516CC7">
        <w:lastRenderedPageBreak/>
        <w:t>bruk och mot alla slag av olaglig åtkomst och användning (</w:t>
      </w:r>
      <w:proofErr w:type="spellStart"/>
      <w:r w:rsidRPr="00516CC7">
        <w:t>GrUU</w:t>
      </w:r>
      <w:proofErr w:type="spellEnd"/>
      <w:r w:rsidRPr="00516CC7">
        <w:t xml:space="preserve"> 13/2017 </w:t>
      </w:r>
      <w:proofErr w:type="spellStart"/>
      <w:r w:rsidRPr="00516CC7">
        <w:t>rd</w:t>
      </w:r>
      <w:proofErr w:type="spellEnd"/>
      <w:r w:rsidRPr="00516CC7">
        <w:t xml:space="preserve">, </w:t>
      </w:r>
      <w:proofErr w:type="spellStart"/>
      <w:r w:rsidRPr="00516CC7">
        <w:t>GrUU</w:t>
      </w:r>
      <w:proofErr w:type="spellEnd"/>
      <w:r w:rsidRPr="00516CC7">
        <w:t xml:space="preserve"> 29/2016 </w:t>
      </w:r>
      <w:proofErr w:type="spellStart"/>
      <w:r w:rsidRPr="00516CC7">
        <w:t>rd</w:t>
      </w:r>
      <w:proofErr w:type="spellEnd"/>
      <w:r w:rsidRPr="00516CC7">
        <w:t>). Utskottet har särskilt påpekat att det bör finnas e</w:t>
      </w:r>
      <w:r w:rsidRPr="00516CC7">
        <w:t>x</w:t>
      </w:r>
      <w:r w:rsidRPr="00516CC7">
        <w:t xml:space="preserve">akta och noga avgränsade bestämmelser om att det är tillåtet att behandla känsliga uppgifter bara om det är absolut nödvändigt (se t.ex. </w:t>
      </w:r>
      <w:proofErr w:type="spellStart"/>
      <w:r w:rsidRPr="00516CC7">
        <w:t>GrUU</w:t>
      </w:r>
      <w:proofErr w:type="spellEnd"/>
      <w:r w:rsidRPr="00516CC7">
        <w:t xml:space="preserve"> 13/2017 </w:t>
      </w:r>
      <w:proofErr w:type="spellStart"/>
      <w:r w:rsidRPr="00516CC7">
        <w:t>rd</w:t>
      </w:r>
      <w:proofErr w:type="spellEnd"/>
      <w:r w:rsidRPr="00516CC7">
        <w:t xml:space="preserve"> och </w:t>
      </w:r>
      <w:proofErr w:type="spellStart"/>
      <w:r w:rsidRPr="00516CC7">
        <w:t>GrUU</w:t>
      </w:r>
      <w:proofErr w:type="spellEnd"/>
      <w:r w:rsidRPr="00516CC7">
        <w:t xml:space="preserve"> 3/2017 </w:t>
      </w:r>
      <w:proofErr w:type="spellStart"/>
      <w:r w:rsidRPr="00516CC7">
        <w:t>rd</w:t>
      </w:r>
      <w:proofErr w:type="spellEnd"/>
      <w:r w:rsidRPr="00516CC7">
        <w:t xml:space="preserve">). </w:t>
      </w:r>
      <w:r w:rsidR="00B4100D" w:rsidRPr="00516CC7">
        <w:t>När det gäller lagringen av personuppgi</w:t>
      </w:r>
      <w:r w:rsidR="00B4100D" w:rsidRPr="00516CC7">
        <w:t>f</w:t>
      </w:r>
      <w:r w:rsidR="00B4100D" w:rsidRPr="00516CC7">
        <w:t>ter har grundlagsutskottet ansett att varaktig lagring av uppgifter inte är fö</w:t>
      </w:r>
      <w:r w:rsidR="00B4100D" w:rsidRPr="00516CC7">
        <w:t>r</w:t>
      </w:r>
      <w:r w:rsidR="00B4100D" w:rsidRPr="00516CC7">
        <w:t>enlig med skyddet för personuppgifter om det inte är befogat av skäl som är kopplade till informationssystemets art eller syfte (</w:t>
      </w:r>
      <w:proofErr w:type="spellStart"/>
      <w:r w:rsidR="00B4100D" w:rsidRPr="00516CC7">
        <w:t>GrUU</w:t>
      </w:r>
      <w:proofErr w:type="spellEnd"/>
      <w:r w:rsidR="00B4100D" w:rsidRPr="00516CC7">
        <w:t xml:space="preserve"> 18/2016 </w:t>
      </w:r>
      <w:proofErr w:type="spellStart"/>
      <w:r w:rsidR="00B4100D" w:rsidRPr="00516CC7">
        <w:t>rd</w:t>
      </w:r>
      <w:proofErr w:type="spellEnd"/>
      <w:r w:rsidR="00B4100D" w:rsidRPr="00516CC7">
        <w:t xml:space="preserve">, </w:t>
      </w:r>
      <w:proofErr w:type="spellStart"/>
      <w:r w:rsidR="00B4100D" w:rsidRPr="00516CC7">
        <w:t>GrUU</w:t>
      </w:r>
      <w:proofErr w:type="spellEnd"/>
      <w:r w:rsidR="00B4100D" w:rsidRPr="00516CC7">
        <w:t xml:space="preserve"> 54/2010 </w:t>
      </w:r>
      <w:proofErr w:type="spellStart"/>
      <w:r w:rsidR="00B4100D" w:rsidRPr="00516CC7">
        <w:t>rd</w:t>
      </w:r>
      <w:proofErr w:type="spellEnd"/>
      <w:r w:rsidR="00B4100D" w:rsidRPr="00516CC7">
        <w:t xml:space="preserve"> och </w:t>
      </w:r>
      <w:proofErr w:type="spellStart"/>
      <w:r w:rsidR="00B4100D" w:rsidRPr="00516CC7">
        <w:t>GrUU</w:t>
      </w:r>
      <w:proofErr w:type="spellEnd"/>
      <w:r w:rsidR="00B4100D" w:rsidRPr="00516CC7">
        <w:t xml:space="preserve"> 3/2009 </w:t>
      </w:r>
      <w:proofErr w:type="spellStart"/>
      <w:r w:rsidR="00B4100D" w:rsidRPr="00516CC7">
        <w:t>rd</w:t>
      </w:r>
      <w:proofErr w:type="spellEnd"/>
      <w:r w:rsidR="00B4100D" w:rsidRPr="00516CC7">
        <w:t>). Information som delvis är ofö</w:t>
      </w:r>
      <w:r w:rsidR="00B4100D" w:rsidRPr="00516CC7">
        <w:t>r</w:t>
      </w:r>
      <w:r w:rsidR="00B4100D" w:rsidRPr="00516CC7">
        <w:t>ändrad eller ändras långsamt och som inte uppdateras bara för att tiden gått och som behövs för att uppgifter ska kunna skötas kan enligt utskottets uppfattning lagras varaktigt (</w:t>
      </w:r>
      <w:proofErr w:type="spellStart"/>
      <w:r w:rsidR="00B4100D" w:rsidRPr="00516CC7">
        <w:t>GrUU</w:t>
      </w:r>
      <w:proofErr w:type="spellEnd"/>
      <w:r w:rsidR="00B4100D" w:rsidRPr="00516CC7">
        <w:t xml:space="preserve"> 54/2010 </w:t>
      </w:r>
      <w:proofErr w:type="spellStart"/>
      <w:r w:rsidR="00B4100D" w:rsidRPr="00516CC7">
        <w:t>rd</w:t>
      </w:r>
      <w:proofErr w:type="spellEnd"/>
      <w:r w:rsidR="00B4100D" w:rsidRPr="00516CC7">
        <w:t xml:space="preserve">). Utskottet har framhållit att framför allt lagringstiden för känsliga uppgifter ska vara begränsad på så sätt att uppgifterna bara får finnas lagrade så länge det är nödvändigt för att fullfölja det syfte för vilket uppgifterna har registrerats (se t.ex. </w:t>
      </w:r>
      <w:proofErr w:type="spellStart"/>
      <w:r w:rsidR="00B4100D" w:rsidRPr="00516CC7">
        <w:t>GrUU</w:t>
      </w:r>
      <w:proofErr w:type="spellEnd"/>
      <w:r w:rsidR="00B4100D" w:rsidRPr="00516CC7">
        <w:t xml:space="preserve"> 13/2017 </w:t>
      </w:r>
      <w:proofErr w:type="spellStart"/>
      <w:r w:rsidR="00B4100D" w:rsidRPr="00516CC7">
        <w:t>rd</w:t>
      </w:r>
      <w:proofErr w:type="spellEnd"/>
      <w:r w:rsidR="00B4100D" w:rsidRPr="00516CC7">
        <w:t>).</w:t>
      </w:r>
    </w:p>
    <w:p w14:paraId="17BB1851" w14:textId="27823E21" w:rsidR="00694E0D" w:rsidRPr="00516CC7" w:rsidRDefault="00A02CB6" w:rsidP="00F9668C">
      <w:pPr>
        <w:pStyle w:val="ANormal"/>
      </w:pPr>
      <w:r w:rsidRPr="00516CC7">
        <w:tab/>
      </w:r>
      <w:r w:rsidR="00F9668C" w:rsidRPr="00516CC7">
        <w:t>Grundlagsutskottet har konstaterat att grundlagsbestämmelsen om pr</w:t>
      </w:r>
      <w:r w:rsidR="00F9668C" w:rsidRPr="00516CC7">
        <w:t>i</w:t>
      </w:r>
      <w:r w:rsidR="00F9668C" w:rsidRPr="00516CC7">
        <w:t>vatlivet och skyddet för personuppgifter bygger på antagandet att juridiska personer inte hör till bestämmelsens räckvidd (</w:t>
      </w:r>
      <w:proofErr w:type="spellStart"/>
      <w:r w:rsidR="00F9668C" w:rsidRPr="00516CC7">
        <w:t>GrUU</w:t>
      </w:r>
      <w:proofErr w:type="spellEnd"/>
      <w:r w:rsidR="00F9668C" w:rsidRPr="00516CC7">
        <w:t xml:space="preserve"> 4/2014 </w:t>
      </w:r>
      <w:proofErr w:type="spellStart"/>
      <w:r w:rsidR="00F9668C" w:rsidRPr="00516CC7">
        <w:t>rd</w:t>
      </w:r>
      <w:proofErr w:type="spellEnd"/>
      <w:r w:rsidR="00F9668C" w:rsidRPr="00516CC7">
        <w:t xml:space="preserve">, s. 3). </w:t>
      </w:r>
      <w:r w:rsidR="00AA5A46" w:rsidRPr="00516CC7">
        <w:t>Dock har g</w:t>
      </w:r>
      <w:r w:rsidR="00F9668C" w:rsidRPr="00516CC7">
        <w:t xml:space="preserve">rundlagsutskottet </w:t>
      </w:r>
      <w:r w:rsidR="00AA5A46" w:rsidRPr="00516CC7">
        <w:t xml:space="preserve">i sin praxis </w:t>
      </w:r>
      <w:r w:rsidR="00F9668C" w:rsidRPr="00516CC7">
        <w:t>hänvisa</w:t>
      </w:r>
      <w:r w:rsidR="00AA5A46" w:rsidRPr="00516CC7">
        <w:t xml:space="preserve">t </w:t>
      </w:r>
      <w:r w:rsidR="00F9668C" w:rsidRPr="00516CC7">
        <w:t>till att EU-domstolen har ansett att juridiska personer kan göra gällande rätten till skydd enligt artiklarna 7 och 8 i stadgan om de grundläggande rättigheterna mot offentliggörande av sitt namn på en webbplats endast om angivandet av den juridiska personens firma medför att en eller flera fysiska personer identifieras</w:t>
      </w:r>
      <w:r w:rsidR="00E82DFC" w:rsidRPr="00516CC7">
        <w:t>.</w:t>
      </w:r>
      <w:r w:rsidR="00E82DFC" w:rsidRPr="00516CC7">
        <w:rPr>
          <w:rStyle w:val="Fotnotsreferens"/>
        </w:rPr>
        <w:footnoteReference w:id="12"/>
      </w:r>
    </w:p>
    <w:p w14:paraId="7FA08BD3" w14:textId="77777777" w:rsidR="005D09D7" w:rsidRPr="00516CC7" w:rsidRDefault="005D09D7" w:rsidP="00F9668C">
      <w:pPr>
        <w:pStyle w:val="ANormal"/>
      </w:pPr>
    </w:p>
    <w:p w14:paraId="4D212AE4" w14:textId="77777777" w:rsidR="005D09D7" w:rsidRPr="00516CC7" w:rsidRDefault="00E76A7A" w:rsidP="005D09D7">
      <w:pPr>
        <w:pStyle w:val="RubrikD"/>
      </w:pPr>
      <w:r w:rsidRPr="00516CC7">
        <w:t xml:space="preserve">4.2.2. </w:t>
      </w:r>
      <w:r w:rsidR="005D09D7" w:rsidRPr="00516CC7">
        <w:t>Grundlagen och dataskyddsförordningen</w:t>
      </w:r>
    </w:p>
    <w:p w14:paraId="0C7755CE" w14:textId="77777777" w:rsidR="005D09D7" w:rsidRPr="00516CC7" w:rsidRDefault="005D09D7" w:rsidP="005D09D7">
      <w:pPr>
        <w:pStyle w:val="Rubrikmellanrum"/>
      </w:pPr>
    </w:p>
    <w:p w14:paraId="592385AB" w14:textId="05F9A8AE" w:rsidR="0096758F" w:rsidRPr="00516CC7" w:rsidRDefault="00056F68" w:rsidP="005D09D7">
      <w:pPr>
        <w:pStyle w:val="ANormal"/>
      </w:pPr>
      <w:r w:rsidRPr="00516CC7">
        <w:t xml:space="preserve">Grundlagsutskottet har ansett att det inte finns </w:t>
      </w:r>
      <w:r w:rsidR="00223A66" w:rsidRPr="00516CC7">
        <w:t xml:space="preserve">något </w:t>
      </w:r>
      <w:r w:rsidRPr="00516CC7">
        <w:t>hinder för att kraven på räckvidd för, exakthet hos och noggrann avgränsning av bestämmelser om skyddet av personuppgifter till vissa delar kan uppfyllas genom en ändamålsenligt beredd allmän unionsförordning eller genom en allmän na</w:t>
      </w:r>
      <w:r w:rsidRPr="00516CC7">
        <w:t>t</w:t>
      </w:r>
      <w:r w:rsidRPr="00516CC7">
        <w:t>ionell lag</w:t>
      </w:r>
      <w:r w:rsidR="00223A66" w:rsidRPr="00516CC7">
        <w:t xml:space="preserve"> (se </w:t>
      </w:r>
      <w:proofErr w:type="spellStart"/>
      <w:r w:rsidR="0096758F" w:rsidRPr="00516CC7">
        <w:t>GrUU</w:t>
      </w:r>
      <w:proofErr w:type="spellEnd"/>
      <w:r w:rsidR="0096758F" w:rsidRPr="00516CC7">
        <w:t xml:space="preserve"> 5/2017 </w:t>
      </w:r>
      <w:proofErr w:type="spellStart"/>
      <w:r w:rsidR="0096758F" w:rsidRPr="00516CC7">
        <w:t>rd</w:t>
      </w:r>
      <w:proofErr w:type="spellEnd"/>
      <w:r w:rsidR="0096758F" w:rsidRPr="00516CC7">
        <w:t xml:space="preserve">, </w:t>
      </w:r>
      <w:proofErr w:type="spellStart"/>
      <w:r w:rsidR="0096758F" w:rsidRPr="00516CC7">
        <w:t>GrUU</w:t>
      </w:r>
      <w:proofErr w:type="spellEnd"/>
      <w:r w:rsidR="0096758F" w:rsidRPr="00516CC7">
        <w:t xml:space="preserve"> 38/2016 </w:t>
      </w:r>
      <w:proofErr w:type="spellStart"/>
      <w:r w:rsidR="0096758F" w:rsidRPr="00516CC7">
        <w:t>rd</w:t>
      </w:r>
      <w:proofErr w:type="spellEnd"/>
      <w:r w:rsidR="0096758F" w:rsidRPr="00516CC7">
        <w:t xml:space="preserve">, </w:t>
      </w:r>
      <w:proofErr w:type="spellStart"/>
      <w:r w:rsidR="0096758F" w:rsidRPr="00516CC7">
        <w:t>GrUU</w:t>
      </w:r>
      <w:proofErr w:type="spellEnd"/>
      <w:r w:rsidR="0096758F" w:rsidRPr="00516CC7">
        <w:t xml:space="preserve"> 54/2010 </w:t>
      </w:r>
      <w:proofErr w:type="spellStart"/>
      <w:r w:rsidR="0096758F" w:rsidRPr="00516CC7">
        <w:t>rd</w:t>
      </w:r>
      <w:proofErr w:type="spellEnd"/>
      <w:r w:rsidR="00223A66" w:rsidRPr="00516CC7">
        <w:t xml:space="preserve">). </w:t>
      </w:r>
      <w:r w:rsidR="005D09D7" w:rsidRPr="00516CC7">
        <w:t xml:space="preserve">Grundlagsutskottet har nyligen uttalat sig </w:t>
      </w:r>
      <w:r w:rsidR="0096758F" w:rsidRPr="00516CC7">
        <w:t xml:space="preserve">mera </w:t>
      </w:r>
      <w:r w:rsidR="005D09D7" w:rsidRPr="00516CC7">
        <w:t>allmänt om grundlagens förhållande till dataskyddsförordningen (</w:t>
      </w:r>
      <w:proofErr w:type="spellStart"/>
      <w:r w:rsidR="005D09D7" w:rsidRPr="00516CC7">
        <w:t>GrUU</w:t>
      </w:r>
      <w:proofErr w:type="spellEnd"/>
      <w:r w:rsidR="005D09D7" w:rsidRPr="00516CC7">
        <w:t xml:space="preserve"> 31/2017 </w:t>
      </w:r>
      <w:proofErr w:type="spellStart"/>
      <w:r w:rsidR="005D09D7" w:rsidRPr="00516CC7">
        <w:t>rd</w:t>
      </w:r>
      <w:proofErr w:type="spellEnd"/>
      <w:r w:rsidR="005D09D7" w:rsidRPr="00516CC7">
        <w:t>). Utskottet hä</w:t>
      </w:r>
      <w:r w:rsidR="005D09D7" w:rsidRPr="00516CC7">
        <w:t>n</w:t>
      </w:r>
      <w:r w:rsidR="005D09D7" w:rsidRPr="00516CC7">
        <w:t xml:space="preserve">visade till att dataskyddsförordningen är en EU-rättsakt som till alla delar är förpliktande och direkt tillämplig lagstiftning i samtliga medlemsstater. Den är dock inte tillämplig i vissa undantagsfall som definieras särskilt och inte heller på sådan behandling av personuppgifter som utförs i anknytning till verksamhet som inte omfattas av EU-lagstiftningens räckvidd. I EU-domstolens vedertagna rättspraxis har </w:t>
      </w:r>
      <w:r w:rsidR="00A02CB6" w:rsidRPr="00516CC7">
        <w:t>EU-</w:t>
      </w:r>
      <w:r w:rsidR="005D09D7" w:rsidRPr="00516CC7">
        <w:t xml:space="preserve">lagstiftningen företräde framför nationell rätt i överensstämmelse med de villkor som lagts fast i denna rättspraxis (se även </w:t>
      </w:r>
      <w:proofErr w:type="spellStart"/>
      <w:r w:rsidR="005D09D7" w:rsidRPr="00516CC7">
        <w:t>GrUU</w:t>
      </w:r>
      <w:proofErr w:type="spellEnd"/>
      <w:r w:rsidR="005D09D7" w:rsidRPr="00516CC7">
        <w:t xml:space="preserve"> 51/2014 </w:t>
      </w:r>
      <w:proofErr w:type="spellStart"/>
      <w:r w:rsidR="005D09D7" w:rsidRPr="00516CC7">
        <w:t>rd</w:t>
      </w:r>
      <w:proofErr w:type="spellEnd"/>
      <w:r w:rsidR="005D09D7" w:rsidRPr="00516CC7">
        <w:t>).</w:t>
      </w:r>
    </w:p>
    <w:p w14:paraId="42CBD60D" w14:textId="77777777" w:rsidR="005D09D7" w:rsidRPr="00516CC7" w:rsidRDefault="005D09D7" w:rsidP="005D09D7">
      <w:pPr>
        <w:pStyle w:val="ANormal"/>
      </w:pPr>
      <w:r w:rsidRPr="00516CC7">
        <w:tab/>
        <w:t>Grundlagsutskottet hänvisade till att dataskyddsförordningen föreskriver om nationellt handlingsutrymme i vissa frågor. Det ingår inte i grundlag</w:t>
      </w:r>
      <w:r w:rsidRPr="00516CC7">
        <w:t>s</w:t>
      </w:r>
      <w:r w:rsidRPr="00516CC7">
        <w:t>utskottets konstitutionella uppdrag att bedöma regleringen av den nationella verkställigheten med avseende på den materiella EU-rätten. Enligt grun</w:t>
      </w:r>
      <w:r w:rsidRPr="00516CC7">
        <w:t>d</w:t>
      </w:r>
      <w:r w:rsidRPr="00516CC7">
        <w:t xml:space="preserve">lagsutskottet är det ändå viktigt att det i den mån som EU-lagstiftningen kräver reglering på det nationella planet eller möjliggör sådan tas hänsyn till de krav som de grundläggande fri- och rättigheterna och de mänskliga rättigheterna ställer när det nationella handlingsutrymmet utnyttjas (se </w:t>
      </w:r>
      <w:proofErr w:type="spellStart"/>
      <w:r w:rsidRPr="00516CC7">
        <w:t>GrUU</w:t>
      </w:r>
      <w:proofErr w:type="spellEnd"/>
      <w:r w:rsidRPr="00516CC7">
        <w:t xml:space="preserve"> 25/2005 </w:t>
      </w:r>
      <w:proofErr w:type="spellStart"/>
      <w:r w:rsidRPr="00516CC7">
        <w:t>rd</w:t>
      </w:r>
      <w:proofErr w:type="spellEnd"/>
      <w:r w:rsidRPr="00516CC7">
        <w:t>). Utskottet har framhållit att det därför finns anledning att särskilt i fråga om bestämmelser som är av betydelse med hänsyn till de grundläggande fri- och rättigheterna tydligt klargöra ramarna för det na</w:t>
      </w:r>
      <w:r w:rsidRPr="00516CC7">
        <w:t>t</w:t>
      </w:r>
      <w:r w:rsidRPr="00516CC7">
        <w:lastRenderedPageBreak/>
        <w:t>ionella handlingsutrymmet (</w:t>
      </w:r>
      <w:proofErr w:type="spellStart"/>
      <w:r w:rsidRPr="00516CC7">
        <w:t>GrUU</w:t>
      </w:r>
      <w:proofErr w:type="spellEnd"/>
      <w:r w:rsidRPr="00516CC7">
        <w:t xml:space="preserve"> 26/2017 </w:t>
      </w:r>
      <w:proofErr w:type="spellStart"/>
      <w:r w:rsidRPr="00516CC7">
        <w:t>rd</w:t>
      </w:r>
      <w:proofErr w:type="spellEnd"/>
      <w:r w:rsidRPr="00516CC7">
        <w:t xml:space="preserve">, </w:t>
      </w:r>
      <w:proofErr w:type="spellStart"/>
      <w:r w:rsidRPr="00516CC7">
        <w:t>GrUU</w:t>
      </w:r>
      <w:proofErr w:type="spellEnd"/>
      <w:r w:rsidRPr="00516CC7">
        <w:t xml:space="preserve"> 2/2017 </w:t>
      </w:r>
      <w:proofErr w:type="spellStart"/>
      <w:r w:rsidRPr="00516CC7">
        <w:t>rd</w:t>
      </w:r>
      <w:proofErr w:type="spellEnd"/>
      <w:r w:rsidRPr="00516CC7">
        <w:t xml:space="preserve">, </w:t>
      </w:r>
      <w:proofErr w:type="spellStart"/>
      <w:r w:rsidRPr="00516CC7">
        <w:t>GrUU</w:t>
      </w:r>
      <w:proofErr w:type="spellEnd"/>
      <w:r w:rsidRPr="00516CC7">
        <w:t xml:space="preserve"> 44/2016 </w:t>
      </w:r>
      <w:proofErr w:type="spellStart"/>
      <w:r w:rsidRPr="00516CC7">
        <w:t>rd</w:t>
      </w:r>
      <w:proofErr w:type="spellEnd"/>
      <w:r w:rsidRPr="00516CC7">
        <w:t>).</w:t>
      </w:r>
    </w:p>
    <w:p w14:paraId="20DF7DE7" w14:textId="77777777" w:rsidR="00F9668C" w:rsidRPr="00516CC7" w:rsidRDefault="00F9668C" w:rsidP="00F9668C">
      <w:pPr>
        <w:pStyle w:val="ANormal"/>
      </w:pPr>
    </w:p>
    <w:p w14:paraId="38EDBDD7" w14:textId="77777777" w:rsidR="00EB2E55" w:rsidRPr="00516CC7" w:rsidRDefault="00E76A7A" w:rsidP="00FE4933">
      <w:pPr>
        <w:pStyle w:val="RubrikD"/>
      </w:pPr>
      <w:r w:rsidRPr="00516CC7">
        <w:t>4.2.3.</w:t>
      </w:r>
      <w:r w:rsidR="00823CDB" w:rsidRPr="00516CC7">
        <w:t xml:space="preserve"> </w:t>
      </w:r>
      <w:r w:rsidR="00FE4933" w:rsidRPr="00516CC7">
        <w:t xml:space="preserve">Grundlagens skydd av personuppgifter och </w:t>
      </w:r>
      <w:r w:rsidR="00E63F11" w:rsidRPr="00516CC7">
        <w:t xml:space="preserve">handlingars </w:t>
      </w:r>
      <w:r w:rsidR="00FE4933" w:rsidRPr="00516CC7">
        <w:t>offentlighet</w:t>
      </w:r>
    </w:p>
    <w:p w14:paraId="1398C06B" w14:textId="77777777" w:rsidR="00EB2E55" w:rsidRPr="00516CC7" w:rsidRDefault="00EB2E55" w:rsidP="00FE4933">
      <w:pPr>
        <w:pStyle w:val="Rubrikmellanrum"/>
      </w:pPr>
    </w:p>
    <w:p w14:paraId="661A7E25" w14:textId="6654B887" w:rsidR="009A1D5E" w:rsidRPr="00516CC7" w:rsidRDefault="00972E9E" w:rsidP="00172693">
      <w:pPr>
        <w:pStyle w:val="ANormal"/>
      </w:pPr>
      <w:r w:rsidRPr="00516CC7">
        <w:t xml:space="preserve">Artikel 86 i dataskyddsförordningen förutsätter att allmänhetens rätt att få tillgång till allmänna handlingar </w:t>
      </w:r>
      <w:proofErr w:type="gramStart"/>
      <w:r w:rsidRPr="00516CC7">
        <w:t>jämkas</w:t>
      </w:r>
      <w:proofErr w:type="gramEnd"/>
      <w:r w:rsidRPr="00516CC7">
        <w:t xml:space="preserve"> samman med rätten till skydd av personuppgifter i enlighet med denna förordning. Grundlagens bestämme</w:t>
      </w:r>
      <w:r w:rsidRPr="00516CC7">
        <w:t>l</w:t>
      </w:r>
      <w:r w:rsidRPr="00516CC7">
        <w:t>ser begränsar och påverkar hur detta sammanjämkande kan ske i landska</w:t>
      </w:r>
      <w:r w:rsidRPr="00516CC7">
        <w:t>p</w:t>
      </w:r>
      <w:r w:rsidRPr="00516CC7">
        <w:t>ets lagstiftning. Enligt 12</w:t>
      </w:r>
      <w:r w:rsidR="009A5AD9" w:rsidRPr="00516CC7">
        <w:t> §</w:t>
      </w:r>
      <w:r w:rsidRPr="00516CC7">
        <w:t xml:space="preserve"> 2</w:t>
      </w:r>
      <w:r w:rsidR="009A5AD9" w:rsidRPr="00516CC7">
        <w:t> mom.</w:t>
      </w:r>
      <w:r w:rsidRPr="00516CC7">
        <w:t xml:space="preserve"> i grundlagen är handlingar och uppta</w:t>
      </w:r>
      <w:r w:rsidRPr="00516CC7">
        <w:t>g</w:t>
      </w:r>
      <w:r w:rsidRPr="00516CC7">
        <w:t>ningar som innehas av myndigheterna offentliga, om inte offentligheten av tvingande skäl särskilt har begränsats genom lag. Var och en har rätt att ta del av offentliga handlingar och upptagningar.</w:t>
      </w:r>
      <w:r w:rsidR="006A65D8" w:rsidRPr="00516CC7">
        <w:t xml:space="preserve"> Enligt förarbetena är try</w:t>
      </w:r>
      <w:r w:rsidR="006A65D8" w:rsidRPr="00516CC7">
        <w:t>g</w:t>
      </w:r>
      <w:r w:rsidR="006A65D8" w:rsidRPr="00516CC7">
        <w:t>gandet av en tillräcklig offentlighet en förutsättning för individens möjli</w:t>
      </w:r>
      <w:r w:rsidR="006A65D8" w:rsidRPr="00516CC7">
        <w:t>g</w:t>
      </w:r>
      <w:r w:rsidR="006A65D8" w:rsidRPr="00516CC7">
        <w:t>het att inverka på och delta i den samhälleliga verksamheten. Offentlighe</w:t>
      </w:r>
      <w:r w:rsidR="006A65D8" w:rsidRPr="00516CC7">
        <w:t>t</w:t>
      </w:r>
      <w:r w:rsidR="006A65D8" w:rsidRPr="00516CC7">
        <w:t>en är också en förutsättning för kritik och övervakning av maktutövningen och myndigheternas verksamhet (RP 309/1993, s. 62).</w:t>
      </w:r>
      <w:r w:rsidR="009A1D5E" w:rsidRPr="00516CC7">
        <w:t xml:space="preserve"> </w:t>
      </w:r>
      <w:r w:rsidR="00172693" w:rsidRPr="00516CC7">
        <w:t>Handlingars offen</w:t>
      </w:r>
      <w:r w:rsidR="00172693" w:rsidRPr="00516CC7">
        <w:t>t</w:t>
      </w:r>
      <w:r w:rsidR="00172693" w:rsidRPr="00516CC7">
        <w:t>lighet är huvudregeln enligt 12</w:t>
      </w:r>
      <w:r w:rsidR="009A5AD9" w:rsidRPr="00516CC7">
        <w:t> §</w:t>
      </w:r>
      <w:r w:rsidR="00172693" w:rsidRPr="00516CC7">
        <w:t xml:space="preserve"> 2</w:t>
      </w:r>
      <w:r w:rsidR="009A5AD9" w:rsidRPr="00516CC7">
        <w:t> mom.</w:t>
      </w:r>
      <w:r w:rsidR="00172693" w:rsidRPr="00516CC7">
        <w:t xml:space="preserve"> i grundlagen. Å andra sidan är det uppenbart att man ibland måste avvika från offentlighet på grund av olika viktiga intressen</w:t>
      </w:r>
      <w:r w:rsidR="00702D52" w:rsidRPr="00516CC7">
        <w:t>. S</w:t>
      </w:r>
      <w:r w:rsidR="00172693" w:rsidRPr="00516CC7">
        <w:t>kydd för privatlivet</w:t>
      </w:r>
      <w:r w:rsidR="00702D52" w:rsidRPr="00516CC7">
        <w:t xml:space="preserve"> kan vara ett sådant viktigt intresse</w:t>
      </w:r>
      <w:r w:rsidR="00172693" w:rsidRPr="00516CC7">
        <w:t xml:space="preserve">. </w:t>
      </w:r>
      <w:r w:rsidR="009A1166" w:rsidRPr="00516CC7">
        <w:t>Därför finns det ett lagförbehåll i bestämmelsen, som innebär att sekretes</w:t>
      </w:r>
      <w:r w:rsidR="009A1166" w:rsidRPr="00516CC7">
        <w:t>s</w:t>
      </w:r>
      <w:r w:rsidR="009A1166" w:rsidRPr="00516CC7">
        <w:t>bestämmelser om handlingar och andra dokumenterade uppgifter som i</w:t>
      </w:r>
      <w:r w:rsidR="009A1166" w:rsidRPr="00516CC7">
        <w:t>n</w:t>
      </w:r>
      <w:r w:rsidR="009A1166" w:rsidRPr="00516CC7">
        <w:t xml:space="preserve">nehas av en myndighet uttryckligen ska ingå i en lag. De </w:t>
      </w:r>
      <w:r w:rsidR="00702D52" w:rsidRPr="00516CC7">
        <w:t xml:space="preserve">viktigaste </w:t>
      </w:r>
      <w:r w:rsidR="009A1166" w:rsidRPr="00516CC7">
        <w:t>sekr</w:t>
      </w:r>
      <w:r w:rsidR="009A1166" w:rsidRPr="00516CC7">
        <w:t>e</w:t>
      </w:r>
      <w:r w:rsidR="009A1166" w:rsidRPr="00516CC7">
        <w:t>tessbestämmelse</w:t>
      </w:r>
      <w:r w:rsidR="00702D52" w:rsidRPr="00516CC7">
        <w:t>r</w:t>
      </w:r>
      <w:r w:rsidR="009A1166" w:rsidRPr="00516CC7">
        <w:t>n</w:t>
      </w:r>
      <w:r w:rsidR="00702D52" w:rsidRPr="00516CC7">
        <w:t>a</w:t>
      </w:r>
      <w:r w:rsidR="005E41A8" w:rsidRPr="00516CC7">
        <w:t>,</w:t>
      </w:r>
      <w:r w:rsidR="00C337A9" w:rsidRPr="00516CC7">
        <w:t xml:space="preserve"> som </w:t>
      </w:r>
      <w:r w:rsidR="009A1166" w:rsidRPr="00516CC7">
        <w:t>även personuppgifter kan omfattas av</w:t>
      </w:r>
      <w:r w:rsidR="005E41A8" w:rsidRPr="00516CC7">
        <w:t>,</w:t>
      </w:r>
      <w:r w:rsidR="00C337A9" w:rsidRPr="00516CC7">
        <w:t xml:space="preserve"> finns i</w:t>
      </w:r>
      <w:r w:rsidR="009A1166" w:rsidRPr="00516CC7">
        <w:t xml:space="preserve"> 9</w:t>
      </w:r>
      <w:r w:rsidR="009A5AD9" w:rsidRPr="00516CC7">
        <w:t> §</w:t>
      </w:r>
      <w:r w:rsidR="009A1166" w:rsidRPr="00516CC7">
        <w:t xml:space="preserve"> i landskapslagen om all</w:t>
      </w:r>
      <w:r w:rsidR="00E76A7A" w:rsidRPr="00516CC7">
        <w:t>männa handlingars offentlighet.</w:t>
      </w:r>
    </w:p>
    <w:p w14:paraId="216630E7" w14:textId="68BDE71B" w:rsidR="006A2300" w:rsidRPr="00516CC7" w:rsidRDefault="009A1D5E" w:rsidP="00172693">
      <w:pPr>
        <w:pStyle w:val="ANormal"/>
      </w:pPr>
      <w:r w:rsidRPr="00516CC7">
        <w:tab/>
      </w:r>
      <w:r w:rsidR="00632702" w:rsidRPr="00516CC7">
        <w:t>Sekretess begränsar utlämnandet av uppgifter från en myndighet på ett tämligen kategoriskt sätt i förhållande till allmänheten. M</w:t>
      </w:r>
      <w:r w:rsidR="00C337A9" w:rsidRPr="00516CC7">
        <w:t>yndigheternas u</w:t>
      </w:r>
      <w:r w:rsidR="00C337A9" w:rsidRPr="00516CC7">
        <w:t>t</w:t>
      </w:r>
      <w:r w:rsidR="00C337A9" w:rsidRPr="00516CC7">
        <w:t xml:space="preserve">lämnande av personuppgifter som ingår i personregister kan </w:t>
      </w:r>
      <w:r w:rsidR="00632702" w:rsidRPr="00516CC7">
        <w:t xml:space="preserve">emellertid </w:t>
      </w:r>
      <w:r w:rsidR="00C337A9" w:rsidRPr="00516CC7">
        <w:t xml:space="preserve">vara föremål för </w:t>
      </w:r>
      <w:r w:rsidR="00632702" w:rsidRPr="00516CC7">
        <w:t xml:space="preserve">andra </w:t>
      </w:r>
      <w:r w:rsidR="00C337A9" w:rsidRPr="00516CC7">
        <w:t>begränsningar</w:t>
      </w:r>
      <w:r w:rsidR="00632702" w:rsidRPr="00516CC7">
        <w:t xml:space="preserve"> än sekretess</w:t>
      </w:r>
      <w:r w:rsidR="006E4C9E" w:rsidRPr="00516CC7">
        <w:t xml:space="preserve">. </w:t>
      </w:r>
      <w:r w:rsidR="006A2300" w:rsidRPr="00516CC7">
        <w:t xml:space="preserve">Dessa begränsningar </w:t>
      </w:r>
      <w:r w:rsidR="006E4C9E" w:rsidRPr="00516CC7">
        <w:t xml:space="preserve">ska </w:t>
      </w:r>
      <w:r w:rsidR="006A2300" w:rsidRPr="00516CC7">
        <w:t>e</w:t>
      </w:r>
      <w:r w:rsidR="006A2300" w:rsidRPr="00516CC7">
        <w:t>n</w:t>
      </w:r>
      <w:r w:rsidR="006A2300" w:rsidRPr="00516CC7">
        <w:t xml:space="preserve">bart </w:t>
      </w:r>
      <w:r w:rsidR="006E4C9E" w:rsidRPr="00516CC7">
        <w:t>förhindra att personuppgifter till följd av den större offentligheten bö</w:t>
      </w:r>
      <w:r w:rsidR="006E4C9E" w:rsidRPr="00516CC7">
        <w:t>r</w:t>
      </w:r>
      <w:r w:rsidR="006E4C9E" w:rsidRPr="00516CC7">
        <w:t>jar registreras eller utsättas för annan datahantering i strid med bestämme</w:t>
      </w:r>
      <w:r w:rsidR="006E4C9E" w:rsidRPr="00516CC7">
        <w:t>l</w:t>
      </w:r>
      <w:r w:rsidR="006E4C9E" w:rsidRPr="00516CC7">
        <w:t>serna om skydd för personuppgifter.</w:t>
      </w:r>
      <w:r w:rsidR="006A2300" w:rsidRPr="00516CC7">
        <w:t xml:space="preserve"> Dylika</w:t>
      </w:r>
      <w:r w:rsidR="00C337A9" w:rsidRPr="00516CC7">
        <w:t xml:space="preserve"> bestämmelser ingår i 15a</w:t>
      </w:r>
      <w:r w:rsidR="009A5AD9" w:rsidRPr="00516CC7">
        <w:t> §</w:t>
      </w:r>
      <w:r w:rsidR="00C337A9" w:rsidRPr="00516CC7">
        <w:t xml:space="preserve"> i landskapslagen om allmänna handlingars offentlighet. Motsvarande riksb</w:t>
      </w:r>
      <w:r w:rsidR="00C337A9" w:rsidRPr="00516CC7">
        <w:t>e</w:t>
      </w:r>
      <w:r w:rsidR="00C337A9" w:rsidRPr="00516CC7">
        <w:t>stämmelse ingår i 16</w:t>
      </w:r>
      <w:r w:rsidR="009A5AD9" w:rsidRPr="00516CC7">
        <w:t> §</w:t>
      </w:r>
      <w:r w:rsidR="00C337A9" w:rsidRPr="00516CC7">
        <w:t xml:space="preserve"> 3</w:t>
      </w:r>
      <w:r w:rsidR="009A5AD9" w:rsidRPr="00516CC7">
        <w:t> mom.</w:t>
      </w:r>
      <w:r w:rsidR="00C337A9" w:rsidRPr="00516CC7">
        <w:t xml:space="preserve"> i lagen om offentlighet i myndigheternas verksamhet (FFS 621/1999). </w:t>
      </w:r>
      <w:r w:rsidR="006E4C9E" w:rsidRPr="00516CC7">
        <w:t xml:space="preserve">Bestämmelserna utgår från att personuppgifter som ingår i personregister får lämnas ut ur en myndighets personregister om mottagaren har rätt att registrera och använda sådana personuppgifter enligt personuppgiftslagstiftningen. </w:t>
      </w:r>
      <w:r w:rsidRPr="00516CC7">
        <w:t>Sammanjämkandet av offentlighet</w:t>
      </w:r>
      <w:r w:rsidRPr="00516CC7">
        <w:t>s</w:t>
      </w:r>
      <w:r w:rsidRPr="00516CC7">
        <w:t>principen och skyddet av personuppgifter baserar sig främst på dessa b</w:t>
      </w:r>
      <w:r w:rsidRPr="00516CC7">
        <w:t>e</w:t>
      </w:r>
      <w:r w:rsidRPr="00516CC7">
        <w:t xml:space="preserve">stämmelser, men </w:t>
      </w:r>
      <w:r w:rsidR="006E4C9E" w:rsidRPr="00516CC7">
        <w:t xml:space="preserve">de </w:t>
      </w:r>
      <w:r w:rsidRPr="00516CC7">
        <w:t xml:space="preserve">är av subsidiär natur och andra lagar kan innehålla </w:t>
      </w:r>
      <w:r w:rsidR="005066BD" w:rsidRPr="00516CC7">
        <w:t>sp</w:t>
      </w:r>
      <w:r w:rsidR="005066BD" w:rsidRPr="00516CC7">
        <w:t>e</w:t>
      </w:r>
      <w:r w:rsidR="005066BD" w:rsidRPr="00516CC7">
        <w:t xml:space="preserve">cifika </w:t>
      </w:r>
      <w:r w:rsidRPr="00516CC7">
        <w:t>bestämmelser om utlämnande</w:t>
      </w:r>
      <w:r w:rsidR="005066BD" w:rsidRPr="00516CC7">
        <w:t>t</w:t>
      </w:r>
      <w:r w:rsidRPr="00516CC7">
        <w:t xml:space="preserve"> av uppgifter ur</w:t>
      </w:r>
      <w:r w:rsidR="00E76A7A" w:rsidRPr="00516CC7">
        <w:t xml:space="preserve"> myndigheternas pe</w:t>
      </w:r>
      <w:r w:rsidR="00E76A7A" w:rsidRPr="00516CC7">
        <w:t>r</w:t>
      </w:r>
      <w:r w:rsidR="00E76A7A" w:rsidRPr="00516CC7">
        <w:t>sonregister.</w:t>
      </w:r>
    </w:p>
    <w:p w14:paraId="686ED120" w14:textId="3845AE7F" w:rsidR="00C337A9" w:rsidRPr="00516CC7" w:rsidRDefault="006A2300" w:rsidP="00172693">
      <w:pPr>
        <w:pStyle w:val="ANormal"/>
      </w:pPr>
      <w:r w:rsidRPr="00516CC7">
        <w:tab/>
      </w:r>
      <w:r w:rsidR="009A1D5E" w:rsidRPr="00516CC7">
        <w:t xml:space="preserve">Grundlagsutskottet har prövat hur </w:t>
      </w:r>
      <w:r w:rsidR="005066BD" w:rsidRPr="00516CC7">
        <w:t xml:space="preserve">enskilda </w:t>
      </w:r>
      <w:r w:rsidR="009A1D5E" w:rsidRPr="00516CC7">
        <w:t>lagbestämmelser som ger myndighet rätt att få sekretessbelagd information av en annan myndighet</w:t>
      </w:r>
      <w:r w:rsidR="005066BD" w:rsidRPr="00516CC7">
        <w:t xml:space="preserve"> förhåller sig till grundlagen</w:t>
      </w:r>
      <w:r w:rsidR="009A1D5E" w:rsidRPr="00516CC7">
        <w:t>. Prövningen har då gjorts i förhållande till skyddet för privatliv och personuppgifter enligt 10</w:t>
      </w:r>
      <w:r w:rsidR="009A5AD9" w:rsidRPr="00516CC7">
        <w:t> §</w:t>
      </w:r>
      <w:r w:rsidR="009A1D5E" w:rsidRPr="00516CC7">
        <w:t xml:space="preserve"> 1</w:t>
      </w:r>
      <w:r w:rsidR="009A5AD9" w:rsidRPr="00516CC7">
        <w:t> mom.</w:t>
      </w:r>
      <w:r w:rsidR="009A1D5E" w:rsidRPr="00516CC7">
        <w:t xml:space="preserve"> i grundlagen. Då rätten att få uppgifter går före sekretessbestämmelserna har utskottet brukat anse att det i sista hand är fråga om att den myndighet som har rätt till uppgifter genom sina egna behov åsidosätter de grunder och intressen som skyddas med den sekretess som gäller myndigheten som innehar up</w:t>
      </w:r>
      <w:r w:rsidR="009A1D5E" w:rsidRPr="00516CC7">
        <w:t>p</w:t>
      </w:r>
      <w:r w:rsidR="009A1D5E" w:rsidRPr="00516CC7">
        <w:t>gifterna (</w:t>
      </w:r>
      <w:proofErr w:type="spellStart"/>
      <w:r w:rsidR="009A1D5E" w:rsidRPr="00516CC7">
        <w:t>GrUU</w:t>
      </w:r>
      <w:proofErr w:type="spellEnd"/>
      <w:r w:rsidR="009A1D5E" w:rsidRPr="00516CC7">
        <w:t xml:space="preserve"> 14/2002 </w:t>
      </w:r>
      <w:proofErr w:type="spellStart"/>
      <w:r w:rsidR="009A1D5E" w:rsidRPr="00516CC7">
        <w:t>rd</w:t>
      </w:r>
      <w:proofErr w:type="spellEnd"/>
      <w:r w:rsidR="009A1D5E" w:rsidRPr="00516CC7">
        <w:t xml:space="preserve">, se också </w:t>
      </w:r>
      <w:proofErr w:type="spellStart"/>
      <w:r w:rsidR="009A1D5E" w:rsidRPr="00516CC7">
        <w:t>GrUU</w:t>
      </w:r>
      <w:proofErr w:type="spellEnd"/>
      <w:r w:rsidR="009A1D5E" w:rsidRPr="00516CC7">
        <w:t xml:space="preserve"> 7/2000 </w:t>
      </w:r>
      <w:proofErr w:type="spellStart"/>
      <w:r w:rsidR="009A1D5E" w:rsidRPr="00516CC7">
        <w:t>rd</w:t>
      </w:r>
      <w:proofErr w:type="spellEnd"/>
      <w:r w:rsidR="009A1D5E" w:rsidRPr="00516CC7">
        <w:t xml:space="preserve"> och </w:t>
      </w:r>
      <w:proofErr w:type="spellStart"/>
      <w:r w:rsidR="009A1D5E" w:rsidRPr="00516CC7">
        <w:t>GrUU</w:t>
      </w:r>
      <w:proofErr w:type="spellEnd"/>
      <w:r w:rsidR="009A1D5E" w:rsidRPr="00516CC7">
        <w:t xml:space="preserve"> 7a/2000 </w:t>
      </w:r>
      <w:proofErr w:type="spellStart"/>
      <w:r w:rsidR="009A1D5E" w:rsidRPr="00516CC7">
        <w:t>rd</w:t>
      </w:r>
      <w:proofErr w:type="spellEnd"/>
      <w:r w:rsidR="009A1D5E" w:rsidRPr="00516CC7">
        <w:t>). Ju mer generella lagbestämmelserna om en myndighets rätt till infor</w:t>
      </w:r>
      <w:r w:rsidR="009A1D5E" w:rsidRPr="00516CC7">
        <w:t>m</w:t>
      </w:r>
      <w:r w:rsidR="009A1D5E" w:rsidRPr="00516CC7">
        <w:t>ation är, desto större är risken att sådana intressen som sekretessen ska skydda kan åsidosättas per automatik. Ju fullständigare bestämmelserna kopplar rätten till information till materiella villkor, desto mer sannolikt är det att begäran om information måste motiveras. Då kan också den som lämnar ut informationen bedöma begäran mot de lagliga villkoren för u</w:t>
      </w:r>
      <w:r w:rsidR="009A1D5E" w:rsidRPr="00516CC7">
        <w:t>t</w:t>
      </w:r>
      <w:r w:rsidR="009A1D5E" w:rsidRPr="00516CC7">
        <w:lastRenderedPageBreak/>
        <w:t>lämnandet. Om det i lagen inte finns en uttömmande förteckning över vilka sekretessbelagda uppgifter som kan ges till en annan myndighet, ska det i lagstiftningen ingå ett krav på att "uppgifterna är nödvändiga" för ett visst syfte (</w:t>
      </w:r>
      <w:proofErr w:type="spellStart"/>
      <w:r w:rsidR="009A1D5E" w:rsidRPr="00516CC7">
        <w:t>GrUU</w:t>
      </w:r>
      <w:proofErr w:type="spellEnd"/>
      <w:r w:rsidR="009A1D5E" w:rsidRPr="00516CC7">
        <w:t xml:space="preserve"> 14/2002 </w:t>
      </w:r>
      <w:proofErr w:type="spellStart"/>
      <w:r w:rsidR="009A1D5E" w:rsidRPr="00516CC7">
        <w:t>rd</w:t>
      </w:r>
      <w:proofErr w:type="spellEnd"/>
      <w:r w:rsidR="009A1D5E" w:rsidRPr="00516CC7">
        <w:t xml:space="preserve"> och </w:t>
      </w:r>
      <w:proofErr w:type="spellStart"/>
      <w:r w:rsidR="009A1D5E" w:rsidRPr="00516CC7">
        <w:t>GrUU</w:t>
      </w:r>
      <w:proofErr w:type="spellEnd"/>
      <w:r w:rsidR="009A1D5E" w:rsidRPr="00516CC7">
        <w:t xml:space="preserve"> 19/2008 </w:t>
      </w:r>
      <w:proofErr w:type="spellStart"/>
      <w:r w:rsidR="009A1D5E" w:rsidRPr="00516CC7">
        <w:t>rd</w:t>
      </w:r>
      <w:proofErr w:type="spellEnd"/>
      <w:r w:rsidR="009A1D5E" w:rsidRPr="00516CC7">
        <w:t>). Å andra sidan har grun</w:t>
      </w:r>
      <w:r w:rsidR="009A1D5E" w:rsidRPr="00516CC7">
        <w:t>d</w:t>
      </w:r>
      <w:r w:rsidR="009A1D5E" w:rsidRPr="00516CC7">
        <w:t>lagsutskottet ansett att grundlagen inte tillåter en mycket vag och ospecif</w:t>
      </w:r>
      <w:r w:rsidR="009A1D5E" w:rsidRPr="00516CC7">
        <w:t>i</w:t>
      </w:r>
      <w:r w:rsidR="009A1D5E" w:rsidRPr="00516CC7">
        <w:t>cerad rätt att få uppgifter, låt vara att den är knuten till nödvändighetskrit</w:t>
      </w:r>
      <w:r w:rsidR="009A1D5E" w:rsidRPr="00516CC7">
        <w:t>e</w:t>
      </w:r>
      <w:r w:rsidR="009A1D5E" w:rsidRPr="00516CC7">
        <w:t>riet (</w:t>
      </w:r>
      <w:proofErr w:type="spellStart"/>
      <w:r w:rsidR="009A1D5E" w:rsidRPr="00516CC7">
        <w:t>GrUU</w:t>
      </w:r>
      <w:proofErr w:type="spellEnd"/>
      <w:r w:rsidR="009A1D5E" w:rsidRPr="00516CC7">
        <w:t xml:space="preserve"> 59/2010 </w:t>
      </w:r>
      <w:proofErr w:type="spellStart"/>
      <w:r w:rsidR="009A1D5E" w:rsidRPr="00516CC7">
        <w:t>rd</w:t>
      </w:r>
      <w:proofErr w:type="spellEnd"/>
      <w:r w:rsidR="009A1D5E" w:rsidRPr="00516CC7">
        <w:t>).</w:t>
      </w:r>
    </w:p>
    <w:p w14:paraId="7E59B634" w14:textId="77777777" w:rsidR="00FE4933" w:rsidRPr="00516CC7" w:rsidRDefault="00FE4933" w:rsidP="00F9668C">
      <w:pPr>
        <w:pStyle w:val="ANormal"/>
      </w:pPr>
    </w:p>
    <w:p w14:paraId="52AFD337" w14:textId="77777777" w:rsidR="00F9668C" w:rsidRPr="00516CC7" w:rsidRDefault="00F9668C" w:rsidP="00F9668C">
      <w:pPr>
        <w:pStyle w:val="RubrikC"/>
      </w:pPr>
      <w:bookmarkStart w:id="18" w:name="_Toc508269138"/>
      <w:r w:rsidRPr="00516CC7">
        <w:t>4.3 Internationella förpliktelser och EU:s behörighet</w:t>
      </w:r>
      <w:bookmarkEnd w:id="18"/>
    </w:p>
    <w:p w14:paraId="3E46B53B" w14:textId="77777777" w:rsidR="00F9668C" w:rsidRPr="00516CC7" w:rsidRDefault="00F9668C" w:rsidP="00F9668C">
      <w:pPr>
        <w:pStyle w:val="Rubrikmellanrum"/>
      </w:pPr>
    </w:p>
    <w:p w14:paraId="39A36084" w14:textId="77777777" w:rsidR="00F9668C" w:rsidRPr="00516CC7" w:rsidRDefault="00E76A7A" w:rsidP="00F9668C">
      <w:pPr>
        <w:pStyle w:val="RubrikD"/>
      </w:pPr>
      <w:r w:rsidRPr="00516CC7">
        <w:t>4.3.1. Internationella konventioner</w:t>
      </w:r>
    </w:p>
    <w:p w14:paraId="4BBA77C0" w14:textId="77777777" w:rsidR="00F9668C" w:rsidRPr="00516CC7" w:rsidRDefault="00F9668C" w:rsidP="00F9668C">
      <w:pPr>
        <w:pStyle w:val="Rubrikmellanrum"/>
      </w:pPr>
    </w:p>
    <w:p w14:paraId="4B90EBBF" w14:textId="15F493AC" w:rsidR="00F9668C" w:rsidRPr="00516CC7" w:rsidRDefault="00F9668C" w:rsidP="00F9668C">
      <w:pPr>
        <w:pStyle w:val="ANormal"/>
      </w:pPr>
      <w:r w:rsidRPr="00516CC7">
        <w:t>Enligt 27</w:t>
      </w:r>
      <w:r w:rsidR="009A5AD9" w:rsidRPr="00516CC7">
        <w:t> §</w:t>
      </w:r>
      <w:r w:rsidRPr="00516CC7">
        <w:t xml:space="preserve"> 4</w:t>
      </w:r>
      <w:r w:rsidR="005257DE" w:rsidRPr="00516CC7">
        <w:t> punkt</w:t>
      </w:r>
      <w:r w:rsidRPr="00516CC7">
        <w:t>en i självstyrelselagen har riket lagstiftningsbehörighet i fråga om förhållandet till utländska makter med beaktande av bestämme</w:t>
      </w:r>
      <w:r w:rsidRPr="00516CC7">
        <w:t>l</w:t>
      </w:r>
      <w:r w:rsidRPr="00516CC7">
        <w:t>serna i 9 och 9 a</w:t>
      </w:r>
      <w:r w:rsidR="009A5AD9" w:rsidRPr="00516CC7">
        <w:t> kap.</w:t>
      </w:r>
      <w:r w:rsidRPr="00516CC7">
        <w:t xml:space="preserve"> I 9</w:t>
      </w:r>
      <w:r w:rsidR="009A5AD9" w:rsidRPr="00516CC7">
        <w:t> kap.</w:t>
      </w:r>
      <w:r w:rsidRPr="00516CC7">
        <w:t xml:space="preserve"> finns bestämmelser om internationella fö</w:t>
      </w:r>
      <w:r w:rsidRPr="00516CC7">
        <w:t>r</w:t>
      </w:r>
      <w:r w:rsidRPr="00516CC7">
        <w:t>pliktelser. I 59</w:t>
      </w:r>
      <w:r w:rsidR="009A5AD9" w:rsidRPr="00516CC7">
        <w:t> §</w:t>
      </w:r>
      <w:r w:rsidRPr="00516CC7">
        <w:t xml:space="preserve"> i självstyrelselagen föreskrivs om hur internationella fö</w:t>
      </w:r>
      <w:r w:rsidRPr="00516CC7">
        <w:t>r</w:t>
      </w:r>
      <w:r w:rsidRPr="00516CC7">
        <w:t>pliktelser träder i kraft i landskapet, både då den internationella bestämme</w:t>
      </w:r>
      <w:r w:rsidRPr="00516CC7">
        <w:t>l</w:t>
      </w:r>
      <w:r w:rsidRPr="00516CC7">
        <w:t>sen faller inom landskapets behörighet och då bestämmelsen står i strid med självstyrelselagen. Lagtinget har gett sitt bifall till att ett antal interna</w:t>
      </w:r>
      <w:r w:rsidRPr="00516CC7">
        <w:t>t</w:t>
      </w:r>
      <w:r w:rsidRPr="00516CC7">
        <w:t>ionella bestämmelser som är relevanta i detta sammanhang träd</w:t>
      </w:r>
      <w:r w:rsidR="008413A1" w:rsidRPr="00516CC7">
        <w:t>er</w:t>
      </w:r>
      <w:r w:rsidRPr="00516CC7">
        <w:t xml:space="preserve"> i kraft i landskapet. Internationella förpliktelser som sattes i kraft inomstatligt före gällande självstyrelselag trädde i kraft blev gällande i landskapet i enlighet med bestämmelserna</w:t>
      </w:r>
      <w:r w:rsidR="00E76A7A" w:rsidRPr="00516CC7">
        <w:t xml:space="preserve"> i tidigare självstyrelselagar.</w:t>
      </w:r>
    </w:p>
    <w:p w14:paraId="11B0E6EA" w14:textId="77777777" w:rsidR="006B3663" w:rsidRPr="00516CC7" w:rsidRDefault="00F9668C" w:rsidP="006B3663">
      <w:pPr>
        <w:pStyle w:val="ANormal"/>
      </w:pPr>
      <w:r w:rsidRPr="00516CC7">
        <w:tab/>
        <w:t xml:space="preserve">I </w:t>
      </w:r>
      <w:r w:rsidR="008B453D" w:rsidRPr="00516CC7">
        <w:t xml:space="preserve">avsnitt </w:t>
      </w:r>
      <w:r w:rsidR="005812D5" w:rsidRPr="00516CC7">
        <w:t>2.2 har redogjorts för de internationella konventioner och no</w:t>
      </w:r>
      <w:r w:rsidR="005812D5" w:rsidRPr="00516CC7">
        <w:t>r</w:t>
      </w:r>
      <w:r w:rsidR="005812D5" w:rsidRPr="00516CC7">
        <w:t>mer som har eller kan ha en inverkan på hur EU:s dataskyddsreform ska genomföras i landskapet. De förpliktelser som följer av denna internatio</w:t>
      </w:r>
      <w:r w:rsidR="005812D5" w:rsidRPr="00516CC7">
        <w:t>n</w:t>
      </w:r>
      <w:r w:rsidR="005812D5" w:rsidRPr="00516CC7">
        <w:t>ella reglering begränsar hur landskapets behörighet kan utnyttjas vid g</w:t>
      </w:r>
      <w:r w:rsidR="005812D5" w:rsidRPr="00516CC7">
        <w:t>e</w:t>
      </w:r>
      <w:r w:rsidR="005812D5" w:rsidRPr="00516CC7">
        <w:t>nomförandet. Ålands landsting gav den 27 april 1990 sitt bifall till Europ</w:t>
      </w:r>
      <w:r w:rsidR="005812D5" w:rsidRPr="00516CC7">
        <w:t>a</w:t>
      </w:r>
      <w:r w:rsidR="005812D5" w:rsidRPr="00516CC7">
        <w:t>konventionen om skydd för de mänskliga rättigheterna och de grundlä</w:t>
      </w:r>
      <w:r w:rsidR="005812D5" w:rsidRPr="00516CC7">
        <w:t>g</w:t>
      </w:r>
      <w:r w:rsidR="005812D5" w:rsidRPr="00516CC7">
        <w:t>gande friheterna. Lagtinget har gett sitt bifall till konventionen till skydd för enskilda vid automatisk databehandling av personuppgifter. Detta ske</w:t>
      </w:r>
      <w:r w:rsidR="005812D5" w:rsidRPr="00516CC7">
        <w:t>d</w:t>
      </w:r>
      <w:r w:rsidR="005812D5" w:rsidRPr="00516CC7">
        <w:t>de den 25 september 1991.</w:t>
      </w:r>
      <w:r w:rsidR="006B3663" w:rsidRPr="00516CC7">
        <w:t xml:space="preserve"> Lagtinget har också </w:t>
      </w:r>
      <w:r w:rsidR="00FF5FE6" w:rsidRPr="00516CC7">
        <w:t>den</w:t>
      </w:r>
      <w:r w:rsidR="006B3663" w:rsidRPr="00516CC7">
        <w:t xml:space="preserve"> 4</w:t>
      </w:r>
      <w:r w:rsidR="00FF5FE6" w:rsidRPr="00516CC7">
        <w:t xml:space="preserve"> juni </w:t>
      </w:r>
      <w:r w:rsidR="006B3663" w:rsidRPr="00516CC7">
        <w:t xml:space="preserve">2012 </w:t>
      </w:r>
      <w:r w:rsidR="00FF5FE6" w:rsidRPr="00516CC7">
        <w:t xml:space="preserve">gett </w:t>
      </w:r>
      <w:r w:rsidR="006B3663" w:rsidRPr="00516CC7">
        <w:t>sitt b</w:t>
      </w:r>
      <w:r w:rsidR="006B3663" w:rsidRPr="00516CC7">
        <w:t>i</w:t>
      </w:r>
      <w:r w:rsidR="006B3663" w:rsidRPr="00516CC7">
        <w:t>fall gällande tilläggsprotokollet om tillsynsmyndigheter och gränsöverskr</w:t>
      </w:r>
      <w:r w:rsidR="006B3663" w:rsidRPr="00516CC7">
        <w:t>i</w:t>
      </w:r>
      <w:r w:rsidR="006B3663" w:rsidRPr="00516CC7">
        <w:t>dande flöden av per</w:t>
      </w:r>
      <w:r w:rsidR="00E76A7A" w:rsidRPr="00516CC7">
        <w:t>sonuppgifter till konventionen.</w:t>
      </w:r>
    </w:p>
    <w:p w14:paraId="4A976165" w14:textId="77777777" w:rsidR="00F9668C" w:rsidRPr="00516CC7" w:rsidRDefault="00F9668C" w:rsidP="00F9668C">
      <w:pPr>
        <w:pStyle w:val="ANormal"/>
      </w:pPr>
    </w:p>
    <w:p w14:paraId="2C8036FC" w14:textId="77777777" w:rsidR="00F9668C" w:rsidRPr="00516CC7" w:rsidRDefault="00E76A7A" w:rsidP="00F9668C">
      <w:pPr>
        <w:pStyle w:val="RubrikD"/>
      </w:pPr>
      <w:r w:rsidRPr="00516CC7">
        <w:t xml:space="preserve">4.3.2. </w:t>
      </w:r>
      <w:r w:rsidR="00F9668C" w:rsidRPr="00516CC7">
        <w:t>EU-rätten</w:t>
      </w:r>
    </w:p>
    <w:p w14:paraId="4DCA2C7A" w14:textId="77777777" w:rsidR="00F9668C" w:rsidRPr="00516CC7" w:rsidRDefault="00F9668C" w:rsidP="00F9668C">
      <w:pPr>
        <w:pStyle w:val="Rubrikmellanrum"/>
      </w:pPr>
    </w:p>
    <w:p w14:paraId="32FF6E33" w14:textId="515B56E2" w:rsidR="00507F23" w:rsidRPr="00516CC7" w:rsidRDefault="00F9668C" w:rsidP="00F9668C">
      <w:pPr>
        <w:pStyle w:val="ANormal"/>
      </w:pPr>
      <w:r w:rsidRPr="00516CC7">
        <w:t xml:space="preserve">EU-rätten </w:t>
      </w:r>
      <w:r w:rsidR="00B91B1B" w:rsidRPr="00516CC7">
        <w:t xml:space="preserve">innefattar förpliktelser som är särskilt djupgående inom </w:t>
      </w:r>
      <w:r w:rsidRPr="00516CC7">
        <w:t xml:space="preserve">den åländska rättsordningen. EU-rätten baserar sig i sista hand på </w:t>
      </w:r>
      <w:r w:rsidR="003D5C76" w:rsidRPr="00516CC7">
        <w:t xml:space="preserve">de </w:t>
      </w:r>
      <w:r w:rsidRPr="00516CC7">
        <w:t>interna</w:t>
      </w:r>
      <w:r w:rsidRPr="00516CC7">
        <w:t>t</w:t>
      </w:r>
      <w:r w:rsidRPr="00516CC7">
        <w:t>ionella</w:t>
      </w:r>
      <w:r w:rsidR="003D5C76" w:rsidRPr="00516CC7">
        <w:t xml:space="preserve"> fördrag och</w:t>
      </w:r>
      <w:r w:rsidRPr="00516CC7">
        <w:t xml:space="preserve"> förpliktelser som satts i kraft i landskapet enligt 59</w:t>
      </w:r>
      <w:r w:rsidR="009A5AD9" w:rsidRPr="00516CC7">
        <w:t> §</w:t>
      </w:r>
      <w:r w:rsidRPr="00516CC7">
        <w:t xml:space="preserve"> i självstyrelselagen.</w:t>
      </w:r>
      <w:r w:rsidR="003D5C76" w:rsidRPr="00516CC7">
        <w:t xml:space="preserve"> I samband med inträdet i EU erhöll Åland vissa unda</w:t>
      </w:r>
      <w:r w:rsidR="003D5C76" w:rsidRPr="00516CC7">
        <w:t>n</w:t>
      </w:r>
      <w:r w:rsidR="003D5C76" w:rsidRPr="00516CC7">
        <w:t>tag från EU-rätten och dessa ingår i det s</w:t>
      </w:r>
      <w:r w:rsidR="004407E5" w:rsidRPr="00516CC7">
        <w:t>.k.</w:t>
      </w:r>
      <w:r w:rsidR="003D5C76" w:rsidRPr="00516CC7">
        <w:t xml:space="preserve"> Ålandsprotokollet som har f</w:t>
      </w:r>
      <w:r w:rsidR="003D5C76" w:rsidRPr="00516CC7">
        <w:t>o</w:t>
      </w:r>
      <w:r w:rsidR="003D5C76" w:rsidRPr="00516CC7">
        <w:t>gats till Finlands anslutningsfördrag.</w:t>
      </w:r>
      <w:r w:rsidRPr="00516CC7">
        <w:t xml:space="preserve"> </w:t>
      </w:r>
      <w:r w:rsidR="00BC4D89" w:rsidRPr="00516CC7">
        <w:t>Lissabonfördraget är d</w:t>
      </w:r>
      <w:r w:rsidRPr="00516CC7">
        <w:t xml:space="preserve">et senaste av </w:t>
      </w:r>
      <w:r w:rsidR="00644070" w:rsidRPr="00516CC7">
        <w:t>EU:s</w:t>
      </w:r>
      <w:r w:rsidR="00B91B1B" w:rsidRPr="00516CC7">
        <w:t xml:space="preserve"> g</w:t>
      </w:r>
      <w:r w:rsidRPr="00516CC7">
        <w:t xml:space="preserve">rundläggande fördrag </w:t>
      </w:r>
      <w:r w:rsidR="00644070" w:rsidRPr="00516CC7">
        <w:t xml:space="preserve">och </w:t>
      </w:r>
      <w:r w:rsidRPr="00516CC7">
        <w:t>Ålands lagting gav den 25 november 2009</w:t>
      </w:r>
      <w:r w:rsidR="00644070" w:rsidRPr="00516CC7">
        <w:t xml:space="preserve"> sitt bifall till att fördraget träder i kraft på Åland</w:t>
      </w:r>
      <w:r w:rsidRPr="00516CC7">
        <w:t>. Lissabonfördraget än</w:t>
      </w:r>
      <w:r w:rsidRPr="00516CC7">
        <w:t>d</w:t>
      </w:r>
      <w:r w:rsidRPr="00516CC7">
        <w:t>rade i fördraget om Europeiska unionen (EU-fördraget) och fördraget om upprättandet av Europeiska gemenskapen (EG-fördraget). När Lissabonfö</w:t>
      </w:r>
      <w:r w:rsidRPr="00516CC7">
        <w:t>r</w:t>
      </w:r>
      <w:r w:rsidRPr="00516CC7">
        <w:t>draget trädde i kraft bytte EG-fördraget namn till fördraget om unionens funkt</w:t>
      </w:r>
      <w:r w:rsidR="0051342A" w:rsidRPr="00516CC7">
        <w:t>ionssätt (EUF-fördraget).</w:t>
      </w:r>
    </w:p>
    <w:p w14:paraId="3C95F45D" w14:textId="23202BA5" w:rsidR="00F9668C" w:rsidRPr="00516CC7" w:rsidRDefault="00507F23" w:rsidP="00F9668C">
      <w:pPr>
        <w:pStyle w:val="ANormal"/>
      </w:pPr>
      <w:r w:rsidRPr="00516CC7">
        <w:tab/>
      </w:r>
      <w:r w:rsidR="00644070" w:rsidRPr="00516CC7">
        <w:t>EU:s</w:t>
      </w:r>
      <w:r w:rsidR="003D5C76" w:rsidRPr="00516CC7">
        <w:t xml:space="preserve"> institutioner kan anta bindande rättsakter med stöd av de </w:t>
      </w:r>
      <w:r w:rsidR="00644070" w:rsidRPr="00516CC7">
        <w:t>grun</w:t>
      </w:r>
      <w:r w:rsidR="00644070" w:rsidRPr="00516CC7">
        <w:t>d</w:t>
      </w:r>
      <w:r w:rsidR="00644070" w:rsidRPr="00516CC7">
        <w:t xml:space="preserve">läggande </w:t>
      </w:r>
      <w:r w:rsidR="003D5C76" w:rsidRPr="00516CC7">
        <w:t>fördrag</w:t>
      </w:r>
      <w:r w:rsidR="00644070" w:rsidRPr="00516CC7">
        <w:t>en</w:t>
      </w:r>
      <w:r w:rsidR="003D5C76" w:rsidRPr="00516CC7">
        <w:t xml:space="preserve">. </w:t>
      </w:r>
      <w:r w:rsidR="00F9668C" w:rsidRPr="00516CC7">
        <w:t xml:space="preserve">Särskilt EUF-fördraget innehåller behörighet för EU:s institutioner att anta EU-rättsakter som är </w:t>
      </w:r>
      <w:r w:rsidR="00644070" w:rsidRPr="00516CC7">
        <w:t>förpliktande för</w:t>
      </w:r>
      <w:r w:rsidR="00F9668C" w:rsidRPr="00516CC7">
        <w:t xml:space="preserve"> medlemsstaterna</w:t>
      </w:r>
      <w:r w:rsidR="00234B3B" w:rsidRPr="00516CC7">
        <w:t xml:space="preserve">. </w:t>
      </w:r>
      <w:r w:rsidR="00644070" w:rsidRPr="00516CC7">
        <w:t>Både</w:t>
      </w:r>
      <w:r w:rsidR="0064385F" w:rsidRPr="00516CC7">
        <w:t xml:space="preserve"> 1995 års</w:t>
      </w:r>
      <w:r w:rsidR="00F9668C" w:rsidRPr="00516CC7">
        <w:t xml:space="preserve"> dataskyddsdirektiv</w:t>
      </w:r>
      <w:r w:rsidR="00644070" w:rsidRPr="00516CC7">
        <w:t>,</w:t>
      </w:r>
      <w:r w:rsidR="00F9668C" w:rsidRPr="00516CC7">
        <w:t xml:space="preserve"> dataskyddsförordningen och </w:t>
      </w:r>
      <w:r w:rsidR="00B91B1B" w:rsidRPr="00516CC7">
        <w:t xml:space="preserve">2016 års </w:t>
      </w:r>
      <w:r w:rsidR="00F9668C" w:rsidRPr="00516CC7">
        <w:t>dataskyddsdirektiv</w:t>
      </w:r>
      <w:r w:rsidR="00B91B1B" w:rsidRPr="00516CC7">
        <w:t xml:space="preserve"> </w:t>
      </w:r>
      <w:r w:rsidR="00F9668C" w:rsidRPr="00516CC7">
        <w:t>utgör sådana rättsakter gällande personuppgifter som antagits med stöd av behörighet som medlemsstaterna överfört åt EU:s i</w:t>
      </w:r>
      <w:r w:rsidR="00F9668C" w:rsidRPr="00516CC7">
        <w:t>n</w:t>
      </w:r>
      <w:r w:rsidR="00F9668C" w:rsidRPr="00516CC7">
        <w:t>stitutioner</w:t>
      </w:r>
      <w:r w:rsidR="0064385F" w:rsidRPr="00516CC7">
        <w:t xml:space="preserve">. </w:t>
      </w:r>
      <w:r w:rsidR="00F9668C" w:rsidRPr="00516CC7">
        <w:t xml:space="preserve">Både dataskyddsförordningen och </w:t>
      </w:r>
      <w:r w:rsidR="0064385F" w:rsidRPr="00516CC7">
        <w:t xml:space="preserve">2016 års </w:t>
      </w:r>
      <w:r w:rsidR="00F9668C" w:rsidRPr="00516CC7">
        <w:t xml:space="preserve">dataskyddsdirektiv </w:t>
      </w:r>
      <w:r w:rsidR="0064385F" w:rsidRPr="00516CC7">
        <w:t>antogs</w:t>
      </w:r>
      <w:r w:rsidR="00F9668C" w:rsidRPr="00516CC7">
        <w:t xml:space="preserve"> med stöd av artikel 16 i EUF-fördraget.</w:t>
      </w:r>
      <w:r w:rsidRPr="00516CC7">
        <w:t xml:space="preserve"> Principen om EU-rättens f</w:t>
      </w:r>
      <w:r w:rsidRPr="00516CC7">
        <w:t>ö</w:t>
      </w:r>
      <w:r w:rsidRPr="00516CC7">
        <w:t>reträde innebär att medlemsstaternas domstolar och myndigheter är fö</w:t>
      </w:r>
      <w:r w:rsidRPr="00516CC7">
        <w:t>r</w:t>
      </w:r>
      <w:r w:rsidRPr="00516CC7">
        <w:lastRenderedPageBreak/>
        <w:t>hindrade att tolka en bestämmelse som har beslutats på EU-nivå på ett sätt som ändrar dess innehåll eller effekt och att de är bundna av EU-domstolens tolkning av EU-rätten.</w:t>
      </w:r>
    </w:p>
    <w:p w14:paraId="5FCC642E" w14:textId="77777777" w:rsidR="00915CD6" w:rsidRPr="00516CC7" w:rsidRDefault="00915CD6" w:rsidP="00CE3A6C">
      <w:pPr>
        <w:pStyle w:val="ANormal"/>
      </w:pPr>
    </w:p>
    <w:p w14:paraId="3F2C3518" w14:textId="77777777" w:rsidR="00FB152D" w:rsidRPr="00516CC7" w:rsidRDefault="00F9668C" w:rsidP="002C78D3">
      <w:pPr>
        <w:pStyle w:val="RubrikB"/>
        <w:rPr>
          <w:b/>
          <w:i/>
        </w:rPr>
      </w:pPr>
      <w:bookmarkStart w:id="19" w:name="_Toc508269139"/>
      <w:r w:rsidRPr="00516CC7">
        <w:t>5</w:t>
      </w:r>
      <w:r w:rsidR="00FB152D" w:rsidRPr="00516CC7">
        <w:t xml:space="preserve">. </w:t>
      </w:r>
      <w:r w:rsidR="003760D4" w:rsidRPr="00516CC7">
        <w:t>Landskapsregeringens överväganden</w:t>
      </w:r>
      <w:bookmarkEnd w:id="19"/>
    </w:p>
    <w:p w14:paraId="1DFDA147" w14:textId="77777777" w:rsidR="00CD29E1" w:rsidRPr="00516CC7" w:rsidRDefault="00CD29E1" w:rsidP="002C78D3">
      <w:pPr>
        <w:pStyle w:val="Rubrikmellanrum"/>
      </w:pPr>
    </w:p>
    <w:p w14:paraId="2620E62E" w14:textId="47EB1CC9" w:rsidR="004B7830" w:rsidRPr="00516CC7" w:rsidRDefault="00F9668C" w:rsidP="00AA3619">
      <w:pPr>
        <w:pStyle w:val="RubrikC"/>
      </w:pPr>
      <w:bookmarkStart w:id="20" w:name="_Toc508269140"/>
      <w:r w:rsidRPr="00516CC7">
        <w:t>5</w:t>
      </w:r>
      <w:r w:rsidR="00AA3619" w:rsidRPr="00516CC7">
        <w:t>.1</w:t>
      </w:r>
      <w:r w:rsidR="00FB015D" w:rsidRPr="00516CC7">
        <w:t xml:space="preserve"> </w:t>
      </w:r>
      <w:r w:rsidR="009C398B" w:rsidRPr="00516CC7">
        <w:t xml:space="preserve">Rättsliga </w:t>
      </w:r>
      <w:r w:rsidR="00E3245F" w:rsidRPr="00516CC7">
        <w:t>utgångspunkter</w:t>
      </w:r>
      <w:bookmarkEnd w:id="20"/>
    </w:p>
    <w:p w14:paraId="572B2DD4" w14:textId="77777777" w:rsidR="00401B52" w:rsidRPr="00516CC7" w:rsidRDefault="00401B52" w:rsidP="00401B52">
      <w:pPr>
        <w:pStyle w:val="Rubrikmellanrum"/>
      </w:pPr>
    </w:p>
    <w:p w14:paraId="0808ADB4" w14:textId="0AA3B6EC" w:rsidR="00507F23" w:rsidRPr="00516CC7" w:rsidRDefault="001509D0" w:rsidP="00B95E9C">
      <w:pPr>
        <w:pStyle w:val="ANormal"/>
      </w:pPr>
      <w:r w:rsidRPr="00516CC7">
        <w:t>L</w:t>
      </w:r>
      <w:r w:rsidR="000D312C" w:rsidRPr="00516CC7">
        <w:t xml:space="preserve">andskapsregeringens överväganden om hur EU:s dataskyddsreform ska genomföras </w:t>
      </w:r>
      <w:r w:rsidR="0051342A" w:rsidRPr="00516CC7">
        <w:t xml:space="preserve">på Åland </w:t>
      </w:r>
      <w:r w:rsidRPr="00516CC7">
        <w:t>utgå</w:t>
      </w:r>
      <w:r w:rsidR="003C7DF0" w:rsidRPr="00516CC7">
        <w:t>r</w:t>
      </w:r>
      <w:r w:rsidRPr="00516CC7">
        <w:t xml:space="preserve"> från landskapets lagstiftningsbehörighet</w:t>
      </w:r>
      <w:r w:rsidR="003C7DF0" w:rsidRPr="00516CC7">
        <w:t xml:space="preserve">. </w:t>
      </w:r>
      <w:r w:rsidR="00B539BE" w:rsidRPr="00516CC7">
        <w:t>F</w:t>
      </w:r>
      <w:r w:rsidR="00A24A44" w:rsidRPr="00516CC7">
        <w:t>ö</w:t>
      </w:r>
      <w:r w:rsidR="00A24A44" w:rsidRPr="00516CC7">
        <w:t>r</w:t>
      </w:r>
      <w:r w:rsidR="00A24A44" w:rsidRPr="00516CC7">
        <w:t>delningen av behörighet</w:t>
      </w:r>
      <w:r w:rsidR="003C7DF0" w:rsidRPr="00516CC7">
        <w:t>en</w:t>
      </w:r>
      <w:r w:rsidR="00A24A44" w:rsidRPr="00516CC7">
        <w:t xml:space="preserve"> påverka</w:t>
      </w:r>
      <w:r w:rsidR="00B91B1B" w:rsidRPr="00516CC7">
        <w:t xml:space="preserve">r </w:t>
      </w:r>
      <w:r w:rsidR="00A24A44" w:rsidRPr="00516CC7">
        <w:t>bedömning</w:t>
      </w:r>
      <w:r w:rsidR="00B539BE" w:rsidRPr="00516CC7">
        <w:t>en</w:t>
      </w:r>
      <w:r w:rsidR="00A24A44" w:rsidRPr="00516CC7">
        <w:t xml:space="preserve"> av hur landskapets beh</w:t>
      </w:r>
      <w:r w:rsidR="00A24A44" w:rsidRPr="00516CC7">
        <w:t>ö</w:t>
      </w:r>
      <w:r w:rsidR="00A24A44" w:rsidRPr="00516CC7">
        <w:t xml:space="preserve">righet ska utnyttjas på ett ändamålsenligt sätt. </w:t>
      </w:r>
      <w:r w:rsidRPr="00516CC7">
        <w:t>L</w:t>
      </w:r>
      <w:r w:rsidR="000D312C" w:rsidRPr="00516CC7">
        <w:t>andskapet har lagstiftning</w:t>
      </w:r>
      <w:r w:rsidR="000D312C" w:rsidRPr="00516CC7">
        <w:t>s</w:t>
      </w:r>
      <w:r w:rsidR="000D312C" w:rsidRPr="00516CC7">
        <w:t>behörighet gällande skyddet för personuppgifter inom de rättsområden som landskapet</w:t>
      </w:r>
      <w:r w:rsidR="005B2E54" w:rsidRPr="00516CC7">
        <w:t xml:space="preserve"> annars </w:t>
      </w:r>
      <w:r w:rsidR="00A24A44" w:rsidRPr="00516CC7">
        <w:t xml:space="preserve">också </w:t>
      </w:r>
      <w:r w:rsidR="005B2E54" w:rsidRPr="00516CC7">
        <w:t>har</w:t>
      </w:r>
      <w:r w:rsidR="000D312C" w:rsidRPr="00516CC7">
        <w:t xml:space="preserve"> behörighet </w:t>
      </w:r>
      <w:r w:rsidR="005B2E54" w:rsidRPr="00516CC7">
        <w:t xml:space="preserve">över </w:t>
      </w:r>
      <w:r w:rsidR="000D312C" w:rsidRPr="00516CC7">
        <w:t>enligt 18</w:t>
      </w:r>
      <w:r w:rsidR="009A5AD9" w:rsidRPr="00516CC7">
        <w:t> §</w:t>
      </w:r>
      <w:r w:rsidR="000D312C" w:rsidRPr="00516CC7">
        <w:t xml:space="preserve"> i självstyrelselagen</w:t>
      </w:r>
      <w:r w:rsidR="00A24A44" w:rsidRPr="00516CC7">
        <w:t>, dvs. behörigheten att skydda personuppgifter följer landskapets materiella lagstiftningsbehörighet</w:t>
      </w:r>
      <w:r w:rsidRPr="00516CC7">
        <w:t xml:space="preserve"> (se avsnitt 4.1)</w:t>
      </w:r>
      <w:r w:rsidR="00B539BE" w:rsidRPr="00516CC7">
        <w:t>. H</w:t>
      </w:r>
      <w:r w:rsidR="00A24A44" w:rsidRPr="00516CC7">
        <w:t>andlingsutrymme</w:t>
      </w:r>
      <w:r w:rsidR="00B539BE" w:rsidRPr="00516CC7">
        <w:t>t</w:t>
      </w:r>
      <w:r w:rsidR="00A24A44" w:rsidRPr="00516CC7">
        <w:t xml:space="preserve"> </w:t>
      </w:r>
      <w:r w:rsidR="005F3C3A" w:rsidRPr="00516CC7">
        <w:t>vid utnyttja</w:t>
      </w:r>
      <w:r w:rsidR="005F3C3A" w:rsidRPr="00516CC7">
        <w:t>n</w:t>
      </w:r>
      <w:r w:rsidR="005F3C3A" w:rsidRPr="00516CC7">
        <w:t>det av lagstiftningsbehörighet</w:t>
      </w:r>
      <w:r w:rsidR="0051342A" w:rsidRPr="00516CC7">
        <w:t>en</w:t>
      </w:r>
      <w:r w:rsidR="005F3C3A" w:rsidRPr="00516CC7">
        <w:t xml:space="preserve"> </w:t>
      </w:r>
      <w:r w:rsidR="00B539BE" w:rsidRPr="00516CC7">
        <w:t xml:space="preserve">begränsas också av </w:t>
      </w:r>
      <w:r w:rsidR="005F3C3A" w:rsidRPr="00516CC7">
        <w:t>relevanta bestämmelser i grundlagen, särskilt de grundläggande fri- och rättigheter</w:t>
      </w:r>
      <w:r w:rsidR="00644070" w:rsidRPr="00516CC7">
        <w:t>na</w:t>
      </w:r>
      <w:r w:rsidR="00B539BE" w:rsidRPr="00516CC7">
        <w:t xml:space="preserve">, och </w:t>
      </w:r>
      <w:r w:rsidR="005F3C3A" w:rsidRPr="00516CC7">
        <w:t>de inte</w:t>
      </w:r>
      <w:r w:rsidR="005F3C3A" w:rsidRPr="00516CC7">
        <w:t>r</w:t>
      </w:r>
      <w:r w:rsidR="005F3C3A" w:rsidRPr="00516CC7">
        <w:t>nationella förpliktelser som gäller skyddet av personuppgifter</w:t>
      </w:r>
      <w:r w:rsidR="00B539BE" w:rsidRPr="00516CC7">
        <w:t xml:space="preserve"> (se avsnitt 4.2 och 4.3</w:t>
      </w:r>
      <w:r w:rsidR="00823CDB" w:rsidRPr="00516CC7">
        <w:t>).</w:t>
      </w:r>
      <w:r w:rsidR="00507F23" w:rsidRPr="00516CC7">
        <w:t xml:space="preserve"> </w:t>
      </w:r>
      <w:r w:rsidR="003D78AE" w:rsidRPr="00516CC7">
        <w:t>En väsen</w:t>
      </w:r>
      <w:r w:rsidR="00962CD9" w:rsidRPr="00516CC7">
        <w:t xml:space="preserve">tlig </w:t>
      </w:r>
      <w:r w:rsidR="0051342A" w:rsidRPr="00516CC7">
        <w:t>förändring v</w:t>
      </w:r>
      <w:r w:rsidR="00962CD9" w:rsidRPr="00516CC7">
        <w:t>id genomförandet</w:t>
      </w:r>
      <w:r w:rsidR="00B91B1B" w:rsidRPr="00516CC7">
        <w:t xml:space="preserve"> av EU:s dat</w:t>
      </w:r>
      <w:r w:rsidR="00B91B1B" w:rsidRPr="00516CC7">
        <w:t>a</w:t>
      </w:r>
      <w:r w:rsidR="00B91B1B" w:rsidRPr="00516CC7">
        <w:t>skyddsreform</w:t>
      </w:r>
      <w:r w:rsidR="00962CD9" w:rsidRPr="00516CC7">
        <w:t xml:space="preserve"> i landskapslagslagstiftningen är att dataskyddsförordningen är direkt tillämplig, dvs. till skillnad från </w:t>
      </w:r>
      <w:r w:rsidR="00B539BE" w:rsidRPr="00516CC7">
        <w:t xml:space="preserve">1995 års </w:t>
      </w:r>
      <w:r w:rsidR="00962CD9" w:rsidRPr="00516CC7">
        <w:t>dat</w:t>
      </w:r>
      <w:r w:rsidR="0016632B" w:rsidRPr="00516CC7">
        <w:t xml:space="preserve">askyddsdirektiv ska </w:t>
      </w:r>
      <w:r w:rsidR="0051342A" w:rsidRPr="00516CC7">
        <w:t xml:space="preserve">de flesta </w:t>
      </w:r>
      <w:r w:rsidR="00962CD9" w:rsidRPr="00516CC7">
        <w:t xml:space="preserve">bestämmelser i förordningen tillämpas som sådana i landskapet. </w:t>
      </w:r>
      <w:r w:rsidR="006751DF" w:rsidRPr="00516CC7">
        <w:t>I en kartläggning som har fogats till betänkandet från rikets arbetsgrupp om dataskyddsförordningen har följande artiklar i dataskyddsförordningen a</w:t>
      </w:r>
      <w:r w:rsidR="006751DF" w:rsidRPr="00516CC7">
        <w:t>n</w:t>
      </w:r>
      <w:r w:rsidR="006751DF" w:rsidRPr="00516CC7">
        <w:t>setts vara direkt tillämpliga i sin helhet: artik</w:t>
      </w:r>
      <w:r w:rsidR="00AE7B17" w:rsidRPr="00516CC7">
        <w:t>larna</w:t>
      </w:r>
      <w:r w:rsidR="006751DF" w:rsidRPr="00516CC7">
        <w:t xml:space="preserve"> 1, 2, 5, 7, 11, 13, 20, 24, 25, 27, 30, 31, 33, </w:t>
      </w:r>
      <w:r w:rsidR="00B4100D" w:rsidRPr="00516CC7">
        <w:t>39–42</w:t>
      </w:r>
      <w:r w:rsidR="006751DF" w:rsidRPr="00516CC7">
        <w:t xml:space="preserve">, 44, 45, 47, 48, </w:t>
      </w:r>
      <w:r w:rsidR="00B4100D" w:rsidRPr="00516CC7">
        <w:t>50–53</w:t>
      </w:r>
      <w:r w:rsidR="006751DF" w:rsidRPr="00516CC7">
        <w:t xml:space="preserve">, 55, 56, </w:t>
      </w:r>
      <w:r w:rsidR="00B4100D" w:rsidRPr="00516CC7">
        <w:t>60–76</w:t>
      </w:r>
      <w:r w:rsidR="006751DF" w:rsidRPr="00516CC7">
        <w:t>, 77, 81, 82</w:t>
      </w:r>
      <w:r w:rsidR="00361A16" w:rsidRPr="00516CC7">
        <w:t xml:space="preserve"> och</w:t>
      </w:r>
      <w:r w:rsidR="006751DF" w:rsidRPr="00516CC7">
        <w:t xml:space="preserve"> </w:t>
      </w:r>
      <w:r w:rsidR="00B4100D" w:rsidRPr="00516CC7">
        <w:t>92–99</w:t>
      </w:r>
      <w:r w:rsidR="006751DF" w:rsidRPr="00516CC7">
        <w:t>.</w:t>
      </w:r>
    </w:p>
    <w:p w14:paraId="49D26F38" w14:textId="6A9A0560" w:rsidR="00DE4DD1" w:rsidRPr="00516CC7" w:rsidRDefault="009C398B" w:rsidP="00B95E9C">
      <w:pPr>
        <w:pStyle w:val="ANormal"/>
      </w:pPr>
      <w:r w:rsidRPr="00516CC7">
        <w:tab/>
        <w:t xml:space="preserve">Även om </w:t>
      </w:r>
      <w:r w:rsidR="009B75F5" w:rsidRPr="00516CC7">
        <w:t xml:space="preserve">dataskyddsförordningen </w:t>
      </w:r>
      <w:r w:rsidRPr="00516CC7">
        <w:t xml:space="preserve">är direkt tillämplig </w:t>
      </w:r>
      <w:r w:rsidR="0078328A" w:rsidRPr="00516CC7">
        <w:t xml:space="preserve">på Åland </w:t>
      </w:r>
      <w:r w:rsidRPr="00516CC7">
        <w:t>förutsä</w:t>
      </w:r>
      <w:r w:rsidRPr="00516CC7">
        <w:t>t</w:t>
      </w:r>
      <w:r w:rsidRPr="00516CC7">
        <w:t xml:space="preserve">ter </w:t>
      </w:r>
      <w:r w:rsidR="00715219" w:rsidRPr="00516CC7">
        <w:t xml:space="preserve">en fullständig tillämpning av förordningen att </w:t>
      </w:r>
      <w:r w:rsidR="00986598" w:rsidRPr="00516CC7">
        <w:t xml:space="preserve">det </w:t>
      </w:r>
      <w:r w:rsidR="001509D0" w:rsidRPr="00516CC7">
        <w:t xml:space="preserve">antas </w:t>
      </w:r>
      <w:r w:rsidR="00715219" w:rsidRPr="00516CC7">
        <w:t xml:space="preserve">ytterligare </w:t>
      </w:r>
      <w:r w:rsidR="00B97270" w:rsidRPr="00516CC7">
        <w:t>lan</w:t>
      </w:r>
      <w:r w:rsidR="00B97270" w:rsidRPr="00516CC7">
        <w:t>d</w:t>
      </w:r>
      <w:r w:rsidR="00B97270" w:rsidRPr="00516CC7">
        <w:t>skaps</w:t>
      </w:r>
      <w:r w:rsidR="001509D0" w:rsidRPr="00516CC7">
        <w:t>lagstiftning</w:t>
      </w:r>
      <w:r w:rsidR="00715219" w:rsidRPr="00516CC7">
        <w:t xml:space="preserve">. </w:t>
      </w:r>
      <w:r w:rsidR="00361A16" w:rsidRPr="00516CC7">
        <w:t>En grundläggande förutsättning för tillämpningen av dataskyddsförordningen är att det i landskapslagstiftning föreskrivs om i</w:t>
      </w:r>
      <w:r w:rsidR="00361A16" w:rsidRPr="00516CC7">
        <w:t>n</w:t>
      </w:r>
      <w:r w:rsidR="00361A16" w:rsidRPr="00516CC7">
        <w:t xml:space="preserve">rättandet på Åland av den tillsynsmyndighet som det föreskrivs om i </w:t>
      </w:r>
      <w:r w:rsidR="00D5289B" w:rsidRPr="00516CC7">
        <w:t>artikel 54 i d</w:t>
      </w:r>
      <w:r w:rsidR="00A968B1" w:rsidRPr="00516CC7">
        <w:t>ataskyddsförordningen</w:t>
      </w:r>
      <w:r w:rsidR="00361A16" w:rsidRPr="00516CC7">
        <w:t xml:space="preserve">. </w:t>
      </w:r>
      <w:r w:rsidR="00A968B1" w:rsidRPr="00516CC7">
        <w:t>Ett sådant krav på landskapslagstiftning följer också av 2</w:t>
      </w:r>
      <w:r w:rsidR="009A5AD9" w:rsidRPr="00516CC7">
        <w:t> §</w:t>
      </w:r>
      <w:r w:rsidR="00A968B1" w:rsidRPr="00516CC7">
        <w:t xml:space="preserve"> 3</w:t>
      </w:r>
      <w:r w:rsidR="009A5AD9" w:rsidRPr="00516CC7">
        <w:t> mom.</w:t>
      </w:r>
      <w:r w:rsidR="00A968B1" w:rsidRPr="00516CC7">
        <w:t xml:space="preserve"> i grundlagen </w:t>
      </w:r>
      <w:r w:rsidR="00AB4667" w:rsidRPr="00516CC7">
        <w:t>som föreskriver a</w:t>
      </w:r>
      <w:r w:rsidR="00A968B1" w:rsidRPr="00516CC7">
        <w:t>tt all utövning av o</w:t>
      </w:r>
      <w:r w:rsidR="00A968B1" w:rsidRPr="00516CC7">
        <w:t>f</w:t>
      </w:r>
      <w:r w:rsidR="00A968B1" w:rsidRPr="00516CC7">
        <w:t xml:space="preserve">fentlig makt ska bygga på lag. </w:t>
      </w:r>
      <w:r w:rsidR="00D5289B" w:rsidRPr="00516CC7">
        <w:t>Grundlagsutskottet har s</w:t>
      </w:r>
      <w:r w:rsidR="00CF6047" w:rsidRPr="00516CC7">
        <w:t>ärskilt i samband med bestämmelser som har kopplingar till de grundläggande fri- och rätti</w:t>
      </w:r>
      <w:r w:rsidR="00CF6047" w:rsidRPr="00516CC7">
        <w:t>g</w:t>
      </w:r>
      <w:r w:rsidR="00CF6047" w:rsidRPr="00516CC7">
        <w:t>heterna ansett det nödvändigt att den behöriga myndigheten entydigt fra</w:t>
      </w:r>
      <w:r w:rsidR="00CF6047" w:rsidRPr="00516CC7">
        <w:t>m</w:t>
      </w:r>
      <w:r w:rsidR="00CF6047" w:rsidRPr="00516CC7">
        <w:t>går av lagen eller annars exakt eller att åtminstone principerna för myndi</w:t>
      </w:r>
      <w:r w:rsidR="00CF6047" w:rsidRPr="00516CC7">
        <w:t>g</w:t>
      </w:r>
      <w:r w:rsidR="00CF6047" w:rsidRPr="00516CC7">
        <w:t>heternas behörighetsförhållanden och villkoren för delegering av behöri</w:t>
      </w:r>
      <w:r w:rsidR="00CF6047" w:rsidRPr="00516CC7">
        <w:t>g</w:t>
      </w:r>
      <w:r w:rsidR="00CF6047" w:rsidRPr="00516CC7">
        <w:t xml:space="preserve">het framgår tillräckligt exakt av lagen (t.ex. </w:t>
      </w:r>
      <w:proofErr w:type="spellStart"/>
      <w:r w:rsidR="00CF6047" w:rsidRPr="00516CC7">
        <w:t>GrUU</w:t>
      </w:r>
      <w:proofErr w:type="spellEnd"/>
      <w:r w:rsidR="00CF6047" w:rsidRPr="00516CC7">
        <w:t xml:space="preserve"> 9/2014 </w:t>
      </w:r>
      <w:proofErr w:type="spellStart"/>
      <w:r w:rsidR="00CF6047" w:rsidRPr="00516CC7">
        <w:t>rd</w:t>
      </w:r>
      <w:proofErr w:type="spellEnd"/>
      <w:r w:rsidR="00CF6047" w:rsidRPr="00516CC7">
        <w:t xml:space="preserve">, s. 3, </w:t>
      </w:r>
      <w:proofErr w:type="spellStart"/>
      <w:r w:rsidR="00CF6047" w:rsidRPr="00516CC7">
        <w:t>GrUU</w:t>
      </w:r>
      <w:proofErr w:type="spellEnd"/>
      <w:r w:rsidR="00CF6047" w:rsidRPr="00516CC7">
        <w:t xml:space="preserve"> 3/2014 </w:t>
      </w:r>
      <w:proofErr w:type="spellStart"/>
      <w:r w:rsidR="00CF6047" w:rsidRPr="00516CC7">
        <w:t>rd</w:t>
      </w:r>
      <w:proofErr w:type="spellEnd"/>
      <w:r w:rsidR="00CF6047" w:rsidRPr="00516CC7">
        <w:t xml:space="preserve">, s. 4, </w:t>
      </w:r>
      <w:proofErr w:type="spellStart"/>
      <w:r w:rsidR="00CF6047" w:rsidRPr="00516CC7">
        <w:t>GrUU</w:t>
      </w:r>
      <w:proofErr w:type="spellEnd"/>
      <w:r w:rsidR="00CF6047" w:rsidRPr="00516CC7">
        <w:t xml:space="preserve"> 32/2012 </w:t>
      </w:r>
      <w:proofErr w:type="spellStart"/>
      <w:r w:rsidR="00CF6047" w:rsidRPr="00516CC7">
        <w:t>rd</w:t>
      </w:r>
      <w:proofErr w:type="spellEnd"/>
      <w:r w:rsidR="00CF6047" w:rsidRPr="00516CC7">
        <w:t xml:space="preserve">, s. 6 och </w:t>
      </w:r>
      <w:proofErr w:type="spellStart"/>
      <w:r w:rsidR="00CF6047" w:rsidRPr="00516CC7">
        <w:t>GrUU</w:t>
      </w:r>
      <w:proofErr w:type="spellEnd"/>
      <w:r w:rsidR="00CF6047" w:rsidRPr="00516CC7">
        <w:t xml:space="preserve"> 2/2012 </w:t>
      </w:r>
      <w:proofErr w:type="spellStart"/>
      <w:r w:rsidR="00CF6047" w:rsidRPr="00516CC7">
        <w:t>rd</w:t>
      </w:r>
      <w:proofErr w:type="spellEnd"/>
      <w:r w:rsidR="00CF6047" w:rsidRPr="00516CC7">
        <w:t>, s. 3).</w:t>
      </w:r>
    </w:p>
    <w:p w14:paraId="29019BAD" w14:textId="007906D0" w:rsidR="006D4316" w:rsidRPr="00516CC7" w:rsidRDefault="00CF6047" w:rsidP="003B2528">
      <w:pPr>
        <w:pStyle w:val="ANormal"/>
      </w:pPr>
      <w:r w:rsidRPr="00516CC7">
        <w:tab/>
      </w:r>
      <w:r w:rsidR="00D5289B" w:rsidRPr="00516CC7">
        <w:t>D</w:t>
      </w:r>
      <w:r w:rsidR="00745307" w:rsidRPr="00516CC7">
        <w:t xml:space="preserve">ataskyddsförordningen </w:t>
      </w:r>
      <w:r w:rsidR="00197BDD" w:rsidRPr="00516CC7">
        <w:t xml:space="preserve">innehåller </w:t>
      </w:r>
      <w:r w:rsidR="00715219" w:rsidRPr="00516CC7">
        <w:t xml:space="preserve">enskilda </w:t>
      </w:r>
      <w:r w:rsidR="009C398B" w:rsidRPr="00516CC7">
        <w:t xml:space="preserve">bestämmelser </w:t>
      </w:r>
      <w:r w:rsidR="00745307" w:rsidRPr="00516CC7">
        <w:t xml:space="preserve">som direkt eller indirekt förutsätter antagandet av </w:t>
      </w:r>
      <w:r w:rsidR="00D5289B" w:rsidRPr="00516CC7">
        <w:t>landskaps</w:t>
      </w:r>
      <w:r w:rsidR="00745307" w:rsidRPr="00516CC7">
        <w:t>lagstiftning</w:t>
      </w:r>
      <w:r w:rsidR="00197BDD" w:rsidRPr="00516CC7">
        <w:t>. I den kar</w:t>
      </w:r>
      <w:r w:rsidR="00197BDD" w:rsidRPr="00516CC7">
        <w:t>t</w:t>
      </w:r>
      <w:r w:rsidR="00197BDD" w:rsidRPr="00516CC7">
        <w:t>läggning som fogats till betänkandet från rikets arbetsgrupp om dat</w:t>
      </w:r>
      <w:r w:rsidR="00197BDD" w:rsidRPr="00516CC7">
        <w:t>a</w:t>
      </w:r>
      <w:r w:rsidR="00197BDD" w:rsidRPr="00516CC7">
        <w:t xml:space="preserve">skyddsförordningen har följande artiklar i dataskyddsförordningen </w:t>
      </w:r>
      <w:r w:rsidR="00E30891" w:rsidRPr="00516CC7">
        <w:t xml:space="preserve">ansetts innehålla förpliktelser att anta nationell </w:t>
      </w:r>
      <w:r w:rsidR="00197BDD" w:rsidRPr="00516CC7">
        <w:t>lagstiftning: artik</w:t>
      </w:r>
      <w:r w:rsidR="00AE7B17" w:rsidRPr="00516CC7">
        <w:t>larna</w:t>
      </w:r>
      <w:r w:rsidR="00197BDD" w:rsidRPr="00516CC7">
        <w:t xml:space="preserve"> 38, 43, 51, 52, 53, 54, 58, 78, 79, 80, 83, 84 och 85. </w:t>
      </w:r>
      <w:r w:rsidR="00E30891" w:rsidRPr="00516CC7">
        <w:t xml:space="preserve">I de fall då dylika </w:t>
      </w:r>
      <w:r w:rsidR="00D5289B" w:rsidRPr="00516CC7">
        <w:t>skyldighete</w:t>
      </w:r>
      <w:r w:rsidR="00B91B1B" w:rsidRPr="00516CC7">
        <w:t>r</w:t>
      </w:r>
      <w:r w:rsidR="00D5289B" w:rsidRPr="00516CC7">
        <w:t xml:space="preserve"> att anta nationell lagstiftning </w:t>
      </w:r>
      <w:r w:rsidR="00E30891" w:rsidRPr="00516CC7">
        <w:t xml:space="preserve">faller inom landskapets behörighet </w:t>
      </w:r>
      <w:r w:rsidR="00300C39" w:rsidRPr="00516CC7">
        <w:t>ska</w:t>
      </w:r>
      <w:r w:rsidR="00745307" w:rsidRPr="00516CC7">
        <w:t xml:space="preserve"> i lan</w:t>
      </w:r>
      <w:r w:rsidR="00745307" w:rsidRPr="00516CC7">
        <w:t>d</w:t>
      </w:r>
      <w:r w:rsidR="00745307" w:rsidRPr="00516CC7">
        <w:t>skapslagstiftning</w:t>
      </w:r>
      <w:r w:rsidR="00E30891" w:rsidRPr="00516CC7">
        <w:t xml:space="preserve"> föreskrivas </w:t>
      </w:r>
      <w:r w:rsidR="00745307" w:rsidRPr="00516CC7">
        <w:t>om sådant som förordningen förpliktar me</w:t>
      </w:r>
      <w:r w:rsidR="00745307" w:rsidRPr="00516CC7">
        <w:t>d</w:t>
      </w:r>
      <w:r w:rsidR="00745307" w:rsidRPr="00516CC7">
        <w:t xml:space="preserve">lemsstaterna att införa i sin lagstiftning. </w:t>
      </w:r>
      <w:r w:rsidR="00D5289B" w:rsidRPr="00516CC7">
        <w:t>D</w:t>
      </w:r>
      <w:r w:rsidRPr="00516CC7">
        <w:t xml:space="preserve">ataskyddsförordningen innehåller </w:t>
      </w:r>
      <w:r w:rsidR="009C398B" w:rsidRPr="00516CC7">
        <w:t xml:space="preserve">också </w:t>
      </w:r>
      <w:r w:rsidRPr="00516CC7">
        <w:t xml:space="preserve">ett omfattande </w:t>
      </w:r>
      <w:r w:rsidR="00293251" w:rsidRPr="00516CC7">
        <w:t>handlingsutrymme</w:t>
      </w:r>
      <w:r w:rsidR="00D5289B" w:rsidRPr="00516CC7">
        <w:t xml:space="preserve"> för hur undantag från enskilda b</w:t>
      </w:r>
      <w:r w:rsidR="00D5289B" w:rsidRPr="00516CC7">
        <w:t>e</w:t>
      </w:r>
      <w:r w:rsidR="00D5289B" w:rsidRPr="00516CC7">
        <w:t xml:space="preserve">stämmelser i förordningen ska förverkligas eller hur </w:t>
      </w:r>
      <w:r w:rsidR="00AE7B17" w:rsidRPr="00516CC7">
        <w:t xml:space="preserve">förordningens </w:t>
      </w:r>
      <w:r w:rsidR="00D5289B" w:rsidRPr="00516CC7">
        <w:t>b</w:t>
      </w:r>
      <w:r w:rsidR="00D5289B" w:rsidRPr="00516CC7">
        <w:t>e</w:t>
      </w:r>
      <w:r w:rsidR="00D5289B" w:rsidRPr="00516CC7">
        <w:t>stämmelser ska preciseras i lagstiftning</w:t>
      </w:r>
      <w:r w:rsidRPr="00516CC7">
        <w:t xml:space="preserve">. </w:t>
      </w:r>
      <w:r w:rsidR="00D5289B" w:rsidRPr="00516CC7">
        <w:t>Dataskyddsf</w:t>
      </w:r>
      <w:r w:rsidRPr="00516CC7">
        <w:t xml:space="preserve">örordningen innehåller tiotals </w:t>
      </w:r>
      <w:r w:rsidR="00D5289B" w:rsidRPr="00516CC7">
        <w:t xml:space="preserve">sådana möjligheter för </w:t>
      </w:r>
      <w:r w:rsidRPr="00516CC7">
        <w:t xml:space="preserve">medlemsstaterna </w:t>
      </w:r>
      <w:r w:rsidR="00745307" w:rsidRPr="00516CC7">
        <w:t>att utnyttja undantag från e</w:t>
      </w:r>
      <w:r w:rsidR="00745307" w:rsidRPr="00516CC7">
        <w:t>l</w:t>
      </w:r>
      <w:r w:rsidR="00745307" w:rsidRPr="00516CC7">
        <w:t xml:space="preserve">ler preciseringar av förordningens förpliktelser. </w:t>
      </w:r>
      <w:r w:rsidR="00AE7B17" w:rsidRPr="00516CC7">
        <w:t>Till den del dessa faller inom ramen för landskapets behörighet ska bedömas om detta handlingsu</w:t>
      </w:r>
      <w:r w:rsidR="00AE7B17" w:rsidRPr="00516CC7">
        <w:t>t</w:t>
      </w:r>
      <w:r w:rsidR="00AE7B17" w:rsidRPr="00516CC7">
        <w:t xml:space="preserve">rymme ska utnyttjas i landskapet och i så fall hur specifika bestämmelser i </w:t>
      </w:r>
      <w:r w:rsidR="00AE7B17" w:rsidRPr="00516CC7">
        <w:lastRenderedPageBreak/>
        <w:t xml:space="preserve">landskapslag ska utformas. </w:t>
      </w:r>
      <w:r w:rsidR="00E30891" w:rsidRPr="00516CC7">
        <w:t>I den kartläggning som fogats till betänkandet från rikets arbetsgrupp har följande artiklar i dataskyddsförordningen a</w:t>
      </w:r>
      <w:r w:rsidR="00E30891" w:rsidRPr="00516CC7">
        <w:t>n</w:t>
      </w:r>
      <w:r w:rsidR="00E30891" w:rsidRPr="00516CC7">
        <w:t>setts innehålla befogenhet att anta kompletterande nationell lagstiftning: a</w:t>
      </w:r>
      <w:r w:rsidR="00E30891" w:rsidRPr="00516CC7">
        <w:t>r</w:t>
      </w:r>
      <w:r w:rsidR="00E30891" w:rsidRPr="00516CC7">
        <w:t>tik</w:t>
      </w:r>
      <w:r w:rsidR="00AE7B17" w:rsidRPr="00516CC7">
        <w:t>larna</w:t>
      </w:r>
      <w:r w:rsidR="00E30891" w:rsidRPr="00516CC7">
        <w:t xml:space="preserve"> 4, 6, 8, 9, 10, </w:t>
      </w:r>
      <w:r w:rsidR="00B4100D" w:rsidRPr="00516CC7">
        <w:t>12–23</w:t>
      </w:r>
      <w:r w:rsidR="00E30891" w:rsidRPr="00516CC7">
        <w:t xml:space="preserve">, 26, 28, 29, 32, </w:t>
      </w:r>
      <w:r w:rsidR="00B4100D" w:rsidRPr="00516CC7">
        <w:t>34–37</w:t>
      </w:r>
      <w:r w:rsidR="00E30891" w:rsidRPr="00516CC7">
        <w:t xml:space="preserve">, 46, 49, </w:t>
      </w:r>
      <w:r w:rsidR="00B4100D" w:rsidRPr="00516CC7">
        <w:t>57–59</w:t>
      </w:r>
      <w:r w:rsidR="00E30891" w:rsidRPr="00516CC7">
        <w:t>, 80, 83</w:t>
      </w:r>
      <w:r w:rsidR="00A96D71" w:rsidRPr="00516CC7">
        <w:t xml:space="preserve"> och</w:t>
      </w:r>
      <w:r w:rsidR="00E30891" w:rsidRPr="00516CC7">
        <w:t xml:space="preserve"> </w:t>
      </w:r>
      <w:r w:rsidR="00B4100D" w:rsidRPr="00516CC7">
        <w:t>86–91</w:t>
      </w:r>
      <w:r w:rsidR="00E30891" w:rsidRPr="00516CC7">
        <w:t>.</w:t>
      </w:r>
    </w:p>
    <w:p w14:paraId="3DBDF7A4" w14:textId="3A5C9273" w:rsidR="009B75F5" w:rsidRPr="00516CC7" w:rsidRDefault="00507F23" w:rsidP="00B95E9C">
      <w:pPr>
        <w:pStyle w:val="ANormal"/>
      </w:pPr>
      <w:r w:rsidRPr="00516CC7">
        <w:tab/>
        <w:t>Till skillnad från dataskyddsförordningen är 2016 års dataskyddsdire</w:t>
      </w:r>
      <w:r w:rsidRPr="00516CC7">
        <w:t>k</w:t>
      </w:r>
      <w:r w:rsidRPr="00516CC7">
        <w:t xml:space="preserve">tiv ett traditionellt EU-direktiv. Detta innebär att dataskyddet i samband med brottsbekämpande myndigheters behandling av personuppgifter ska förverkligas genom antagandet av lagstiftning inom medlemsstaterna. </w:t>
      </w:r>
      <w:r w:rsidR="00F10E39" w:rsidRPr="00516CC7">
        <w:t xml:space="preserve">Dataskyddsdirektivet från 2016 berör främst Ålands polismyndighet och i dagsläget har skyddet av personuppgifter vid myndigheten förverkligats genom blankettlagstiftning. Landskapsregeringens ursprungliga avsikt var att samtliga lagstiftningsbehov som föranleds av EU:s dataskyddsreform samlas i ett enda lagförslag. </w:t>
      </w:r>
      <w:r w:rsidR="00397892" w:rsidRPr="00516CC7">
        <w:t xml:space="preserve">Främst på grund av </w:t>
      </w:r>
      <w:r w:rsidR="00C970B6" w:rsidRPr="00516CC7">
        <w:t>tidtabellerna för bere</w:t>
      </w:r>
      <w:r w:rsidR="00C970B6" w:rsidRPr="00516CC7">
        <w:t>d</w:t>
      </w:r>
      <w:r w:rsidR="00C970B6" w:rsidRPr="00516CC7">
        <w:t>ningen av rikslagstiftning kommer l</w:t>
      </w:r>
      <w:r w:rsidR="00F10E39" w:rsidRPr="00516CC7">
        <w:t>andskapsregeringen att i ett senare skede överlämna till Ålands lagting ett lagförslag innehållande förslag till blankettlagstiftning</w:t>
      </w:r>
      <w:r w:rsidR="00C970B6" w:rsidRPr="00516CC7">
        <w:t xml:space="preserve">. </w:t>
      </w:r>
      <w:r w:rsidR="00F10E39" w:rsidRPr="00516CC7">
        <w:t xml:space="preserve">Dock bedöms </w:t>
      </w:r>
      <w:r w:rsidR="00C970B6" w:rsidRPr="00516CC7">
        <w:t xml:space="preserve">redan </w:t>
      </w:r>
      <w:r w:rsidR="00F10E39" w:rsidRPr="00516CC7">
        <w:t>i detta sammanhang vilken allmän lagstiftningsmodell som ska användas vid genomförandet av EU:s dat</w:t>
      </w:r>
      <w:r w:rsidR="00F10E39" w:rsidRPr="00516CC7">
        <w:t>a</w:t>
      </w:r>
      <w:r w:rsidR="00F10E39" w:rsidRPr="00516CC7">
        <w:t>skyddsreform i sin helhet.</w:t>
      </w:r>
    </w:p>
    <w:p w14:paraId="63BF62A4" w14:textId="77777777" w:rsidR="009A5AD9" w:rsidRPr="00516CC7" w:rsidRDefault="009A5AD9" w:rsidP="00B95E9C">
      <w:pPr>
        <w:pStyle w:val="ANormal"/>
      </w:pPr>
    </w:p>
    <w:p w14:paraId="3BD22678" w14:textId="77777777" w:rsidR="0089479D" w:rsidRPr="00516CC7" w:rsidRDefault="00F9668C" w:rsidP="0089479D">
      <w:pPr>
        <w:pStyle w:val="RubrikC"/>
      </w:pPr>
      <w:bookmarkStart w:id="21" w:name="_Toc508269141"/>
      <w:r w:rsidRPr="00516CC7">
        <w:t>5</w:t>
      </w:r>
      <w:r w:rsidR="00FB015D" w:rsidRPr="00516CC7">
        <w:t xml:space="preserve">.2 </w:t>
      </w:r>
      <w:r w:rsidR="00AE7B17" w:rsidRPr="00516CC7">
        <w:t xml:space="preserve">En ändamålsenlig lagstiftningsmodell för dataskyddet </w:t>
      </w:r>
      <w:r w:rsidR="001F0818" w:rsidRPr="00516CC7">
        <w:t>på Åland</w:t>
      </w:r>
      <w:bookmarkEnd w:id="21"/>
    </w:p>
    <w:p w14:paraId="081AA5E9" w14:textId="77777777" w:rsidR="008C1B71" w:rsidRPr="00516CC7" w:rsidRDefault="008C1B71" w:rsidP="008C1B71">
      <w:pPr>
        <w:pStyle w:val="Rubrikmellanrum"/>
      </w:pPr>
    </w:p>
    <w:p w14:paraId="015B86BC" w14:textId="44EBD81B" w:rsidR="0068079F" w:rsidRPr="00516CC7" w:rsidRDefault="0068079F" w:rsidP="00D74953">
      <w:pPr>
        <w:pStyle w:val="ANormal"/>
      </w:pPr>
      <w:r w:rsidRPr="00516CC7">
        <w:t xml:space="preserve">Till grund för </w:t>
      </w:r>
      <w:r w:rsidR="00D05D6A" w:rsidRPr="00516CC7">
        <w:t xml:space="preserve">förslaget till </w:t>
      </w:r>
      <w:r w:rsidRPr="00516CC7">
        <w:t>ny åländsk dataskyddslagstiftning bör ligga en övergripande lagstiftningsmodell som ska bilda en både praktiskt och teor</w:t>
      </w:r>
      <w:r w:rsidRPr="00516CC7">
        <w:t>e</w:t>
      </w:r>
      <w:r w:rsidRPr="00516CC7">
        <w:t xml:space="preserve">tiskt fungerande rättslig ram för skyddet av personuppgifter i landskapet. </w:t>
      </w:r>
      <w:r w:rsidR="00A015AD" w:rsidRPr="00516CC7">
        <w:t>Nuvarande lagstiftningsmodell består i huvudsak av en allmän landskapslag om behandlingen av personuppgifter inom landskaps- och kommunalfö</w:t>
      </w:r>
      <w:r w:rsidR="00A015AD" w:rsidRPr="00516CC7">
        <w:t>r</w:t>
      </w:r>
      <w:r w:rsidR="00A015AD" w:rsidRPr="00516CC7">
        <w:t>valtningen och en blankettlag om behandlingen av personuppgifter inom Ålands polismyndighet och övriga områden inom landskapets behörighet. Därtill finns bestämmelser om behandlingen av personuppgifter i enskilda landskapslagar. Datainspektionen ansvarar för tillsynen i förhållande till landskaps- och kommunalförvaltningen medan landskapsregeringen är til</w:t>
      </w:r>
      <w:r w:rsidR="00A015AD" w:rsidRPr="00516CC7">
        <w:t>l</w:t>
      </w:r>
      <w:r w:rsidR="00A015AD" w:rsidRPr="00516CC7">
        <w:t>synsmyndighet enligt blankettlagen. Orsakerna till nuvarande lagstif</w:t>
      </w:r>
      <w:r w:rsidR="00A015AD" w:rsidRPr="00516CC7">
        <w:t>t</w:t>
      </w:r>
      <w:r w:rsidR="00A015AD" w:rsidRPr="00516CC7">
        <w:t>ningsmodell är flera.</w:t>
      </w:r>
    </w:p>
    <w:p w14:paraId="2F4C786B" w14:textId="62DC5922" w:rsidR="005860DB" w:rsidRPr="00516CC7" w:rsidRDefault="005860DB" w:rsidP="0000397C">
      <w:pPr>
        <w:pStyle w:val="ANormal"/>
      </w:pPr>
      <w:r w:rsidRPr="00516CC7">
        <w:tab/>
        <w:t>Om skyddet av personuppgifter inom landskaps- och kommunalförval</w:t>
      </w:r>
      <w:r w:rsidRPr="00516CC7">
        <w:t>t</w:t>
      </w:r>
      <w:r w:rsidRPr="00516CC7">
        <w:t>ningen föreskrivs genom l</w:t>
      </w:r>
      <w:r w:rsidR="0000397C" w:rsidRPr="00516CC7">
        <w:t>agstiftning som är självständig</w:t>
      </w:r>
      <w:r w:rsidRPr="00516CC7">
        <w:t xml:space="preserve"> till sitt materiella innehåll</w:t>
      </w:r>
      <w:r w:rsidR="0000397C" w:rsidRPr="00516CC7">
        <w:t>, dvs. det handlar inte om en blankettlag som gör rikets personup</w:t>
      </w:r>
      <w:r w:rsidR="0000397C" w:rsidRPr="00516CC7">
        <w:t>p</w:t>
      </w:r>
      <w:r w:rsidR="0000397C" w:rsidRPr="00516CC7">
        <w:t xml:space="preserve">giftslag gällande vid behandlingen av personuppgifter inom landskaps- och kommunalförvaltningen. </w:t>
      </w:r>
      <w:r w:rsidRPr="00516CC7">
        <w:t>Orsaken till denna lösning verkar ändå inte ha v</w:t>
      </w:r>
      <w:r w:rsidRPr="00516CC7">
        <w:t>a</w:t>
      </w:r>
      <w:r w:rsidRPr="00516CC7">
        <w:t xml:space="preserve">rit ett särskilt framträdande behov av </w:t>
      </w:r>
      <w:r w:rsidR="00924C81" w:rsidRPr="00516CC7">
        <w:t xml:space="preserve">att landskapet </w:t>
      </w:r>
      <w:r w:rsidRPr="00516CC7">
        <w:t xml:space="preserve">i ett materiellt avseende </w:t>
      </w:r>
      <w:r w:rsidR="0000397C" w:rsidRPr="00516CC7">
        <w:t xml:space="preserve">ska </w:t>
      </w:r>
      <w:r w:rsidR="00924C81" w:rsidRPr="00516CC7">
        <w:t xml:space="preserve">ha </w:t>
      </w:r>
      <w:r w:rsidRPr="00516CC7">
        <w:t>självständiga bestämmel</w:t>
      </w:r>
      <w:r w:rsidR="008514AE" w:rsidRPr="00516CC7">
        <w:t>ser</w:t>
      </w:r>
      <w:r w:rsidR="00924C81" w:rsidRPr="00516CC7">
        <w:t xml:space="preserve">. </w:t>
      </w:r>
      <w:r w:rsidR="00D70C75" w:rsidRPr="00516CC7">
        <w:t xml:space="preserve">Det </w:t>
      </w:r>
      <w:r w:rsidR="0000397C" w:rsidRPr="00516CC7">
        <w:t xml:space="preserve">kan </w:t>
      </w:r>
      <w:r w:rsidR="00D70C75" w:rsidRPr="00516CC7">
        <w:t xml:space="preserve">också </w:t>
      </w:r>
      <w:r w:rsidR="0000397C" w:rsidRPr="00516CC7">
        <w:t xml:space="preserve">noteras att </w:t>
      </w:r>
      <w:r w:rsidRPr="00516CC7">
        <w:t>1995 års dat</w:t>
      </w:r>
      <w:r w:rsidRPr="00516CC7">
        <w:t>a</w:t>
      </w:r>
      <w:r w:rsidRPr="00516CC7">
        <w:t xml:space="preserve">skyddsdirektiv </w:t>
      </w:r>
      <w:r w:rsidR="00924C81" w:rsidRPr="00516CC7">
        <w:t xml:space="preserve">inte </w:t>
      </w:r>
      <w:r w:rsidR="0000397C" w:rsidRPr="00516CC7">
        <w:t xml:space="preserve">har </w:t>
      </w:r>
      <w:r w:rsidRPr="00516CC7">
        <w:t>medg</w:t>
      </w:r>
      <w:r w:rsidR="0000397C" w:rsidRPr="00516CC7">
        <w:t xml:space="preserve">ivit </w:t>
      </w:r>
      <w:r w:rsidR="00924C81" w:rsidRPr="00516CC7">
        <w:t xml:space="preserve">ett särdeles stort </w:t>
      </w:r>
      <w:r w:rsidRPr="00516CC7">
        <w:t>handlingsutrymme</w:t>
      </w:r>
      <w:r w:rsidR="0000397C" w:rsidRPr="00516CC7">
        <w:t xml:space="preserve"> vid implementeringen inom medlemsstaterna</w:t>
      </w:r>
      <w:r w:rsidRPr="00516CC7">
        <w:t>. Den huvudsakliga orsaken till nuvarande l</w:t>
      </w:r>
      <w:r w:rsidR="00924C81" w:rsidRPr="00516CC7">
        <w:t xml:space="preserve">agstiftningsmodell </w:t>
      </w:r>
      <w:r w:rsidR="0000397C" w:rsidRPr="00516CC7">
        <w:t>inom landskaps- och kommunalförvaltnin</w:t>
      </w:r>
      <w:r w:rsidR="0000397C" w:rsidRPr="00516CC7">
        <w:t>g</w:t>
      </w:r>
      <w:r w:rsidR="0000397C" w:rsidRPr="00516CC7">
        <w:t xml:space="preserve">en </w:t>
      </w:r>
      <w:r w:rsidRPr="00516CC7">
        <w:t>verkar ha varit att det på principiella och självstyrelsepolitiska grunder inte ansågs motiverat att befogenheterna för riksmyndigheter skulle u</w:t>
      </w:r>
      <w:r w:rsidRPr="00516CC7">
        <w:t>t</w:t>
      </w:r>
      <w:r w:rsidRPr="00516CC7">
        <w:t>sträckas till självstyrelsens och k</w:t>
      </w:r>
      <w:r w:rsidR="008514AE" w:rsidRPr="00516CC7">
        <w:t>ommunernas förvaltningsorgan</w:t>
      </w:r>
      <w:proofErr w:type="gramStart"/>
      <w:r w:rsidR="008514AE" w:rsidRPr="00516CC7">
        <w:t xml:space="preserve"> (</w:t>
      </w:r>
      <w:proofErr w:type="spellStart"/>
      <w:r w:rsidR="008514AE" w:rsidRPr="00516CC7">
        <w:t>framst</w:t>
      </w:r>
      <w:proofErr w:type="spellEnd"/>
      <w:r w:rsidR="008514AE" w:rsidRPr="00516CC7">
        <w:t>.</w:t>
      </w:r>
      <w:proofErr w:type="gramEnd"/>
      <w:r w:rsidR="008514AE" w:rsidRPr="00516CC7">
        <w:t xml:space="preserve"> nr</w:t>
      </w:r>
      <w:r w:rsidRPr="00516CC7">
        <w:t xml:space="preserve"> 8/</w:t>
      </w:r>
      <w:r w:rsidR="00B4100D" w:rsidRPr="00516CC7">
        <w:t>2003–2004</w:t>
      </w:r>
      <w:r w:rsidRPr="00516CC7">
        <w:t xml:space="preserve">). En annan </w:t>
      </w:r>
      <w:r w:rsidR="00570797" w:rsidRPr="00516CC7">
        <w:t xml:space="preserve">bidragande </w:t>
      </w:r>
      <w:r w:rsidRPr="00516CC7">
        <w:t xml:space="preserve">orsak </w:t>
      </w:r>
      <w:r w:rsidR="005B0F58" w:rsidRPr="00516CC7">
        <w:t xml:space="preserve">kan </w:t>
      </w:r>
      <w:r w:rsidRPr="00516CC7">
        <w:t>ha varit att personuppgift</w:t>
      </w:r>
      <w:r w:rsidRPr="00516CC7">
        <w:t>s</w:t>
      </w:r>
      <w:r w:rsidRPr="00516CC7">
        <w:t xml:space="preserve">reglerna </w:t>
      </w:r>
      <w:r w:rsidR="00570797" w:rsidRPr="00516CC7">
        <w:t xml:space="preserve">är en del av </w:t>
      </w:r>
      <w:r w:rsidR="005B0F58" w:rsidRPr="00516CC7">
        <w:t>landskapets allmänna förvaltningsbestämmelser som traditionellt inte har varit av blankettnatur.</w:t>
      </w:r>
      <w:r w:rsidR="00570797" w:rsidRPr="00516CC7">
        <w:t xml:space="preserve"> </w:t>
      </w:r>
      <w:r w:rsidR="005B0F58" w:rsidRPr="00516CC7">
        <w:t xml:space="preserve">Landskapets lagstiftning om personuppgifter har varit särskilt </w:t>
      </w:r>
      <w:r w:rsidRPr="00516CC7">
        <w:t>nära förknippad med offentlighetslagstif</w:t>
      </w:r>
      <w:r w:rsidRPr="00516CC7">
        <w:t>t</w:t>
      </w:r>
      <w:r w:rsidRPr="00516CC7">
        <w:t xml:space="preserve">ningen. </w:t>
      </w:r>
      <w:r w:rsidR="008514AE" w:rsidRPr="00516CC7">
        <w:t>A</w:t>
      </w:r>
      <w:r w:rsidRPr="00516CC7">
        <w:t xml:space="preserve">ll väsentlig landskapslagstiftning om personuppgifter som </w:t>
      </w:r>
      <w:r w:rsidR="008514AE" w:rsidRPr="00516CC7">
        <w:t>gällde före 2008 fanns i landskapslagen om all</w:t>
      </w:r>
      <w:r w:rsidR="00823CDB" w:rsidRPr="00516CC7">
        <w:t>männa handlingars offentlighet.</w:t>
      </w:r>
    </w:p>
    <w:p w14:paraId="23B47B76" w14:textId="06298874" w:rsidR="005860DB" w:rsidRPr="00516CC7" w:rsidRDefault="005860DB" w:rsidP="00D74953">
      <w:pPr>
        <w:pStyle w:val="ANormal"/>
      </w:pPr>
      <w:r w:rsidRPr="00516CC7">
        <w:tab/>
        <w:t xml:space="preserve">Diskussionen </w:t>
      </w:r>
      <w:r w:rsidR="005B0F58" w:rsidRPr="00516CC7">
        <w:t xml:space="preserve">då förslaget till </w:t>
      </w:r>
      <w:r w:rsidRPr="00516CC7">
        <w:t xml:space="preserve">nuvarande </w:t>
      </w:r>
      <w:r w:rsidR="00A015AD" w:rsidRPr="00516CC7">
        <w:t>landskapslagstiftning om sky</w:t>
      </w:r>
      <w:r w:rsidR="00A015AD" w:rsidRPr="00516CC7">
        <w:t>d</w:t>
      </w:r>
      <w:r w:rsidR="00A015AD" w:rsidRPr="00516CC7">
        <w:t xml:space="preserve">det av personuppgifter </w:t>
      </w:r>
      <w:r w:rsidR="005B0F58" w:rsidRPr="00516CC7">
        <w:t xml:space="preserve">behandlades </w:t>
      </w:r>
      <w:r w:rsidR="00956FE4" w:rsidRPr="00516CC7">
        <w:t xml:space="preserve">gällde </w:t>
      </w:r>
      <w:r w:rsidR="00473AD6" w:rsidRPr="00516CC7">
        <w:t xml:space="preserve">också om </w:t>
      </w:r>
      <w:r w:rsidRPr="00516CC7">
        <w:t>landskapets myndi</w:t>
      </w:r>
      <w:r w:rsidRPr="00516CC7">
        <w:t>g</w:t>
      </w:r>
      <w:r w:rsidRPr="00516CC7">
        <w:t>heter i förlängningen skulle överlåta tillsynen av personuppgiftslagstif</w:t>
      </w:r>
      <w:r w:rsidRPr="00516CC7">
        <w:t>t</w:t>
      </w:r>
      <w:r w:rsidRPr="00516CC7">
        <w:t>ningen åt rikets tillsynsmyndighet</w:t>
      </w:r>
      <w:r w:rsidR="00A015AD" w:rsidRPr="00516CC7">
        <w:t xml:space="preserve">. </w:t>
      </w:r>
      <w:r w:rsidRPr="00516CC7">
        <w:t xml:space="preserve">Svaret på denna fråga var nekande. I </w:t>
      </w:r>
      <w:r w:rsidRPr="00516CC7">
        <w:lastRenderedPageBreak/>
        <w:t xml:space="preserve">samband med lagtingsbehandlingen av </w:t>
      </w:r>
      <w:r w:rsidR="008514AE" w:rsidRPr="00516CC7">
        <w:t xml:space="preserve">förslaget till </w:t>
      </w:r>
      <w:r w:rsidRPr="00516CC7">
        <w:t>gällande landskapsla</w:t>
      </w:r>
      <w:r w:rsidRPr="00516CC7">
        <w:t>g</w:t>
      </w:r>
      <w:r w:rsidRPr="00516CC7">
        <w:t>stiftning hänvisade lagutskottet visserligen till att lagutskottet i slutet av 1990-talet ansett att riksmyndigheterna</w:t>
      </w:r>
      <w:r w:rsidR="00A015AD" w:rsidRPr="00516CC7">
        <w:t xml:space="preserve">, </w:t>
      </w:r>
      <w:r w:rsidRPr="00516CC7">
        <w:t>dataombudsmannen och datasekr</w:t>
      </w:r>
      <w:r w:rsidRPr="00516CC7">
        <w:t>e</w:t>
      </w:r>
      <w:r w:rsidRPr="00516CC7">
        <w:t>tessnämnden</w:t>
      </w:r>
      <w:r w:rsidR="00A015AD" w:rsidRPr="00516CC7">
        <w:t xml:space="preserve">, </w:t>
      </w:r>
      <w:r w:rsidRPr="00516CC7">
        <w:t xml:space="preserve">genom bestämmelse i överenskommelseförordning skulle kunna utöva tillsynen över personuppgiftslagstiftningen även till de delar som lyder </w:t>
      </w:r>
      <w:r w:rsidR="00B4100D" w:rsidRPr="00516CC7">
        <w:t xml:space="preserve">under </w:t>
      </w:r>
      <w:r w:rsidRPr="00516CC7">
        <w:t>landskapets behörighet</w:t>
      </w:r>
      <w:r w:rsidR="00A015AD" w:rsidRPr="00516CC7">
        <w:t xml:space="preserve">. </w:t>
      </w:r>
      <w:r w:rsidRPr="00516CC7">
        <w:t>Lagutskottet gjorde ändå bedö</w:t>
      </w:r>
      <w:r w:rsidRPr="00516CC7">
        <w:t>m</w:t>
      </w:r>
      <w:r w:rsidRPr="00516CC7">
        <w:t>ningen att en särskild tillsynsmyndighet bör inrättas i landskapet, men a</w:t>
      </w:r>
      <w:r w:rsidRPr="00516CC7">
        <w:t>n</w:t>
      </w:r>
      <w:r w:rsidRPr="00516CC7">
        <w:t>såg att det fanns orsak att granska vilka möjligheter den planerade åländska myndigheten hade att samarbeta med motsvarande myndigheter utanför landskapet (lagutskottets betän</w:t>
      </w:r>
      <w:r w:rsidR="008514AE" w:rsidRPr="00516CC7">
        <w:t>kande nr 10/</w:t>
      </w:r>
      <w:r w:rsidR="00B4100D" w:rsidRPr="00516CC7">
        <w:t>2006–2007</w:t>
      </w:r>
      <w:r w:rsidR="008514AE" w:rsidRPr="00516CC7">
        <w:t>).</w:t>
      </w:r>
    </w:p>
    <w:p w14:paraId="5DF133FF" w14:textId="33E8AE06" w:rsidR="00E56A43" w:rsidRPr="00516CC7" w:rsidRDefault="002C7217" w:rsidP="00E56A43">
      <w:pPr>
        <w:pStyle w:val="ANormal"/>
      </w:pPr>
      <w:r w:rsidRPr="00516CC7">
        <w:tab/>
      </w:r>
      <w:r w:rsidR="000C252F" w:rsidRPr="00516CC7">
        <w:t xml:space="preserve">Blankettlagstiftning kan vara ändamålsenlig om behörigheten inom ett rättsområde är delad eller om det rör sig om teknisk reglering där mervärdet av egna bestämmelser är marginell. </w:t>
      </w:r>
      <w:r w:rsidRPr="00516CC7">
        <w:t>Blankettlagstiftning har använts vid a</w:t>
      </w:r>
      <w:r w:rsidRPr="00516CC7">
        <w:t>n</w:t>
      </w:r>
      <w:r w:rsidRPr="00516CC7">
        <w:t>tagandet av landskapslagstiftning om skyddet av personuppgifter vid Ålands polismyndighet. Den polisiära verksamheten är av en särskild natur och behörigheten är delad inom rättsområdet. Rikslagstiftningen, inklusive riksbestämmelser om skyddet av personuppgifter, är tillämplig vid poli</w:t>
      </w:r>
      <w:r w:rsidRPr="00516CC7">
        <w:t>s</w:t>
      </w:r>
      <w:r w:rsidRPr="00516CC7">
        <w:t>myndighet</w:t>
      </w:r>
      <w:r w:rsidR="00924C81" w:rsidRPr="00516CC7">
        <w:t>en</w:t>
      </w:r>
      <w:r w:rsidRPr="00516CC7">
        <w:t xml:space="preserve"> i en mycket stor omfattning. Därför var det ändamålsenligt att skyddet av personuppgifter </w:t>
      </w:r>
      <w:r w:rsidR="00867874" w:rsidRPr="00516CC7">
        <w:t xml:space="preserve">gjordes </w:t>
      </w:r>
      <w:r w:rsidRPr="00516CC7">
        <w:t>enhetligt vid polismyndighet</w:t>
      </w:r>
      <w:r w:rsidR="00924C81" w:rsidRPr="00516CC7">
        <w:t>en</w:t>
      </w:r>
      <w:r w:rsidRPr="00516CC7">
        <w:t xml:space="preserve"> </w:t>
      </w:r>
      <w:r w:rsidR="00867874" w:rsidRPr="00516CC7">
        <w:t>så</w:t>
      </w:r>
      <w:r w:rsidRPr="00516CC7">
        <w:t xml:space="preserve"> att lagen om behandling av personuppgifter i polisens verksamhet (FFS 761/2003) </w:t>
      </w:r>
      <w:r w:rsidR="00867874" w:rsidRPr="00516CC7">
        <w:t xml:space="preserve">även </w:t>
      </w:r>
      <w:r w:rsidRPr="00516CC7">
        <w:t xml:space="preserve">gäller för </w:t>
      </w:r>
      <w:r w:rsidR="005860DB" w:rsidRPr="00516CC7">
        <w:t xml:space="preserve">områden inom landskapets behörighet. </w:t>
      </w:r>
      <w:r w:rsidRPr="00516CC7">
        <w:t>Ett li</w:t>
      </w:r>
      <w:r w:rsidRPr="00516CC7">
        <w:t>k</w:t>
      </w:r>
      <w:r w:rsidRPr="00516CC7">
        <w:t xml:space="preserve">nande resonemang torde ha legat till grund för att blankettlag också </w:t>
      </w:r>
      <w:r w:rsidR="005860DB" w:rsidRPr="00516CC7">
        <w:t>utnyt</w:t>
      </w:r>
      <w:r w:rsidR="005860DB" w:rsidRPr="00516CC7">
        <w:t>t</w:t>
      </w:r>
      <w:r w:rsidR="005860DB" w:rsidRPr="00516CC7">
        <w:t xml:space="preserve">jades </w:t>
      </w:r>
      <w:r w:rsidRPr="00516CC7">
        <w:t xml:space="preserve">i samband med implementering av 1995 års dataskyddsdirektiv </w:t>
      </w:r>
      <w:r w:rsidR="005860DB" w:rsidRPr="00516CC7">
        <w:t>inom</w:t>
      </w:r>
      <w:r w:rsidR="00924C81" w:rsidRPr="00516CC7">
        <w:t xml:space="preserve"> de av</w:t>
      </w:r>
      <w:r w:rsidR="005860DB" w:rsidRPr="00516CC7">
        <w:t xml:space="preserve"> landskapets behörighetsområden som varken rör skyddet av perso</w:t>
      </w:r>
      <w:r w:rsidR="005860DB" w:rsidRPr="00516CC7">
        <w:t>n</w:t>
      </w:r>
      <w:r w:rsidR="005860DB" w:rsidRPr="00516CC7">
        <w:t>uppgifter inom polismyndighet</w:t>
      </w:r>
      <w:r w:rsidR="00924C81" w:rsidRPr="00516CC7">
        <w:t>en</w:t>
      </w:r>
      <w:r w:rsidR="005860DB" w:rsidRPr="00516CC7">
        <w:t xml:space="preserve"> eller landskaps- och kommunalförval</w:t>
      </w:r>
      <w:r w:rsidR="005860DB" w:rsidRPr="00516CC7">
        <w:t>t</w:t>
      </w:r>
      <w:r w:rsidR="005860DB" w:rsidRPr="00516CC7">
        <w:t xml:space="preserve">ningen. </w:t>
      </w:r>
      <w:r w:rsidRPr="00516CC7">
        <w:t xml:space="preserve">Landskapets behörighet gällande skyddet av personuppgifter inom </w:t>
      </w:r>
      <w:r w:rsidR="0004063C" w:rsidRPr="00516CC7">
        <w:t xml:space="preserve">den </w:t>
      </w:r>
      <w:proofErr w:type="gramStart"/>
      <w:r w:rsidRPr="00516CC7">
        <w:t>privat</w:t>
      </w:r>
      <w:proofErr w:type="gramEnd"/>
      <w:r w:rsidRPr="00516CC7">
        <w:t xml:space="preserve"> sektor</w:t>
      </w:r>
      <w:r w:rsidR="0004063C" w:rsidRPr="00516CC7">
        <w:t>n</w:t>
      </w:r>
      <w:r w:rsidRPr="00516CC7">
        <w:t xml:space="preserve"> </w:t>
      </w:r>
      <w:r w:rsidR="005860DB" w:rsidRPr="00516CC7">
        <w:t xml:space="preserve">och i förhållande till privata aktörer </w:t>
      </w:r>
      <w:r w:rsidRPr="00516CC7">
        <w:t>är inte särdeles o</w:t>
      </w:r>
      <w:r w:rsidRPr="00516CC7">
        <w:t>m</w:t>
      </w:r>
      <w:r w:rsidRPr="00516CC7">
        <w:t xml:space="preserve">fattande i dagsläget. </w:t>
      </w:r>
      <w:r w:rsidR="005860DB" w:rsidRPr="00516CC7">
        <w:t xml:space="preserve">Dock är det inte ändamålsenligt eller rättssäkert att skyddet av personuppgifter varierar </w:t>
      </w:r>
      <w:r w:rsidR="00AC18A2" w:rsidRPr="00516CC7">
        <w:t xml:space="preserve">då </w:t>
      </w:r>
      <w:r w:rsidR="0086636A" w:rsidRPr="00516CC7">
        <w:t>privata aktörer behandlar perso</w:t>
      </w:r>
      <w:r w:rsidR="0086636A" w:rsidRPr="00516CC7">
        <w:t>n</w:t>
      </w:r>
      <w:r w:rsidR="0086636A" w:rsidRPr="00516CC7">
        <w:t>uppgifter</w:t>
      </w:r>
      <w:r w:rsidR="005860DB" w:rsidRPr="00516CC7">
        <w:t xml:space="preserve">, beroende på om </w:t>
      </w:r>
      <w:r w:rsidRPr="00516CC7">
        <w:t xml:space="preserve">landskapets </w:t>
      </w:r>
      <w:r w:rsidR="005860DB" w:rsidRPr="00516CC7">
        <w:t>eller</w:t>
      </w:r>
      <w:r w:rsidRPr="00516CC7">
        <w:t xml:space="preserve"> rikets behörighetsområden </w:t>
      </w:r>
      <w:r w:rsidR="00823CDB" w:rsidRPr="00516CC7">
        <w:t>b</w:t>
      </w:r>
      <w:r w:rsidR="00823CDB" w:rsidRPr="00516CC7">
        <w:t>e</w:t>
      </w:r>
      <w:r w:rsidR="00823CDB" w:rsidRPr="00516CC7">
        <w:t>rörs.</w:t>
      </w:r>
    </w:p>
    <w:p w14:paraId="0964A2D5" w14:textId="28724755" w:rsidR="00EC3C0C" w:rsidRPr="00516CC7" w:rsidRDefault="00E56A43" w:rsidP="00DB79BF">
      <w:pPr>
        <w:pStyle w:val="ANormal"/>
      </w:pPr>
      <w:r w:rsidRPr="00516CC7">
        <w:tab/>
        <w:t xml:space="preserve">Grundläggande förändringar i </w:t>
      </w:r>
      <w:r w:rsidR="00EC3C0C" w:rsidRPr="00516CC7">
        <w:t>EU-</w:t>
      </w:r>
      <w:r w:rsidRPr="00516CC7">
        <w:t xml:space="preserve">lagstiftningen om dataskydd kan ge upphov till </w:t>
      </w:r>
      <w:r w:rsidR="0086636A" w:rsidRPr="00516CC7">
        <w:t xml:space="preserve">ett </w:t>
      </w:r>
      <w:r w:rsidRPr="00516CC7">
        <w:t>behov av att avvika från den allmänna struktur som nuv</w:t>
      </w:r>
      <w:r w:rsidRPr="00516CC7">
        <w:t>a</w:t>
      </w:r>
      <w:r w:rsidRPr="00516CC7">
        <w:t xml:space="preserve">rande landskapslagstiftning om skyddet av personuppgifter bygger på. </w:t>
      </w:r>
      <w:r w:rsidR="00D64889" w:rsidRPr="00516CC7">
        <w:t xml:space="preserve">Till sin substans delas </w:t>
      </w:r>
      <w:r w:rsidR="0086636A" w:rsidRPr="00516CC7">
        <w:t>EU-</w:t>
      </w:r>
      <w:r w:rsidR="00D64889" w:rsidRPr="00516CC7">
        <w:t>lagstiftning</w:t>
      </w:r>
      <w:r w:rsidR="0086636A" w:rsidRPr="00516CC7">
        <w:t>en</w:t>
      </w:r>
      <w:r w:rsidR="00D64889" w:rsidRPr="00516CC7">
        <w:t xml:space="preserve"> om dataskydd fortsättningsvis upp i ett allmänt regelverk om skyddet av personuppgifter och särskilda regler i ett direktiv riktat till brottsbekämpande myndigheter. EU:s dataskyddsreform medför den principiella förändringen att en direkt tillämplig dataskyddsfö</w:t>
      </w:r>
      <w:r w:rsidR="00D64889" w:rsidRPr="00516CC7">
        <w:t>r</w:t>
      </w:r>
      <w:r w:rsidR="00D64889" w:rsidRPr="00516CC7">
        <w:t>ordning tas i bruk</w:t>
      </w:r>
      <w:r w:rsidR="00867874" w:rsidRPr="00516CC7">
        <w:t>. D</w:t>
      </w:r>
      <w:r w:rsidR="00D64889" w:rsidRPr="00516CC7">
        <w:t xml:space="preserve">ataskyddsförordningen är inte en traditionell EU-förordning eftersom den förpliktar eller tillåter medlemsstaterna att anta kompletterande lagstiftning i en stor omfattning. </w:t>
      </w:r>
      <w:r w:rsidR="0004063C" w:rsidRPr="00516CC7">
        <w:t>Detta är särskilt framtr</w:t>
      </w:r>
      <w:r w:rsidR="0004063C" w:rsidRPr="00516CC7">
        <w:t>ä</w:t>
      </w:r>
      <w:r w:rsidR="0004063C" w:rsidRPr="00516CC7">
        <w:t xml:space="preserve">dande i samband med bestämmelser i dataskyddsförordningen som riktar sig till den offentliga sektorn. </w:t>
      </w:r>
      <w:r w:rsidR="0086636A" w:rsidRPr="00516CC7">
        <w:t>T</w:t>
      </w:r>
      <w:r w:rsidR="00D64889" w:rsidRPr="00516CC7">
        <w:t xml:space="preserve">illämpningen av dataskyddsförordningen inom landskapets behörighet </w:t>
      </w:r>
      <w:r w:rsidR="0086636A" w:rsidRPr="00516CC7">
        <w:t xml:space="preserve">förutsätter </w:t>
      </w:r>
      <w:r w:rsidR="00D64889" w:rsidRPr="00516CC7">
        <w:t xml:space="preserve">att det antas </w:t>
      </w:r>
      <w:r w:rsidR="0086636A" w:rsidRPr="00516CC7">
        <w:t xml:space="preserve">kompletterande </w:t>
      </w:r>
      <w:r w:rsidR="00924C81" w:rsidRPr="00516CC7">
        <w:t>lan</w:t>
      </w:r>
      <w:r w:rsidR="00924C81" w:rsidRPr="00516CC7">
        <w:t>d</w:t>
      </w:r>
      <w:r w:rsidR="00924C81" w:rsidRPr="00516CC7">
        <w:t>skapslagstiftning</w:t>
      </w:r>
      <w:r w:rsidR="0086636A" w:rsidRPr="00516CC7">
        <w:t>. Således är f</w:t>
      </w:r>
      <w:r w:rsidR="00EC3C0C" w:rsidRPr="00516CC7">
        <w:t>örändringarna inom EU-lagstiftningen om dataskydd trots allt inte av grundläggande karaktär</w:t>
      </w:r>
      <w:r w:rsidR="0086636A" w:rsidRPr="00516CC7">
        <w:t>. Dock utvidgas EU-regleringen om dataskydd märkbart.</w:t>
      </w:r>
    </w:p>
    <w:p w14:paraId="74C7716F" w14:textId="15A2FEA3" w:rsidR="009F3339" w:rsidRPr="00516CC7" w:rsidRDefault="00EC3C0C" w:rsidP="00EC3C0C">
      <w:pPr>
        <w:pStyle w:val="ANormal"/>
      </w:pPr>
      <w:r w:rsidRPr="00516CC7">
        <w:tab/>
      </w:r>
      <w:r w:rsidR="00DB79BF" w:rsidRPr="00516CC7">
        <w:t>Landskapsregeringen anser att det inte finns orsak att avvika från den allmänna struktur som nuvarande landskapslagstiftning om skyddet av pe</w:t>
      </w:r>
      <w:r w:rsidR="00DB79BF" w:rsidRPr="00516CC7">
        <w:t>r</w:t>
      </w:r>
      <w:r w:rsidR="00DB79BF" w:rsidRPr="00516CC7">
        <w:t>sonuppgifter bygger på</w:t>
      </w:r>
      <w:r w:rsidRPr="00516CC7">
        <w:t xml:space="preserve">. </w:t>
      </w:r>
      <w:r w:rsidR="00AC5E2D" w:rsidRPr="00516CC7">
        <w:t>L</w:t>
      </w:r>
      <w:r w:rsidRPr="00516CC7">
        <w:t xml:space="preserve">andskapsregeringen </w:t>
      </w:r>
      <w:r w:rsidR="00AC5E2D" w:rsidRPr="00516CC7">
        <w:t xml:space="preserve">anser </w:t>
      </w:r>
      <w:r w:rsidRPr="00516CC7">
        <w:t>att landskapslagstif</w:t>
      </w:r>
      <w:r w:rsidRPr="00516CC7">
        <w:t>t</w:t>
      </w:r>
      <w:r w:rsidRPr="00516CC7">
        <w:t xml:space="preserve">ningen om </w:t>
      </w:r>
      <w:r w:rsidR="00DB79BF" w:rsidRPr="00516CC7">
        <w:t xml:space="preserve">skyddet av personuppgifter </w:t>
      </w:r>
      <w:r w:rsidRPr="00516CC7">
        <w:t>sk</w:t>
      </w:r>
      <w:r w:rsidR="00823CDB" w:rsidRPr="00516CC7">
        <w:t xml:space="preserve">a bestå av följande tre </w:t>
      </w:r>
      <w:r w:rsidR="003C3ED8" w:rsidRPr="00516CC7">
        <w:t>huvudsa</w:t>
      </w:r>
      <w:r w:rsidR="003C3ED8" w:rsidRPr="00516CC7">
        <w:t>k</w:t>
      </w:r>
      <w:r w:rsidR="003C3ED8" w:rsidRPr="00516CC7">
        <w:t xml:space="preserve">liga </w:t>
      </w:r>
      <w:r w:rsidR="00823CDB" w:rsidRPr="00516CC7">
        <w:t>delar:</w:t>
      </w:r>
    </w:p>
    <w:p w14:paraId="2257A809" w14:textId="77777777" w:rsidR="0085536E" w:rsidRPr="00516CC7" w:rsidRDefault="0085536E" w:rsidP="00EC3C0C">
      <w:pPr>
        <w:pStyle w:val="ANormal"/>
      </w:pPr>
    </w:p>
    <w:p w14:paraId="17D62CBA" w14:textId="77777777" w:rsidR="00EC3C0C" w:rsidRPr="00516CC7" w:rsidRDefault="00EC3C0C" w:rsidP="009F3339">
      <w:pPr>
        <w:pStyle w:val="ANormal"/>
        <w:numPr>
          <w:ilvl w:val="0"/>
          <w:numId w:val="30"/>
        </w:numPr>
        <w:tabs>
          <w:tab w:val="clear" w:pos="283"/>
          <w:tab w:val="left" w:pos="426"/>
        </w:tabs>
        <w:ind w:left="426" w:hanging="426"/>
      </w:pPr>
      <w:r w:rsidRPr="00516CC7">
        <w:t>En allmän landskapslag som kompletterar dataskyddsförordningens bestämmelser och som tillämpas inom l</w:t>
      </w:r>
      <w:r w:rsidR="00DB79BF" w:rsidRPr="00516CC7">
        <w:t>andskaps- och kommunalfö</w:t>
      </w:r>
      <w:r w:rsidR="00DB79BF" w:rsidRPr="00516CC7">
        <w:t>r</w:t>
      </w:r>
      <w:r w:rsidR="00DB79BF" w:rsidRPr="00516CC7">
        <w:t>valtningen</w:t>
      </w:r>
      <w:r w:rsidR="0085536E" w:rsidRPr="00516CC7">
        <w:t>.</w:t>
      </w:r>
    </w:p>
    <w:p w14:paraId="0E7E8BAD" w14:textId="7BAFE459" w:rsidR="00EC3C0C" w:rsidRPr="00516CC7" w:rsidRDefault="00EC3C0C" w:rsidP="009F3339">
      <w:pPr>
        <w:pStyle w:val="ANormal"/>
        <w:numPr>
          <w:ilvl w:val="0"/>
          <w:numId w:val="30"/>
        </w:numPr>
        <w:tabs>
          <w:tab w:val="clear" w:pos="283"/>
          <w:tab w:val="left" w:pos="426"/>
        </w:tabs>
        <w:ind w:left="426" w:hanging="426"/>
      </w:pPr>
      <w:r w:rsidRPr="00516CC7">
        <w:lastRenderedPageBreak/>
        <w:t>Skyddet av personuppgifter utanför landskaps- och kommunalförval</w:t>
      </w:r>
      <w:r w:rsidRPr="00516CC7">
        <w:t>t</w:t>
      </w:r>
      <w:r w:rsidRPr="00516CC7">
        <w:t xml:space="preserve">ningen samt inom </w:t>
      </w:r>
      <w:r w:rsidR="00AC5E2D" w:rsidRPr="00516CC7">
        <w:t xml:space="preserve">Ålands </w:t>
      </w:r>
      <w:r w:rsidRPr="00516CC7">
        <w:t>polismyndighet bör fortsättningsvis vara e</w:t>
      </w:r>
      <w:r w:rsidRPr="00516CC7">
        <w:t>n</w:t>
      </w:r>
      <w:r w:rsidRPr="00516CC7">
        <w:t>hetligt och rikslagstiftning bör</w:t>
      </w:r>
      <w:r w:rsidR="0085536E" w:rsidRPr="00516CC7">
        <w:t xml:space="preserve"> också</w:t>
      </w:r>
      <w:r w:rsidRPr="00516CC7">
        <w:t xml:space="preserve"> tillämpas inom landskapets beh</w:t>
      </w:r>
      <w:r w:rsidRPr="00516CC7">
        <w:t>ö</w:t>
      </w:r>
      <w:r w:rsidRPr="00516CC7">
        <w:t>righet med stöd av blankettlagstiftning.</w:t>
      </w:r>
    </w:p>
    <w:p w14:paraId="27C136DA" w14:textId="77777777" w:rsidR="00DB79BF" w:rsidRPr="00516CC7" w:rsidRDefault="0085536E" w:rsidP="009F3339">
      <w:pPr>
        <w:pStyle w:val="ANormal"/>
        <w:numPr>
          <w:ilvl w:val="0"/>
          <w:numId w:val="30"/>
        </w:numPr>
        <w:tabs>
          <w:tab w:val="clear" w:pos="283"/>
          <w:tab w:val="left" w:pos="426"/>
        </w:tabs>
        <w:ind w:left="426" w:hanging="426"/>
      </w:pPr>
      <w:r w:rsidRPr="00516CC7">
        <w:t>I dagens läge finns</w:t>
      </w:r>
      <w:r w:rsidR="00DB79BF" w:rsidRPr="00516CC7">
        <w:t xml:space="preserve"> bestämmelser om skyddet av personuppgifter i landskapets speciallagstiftning. Dessa bestämmelser bör ses över så att de är förenliga med dataskyddsförordningen</w:t>
      </w:r>
      <w:r w:rsidRPr="00516CC7">
        <w:t xml:space="preserve"> och annan dataskyddsla</w:t>
      </w:r>
      <w:r w:rsidRPr="00516CC7">
        <w:t>g</w:t>
      </w:r>
      <w:r w:rsidRPr="00516CC7">
        <w:t>stiftning</w:t>
      </w:r>
      <w:r w:rsidR="00DB79BF" w:rsidRPr="00516CC7">
        <w:t>.</w:t>
      </w:r>
    </w:p>
    <w:p w14:paraId="3A621C37" w14:textId="77777777" w:rsidR="009F3339" w:rsidRPr="00516CC7" w:rsidRDefault="009F3339" w:rsidP="00D74953">
      <w:pPr>
        <w:pStyle w:val="ANormal"/>
      </w:pPr>
    </w:p>
    <w:p w14:paraId="60E14DB5" w14:textId="69A55ED5" w:rsidR="005860DB" w:rsidRPr="00516CC7" w:rsidRDefault="00D64889" w:rsidP="00D74953">
      <w:pPr>
        <w:pStyle w:val="ANormal"/>
      </w:pPr>
      <w:r w:rsidRPr="00516CC7">
        <w:tab/>
        <w:t>En särskild fråga som uppstår vid tillämpningen av dataskyddsföror</w:t>
      </w:r>
      <w:r w:rsidRPr="00516CC7">
        <w:t>d</w:t>
      </w:r>
      <w:r w:rsidRPr="00516CC7">
        <w:t>ningen är hur det rättsliga skyddet för personuppgifter ska ordnas till den del behandlingen av personuppgifter faller utanför dataskyddsförordnin</w:t>
      </w:r>
      <w:r w:rsidRPr="00516CC7">
        <w:t>g</w:t>
      </w:r>
      <w:r w:rsidRPr="00516CC7">
        <w:t>ens tillämpningsområde. Dataskyddsförordningen gäller enbart inom u</w:t>
      </w:r>
      <w:r w:rsidRPr="00516CC7">
        <w:t>n</w:t>
      </w:r>
      <w:r w:rsidRPr="00516CC7">
        <w:t>ionens behörighet. Av 10</w:t>
      </w:r>
      <w:r w:rsidR="009A5AD9" w:rsidRPr="00516CC7">
        <w:t> §</w:t>
      </w:r>
      <w:r w:rsidRPr="00516CC7">
        <w:t xml:space="preserve"> 1</w:t>
      </w:r>
      <w:r w:rsidR="009A5AD9" w:rsidRPr="00516CC7">
        <w:t> mom.</w:t>
      </w:r>
      <w:r w:rsidRPr="00516CC7">
        <w:t xml:space="preserve"> i grundlagen följer emellertid en allmän skyldighet för lagstiftaren att utfärda närmare bestämmelser om skydd för personuppgifter genom lag</w:t>
      </w:r>
      <w:r w:rsidR="0085536E" w:rsidRPr="00516CC7">
        <w:t>, också utanför unionens behörighet</w:t>
      </w:r>
      <w:r w:rsidRPr="00516CC7">
        <w:t xml:space="preserve">. Det är inte alltid uppenbart eller klart när en viss verksamhet omfattas av </w:t>
      </w:r>
      <w:r w:rsidR="008D6FDC" w:rsidRPr="00516CC7">
        <w:t>EU-</w:t>
      </w:r>
      <w:r w:rsidRPr="00516CC7">
        <w:t xml:space="preserve">rätten. </w:t>
      </w:r>
      <w:r w:rsidR="000C252F" w:rsidRPr="00516CC7">
        <w:t xml:space="preserve">Detta </w:t>
      </w:r>
      <w:r w:rsidRPr="00516CC7">
        <w:t>talar för att det inte ska finnas olika standarder för skyddet av perso</w:t>
      </w:r>
      <w:r w:rsidRPr="00516CC7">
        <w:t>n</w:t>
      </w:r>
      <w:r w:rsidRPr="00516CC7">
        <w:t>uppgifter beroende på om behandlingen av personuppgifter faller inom eller utanför unionens behörighet. Med beaktande av detta anser landskapsreg</w:t>
      </w:r>
      <w:r w:rsidRPr="00516CC7">
        <w:t>e</w:t>
      </w:r>
      <w:r w:rsidRPr="00516CC7">
        <w:t>ringen att landskapslagstiftningen bör utformas så att skyddet för perso</w:t>
      </w:r>
      <w:r w:rsidRPr="00516CC7">
        <w:t>n</w:t>
      </w:r>
      <w:r w:rsidRPr="00516CC7">
        <w:t xml:space="preserve">uppgifter inom landskapets behörighet men utanför unionens behörighet ska motsvara eller i stor grad samordnas med skyddet av personuppgifter </w:t>
      </w:r>
      <w:r w:rsidR="000C252F" w:rsidRPr="00516CC7">
        <w:t xml:space="preserve">enligt </w:t>
      </w:r>
      <w:r w:rsidRPr="00516CC7">
        <w:t>dataskyddsförordningen.</w:t>
      </w:r>
    </w:p>
    <w:p w14:paraId="3E6F0FE4" w14:textId="77777777" w:rsidR="00871F8D" w:rsidRPr="00516CC7" w:rsidRDefault="00871F8D" w:rsidP="00871F8D">
      <w:pPr>
        <w:pStyle w:val="ANormal"/>
      </w:pPr>
    </w:p>
    <w:p w14:paraId="45C17053" w14:textId="77777777" w:rsidR="00871F8D" w:rsidRPr="00516CC7" w:rsidRDefault="00871F8D" w:rsidP="003E4FD4">
      <w:pPr>
        <w:pStyle w:val="RubrikC"/>
      </w:pPr>
      <w:bookmarkStart w:id="22" w:name="_Toc508269142"/>
      <w:r w:rsidRPr="00516CC7">
        <w:t>5.3 Tillsynsfunktionen</w:t>
      </w:r>
      <w:bookmarkEnd w:id="22"/>
    </w:p>
    <w:p w14:paraId="28FEF978" w14:textId="77777777" w:rsidR="00871F8D" w:rsidRPr="00516CC7" w:rsidRDefault="00871F8D" w:rsidP="00E610A7">
      <w:pPr>
        <w:pStyle w:val="Rubrikmellanrum"/>
      </w:pPr>
    </w:p>
    <w:p w14:paraId="58B537D9" w14:textId="7A94C4E4" w:rsidR="005F00F5" w:rsidRPr="00516CC7" w:rsidRDefault="00B467AA" w:rsidP="001C4A65">
      <w:pPr>
        <w:pStyle w:val="ANormal"/>
      </w:pPr>
      <w:r w:rsidRPr="00516CC7">
        <w:t>Tillsynsfunktionen är en mycket central del av dataskyddslagstiftningen</w:t>
      </w:r>
      <w:r w:rsidR="00305D4B" w:rsidRPr="00516CC7">
        <w:t>.</w:t>
      </w:r>
      <w:r w:rsidRPr="00516CC7">
        <w:t xml:space="preserve"> </w:t>
      </w:r>
      <w:r w:rsidR="00305D4B" w:rsidRPr="00516CC7">
        <w:t>E</w:t>
      </w:r>
      <w:r w:rsidRPr="00516CC7">
        <w:t xml:space="preserve">n förutsättning för att skyddet av personuppgifter tryggas i praktiken är att tillsynsfunktionen har organiserats på ett ändamålsenligt sätt. </w:t>
      </w:r>
      <w:r w:rsidR="00871F8D" w:rsidRPr="00516CC7">
        <w:t>Självstyrels</w:t>
      </w:r>
      <w:r w:rsidR="00871F8D" w:rsidRPr="00516CC7">
        <w:t>e</w:t>
      </w:r>
      <w:r w:rsidR="00871F8D" w:rsidRPr="00516CC7">
        <w:t>systemet utgår från att förvaltningsbehörigheten följer lagstiftningsbehöri</w:t>
      </w:r>
      <w:r w:rsidR="00871F8D" w:rsidRPr="00516CC7">
        <w:t>g</w:t>
      </w:r>
      <w:r w:rsidR="00871F8D" w:rsidRPr="00516CC7">
        <w:t xml:space="preserve">heten. </w:t>
      </w:r>
      <w:r w:rsidRPr="00516CC7">
        <w:t xml:space="preserve">Detta betyder </w:t>
      </w:r>
      <w:r w:rsidR="00871F8D" w:rsidRPr="00516CC7">
        <w:t xml:space="preserve">att landskapet ansvarar för den tillsyn som </w:t>
      </w:r>
      <w:r w:rsidR="008D6FDC" w:rsidRPr="00516CC7">
        <w:t>EU-</w:t>
      </w:r>
      <w:r w:rsidRPr="00516CC7">
        <w:t>l</w:t>
      </w:r>
      <w:r w:rsidR="00871F8D" w:rsidRPr="00516CC7">
        <w:t>agstiftning</w:t>
      </w:r>
      <w:r w:rsidR="008D6FDC" w:rsidRPr="00516CC7">
        <w:t>en</w:t>
      </w:r>
      <w:r w:rsidR="00871F8D" w:rsidRPr="00516CC7">
        <w:t xml:space="preserve"> föreskriver inom landskapets behörighet. I dagens läge a</w:t>
      </w:r>
      <w:r w:rsidR="00871F8D" w:rsidRPr="00516CC7">
        <w:t>n</w:t>
      </w:r>
      <w:r w:rsidR="00871F8D" w:rsidRPr="00516CC7">
        <w:t>svarar Datainspektionen för tillsynen i förhållande till landskaps- och kommunalförvaltningen medan landskapsregeringen är tillsynsmyndighet enligt blankettlagen.</w:t>
      </w:r>
      <w:r w:rsidR="002B7247" w:rsidRPr="00516CC7">
        <w:t xml:space="preserve"> I dagsläget finns en tjänsteman vid Datainspektionen.</w:t>
      </w:r>
      <w:r w:rsidR="00DB79BF" w:rsidRPr="00516CC7">
        <w:t xml:space="preserve"> </w:t>
      </w:r>
      <w:r w:rsidR="005F00F5" w:rsidRPr="00516CC7">
        <w:t>Dataskyddsförordningen innebär flertalet nya uppgifter för tillsynsmyndi</w:t>
      </w:r>
      <w:r w:rsidR="005F00F5" w:rsidRPr="00516CC7">
        <w:t>g</w:t>
      </w:r>
      <w:r w:rsidR="005F00F5" w:rsidRPr="00516CC7">
        <w:t>heten. Till exempel upprättar dataskyddsförordningen ett obligatoriskt sa</w:t>
      </w:r>
      <w:r w:rsidR="005F00F5" w:rsidRPr="00516CC7">
        <w:t>m</w:t>
      </w:r>
      <w:r w:rsidR="005F00F5" w:rsidRPr="00516CC7">
        <w:t>arbete mellan tillsynsmyndigheterna inom EU samt nya krav på kons</w:t>
      </w:r>
      <w:r w:rsidR="005F00F5" w:rsidRPr="00516CC7">
        <w:t>e</w:t>
      </w:r>
      <w:r w:rsidR="005F00F5" w:rsidRPr="00516CC7">
        <w:t>kvensbedömningar.</w:t>
      </w:r>
    </w:p>
    <w:p w14:paraId="3B2C7612" w14:textId="4B22A29C" w:rsidR="002B7247" w:rsidRPr="00516CC7" w:rsidRDefault="005F00F5" w:rsidP="001C4A65">
      <w:pPr>
        <w:pStyle w:val="ANormal"/>
      </w:pPr>
      <w:r w:rsidRPr="00516CC7">
        <w:tab/>
      </w:r>
      <w:r w:rsidR="001C4A65" w:rsidRPr="00516CC7">
        <w:t xml:space="preserve">Enligt slutsatserna i avsnitt 5.2 finns inte vägande orsaker att avvika från den allmänna struktur som nuvarande landskapslagstiftning om skyddet av personuppgifter bygger på. </w:t>
      </w:r>
      <w:r w:rsidR="001307C7" w:rsidRPr="00516CC7">
        <w:t>L</w:t>
      </w:r>
      <w:r w:rsidR="001C4A65" w:rsidRPr="00516CC7">
        <w:t xml:space="preserve">andskapsregeringen </w:t>
      </w:r>
      <w:r w:rsidR="001307C7" w:rsidRPr="00516CC7">
        <w:t xml:space="preserve">anser </w:t>
      </w:r>
      <w:r w:rsidR="001C4A65" w:rsidRPr="00516CC7">
        <w:t>att tillsynen gä</w:t>
      </w:r>
      <w:r w:rsidR="001C4A65" w:rsidRPr="00516CC7">
        <w:t>l</w:t>
      </w:r>
      <w:r w:rsidR="001C4A65" w:rsidRPr="00516CC7">
        <w:t>lande dataskyddet inom landskaps- och kommunalförvaltningen även i for</w:t>
      </w:r>
      <w:r w:rsidR="001C4A65" w:rsidRPr="00516CC7">
        <w:t>t</w:t>
      </w:r>
      <w:r w:rsidR="001C4A65" w:rsidRPr="00516CC7">
        <w:t>sättning</w:t>
      </w:r>
      <w:r w:rsidR="002B7247" w:rsidRPr="00516CC7">
        <w:t>en</w:t>
      </w:r>
      <w:r w:rsidR="001C4A65" w:rsidRPr="00516CC7">
        <w:t xml:space="preserve"> bör skötas av en oberoende landskapsmyndighet. Detta skulle innebära att Datainspektionen utses att vara ansvarig för tillsynen över dataskyddet inom landskaps- och kommunalförvaltningen. </w:t>
      </w:r>
      <w:r w:rsidRPr="00516CC7">
        <w:t>Artikel 54 i dataskyddsförordningen förutsätter att det fastställs regler i lag för inrätta</w:t>
      </w:r>
      <w:r w:rsidRPr="00516CC7">
        <w:t>n</w:t>
      </w:r>
      <w:r w:rsidRPr="00516CC7">
        <w:t xml:space="preserve">det av en tillsynsmyndighet. </w:t>
      </w:r>
      <w:r w:rsidR="004A1A86" w:rsidRPr="00516CC7">
        <w:t>Landskapsregeringens f</w:t>
      </w:r>
      <w:r w:rsidRPr="00516CC7">
        <w:t>örslag utgår från att i sak till stor del behålla nuvarande bestämmelser om Datainspektionen, dock så att bestämmelserna anpassas till de krav som följer av dataskydd</w:t>
      </w:r>
      <w:r w:rsidRPr="00516CC7">
        <w:t>s</w:t>
      </w:r>
      <w:r w:rsidRPr="00516CC7">
        <w:t>förordningen. Dataskyddsförordningen medför vissa förändringar, t</w:t>
      </w:r>
      <w:r w:rsidR="00F7256F" w:rsidRPr="00516CC7">
        <w:t>.ex.</w:t>
      </w:r>
      <w:r w:rsidRPr="00516CC7">
        <w:t xml:space="preserve"> så att anställda som utövar tillsynsmyndighetens befogenheter får utnämnas enbart för viss tid. Bestämmelserna om </w:t>
      </w:r>
      <w:r w:rsidR="00C1297F" w:rsidRPr="00516CC7">
        <w:t xml:space="preserve">Datainspektionen </w:t>
      </w:r>
      <w:proofErr w:type="gramStart"/>
      <w:r w:rsidR="00C1297F" w:rsidRPr="00516CC7">
        <w:t>ska inte</w:t>
      </w:r>
      <w:proofErr w:type="gramEnd"/>
      <w:r w:rsidR="00C1297F" w:rsidRPr="00516CC7">
        <w:t xml:space="preserve"> mera ingå i en särskild landskapslag utan bestämmelserna förs in </w:t>
      </w:r>
      <w:r w:rsidRPr="00516CC7">
        <w:t xml:space="preserve">i ett särskilt </w:t>
      </w:r>
      <w:r w:rsidR="00FC41C5" w:rsidRPr="00516CC7">
        <w:t xml:space="preserve">tredje </w:t>
      </w:r>
      <w:r w:rsidRPr="00516CC7">
        <w:t>kapitel i den allmänna landskapslag som ska komplettera dataskydd</w:t>
      </w:r>
      <w:r w:rsidRPr="00516CC7">
        <w:t>s</w:t>
      </w:r>
      <w:r w:rsidRPr="00516CC7">
        <w:t>förordningen.</w:t>
      </w:r>
      <w:r w:rsidR="000E1F26" w:rsidRPr="00516CC7">
        <w:t xml:space="preserve"> Detta motiveras med att den allmänna landskapslagen till sin </w:t>
      </w:r>
      <w:r w:rsidR="000E1F26" w:rsidRPr="00516CC7">
        <w:lastRenderedPageBreak/>
        <w:t>struktur och sitt innehåll bör följa dataskyddsförordningen</w:t>
      </w:r>
      <w:r w:rsidR="007F68FC" w:rsidRPr="00516CC7">
        <w:t>s struktur</w:t>
      </w:r>
      <w:r w:rsidR="000E1F26" w:rsidRPr="00516CC7">
        <w:t>. D</w:t>
      </w:r>
      <w:r w:rsidR="004A1A86" w:rsidRPr="00516CC7">
        <w:t xml:space="preserve">et </w:t>
      </w:r>
      <w:r w:rsidR="000E1F26" w:rsidRPr="00516CC7">
        <w:t xml:space="preserve">måste </w:t>
      </w:r>
      <w:r w:rsidR="00C1297F" w:rsidRPr="00516CC7">
        <w:t xml:space="preserve">också </w:t>
      </w:r>
      <w:r w:rsidR="002B7247" w:rsidRPr="00516CC7">
        <w:t xml:space="preserve">säkerställas att Datainspektionen har tillräckliga resurser för </w:t>
      </w:r>
      <w:r w:rsidR="004A1A86" w:rsidRPr="00516CC7">
        <w:t xml:space="preserve">att klara av de </w:t>
      </w:r>
      <w:r w:rsidR="002B7247" w:rsidRPr="00516CC7">
        <w:t>uppgifter</w:t>
      </w:r>
      <w:r w:rsidR="004A1A86" w:rsidRPr="00516CC7">
        <w:t xml:space="preserve"> som följer av dataskyddsförordningen</w:t>
      </w:r>
      <w:r w:rsidR="00823CDB" w:rsidRPr="00516CC7">
        <w:t>.</w:t>
      </w:r>
    </w:p>
    <w:p w14:paraId="33BA5C25" w14:textId="551C0D28" w:rsidR="006071EC" w:rsidRPr="00516CC7" w:rsidRDefault="002B7247" w:rsidP="001C4A65">
      <w:pPr>
        <w:pStyle w:val="ANormal"/>
      </w:pPr>
      <w:r w:rsidRPr="00516CC7">
        <w:tab/>
        <w:t xml:space="preserve">I dagsläget har tillsynen inom ramen för den blankettlag som gäller </w:t>
      </w:r>
      <w:r w:rsidR="001C4A65" w:rsidRPr="00516CC7">
        <w:t>b</w:t>
      </w:r>
      <w:r w:rsidR="001C4A65" w:rsidRPr="00516CC7">
        <w:t>e</w:t>
      </w:r>
      <w:r w:rsidR="001C4A65" w:rsidRPr="00516CC7">
        <w:t>handlingen av personuppgifter vid Ålands polismyndighet</w:t>
      </w:r>
      <w:r w:rsidRPr="00516CC7">
        <w:t xml:space="preserve"> och utanför landskaps- och kommunalförvaltningen</w:t>
      </w:r>
      <w:r w:rsidR="001C4A65" w:rsidRPr="00516CC7">
        <w:t xml:space="preserve"> organiserats så att den ska skötas av landskapsregeringen. Landskapsregeringen </w:t>
      </w:r>
      <w:r w:rsidR="00C1297F" w:rsidRPr="00516CC7">
        <w:t xml:space="preserve">anser </w:t>
      </w:r>
      <w:r w:rsidR="001C4A65" w:rsidRPr="00516CC7">
        <w:t xml:space="preserve">att det finns orsak att ändra på hur tillsynen är organiserad. </w:t>
      </w:r>
      <w:r w:rsidRPr="00516CC7">
        <w:t>Den främsta orsaken till denna slu</w:t>
      </w:r>
      <w:r w:rsidRPr="00516CC7">
        <w:t>t</w:t>
      </w:r>
      <w:r w:rsidRPr="00516CC7">
        <w:t>sats är att både dataskyddsförordningen och 2016 års dataskyddsdirek</w:t>
      </w:r>
      <w:r w:rsidR="00A13D48" w:rsidRPr="00516CC7">
        <w:t>tiv ställer krav på fullständigt oberoende vid utförandet av myndighetens up</w:t>
      </w:r>
      <w:r w:rsidR="00A13D48" w:rsidRPr="00516CC7">
        <w:t>p</w:t>
      </w:r>
      <w:r w:rsidR="00A13D48" w:rsidRPr="00516CC7">
        <w:t>gifte</w:t>
      </w:r>
      <w:r w:rsidR="002449C4" w:rsidRPr="00516CC7">
        <w:t>r</w:t>
      </w:r>
      <w:r w:rsidR="001307C7" w:rsidRPr="00516CC7">
        <w:t xml:space="preserve">. </w:t>
      </w:r>
      <w:r w:rsidR="00B74670" w:rsidRPr="00516CC7">
        <w:t xml:space="preserve">Landskapsregeringens roll som tillsynsmyndighet torde inte vara förenlig med hur </w:t>
      </w:r>
      <w:r w:rsidR="00396D54" w:rsidRPr="00516CC7">
        <w:t>EU-domstolen</w:t>
      </w:r>
      <w:r w:rsidR="00B74670" w:rsidRPr="00516CC7">
        <w:t xml:space="preserve"> har tolkat begreppet fullständigt oberoende i 1995 års dataskyddsdirektiv.</w:t>
      </w:r>
      <w:r w:rsidR="00B74670" w:rsidRPr="00516CC7">
        <w:rPr>
          <w:rStyle w:val="Fotnotsreferens"/>
        </w:rPr>
        <w:footnoteReference w:id="13"/>
      </w:r>
      <w:r w:rsidR="00B74670" w:rsidRPr="00516CC7">
        <w:t xml:space="preserve"> </w:t>
      </w:r>
      <w:r w:rsidR="00A13D48" w:rsidRPr="00516CC7">
        <w:t>Tillsynsmyndigheten får varken begära e</w:t>
      </w:r>
      <w:r w:rsidR="00A13D48" w:rsidRPr="00516CC7">
        <w:t>l</w:t>
      </w:r>
      <w:r w:rsidR="00A13D48" w:rsidRPr="00516CC7">
        <w:t xml:space="preserve">ler ta emot instruktioner av någon. </w:t>
      </w:r>
      <w:r w:rsidR="001C4A65" w:rsidRPr="00516CC7">
        <w:t>Tillsyn</w:t>
      </w:r>
      <w:r w:rsidR="00F136D4" w:rsidRPr="00516CC7">
        <w:t>en</w:t>
      </w:r>
      <w:r w:rsidR="001C4A65" w:rsidRPr="00516CC7">
        <w:t xml:space="preserve"> kunde antingen överföras på en fullständigt oberoende tillsynsmyndighet</w:t>
      </w:r>
      <w:r w:rsidR="00DB79BF" w:rsidRPr="00516CC7">
        <w:t xml:space="preserve"> i landskapet</w:t>
      </w:r>
      <w:r w:rsidR="006071EC" w:rsidRPr="00516CC7">
        <w:t xml:space="preserve">, dvs. </w:t>
      </w:r>
      <w:r w:rsidR="00DB79BF" w:rsidRPr="00516CC7">
        <w:t xml:space="preserve">i praktiken </w:t>
      </w:r>
      <w:r w:rsidR="006071EC" w:rsidRPr="00516CC7">
        <w:t xml:space="preserve">Datainspektionen, eller </w:t>
      </w:r>
      <w:r w:rsidR="001C4A65" w:rsidRPr="00516CC7">
        <w:t>på den riksmyndighet som utöva</w:t>
      </w:r>
      <w:r w:rsidR="00350878" w:rsidRPr="00516CC7">
        <w:t>r</w:t>
      </w:r>
      <w:r w:rsidR="001C4A65" w:rsidRPr="00516CC7">
        <w:t xml:space="preserve"> tillsyn</w:t>
      </w:r>
      <w:r w:rsidR="006071EC" w:rsidRPr="00516CC7">
        <w:t xml:space="preserve"> över dat</w:t>
      </w:r>
      <w:r w:rsidR="006071EC" w:rsidRPr="00516CC7">
        <w:t>a</w:t>
      </w:r>
      <w:r w:rsidR="006071EC" w:rsidRPr="00516CC7">
        <w:t xml:space="preserve">skyddslagstiftningen. </w:t>
      </w:r>
      <w:r w:rsidR="001C4A65" w:rsidRPr="00516CC7">
        <w:t>Landskapsregeringen anser att det senare alternativ</w:t>
      </w:r>
      <w:r w:rsidR="006071EC" w:rsidRPr="00516CC7">
        <w:t>et</w:t>
      </w:r>
      <w:r w:rsidR="001C4A65" w:rsidRPr="00516CC7">
        <w:t xml:space="preserve"> </w:t>
      </w:r>
      <w:r w:rsidR="00013149" w:rsidRPr="00516CC7">
        <w:t xml:space="preserve">är att föredra </w:t>
      </w:r>
      <w:r w:rsidR="006071EC" w:rsidRPr="00516CC7">
        <w:t xml:space="preserve">eftersom </w:t>
      </w:r>
      <w:r w:rsidR="003E4FD4" w:rsidRPr="00516CC7">
        <w:t>Datainspektionens övertagande av tillsyn inom pr</w:t>
      </w:r>
      <w:r w:rsidR="003E4FD4" w:rsidRPr="00516CC7">
        <w:t>i</w:t>
      </w:r>
      <w:r w:rsidR="003E4FD4" w:rsidRPr="00516CC7">
        <w:t xml:space="preserve">vat sektor och inom polismyndigheten </w:t>
      </w:r>
      <w:r w:rsidR="006071EC" w:rsidRPr="00516CC7">
        <w:t xml:space="preserve">skulle </w:t>
      </w:r>
      <w:r w:rsidR="003E4FD4" w:rsidRPr="00516CC7">
        <w:t>medföra o</w:t>
      </w:r>
      <w:r w:rsidR="000E1F26" w:rsidRPr="00516CC7">
        <w:t xml:space="preserve">skäliga </w:t>
      </w:r>
      <w:r w:rsidR="006071EC" w:rsidRPr="00516CC7">
        <w:t xml:space="preserve">krav </w:t>
      </w:r>
      <w:r w:rsidR="003E4FD4" w:rsidRPr="00516CC7">
        <w:t xml:space="preserve">på </w:t>
      </w:r>
      <w:r w:rsidR="006071EC" w:rsidRPr="00516CC7">
        <w:t>r</w:t>
      </w:r>
      <w:r w:rsidR="006071EC" w:rsidRPr="00516CC7">
        <w:t>e</w:t>
      </w:r>
      <w:r w:rsidR="006071EC" w:rsidRPr="00516CC7">
        <w:t>surser och kompetens</w:t>
      </w:r>
      <w:r w:rsidR="003E4FD4" w:rsidRPr="00516CC7">
        <w:t xml:space="preserve"> inom Datainspektionen. Överlåtandet av tillsynsb</w:t>
      </w:r>
      <w:r w:rsidR="003E4FD4" w:rsidRPr="00516CC7">
        <w:t>e</w:t>
      </w:r>
      <w:r w:rsidR="003E4FD4" w:rsidRPr="00516CC7">
        <w:t xml:space="preserve">fogenheter till riksmyndighet </w:t>
      </w:r>
      <w:r w:rsidR="001C4A65" w:rsidRPr="00516CC7">
        <w:t>förutsätter antagandet av en överenskomme</w:t>
      </w:r>
      <w:r w:rsidR="001C4A65" w:rsidRPr="00516CC7">
        <w:t>l</w:t>
      </w:r>
      <w:r w:rsidR="001C4A65" w:rsidRPr="00516CC7">
        <w:t>seförordning</w:t>
      </w:r>
      <w:r w:rsidR="00823CDB" w:rsidRPr="00516CC7">
        <w:t>.</w:t>
      </w:r>
      <w:r w:rsidR="00682F1B" w:rsidRPr="00516CC7">
        <w:t xml:space="preserve"> Landskapsregeringen har fört förberedande diskussioner med justitieministeriet om ett sådant överlåtande av tillsynsfunktionen.</w:t>
      </w:r>
    </w:p>
    <w:p w14:paraId="0F6DB57C" w14:textId="77777777" w:rsidR="006071EC" w:rsidRPr="00516CC7" w:rsidRDefault="006071EC" w:rsidP="00871F8D">
      <w:pPr>
        <w:pStyle w:val="ANormal"/>
      </w:pPr>
    </w:p>
    <w:p w14:paraId="7ED818CE" w14:textId="77777777" w:rsidR="006071EC" w:rsidRPr="00516CC7" w:rsidRDefault="003E4FD4" w:rsidP="003E4FD4">
      <w:pPr>
        <w:pStyle w:val="RubrikC"/>
      </w:pPr>
      <w:bookmarkStart w:id="23" w:name="_Toc508269143"/>
      <w:r w:rsidRPr="00516CC7">
        <w:t xml:space="preserve">5.4 Utnyttjandet av handlingsutrymmet i </w:t>
      </w:r>
      <w:r w:rsidR="000D1B5A" w:rsidRPr="00516CC7">
        <w:t>dataskyddsförordningen</w:t>
      </w:r>
      <w:bookmarkEnd w:id="23"/>
    </w:p>
    <w:p w14:paraId="433C90F8" w14:textId="77777777" w:rsidR="006071EC" w:rsidRPr="00516CC7" w:rsidRDefault="006071EC" w:rsidP="007979C5">
      <w:pPr>
        <w:pStyle w:val="Rubrikmellanrum"/>
      </w:pPr>
    </w:p>
    <w:p w14:paraId="059256EF" w14:textId="070AC1D7" w:rsidR="00303C80" w:rsidRPr="00516CC7" w:rsidRDefault="007979C5" w:rsidP="00871F8D">
      <w:pPr>
        <w:pStyle w:val="ANormal"/>
      </w:pPr>
      <w:r w:rsidRPr="00516CC7">
        <w:t xml:space="preserve">Enligt övervägandena i avsnitt 5.2 </w:t>
      </w:r>
      <w:r w:rsidR="00F06401" w:rsidRPr="00516CC7">
        <w:t xml:space="preserve">föreslår landskapsregeringen att </w:t>
      </w:r>
      <w:r w:rsidRPr="00516CC7">
        <w:t xml:space="preserve">2016 års dataskyddsdirektiv genomförs inom landskapets behörighet så att rikets lagstiftning </w:t>
      </w:r>
      <w:r w:rsidR="00F06401" w:rsidRPr="00516CC7">
        <w:t xml:space="preserve">om skyddet av personuppgifter </w:t>
      </w:r>
      <w:r w:rsidRPr="00516CC7">
        <w:t>görs tillämplig med stöd av blankettlag.</w:t>
      </w:r>
      <w:r w:rsidR="00F06401" w:rsidRPr="00516CC7">
        <w:t xml:space="preserve"> Syftet med det separata lagförslag som </w:t>
      </w:r>
      <w:r w:rsidR="001D10C7" w:rsidRPr="00516CC7">
        <w:t xml:space="preserve">kommer att </w:t>
      </w:r>
      <w:r w:rsidR="00F06401" w:rsidRPr="00516CC7">
        <w:t xml:space="preserve">lämnas i ett senare skede är </w:t>
      </w:r>
      <w:r w:rsidRPr="00516CC7">
        <w:t xml:space="preserve">att </w:t>
      </w:r>
      <w:r w:rsidR="00C016A4" w:rsidRPr="00516CC7">
        <w:t>skyddet av personuppgifter</w:t>
      </w:r>
      <w:r w:rsidR="00303C80" w:rsidRPr="00516CC7">
        <w:t xml:space="preserve"> inom Ålands polismyndighet</w:t>
      </w:r>
      <w:r w:rsidR="00C016A4" w:rsidRPr="00516CC7">
        <w:t xml:space="preserve"> ska </w:t>
      </w:r>
      <w:r w:rsidRPr="00516CC7">
        <w:t>vara enhetlig</w:t>
      </w:r>
      <w:r w:rsidR="00C016A4" w:rsidRPr="00516CC7">
        <w:t>t</w:t>
      </w:r>
      <w:r w:rsidRPr="00516CC7">
        <w:t>, oberoende av om sakfrågan faller inom landskapets eller rikets behörighet</w:t>
      </w:r>
      <w:r w:rsidR="00F06401" w:rsidRPr="00516CC7">
        <w:t>. Därför</w:t>
      </w:r>
      <w:r w:rsidRPr="00516CC7">
        <w:t xml:space="preserve"> är frågan om hur handlingsutrymmet i direktivet </w:t>
      </w:r>
      <w:r w:rsidR="00C016A4" w:rsidRPr="00516CC7">
        <w:t xml:space="preserve">ska </w:t>
      </w:r>
      <w:r w:rsidRPr="00516CC7">
        <w:t xml:space="preserve">utnyttjas </w:t>
      </w:r>
      <w:r w:rsidR="00C016A4" w:rsidRPr="00516CC7">
        <w:t xml:space="preserve">i enskilda sakfrågor </w:t>
      </w:r>
      <w:r w:rsidR="00B74670" w:rsidRPr="00516CC7">
        <w:t>av mindre betydelse</w:t>
      </w:r>
      <w:r w:rsidRPr="00516CC7">
        <w:t xml:space="preserve">. </w:t>
      </w:r>
      <w:r w:rsidR="00F06401" w:rsidRPr="00516CC7">
        <w:t xml:space="preserve">Samma strävan efter ett enhetligt skydd av personuppgifter ligger till grund för att blankettlag ska göra rikslagstiftningen om dataskydd gällande till den del landskapet har behörighet </w:t>
      </w:r>
      <w:r w:rsidR="00E60905" w:rsidRPr="00516CC7">
        <w:t xml:space="preserve">över behandling av personuppgifter </w:t>
      </w:r>
      <w:r w:rsidR="00F06401" w:rsidRPr="00516CC7">
        <w:t xml:space="preserve">inom </w:t>
      </w:r>
      <w:r w:rsidR="00F7256F" w:rsidRPr="00516CC7">
        <w:t xml:space="preserve">den </w:t>
      </w:r>
      <w:r w:rsidR="00F06401" w:rsidRPr="00516CC7">
        <w:t>privat</w:t>
      </w:r>
      <w:r w:rsidR="00F7256F" w:rsidRPr="00516CC7">
        <w:t>a</w:t>
      </w:r>
      <w:r w:rsidR="00F06401" w:rsidRPr="00516CC7">
        <w:t xml:space="preserve"> se</w:t>
      </w:r>
      <w:r w:rsidR="00F06401" w:rsidRPr="00516CC7">
        <w:t>k</w:t>
      </w:r>
      <w:r w:rsidR="00F06401" w:rsidRPr="00516CC7">
        <w:t>tor</w:t>
      </w:r>
      <w:r w:rsidR="00F7256F" w:rsidRPr="00516CC7">
        <w:t>n</w:t>
      </w:r>
      <w:r w:rsidR="00F06401" w:rsidRPr="00516CC7">
        <w:t xml:space="preserve">. </w:t>
      </w:r>
      <w:r w:rsidR="00C016A4" w:rsidRPr="00516CC7">
        <w:t xml:space="preserve">I blankettlagen behöver främst ingå </w:t>
      </w:r>
      <w:r w:rsidR="001D10C7" w:rsidRPr="00516CC7">
        <w:t xml:space="preserve">anpassande </w:t>
      </w:r>
      <w:r w:rsidR="00C016A4" w:rsidRPr="00516CC7">
        <w:t>bestämmelser som är nödvändiga för den ändamålsenliga tillämpningen av rikslagstiftningen i landskapet.</w:t>
      </w:r>
    </w:p>
    <w:p w14:paraId="5A1DC452" w14:textId="7FE191DA" w:rsidR="00795A42" w:rsidRPr="00516CC7" w:rsidRDefault="00303C80" w:rsidP="00871F8D">
      <w:pPr>
        <w:pStyle w:val="ANormal"/>
      </w:pPr>
      <w:r w:rsidRPr="00516CC7">
        <w:tab/>
      </w:r>
      <w:r w:rsidR="00355513" w:rsidRPr="00516CC7">
        <w:t>Det förhåller sig annorlunda vid utformandet av den landskapslagstif</w:t>
      </w:r>
      <w:r w:rsidR="00355513" w:rsidRPr="00516CC7">
        <w:t>t</w:t>
      </w:r>
      <w:r w:rsidR="00355513" w:rsidRPr="00516CC7">
        <w:t xml:space="preserve">ning som ska komplettera dataskyddsförordningen och som </w:t>
      </w:r>
      <w:r w:rsidR="004B0313" w:rsidRPr="00516CC7">
        <w:t xml:space="preserve">ska tillämpas i samband med behandling av </w:t>
      </w:r>
      <w:r w:rsidR="00355513" w:rsidRPr="00516CC7">
        <w:t>personuppgifter inom landskaps- och ko</w:t>
      </w:r>
      <w:r w:rsidR="00355513" w:rsidRPr="00516CC7">
        <w:t>m</w:t>
      </w:r>
      <w:r w:rsidR="00355513" w:rsidRPr="00516CC7">
        <w:t>munalför</w:t>
      </w:r>
      <w:r w:rsidR="009F3D08" w:rsidRPr="00516CC7">
        <w:t xml:space="preserve">valtningen. </w:t>
      </w:r>
      <w:r w:rsidR="00355513" w:rsidRPr="00516CC7">
        <w:t>I avsnitt 5.1 har framkommit att ett stort antal b</w:t>
      </w:r>
      <w:r w:rsidR="00355513" w:rsidRPr="00516CC7">
        <w:t>e</w:t>
      </w:r>
      <w:r w:rsidR="00355513" w:rsidRPr="00516CC7">
        <w:t xml:space="preserve">stämmelser i dataskyddsförordningen förutsätter </w:t>
      </w:r>
      <w:r w:rsidR="00795A42" w:rsidRPr="00516CC7">
        <w:t xml:space="preserve">eller möjliggör </w:t>
      </w:r>
      <w:r w:rsidR="00355513" w:rsidRPr="00516CC7">
        <w:t>lagstif</w:t>
      </w:r>
      <w:r w:rsidR="00355513" w:rsidRPr="00516CC7">
        <w:t>t</w:t>
      </w:r>
      <w:r w:rsidR="00355513" w:rsidRPr="00516CC7">
        <w:t xml:space="preserve">ningsåtgärder inom medlemsstaterna. </w:t>
      </w:r>
      <w:r w:rsidR="00EA7664" w:rsidRPr="00516CC7">
        <w:t xml:space="preserve">Merparten av bestämmelserna som tillåter ett sådant handlingsutrymme </w:t>
      </w:r>
      <w:r w:rsidR="004B0313" w:rsidRPr="00516CC7">
        <w:t xml:space="preserve">gäller behandlingen av personuppgifter inom </w:t>
      </w:r>
      <w:r w:rsidR="00EA7664" w:rsidRPr="00516CC7">
        <w:t>offentlig sektor</w:t>
      </w:r>
      <w:r w:rsidR="001D10C7" w:rsidRPr="00516CC7">
        <w:t>, endast</w:t>
      </w:r>
      <w:r w:rsidR="00EA7664" w:rsidRPr="00516CC7">
        <w:t xml:space="preserve"> </w:t>
      </w:r>
      <w:r w:rsidR="004B0313" w:rsidRPr="00516CC7">
        <w:t xml:space="preserve">ett fåtal </w:t>
      </w:r>
      <w:r w:rsidR="00EA7664" w:rsidRPr="00516CC7">
        <w:t xml:space="preserve">bestämmelser gäller </w:t>
      </w:r>
      <w:r w:rsidR="004B0313" w:rsidRPr="00516CC7">
        <w:t>behandlingen av p</w:t>
      </w:r>
      <w:r w:rsidR="00EA7664" w:rsidRPr="00516CC7">
        <w:t xml:space="preserve">ersonuppgifter inom privat sektor. </w:t>
      </w:r>
      <w:r w:rsidRPr="00516CC7">
        <w:t>Endast v</w:t>
      </w:r>
      <w:r w:rsidR="00795A42" w:rsidRPr="00516CC7">
        <w:t>issa a</w:t>
      </w:r>
      <w:r w:rsidR="00974AF9" w:rsidRPr="00516CC7">
        <w:t xml:space="preserve">v </w:t>
      </w:r>
      <w:r w:rsidR="00F079E2" w:rsidRPr="00516CC7">
        <w:t>dataskyddsförordnin</w:t>
      </w:r>
      <w:r w:rsidR="00F079E2" w:rsidRPr="00516CC7">
        <w:t>g</w:t>
      </w:r>
      <w:r w:rsidR="00F079E2" w:rsidRPr="00516CC7">
        <w:t xml:space="preserve">ens </w:t>
      </w:r>
      <w:r w:rsidR="00974AF9" w:rsidRPr="00516CC7">
        <w:t xml:space="preserve">bestämmelser </w:t>
      </w:r>
      <w:r w:rsidR="00A71656" w:rsidRPr="00516CC7">
        <w:t xml:space="preserve">som innehåller ett handlingsutrymme </w:t>
      </w:r>
      <w:r w:rsidR="00974AF9" w:rsidRPr="00516CC7">
        <w:t xml:space="preserve">faller inom rikets behörighet, </w:t>
      </w:r>
      <w:r w:rsidR="0011294D" w:rsidRPr="00516CC7">
        <w:t>t.ex.</w:t>
      </w:r>
      <w:r w:rsidR="00974AF9" w:rsidRPr="00516CC7">
        <w:t xml:space="preserve"> artiklarna 78 och 79 </w:t>
      </w:r>
      <w:r w:rsidR="005F00F5" w:rsidRPr="00516CC7">
        <w:t xml:space="preserve">i dataskyddsförordningen </w:t>
      </w:r>
      <w:r w:rsidR="00974AF9" w:rsidRPr="00516CC7">
        <w:t xml:space="preserve">om rätten </w:t>
      </w:r>
      <w:r w:rsidR="00974AF9" w:rsidRPr="00516CC7">
        <w:lastRenderedPageBreak/>
        <w:t>till effektiva rättsmedel</w:t>
      </w:r>
      <w:r w:rsidRPr="00516CC7">
        <w:t>. D</w:t>
      </w:r>
      <w:r w:rsidR="004B0313" w:rsidRPr="00516CC7">
        <w:t xml:space="preserve">e flesta </w:t>
      </w:r>
      <w:r w:rsidRPr="00516CC7">
        <w:t xml:space="preserve">bestämmelser i dataskyddsförordningen </w:t>
      </w:r>
      <w:r w:rsidR="004B0313" w:rsidRPr="00516CC7">
        <w:t>gäller</w:t>
      </w:r>
      <w:r w:rsidRPr="00516CC7">
        <w:t xml:space="preserve"> </w:t>
      </w:r>
      <w:r w:rsidR="004B0313" w:rsidRPr="00516CC7">
        <w:t xml:space="preserve">behandling av personuppgifter </w:t>
      </w:r>
      <w:r w:rsidR="00823CDB" w:rsidRPr="00516CC7">
        <w:t>inom landskapets behörighet.</w:t>
      </w:r>
    </w:p>
    <w:p w14:paraId="43017227" w14:textId="59979744" w:rsidR="00C16D96" w:rsidRPr="00516CC7" w:rsidRDefault="00795A42" w:rsidP="00FC41C5">
      <w:pPr>
        <w:pStyle w:val="ANormal"/>
      </w:pPr>
      <w:r w:rsidRPr="00516CC7">
        <w:tab/>
        <w:t xml:space="preserve">Här </w:t>
      </w:r>
      <w:r w:rsidR="00100D0F" w:rsidRPr="00516CC7">
        <w:t>redogörs enbart för</w:t>
      </w:r>
      <w:r w:rsidR="004B0313" w:rsidRPr="00516CC7">
        <w:t xml:space="preserve"> hur</w:t>
      </w:r>
      <w:r w:rsidR="00100D0F" w:rsidRPr="00516CC7">
        <w:t xml:space="preserve"> </w:t>
      </w:r>
      <w:r w:rsidR="00A71656" w:rsidRPr="00516CC7">
        <w:t xml:space="preserve">dataskyddsförordningens </w:t>
      </w:r>
      <w:r w:rsidR="004B0313" w:rsidRPr="00516CC7">
        <w:t xml:space="preserve">centrala </w:t>
      </w:r>
      <w:r w:rsidR="00A71656" w:rsidRPr="00516CC7">
        <w:t>han</w:t>
      </w:r>
      <w:r w:rsidR="00A71656" w:rsidRPr="00516CC7">
        <w:t>d</w:t>
      </w:r>
      <w:r w:rsidR="00A71656" w:rsidRPr="00516CC7">
        <w:t xml:space="preserve">lingsutrymme </w:t>
      </w:r>
      <w:r w:rsidRPr="00516CC7">
        <w:t xml:space="preserve">som </w:t>
      </w:r>
      <w:r w:rsidR="00A71656" w:rsidRPr="00516CC7">
        <w:t xml:space="preserve">rör behandlingen av personuppgifter </w:t>
      </w:r>
      <w:r w:rsidRPr="00516CC7">
        <w:t xml:space="preserve">inom landskapets behörighet </w:t>
      </w:r>
      <w:r w:rsidR="00100D0F" w:rsidRPr="00516CC7">
        <w:t>föreslås bli utnyttja</w:t>
      </w:r>
      <w:r w:rsidR="00A71656" w:rsidRPr="00516CC7">
        <w:t>t</w:t>
      </w:r>
      <w:r w:rsidR="00100D0F" w:rsidRPr="00516CC7">
        <w:t xml:space="preserve"> i landskapslagstiftning</w:t>
      </w:r>
      <w:r w:rsidR="004B0313" w:rsidRPr="00516CC7">
        <w:t>en</w:t>
      </w:r>
      <w:r w:rsidR="00100D0F" w:rsidRPr="00516CC7">
        <w:t>. Ur detaljm</w:t>
      </w:r>
      <w:r w:rsidR="00100D0F" w:rsidRPr="00516CC7">
        <w:t>o</w:t>
      </w:r>
      <w:r w:rsidR="00100D0F" w:rsidRPr="00516CC7">
        <w:t xml:space="preserve">tiveringen framgår mera specifikt hur </w:t>
      </w:r>
      <w:r w:rsidR="00640E29" w:rsidRPr="00516CC7">
        <w:t xml:space="preserve">de enskilda förslagen förhåller sig till relevant artikel i dataskyddsförordningen. </w:t>
      </w:r>
      <w:r w:rsidRPr="00516CC7">
        <w:t>D</w:t>
      </w:r>
      <w:r w:rsidR="00A23689" w:rsidRPr="00516CC7">
        <w:t>ataskyddsförordningen</w:t>
      </w:r>
      <w:r w:rsidRPr="00516CC7">
        <w:t>s andra kapitel</w:t>
      </w:r>
      <w:r w:rsidR="00A23689" w:rsidRPr="00516CC7">
        <w:t xml:space="preserve"> (artiklarna </w:t>
      </w:r>
      <w:r w:rsidR="00B27E9B" w:rsidRPr="00516CC7">
        <w:t>5–11</w:t>
      </w:r>
      <w:r w:rsidR="00A23689" w:rsidRPr="00516CC7">
        <w:t>) innehåller bestämmelser om principer. Artikel 5 föreskriver om grundläggande principer för behandlingen av personuppgi</w:t>
      </w:r>
      <w:r w:rsidR="00A23689" w:rsidRPr="00516CC7">
        <w:t>f</w:t>
      </w:r>
      <w:r w:rsidR="00A23689" w:rsidRPr="00516CC7">
        <w:t xml:space="preserve">ter. Bestämmelsen är central för all behandling av personuppgifter, men den är direkt tillämplig och ska tillämpas som sådan. </w:t>
      </w:r>
      <w:r w:rsidRPr="00516CC7">
        <w:t>Den första förutsät</w:t>
      </w:r>
      <w:r w:rsidRPr="00516CC7">
        <w:t>t</w:t>
      </w:r>
      <w:r w:rsidRPr="00516CC7">
        <w:t>ningen e</w:t>
      </w:r>
      <w:r w:rsidR="00823CDB" w:rsidRPr="00516CC7">
        <w:t>nligt artikel 5.1 </w:t>
      </w:r>
      <w:r w:rsidR="00A23689" w:rsidRPr="00516CC7">
        <w:t xml:space="preserve">a för behandling av personuppgifter </w:t>
      </w:r>
      <w:r w:rsidRPr="00516CC7">
        <w:t xml:space="preserve">är </w:t>
      </w:r>
      <w:r w:rsidR="00A23689" w:rsidRPr="00516CC7">
        <w:t>att perso</w:t>
      </w:r>
      <w:r w:rsidR="00A23689" w:rsidRPr="00516CC7">
        <w:t>n</w:t>
      </w:r>
      <w:r w:rsidR="00A23689" w:rsidRPr="00516CC7">
        <w:t xml:space="preserve">uppgifterna ska behandlas på ett lagligt sätt. </w:t>
      </w:r>
      <w:r w:rsidR="00B83846" w:rsidRPr="00516CC7">
        <w:t xml:space="preserve">I </w:t>
      </w:r>
      <w:r w:rsidRPr="00516CC7">
        <w:t xml:space="preserve">det andra kapitlets </w:t>
      </w:r>
      <w:r w:rsidR="00B83846" w:rsidRPr="00516CC7">
        <w:t>senare b</w:t>
      </w:r>
      <w:r w:rsidR="00B83846" w:rsidRPr="00516CC7">
        <w:t>e</w:t>
      </w:r>
      <w:r w:rsidR="00B83846" w:rsidRPr="00516CC7">
        <w:t>stämmelser</w:t>
      </w:r>
      <w:r w:rsidR="00FC41C5" w:rsidRPr="00516CC7">
        <w:t xml:space="preserve">, särskilt artiklarna 6 och 9, </w:t>
      </w:r>
      <w:r w:rsidR="00B83846" w:rsidRPr="00516CC7">
        <w:t>föreskrivs när en behandling är la</w:t>
      </w:r>
      <w:r w:rsidR="00B83846" w:rsidRPr="00516CC7">
        <w:t>g</w:t>
      </w:r>
      <w:r w:rsidR="00B83846" w:rsidRPr="00516CC7">
        <w:t>lig</w:t>
      </w:r>
      <w:r w:rsidR="00303C80" w:rsidRPr="00516CC7">
        <w:t>. I</w:t>
      </w:r>
      <w:r w:rsidR="00B83846" w:rsidRPr="00516CC7">
        <w:t xml:space="preserve"> </w:t>
      </w:r>
      <w:r w:rsidR="00FC7CD1" w:rsidRPr="00516CC7">
        <w:t xml:space="preserve">anslutning till </w:t>
      </w:r>
      <w:r w:rsidR="00B83846" w:rsidRPr="00516CC7">
        <w:t xml:space="preserve">dessa bestämmelser finns </w:t>
      </w:r>
      <w:r w:rsidRPr="00516CC7">
        <w:t xml:space="preserve">ett handlingsutrymme </w:t>
      </w:r>
      <w:r w:rsidR="00FC41C5" w:rsidRPr="00516CC7">
        <w:t xml:space="preserve">som möjliggör att det definieras i nationell rätt </w:t>
      </w:r>
      <w:r w:rsidR="00FC7CD1" w:rsidRPr="00516CC7">
        <w:t>när en behandling av personup</w:t>
      </w:r>
      <w:r w:rsidR="00FC7CD1" w:rsidRPr="00516CC7">
        <w:t>p</w:t>
      </w:r>
      <w:r w:rsidR="00FC7CD1" w:rsidRPr="00516CC7">
        <w:t xml:space="preserve">gifter är laglig. </w:t>
      </w:r>
      <w:r w:rsidR="00C16D96" w:rsidRPr="00516CC7">
        <w:t>L</w:t>
      </w:r>
      <w:r w:rsidR="00303C80" w:rsidRPr="00516CC7">
        <w:t xml:space="preserve">agförslaget </w:t>
      </w:r>
      <w:r w:rsidR="00FC41C5" w:rsidRPr="00516CC7">
        <w:t xml:space="preserve">utgår från att den allmänna landskapslag som ska komplettera dataskyddsförordningen </w:t>
      </w:r>
      <w:r w:rsidR="00303C80" w:rsidRPr="00516CC7">
        <w:t xml:space="preserve">ska </w:t>
      </w:r>
      <w:r w:rsidR="00FC41C5" w:rsidRPr="00516CC7">
        <w:t>innehåll</w:t>
      </w:r>
      <w:r w:rsidR="00303C80" w:rsidRPr="00516CC7">
        <w:t>a</w:t>
      </w:r>
      <w:r w:rsidR="00FC41C5" w:rsidRPr="00516CC7">
        <w:t xml:space="preserve"> ett särskilt andra k</w:t>
      </w:r>
      <w:r w:rsidR="00FC41C5" w:rsidRPr="00516CC7">
        <w:t>a</w:t>
      </w:r>
      <w:r w:rsidR="00FC41C5" w:rsidRPr="00516CC7">
        <w:t xml:space="preserve">pitel om hur detta handlingsutrymme utnyttjas </w:t>
      </w:r>
      <w:r w:rsidR="00A71656" w:rsidRPr="00516CC7">
        <w:t xml:space="preserve">i </w:t>
      </w:r>
      <w:r w:rsidR="00924A6F" w:rsidRPr="00516CC7">
        <w:t xml:space="preserve">samband med </w:t>
      </w:r>
      <w:r w:rsidR="00A71656" w:rsidRPr="00516CC7">
        <w:t>behandling av personuppgifter inom landskaps- och kommunalförvaltningen</w:t>
      </w:r>
      <w:r w:rsidR="00823CDB" w:rsidRPr="00516CC7">
        <w:t>.</w:t>
      </w:r>
      <w:r w:rsidR="00A57A98" w:rsidRPr="00516CC7">
        <w:t xml:space="preserve"> Därtill kan det vid behov föreskrivas om särskilda grunder för behandling av pe</w:t>
      </w:r>
      <w:r w:rsidR="00A57A98" w:rsidRPr="00516CC7">
        <w:t>r</w:t>
      </w:r>
      <w:r w:rsidR="00A57A98" w:rsidRPr="00516CC7">
        <w:t>sonuppgifter i speciallagstiftning som kompletterar dataskyddsförordnin</w:t>
      </w:r>
      <w:r w:rsidR="00A57A98" w:rsidRPr="00516CC7">
        <w:t>g</w:t>
      </w:r>
      <w:r w:rsidR="00A57A98" w:rsidRPr="00516CC7">
        <w:t>ens bestämmelser.</w:t>
      </w:r>
    </w:p>
    <w:p w14:paraId="29851F61" w14:textId="4DD1FDD1" w:rsidR="00C16D96" w:rsidRPr="00516CC7" w:rsidRDefault="00FC7CD1" w:rsidP="00871F8D">
      <w:pPr>
        <w:pStyle w:val="ANormal"/>
      </w:pPr>
      <w:r w:rsidRPr="00516CC7">
        <w:tab/>
        <w:t>Artikel 6</w:t>
      </w:r>
      <w:r w:rsidR="00823CDB" w:rsidRPr="00516CC7">
        <w:t>.1 </w:t>
      </w:r>
      <w:r w:rsidR="002449C4" w:rsidRPr="00516CC7">
        <w:t>a</w:t>
      </w:r>
      <w:r w:rsidR="00511222" w:rsidRPr="00516CC7">
        <w:t>-</w:t>
      </w:r>
      <w:r w:rsidR="002449C4" w:rsidRPr="00516CC7">
        <w:t>f</w:t>
      </w:r>
      <w:r w:rsidRPr="00516CC7">
        <w:t xml:space="preserve"> i dataskyddsförordningen </w:t>
      </w:r>
      <w:r w:rsidR="002449C4" w:rsidRPr="00516CC7">
        <w:t xml:space="preserve">innehåller grunder för laglig behandling. Flera grunder kan vara tillämpliga </w:t>
      </w:r>
      <w:r w:rsidR="00FC41C5" w:rsidRPr="00516CC7">
        <w:t xml:space="preserve">med </w:t>
      </w:r>
      <w:r w:rsidR="002449C4" w:rsidRPr="00516CC7">
        <w:t xml:space="preserve">avseende </w:t>
      </w:r>
      <w:r w:rsidR="00FC41C5" w:rsidRPr="00516CC7">
        <w:t xml:space="preserve">på </w:t>
      </w:r>
      <w:r w:rsidR="002449C4" w:rsidRPr="00516CC7">
        <w:t xml:space="preserve">en och samma behandling och de flesta grunder är direkt tillämpliga. </w:t>
      </w:r>
      <w:r w:rsidR="00C16D96" w:rsidRPr="00516CC7">
        <w:t>Den omstä</w:t>
      </w:r>
      <w:r w:rsidR="00C16D96" w:rsidRPr="00516CC7">
        <w:t>n</w:t>
      </w:r>
      <w:r w:rsidR="00C16D96" w:rsidRPr="00516CC7">
        <w:t xml:space="preserve">digheten att behandlingen är laglig enligt någon av grunderna i artikel 6.1 i dataskyddsförordningen innebär inte att behandlingen kan ske av vilka uppgifter som helst eller på valfritt sätt. Den personuppgiftsansvarige måste också uppfylla kraven i övriga bestämmelser i förordningen, </w:t>
      </w:r>
      <w:r w:rsidR="0011294D" w:rsidRPr="00516CC7">
        <w:t>t.ex.</w:t>
      </w:r>
      <w:r w:rsidR="009F3D08" w:rsidRPr="00516CC7">
        <w:t xml:space="preserve"> </w:t>
      </w:r>
      <w:r w:rsidR="00C16D96" w:rsidRPr="00516CC7">
        <w:t>de grun</w:t>
      </w:r>
      <w:r w:rsidR="00C16D96" w:rsidRPr="00516CC7">
        <w:t>d</w:t>
      </w:r>
      <w:r w:rsidR="00C16D96" w:rsidRPr="00516CC7">
        <w:t xml:space="preserve">läggande principer som ingår i artikel 5. </w:t>
      </w:r>
      <w:r w:rsidR="002449C4" w:rsidRPr="00516CC7">
        <w:t>Tillämpningen av den grund för behandlingen som avses i artikel 6.</w:t>
      </w:r>
      <w:r w:rsidR="00823CDB" w:rsidRPr="00516CC7">
        <w:t>1 </w:t>
      </w:r>
      <w:r w:rsidR="002449C4" w:rsidRPr="00516CC7">
        <w:t>c och e ska fastställas i medlemsst</w:t>
      </w:r>
      <w:r w:rsidR="002449C4" w:rsidRPr="00516CC7">
        <w:t>a</w:t>
      </w:r>
      <w:r w:rsidR="002449C4" w:rsidRPr="00516CC7">
        <w:t>ternas nationella rätt som den personuppgiftsansvarige omfat</w:t>
      </w:r>
      <w:r w:rsidR="00C16D96" w:rsidRPr="00516CC7">
        <w:t>t</w:t>
      </w:r>
      <w:r w:rsidR="002449C4" w:rsidRPr="00516CC7">
        <w:t xml:space="preserve">as av. </w:t>
      </w:r>
      <w:r w:rsidR="00C16D96" w:rsidRPr="00516CC7">
        <w:t>Lan</w:t>
      </w:r>
      <w:r w:rsidR="00C16D96" w:rsidRPr="00516CC7">
        <w:t>d</w:t>
      </w:r>
      <w:r w:rsidR="00C16D96" w:rsidRPr="00516CC7">
        <w:t>skapsregeringen föreslår en särskild bestämmelse om</w:t>
      </w:r>
      <w:r w:rsidR="00823CDB" w:rsidRPr="00516CC7">
        <w:t xml:space="preserve"> tillämpningen av art</w:t>
      </w:r>
      <w:r w:rsidR="00823CDB" w:rsidRPr="00516CC7">
        <w:t>i</w:t>
      </w:r>
      <w:r w:rsidR="00823CDB" w:rsidRPr="00516CC7">
        <w:t>kel 6.1 </w:t>
      </w:r>
      <w:r w:rsidR="00C16D96" w:rsidRPr="00516CC7">
        <w:t xml:space="preserve">c och e i den </w:t>
      </w:r>
      <w:r w:rsidR="009F3D08" w:rsidRPr="00516CC7">
        <w:t xml:space="preserve">allmänna </w:t>
      </w:r>
      <w:r w:rsidR="00C16D96" w:rsidRPr="00516CC7">
        <w:t xml:space="preserve">landskapslag som </w:t>
      </w:r>
      <w:r w:rsidR="009F3D08" w:rsidRPr="00516CC7">
        <w:t xml:space="preserve">ska </w:t>
      </w:r>
      <w:r w:rsidR="00C16D96" w:rsidRPr="00516CC7">
        <w:t>komplettera dat</w:t>
      </w:r>
      <w:r w:rsidR="00C16D96" w:rsidRPr="00516CC7">
        <w:t>a</w:t>
      </w:r>
      <w:r w:rsidR="00C16D96" w:rsidRPr="00516CC7">
        <w:t xml:space="preserve">skyddsförordningen. </w:t>
      </w:r>
      <w:r w:rsidR="002449C4" w:rsidRPr="00516CC7">
        <w:t>A</w:t>
      </w:r>
      <w:r w:rsidR="00823CDB" w:rsidRPr="00516CC7">
        <w:t>rtikel 6.1 </w:t>
      </w:r>
      <w:r w:rsidR="000F7FE7" w:rsidRPr="00516CC7">
        <w:t>e</w:t>
      </w:r>
      <w:r w:rsidR="002449C4" w:rsidRPr="00516CC7">
        <w:t xml:space="preserve"> är alldeles central för behandlingen av personuppgifter inom landskaps- och kommunalförvaltningen eftersom den tillämpas då behandlingen är nödvändig för att utföra en uppgift av allmänt intresse eller som ett led i den personuppgiftsansvariges myndighetsutö</w:t>
      </w:r>
      <w:r w:rsidR="002449C4" w:rsidRPr="00516CC7">
        <w:t>v</w:t>
      </w:r>
      <w:r w:rsidR="002449C4" w:rsidRPr="00516CC7">
        <w:t>ning.</w:t>
      </w:r>
      <w:r w:rsidR="000F7FE7" w:rsidRPr="00516CC7">
        <w:t xml:space="preserve"> Landskapsregeringen </w:t>
      </w:r>
      <w:r w:rsidR="00FC41C5" w:rsidRPr="00516CC7">
        <w:t xml:space="preserve">anser att bestämmelsen bör tolkas så </w:t>
      </w:r>
      <w:r w:rsidR="000F7FE7" w:rsidRPr="00516CC7">
        <w:t>att my</w:t>
      </w:r>
      <w:r w:rsidR="000F7FE7" w:rsidRPr="00516CC7">
        <w:t>n</w:t>
      </w:r>
      <w:r w:rsidR="000F7FE7" w:rsidRPr="00516CC7">
        <w:t>digheterna inom landskaps- och kommunalförvaltnin</w:t>
      </w:r>
      <w:r w:rsidR="00823CDB" w:rsidRPr="00516CC7">
        <w:t>gen kan med stöd av artikel 6.1 </w:t>
      </w:r>
      <w:r w:rsidR="000F7FE7" w:rsidRPr="00516CC7">
        <w:t>e behandla personuppgifter under förutsättning att uppgifterna som behandlingen ansluter sig till grundar sig på lag.</w:t>
      </w:r>
    </w:p>
    <w:p w14:paraId="7311A493" w14:textId="41B06160" w:rsidR="00D95CDC" w:rsidRPr="00516CC7" w:rsidRDefault="000F7FE7" w:rsidP="007038D1">
      <w:pPr>
        <w:pStyle w:val="ANormal"/>
      </w:pPr>
      <w:r w:rsidRPr="00516CC7">
        <w:tab/>
        <w:t xml:space="preserve">Även dataskyddsförordningens bestämmelser gällande behandlingen av </w:t>
      </w:r>
      <w:r w:rsidR="00C16D96" w:rsidRPr="00516CC7">
        <w:t xml:space="preserve">s.k. </w:t>
      </w:r>
      <w:r w:rsidRPr="00516CC7">
        <w:t>känsliga personuppgifter är förknippade med möjligheter till lagstif</w:t>
      </w:r>
      <w:r w:rsidRPr="00516CC7">
        <w:t>t</w:t>
      </w:r>
      <w:r w:rsidRPr="00516CC7">
        <w:t>ningsåtgärder inom medlemsstaterna. Enligt artikel 9.1 i dataskyddsföror</w:t>
      </w:r>
      <w:r w:rsidRPr="00516CC7">
        <w:t>d</w:t>
      </w:r>
      <w:r w:rsidRPr="00516CC7">
        <w:t>ningen är behandlingen av känsliga personuppgifter i princip förbjuden. Men detta förbud ska inte tillämpas om n</w:t>
      </w:r>
      <w:r w:rsidR="00823CDB" w:rsidRPr="00516CC7">
        <w:t>ågon av grunderna i artikel 9.2 </w:t>
      </w:r>
      <w:r w:rsidRPr="00516CC7">
        <w:t>a-</w:t>
      </w:r>
      <w:r w:rsidR="009104B5" w:rsidRPr="00516CC7">
        <w:t xml:space="preserve">j är tillämplig. </w:t>
      </w:r>
      <w:r w:rsidR="00AF25B1" w:rsidRPr="00516CC7">
        <w:t xml:space="preserve">Tillämpningen av vissa </w:t>
      </w:r>
      <w:r w:rsidR="009104B5" w:rsidRPr="00516CC7">
        <w:t xml:space="preserve">grunder </w:t>
      </w:r>
      <w:r w:rsidR="00AF25B1" w:rsidRPr="00516CC7">
        <w:t xml:space="preserve">förutsätter </w:t>
      </w:r>
      <w:r w:rsidR="00303C80" w:rsidRPr="00516CC7">
        <w:t>att det antas ko</w:t>
      </w:r>
      <w:r w:rsidR="00303C80" w:rsidRPr="00516CC7">
        <w:t>m</w:t>
      </w:r>
      <w:r w:rsidR="00303C80" w:rsidRPr="00516CC7">
        <w:t xml:space="preserve">pletterande </w:t>
      </w:r>
      <w:r w:rsidR="007038D1" w:rsidRPr="00516CC7">
        <w:t>landskapslagstiftning</w:t>
      </w:r>
      <w:r w:rsidR="00682F1B" w:rsidRPr="00516CC7">
        <w:t xml:space="preserve">, </w:t>
      </w:r>
      <w:r w:rsidR="0011294D" w:rsidRPr="00516CC7">
        <w:t>bl.a.</w:t>
      </w:r>
      <w:r w:rsidR="00682F1B" w:rsidRPr="00516CC7">
        <w:t xml:space="preserve"> om lämpliga skyddsåtgärder</w:t>
      </w:r>
      <w:r w:rsidR="007038D1" w:rsidRPr="00516CC7">
        <w:t xml:space="preserve">. </w:t>
      </w:r>
      <w:r w:rsidR="00303C80" w:rsidRPr="00516CC7">
        <w:t>I detta syfte föreslår l</w:t>
      </w:r>
      <w:r w:rsidR="007038D1" w:rsidRPr="00516CC7">
        <w:t>andskapsregeringen specifika bestämmelser i den allmänna landskapslag som kompletterar dataskyddsförordningen</w:t>
      </w:r>
      <w:r w:rsidR="00303C80" w:rsidRPr="00516CC7">
        <w:t>. Dessa ska gälla</w:t>
      </w:r>
      <w:r w:rsidR="007038D1" w:rsidRPr="00516CC7">
        <w:t xml:space="preserve"> behandlingen av känsliga personuppgifter </w:t>
      </w:r>
      <w:r w:rsidR="00303C80" w:rsidRPr="00516CC7">
        <w:t xml:space="preserve">som avser </w:t>
      </w:r>
      <w:r w:rsidR="007038D1" w:rsidRPr="00516CC7">
        <w:t xml:space="preserve">arbetsrätten och social trygghet, ett viktigt allmänt intresse, hälso- och sjukvård, social omsorg samt vetenskaplig och historisk forskning. Enligt förslaget ska </w:t>
      </w:r>
      <w:r w:rsidR="00D95CDC" w:rsidRPr="00516CC7">
        <w:t>bestämme</w:t>
      </w:r>
      <w:r w:rsidR="00D95CDC" w:rsidRPr="00516CC7">
        <w:t>l</w:t>
      </w:r>
      <w:r w:rsidR="00D95CDC" w:rsidRPr="00516CC7">
        <w:t xml:space="preserve">serna om </w:t>
      </w:r>
      <w:r w:rsidR="007038D1" w:rsidRPr="00516CC7">
        <w:t xml:space="preserve">utnyttjandet av undantagen </w:t>
      </w:r>
      <w:r w:rsidR="00D95CDC" w:rsidRPr="00516CC7">
        <w:t>gällande</w:t>
      </w:r>
      <w:r w:rsidR="007038D1" w:rsidRPr="00516CC7">
        <w:t xml:space="preserve"> behandlingen av känsliga per</w:t>
      </w:r>
      <w:r w:rsidR="00D95CDC" w:rsidRPr="00516CC7">
        <w:t xml:space="preserve">sonuppgifter </w:t>
      </w:r>
      <w:r w:rsidR="007038D1" w:rsidRPr="00516CC7">
        <w:t>för arkivändamål av allmänt intresse och för statistiska ä</w:t>
      </w:r>
      <w:r w:rsidR="007038D1" w:rsidRPr="00516CC7">
        <w:t>n</w:t>
      </w:r>
      <w:r w:rsidR="007038D1" w:rsidRPr="00516CC7">
        <w:lastRenderedPageBreak/>
        <w:t xml:space="preserve">damål </w:t>
      </w:r>
      <w:r w:rsidR="00D95CDC" w:rsidRPr="00516CC7">
        <w:t xml:space="preserve">ingå i </w:t>
      </w:r>
      <w:r w:rsidR="007038D1" w:rsidRPr="00516CC7">
        <w:t>ark</w:t>
      </w:r>
      <w:r w:rsidR="009F3D08" w:rsidRPr="00516CC7">
        <w:t>ivlagen för landskapet Åland respektive</w:t>
      </w:r>
      <w:r w:rsidR="007038D1" w:rsidRPr="00516CC7">
        <w:t xml:space="preserve"> statistiklagen för landskapet Åland.</w:t>
      </w:r>
    </w:p>
    <w:p w14:paraId="65B870E9" w14:textId="5914CA17" w:rsidR="00D95CDC" w:rsidRPr="00516CC7" w:rsidRDefault="00D95CDC" w:rsidP="007038D1">
      <w:pPr>
        <w:pStyle w:val="ANormal"/>
      </w:pPr>
      <w:r w:rsidRPr="00516CC7">
        <w:tab/>
        <w:t>När det gäller utnyttjandet av det handlingsutrymme som ingår i dat</w:t>
      </w:r>
      <w:r w:rsidRPr="00516CC7">
        <w:t>a</w:t>
      </w:r>
      <w:r w:rsidRPr="00516CC7">
        <w:t xml:space="preserve">skyddsförordningens </w:t>
      </w:r>
      <w:r w:rsidR="00EA7AD5" w:rsidRPr="00516CC7">
        <w:t xml:space="preserve">åttonde kapitel </w:t>
      </w:r>
      <w:r w:rsidRPr="00516CC7">
        <w:t>om rättsmedel, ansvar och sanktioner är de administrativa sanktionsavgifterna av särskilt intresse. Dataskydd</w:t>
      </w:r>
      <w:r w:rsidRPr="00516CC7">
        <w:t>s</w:t>
      </w:r>
      <w:r w:rsidRPr="00516CC7">
        <w:t xml:space="preserve">förordningen föreskriver att tillsynsmyndigheten kan besluta att ett företag som bryter mot reglerna i förordningen ska </w:t>
      </w:r>
      <w:proofErr w:type="gramStart"/>
      <w:r w:rsidRPr="00516CC7">
        <w:t>påföras</w:t>
      </w:r>
      <w:proofErr w:type="gramEnd"/>
      <w:r w:rsidRPr="00516CC7">
        <w:t xml:space="preserve"> en administrativ sank</w:t>
      </w:r>
      <w:r w:rsidRPr="00516CC7">
        <w:t>t</w:t>
      </w:r>
      <w:r w:rsidRPr="00516CC7">
        <w:t>ionsavgift. Artikel 83.7 i dataskyddsförordningen anger att varje medlem</w:t>
      </w:r>
      <w:r w:rsidRPr="00516CC7">
        <w:t>s</w:t>
      </w:r>
      <w:r w:rsidRPr="00516CC7">
        <w:t>stat får fastställa regler för huruvida och i vilken utsträckning administr</w:t>
      </w:r>
      <w:r w:rsidRPr="00516CC7">
        <w:t>a</w:t>
      </w:r>
      <w:r w:rsidRPr="00516CC7">
        <w:t xml:space="preserve">tiva sanktionsavgifter kan </w:t>
      </w:r>
      <w:proofErr w:type="gramStart"/>
      <w:r w:rsidRPr="00516CC7">
        <w:t>påföras</w:t>
      </w:r>
      <w:proofErr w:type="gramEnd"/>
      <w:r w:rsidRPr="00516CC7">
        <w:t xml:space="preserve"> offentliga myndigheter och organ som är inrättade i medlemsstaten. Landskapsregeringen anser att myndigheter inom landskaps- och kommunalförvaltningen bör undantas från möjlighe</w:t>
      </w:r>
      <w:r w:rsidRPr="00516CC7">
        <w:t>t</w:t>
      </w:r>
      <w:r w:rsidRPr="00516CC7">
        <w:t>en att bli föremål för sanktionsavgifter. Tillsynsmyndighetens övriga bef</w:t>
      </w:r>
      <w:r w:rsidRPr="00516CC7">
        <w:t>o</w:t>
      </w:r>
      <w:r w:rsidRPr="00516CC7">
        <w:t>genheter att vidta åtgärder enligt dataskyddsförordningen vid misstänkt olaglig behandling är tillräckliga. Olaglig behandling av personuppgifter inom landskapsregeringen ska fortsättningsvis kunna aktualisera ett straf</w:t>
      </w:r>
      <w:r w:rsidRPr="00516CC7">
        <w:t>f</w:t>
      </w:r>
      <w:r w:rsidRPr="00516CC7">
        <w:t>rättsligt ansvar och till denna del föreslå</w:t>
      </w:r>
      <w:r w:rsidR="00A71656" w:rsidRPr="00516CC7">
        <w:t>r landskapsregeringen</w:t>
      </w:r>
      <w:r w:rsidRPr="00516CC7">
        <w:t xml:space="preserve"> en särskil</w:t>
      </w:r>
      <w:r w:rsidR="004D427A" w:rsidRPr="00516CC7">
        <w:t>d</w:t>
      </w:r>
      <w:r w:rsidRPr="00516CC7">
        <w:t xml:space="preserve"> bestämmelse om dataskyddsbrott. Därtill kan konstateras att myndighete</w:t>
      </w:r>
      <w:r w:rsidRPr="00516CC7">
        <w:t>r</w:t>
      </w:r>
      <w:r w:rsidRPr="00516CC7">
        <w:t>nas skadeståndsansvar enligt skadeståndslagen kan bli aktuellt. Myndighe</w:t>
      </w:r>
      <w:r w:rsidRPr="00516CC7">
        <w:t>t</w:t>
      </w:r>
      <w:r w:rsidRPr="00516CC7">
        <w:t>ernas behandling av personuppgifter kan även bli föremål för justitiekan</w:t>
      </w:r>
      <w:r w:rsidRPr="00516CC7">
        <w:t>s</w:t>
      </w:r>
      <w:r w:rsidRPr="00516CC7">
        <w:t>lerns och justitieombudsmannens allmänna laglighetsövervakning.</w:t>
      </w:r>
      <w:r w:rsidR="00EA7AD5" w:rsidRPr="00516CC7">
        <w:t xml:space="preserve"> Lan</w:t>
      </w:r>
      <w:r w:rsidR="00EA7AD5" w:rsidRPr="00516CC7">
        <w:t>d</w:t>
      </w:r>
      <w:r w:rsidR="00EA7AD5" w:rsidRPr="00516CC7">
        <w:t>skapsregeringen föreslår att det fjärde kapitlet i den allmänna landskapslag som ska komplettera dataskyddsförordningen ska innehålla bestämmelser om rättsmedel, ansvar och sanktioner</w:t>
      </w:r>
      <w:r w:rsidR="00823CDB" w:rsidRPr="00516CC7">
        <w:t>.</w:t>
      </w:r>
    </w:p>
    <w:p w14:paraId="6FD095AD" w14:textId="43BFC15B" w:rsidR="00871F8D" w:rsidRPr="00516CC7" w:rsidRDefault="004B5833" w:rsidP="00441494">
      <w:pPr>
        <w:pStyle w:val="ANormal"/>
      </w:pPr>
      <w:r w:rsidRPr="00516CC7">
        <w:tab/>
        <w:t>Det finns även ett omfattande handlingsutrymme i dataskyddsföror</w:t>
      </w:r>
      <w:r w:rsidRPr="00516CC7">
        <w:t>d</w:t>
      </w:r>
      <w:r w:rsidRPr="00516CC7">
        <w:t xml:space="preserve">ningens </w:t>
      </w:r>
      <w:r w:rsidR="00EA7AD5" w:rsidRPr="00516CC7">
        <w:t xml:space="preserve">nionde kapitel </w:t>
      </w:r>
      <w:r w:rsidRPr="00516CC7">
        <w:t>om särskilda behandlingssituationer</w:t>
      </w:r>
      <w:r w:rsidR="00EA7AD5" w:rsidRPr="00516CC7">
        <w:t xml:space="preserve">. </w:t>
      </w:r>
      <w:r w:rsidR="00EF46B5" w:rsidRPr="00516CC7">
        <w:t>Vissa av b</w:t>
      </w:r>
      <w:r w:rsidR="00EF46B5" w:rsidRPr="00516CC7">
        <w:t>e</w:t>
      </w:r>
      <w:r w:rsidR="00EF46B5" w:rsidRPr="00516CC7">
        <w:t>stämmelserna möjliggör undantag från enbart specifikt uppräknade artiklar i dataskyddsförordningen medan andra bestämmelser möjliggör undantag</w:t>
      </w:r>
      <w:r w:rsidR="00AE23E9" w:rsidRPr="00516CC7">
        <w:t xml:space="preserve"> för ett mera generellt syfte. </w:t>
      </w:r>
      <w:r w:rsidR="0025704C" w:rsidRPr="00516CC7">
        <w:t>Landskapsregeringen</w:t>
      </w:r>
      <w:r w:rsidR="004D427A" w:rsidRPr="00516CC7">
        <w:t>s</w:t>
      </w:r>
      <w:r w:rsidR="0025704C" w:rsidRPr="00516CC7">
        <w:t xml:space="preserve"> förslag bygger på att handlingsutrymmet ska utnyttjas i så stor utsträckning som möjligt. Enligt förslaget ska det </w:t>
      </w:r>
      <w:r w:rsidR="00EA7AD5" w:rsidRPr="00516CC7">
        <w:t xml:space="preserve">femte kapitlet </w:t>
      </w:r>
      <w:r w:rsidR="0025704C" w:rsidRPr="00516CC7">
        <w:t>i den allmänna landskapslag som komplett</w:t>
      </w:r>
      <w:r w:rsidR="0025704C" w:rsidRPr="00516CC7">
        <w:t>e</w:t>
      </w:r>
      <w:r w:rsidR="0025704C" w:rsidRPr="00516CC7">
        <w:t>rar dataskydds</w:t>
      </w:r>
      <w:r w:rsidR="00AE23E9" w:rsidRPr="00516CC7">
        <w:t>förordningen</w:t>
      </w:r>
      <w:r w:rsidR="0025704C" w:rsidRPr="00516CC7">
        <w:t xml:space="preserve"> </w:t>
      </w:r>
      <w:r w:rsidR="00EA7AD5" w:rsidRPr="00516CC7">
        <w:t xml:space="preserve">innehålla </w:t>
      </w:r>
      <w:r w:rsidR="00EF46B5" w:rsidRPr="00516CC7">
        <w:t>bestämmelser om behandling av pe</w:t>
      </w:r>
      <w:r w:rsidR="00EF46B5" w:rsidRPr="00516CC7">
        <w:t>r</w:t>
      </w:r>
      <w:r w:rsidR="00EF46B5" w:rsidRPr="00516CC7">
        <w:t>sonuppgifter för journalistiska, akademiska, konstnärliga eller litterära ä</w:t>
      </w:r>
      <w:r w:rsidR="00EF46B5" w:rsidRPr="00516CC7">
        <w:t>n</w:t>
      </w:r>
      <w:r w:rsidR="00EF46B5" w:rsidRPr="00516CC7">
        <w:t>damål (artikel 85 i dataskyddsförordningen), behandling av personbetec</w:t>
      </w:r>
      <w:r w:rsidR="00EF46B5" w:rsidRPr="00516CC7">
        <w:t>k</w:t>
      </w:r>
      <w:r w:rsidR="00EF46B5" w:rsidRPr="00516CC7">
        <w:t>ning (ar</w:t>
      </w:r>
      <w:r w:rsidR="00AE23E9" w:rsidRPr="00516CC7">
        <w:t>tikel 87) samt</w:t>
      </w:r>
      <w:r w:rsidR="00EF46B5" w:rsidRPr="00516CC7">
        <w:t xml:space="preserve"> </w:t>
      </w:r>
      <w:r w:rsidR="00AE23E9" w:rsidRPr="00516CC7">
        <w:t>undanta</w:t>
      </w:r>
      <w:r w:rsidR="00EF46B5" w:rsidRPr="00516CC7">
        <w:t xml:space="preserve">g och skyddsåtgärder som gäller behandling för vetenskaplig och historisk forskning </w:t>
      </w:r>
      <w:r w:rsidR="00AE23E9" w:rsidRPr="00516CC7">
        <w:t>(artikel 89). När det gäller de u</w:t>
      </w:r>
      <w:r w:rsidR="00AE23E9" w:rsidRPr="00516CC7">
        <w:t>n</w:t>
      </w:r>
      <w:r w:rsidR="00AE23E9" w:rsidRPr="00516CC7">
        <w:t xml:space="preserve">dantag som möjliggörs gällande </w:t>
      </w:r>
      <w:r w:rsidR="00EF46B5" w:rsidRPr="00516CC7">
        <w:t>behandling för arkivändamål av allmänt i</w:t>
      </w:r>
      <w:r w:rsidR="00EF46B5" w:rsidRPr="00516CC7">
        <w:t>n</w:t>
      </w:r>
      <w:r w:rsidR="00EF46B5" w:rsidRPr="00516CC7">
        <w:t>tresse och statistikföring</w:t>
      </w:r>
      <w:r w:rsidR="00AE23E9" w:rsidRPr="00516CC7">
        <w:t xml:space="preserve"> (artikel 89) föreslå</w:t>
      </w:r>
      <w:r w:rsidR="00A71656" w:rsidRPr="00516CC7">
        <w:t>r landskapsregeringen</w:t>
      </w:r>
      <w:r w:rsidR="00AE23E9" w:rsidRPr="00516CC7">
        <w:t xml:space="preserve"> bestä</w:t>
      </w:r>
      <w:r w:rsidR="00AE23E9" w:rsidRPr="00516CC7">
        <w:t>m</w:t>
      </w:r>
      <w:r w:rsidR="00AE23E9" w:rsidRPr="00516CC7">
        <w:t>melser i a</w:t>
      </w:r>
      <w:r w:rsidR="00EF46B5" w:rsidRPr="00516CC7">
        <w:t>rkivlagen för landskapet Ål</w:t>
      </w:r>
      <w:r w:rsidR="00AE23E9" w:rsidRPr="00516CC7">
        <w:t>and och statistiklagen</w:t>
      </w:r>
      <w:r w:rsidR="00EF46B5" w:rsidRPr="00516CC7">
        <w:t xml:space="preserve"> för landskapet Åland.</w:t>
      </w:r>
      <w:r w:rsidR="00AE23E9" w:rsidRPr="00516CC7">
        <w:t xml:space="preserve"> </w:t>
      </w:r>
      <w:r w:rsidR="007D2365" w:rsidRPr="00516CC7">
        <w:t xml:space="preserve">Om </w:t>
      </w:r>
      <w:r w:rsidR="003E4A28" w:rsidRPr="00516CC7">
        <w:t>sammanjämkandet av allmänhetens rätt att få tillgång till al</w:t>
      </w:r>
      <w:r w:rsidR="003E4A28" w:rsidRPr="00516CC7">
        <w:t>l</w:t>
      </w:r>
      <w:r w:rsidR="003E4A28" w:rsidRPr="00516CC7">
        <w:t>männa handlingar och rätten till skydd av personuppgifter föreslå</w:t>
      </w:r>
      <w:r w:rsidR="00A71656" w:rsidRPr="00516CC7">
        <w:t>r lan</w:t>
      </w:r>
      <w:r w:rsidR="00A71656" w:rsidRPr="00516CC7">
        <w:t>d</w:t>
      </w:r>
      <w:r w:rsidR="00A71656" w:rsidRPr="00516CC7">
        <w:t>skapsregeringen</w:t>
      </w:r>
      <w:r w:rsidR="003E4A28" w:rsidRPr="00516CC7">
        <w:t xml:space="preserve"> bestämmelser i landskapslagen om allmänna handlingars offentlighet</w:t>
      </w:r>
      <w:r w:rsidR="00CB377C" w:rsidRPr="00516CC7">
        <w:t xml:space="preserve"> (se avsnitt 5.5</w:t>
      </w:r>
      <w:r w:rsidR="00F04984" w:rsidRPr="00516CC7">
        <w:t xml:space="preserve"> nedan</w:t>
      </w:r>
      <w:r w:rsidR="00CB377C" w:rsidRPr="00516CC7">
        <w:t>)</w:t>
      </w:r>
      <w:r w:rsidR="00823CDB" w:rsidRPr="00516CC7">
        <w:t>.</w:t>
      </w:r>
    </w:p>
    <w:p w14:paraId="3FC3A375" w14:textId="49036089" w:rsidR="00F20E7E" w:rsidRPr="00516CC7" w:rsidRDefault="00F20E7E" w:rsidP="00F20E7E">
      <w:pPr>
        <w:pStyle w:val="ANormal"/>
      </w:pPr>
      <w:r w:rsidRPr="00516CC7">
        <w:tab/>
        <w:t>Dataskyddsförordningen innehåller ett handlingsutrymme då s.k. i</w:t>
      </w:r>
      <w:r w:rsidRPr="00516CC7">
        <w:t>n</w:t>
      </w:r>
      <w:r w:rsidRPr="00516CC7">
        <w:t xml:space="preserve">formationssamhällets tjänster erbjuds till barn. </w:t>
      </w:r>
      <w:r w:rsidR="00564DC7" w:rsidRPr="00516CC7">
        <w:t>A</w:t>
      </w:r>
      <w:r w:rsidRPr="00516CC7">
        <w:t>rtikel 8.1 i dataskyddsfö</w:t>
      </w:r>
      <w:r w:rsidRPr="00516CC7">
        <w:t>r</w:t>
      </w:r>
      <w:r w:rsidRPr="00516CC7">
        <w:t xml:space="preserve">ordningen tillåter att en lägre åldersgräns </w:t>
      </w:r>
      <w:r w:rsidR="00564DC7" w:rsidRPr="00516CC7">
        <w:t xml:space="preserve">än 16 år, dock inte lägre än 13 år, </w:t>
      </w:r>
      <w:r w:rsidRPr="00516CC7">
        <w:t xml:space="preserve">föreskrivs i medlemsstaternas nationella rätt. </w:t>
      </w:r>
      <w:bookmarkStart w:id="24" w:name="_Hlk505685148"/>
      <w:r w:rsidR="0066716F" w:rsidRPr="00516CC7">
        <w:t xml:space="preserve">Det bör </w:t>
      </w:r>
      <w:r w:rsidR="00B3148D" w:rsidRPr="00516CC7">
        <w:t>noteras att det natio</w:t>
      </w:r>
      <w:r w:rsidR="00B3148D" w:rsidRPr="00516CC7">
        <w:t>n</w:t>
      </w:r>
      <w:r w:rsidR="00B3148D" w:rsidRPr="00516CC7">
        <w:t xml:space="preserve">ella handlingsutrymmet begränsas till </w:t>
      </w:r>
      <w:r w:rsidR="0066716F" w:rsidRPr="00516CC7">
        <w:t>tillämpningen av</w:t>
      </w:r>
      <w:r w:rsidR="00B3148D" w:rsidRPr="00516CC7">
        <w:t xml:space="preserve"> artikel 6.1</w:t>
      </w:r>
      <w:r w:rsidR="0011294D" w:rsidRPr="00516CC7">
        <w:t> </w:t>
      </w:r>
      <w:r w:rsidR="0066716F" w:rsidRPr="00516CC7">
        <w:t xml:space="preserve">a </w:t>
      </w:r>
      <w:r w:rsidR="00B3148D" w:rsidRPr="00516CC7">
        <w:t>i dat</w:t>
      </w:r>
      <w:r w:rsidR="00B3148D" w:rsidRPr="00516CC7">
        <w:t>a</w:t>
      </w:r>
      <w:r w:rsidR="00B3148D" w:rsidRPr="00516CC7">
        <w:t xml:space="preserve">skyddsförordningen, dvs. då </w:t>
      </w:r>
      <w:r w:rsidR="0066716F" w:rsidRPr="00516CC7">
        <w:t>behandling</w:t>
      </w:r>
      <w:r w:rsidR="00B3148D" w:rsidRPr="00516CC7">
        <w:t>en</w:t>
      </w:r>
      <w:r w:rsidR="0066716F" w:rsidRPr="00516CC7">
        <w:t xml:space="preserve"> av personuppgifter</w:t>
      </w:r>
      <w:r w:rsidR="00B3148D" w:rsidRPr="00516CC7">
        <w:t xml:space="preserve"> stöder sig på samtycke från den registrerade.</w:t>
      </w:r>
      <w:r w:rsidR="0066716F" w:rsidRPr="00516CC7">
        <w:t xml:space="preserve"> </w:t>
      </w:r>
      <w:r w:rsidR="00B3148D" w:rsidRPr="00516CC7">
        <w:t>Behandlingen av barns personuppgifter hos personuppgiftsansvariga kan också stöda sig på andra bestämmelser i dat</w:t>
      </w:r>
      <w:r w:rsidR="00B3148D" w:rsidRPr="00516CC7">
        <w:t>a</w:t>
      </w:r>
      <w:r w:rsidR="00B3148D" w:rsidRPr="00516CC7">
        <w:t>skyddsförordningen, t.ex. artikel 6.1</w:t>
      </w:r>
      <w:r w:rsidR="005C0577" w:rsidRPr="00516CC7">
        <w:t> </w:t>
      </w:r>
      <w:r w:rsidR="00B3148D" w:rsidRPr="00516CC7">
        <w:t>e som anknyter till uppgifter som u</w:t>
      </w:r>
      <w:r w:rsidR="00B3148D" w:rsidRPr="00516CC7">
        <w:t>t</w:t>
      </w:r>
      <w:r w:rsidR="00B3148D" w:rsidRPr="00516CC7">
        <w:t xml:space="preserve">förs i allmänt intresse eller i samband med myndighetsutövning. </w:t>
      </w:r>
      <w:bookmarkEnd w:id="24"/>
      <w:r w:rsidR="00564DC7" w:rsidRPr="00516CC7">
        <w:t xml:space="preserve">Enligt </w:t>
      </w:r>
      <w:r w:rsidRPr="00516CC7">
        <w:t>a</w:t>
      </w:r>
      <w:r w:rsidRPr="00516CC7">
        <w:t>r</w:t>
      </w:r>
      <w:r w:rsidRPr="00516CC7">
        <w:t>tikel 1.1 b i Europaparlamentets och rådets direktiv (EU) 2015/1535</w:t>
      </w:r>
      <w:r w:rsidR="00564DC7" w:rsidRPr="00516CC7">
        <w:t xml:space="preserve"> utgör </w:t>
      </w:r>
      <w:r w:rsidRPr="00516CC7">
        <w:t>informationssamhällets tjänster s</w:t>
      </w:r>
      <w:r w:rsidR="00564DC7" w:rsidRPr="00516CC7">
        <w:t xml:space="preserve">ådana </w:t>
      </w:r>
      <w:r w:rsidRPr="00516CC7">
        <w:t>tjänster som vanligtvis utförs mot ersättning på distans, på elektronisk väg och på individuell begäran av en tjänstemottagare. Det torde vara avsevärt mera vanligt att kommersiella a</w:t>
      </w:r>
      <w:r w:rsidRPr="00516CC7">
        <w:t>k</w:t>
      </w:r>
      <w:r w:rsidRPr="00516CC7">
        <w:lastRenderedPageBreak/>
        <w:t xml:space="preserve">törer erbjuder dylika informationssamhällets tjänster på internet, men det </w:t>
      </w:r>
      <w:r w:rsidR="00F04984" w:rsidRPr="00516CC7">
        <w:t xml:space="preserve">kan inte uteslutas </w:t>
      </w:r>
      <w:r w:rsidRPr="00516CC7">
        <w:t>att också myndigheter erbjuder tjänster som omfattas av definitionen.</w:t>
      </w:r>
    </w:p>
    <w:p w14:paraId="4799A699" w14:textId="35322A2B" w:rsidR="00F20E7E" w:rsidRPr="00516CC7" w:rsidRDefault="00F20E7E" w:rsidP="00441494">
      <w:pPr>
        <w:pStyle w:val="ANormal"/>
      </w:pPr>
      <w:r w:rsidRPr="00516CC7">
        <w:tab/>
      </w:r>
      <w:r w:rsidR="00B97B00" w:rsidRPr="00516CC7">
        <w:t>Å ena sidan har barn ett behov av skydd då ovan nämnda tjänster e</w:t>
      </w:r>
      <w:r w:rsidR="00B97B00" w:rsidRPr="00516CC7">
        <w:t>r</w:t>
      </w:r>
      <w:r w:rsidR="00B97B00" w:rsidRPr="00516CC7">
        <w:t xml:space="preserve">bjuds på internet. </w:t>
      </w:r>
      <w:r w:rsidR="005C0577" w:rsidRPr="00516CC7">
        <w:t>Till exempel</w:t>
      </w:r>
      <w:r w:rsidR="00B97B00" w:rsidRPr="00516CC7">
        <w:t xml:space="preserve"> </w:t>
      </w:r>
      <w:r w:rsidRPr="00516CC7">
        <w:t>föreskriver 11</w:t>
      </w:r>
      <w:r w:rsidR="009A5AD9" w:rsidRPr="00516CC7">
        <w:t> §</w:t>
      </w:r>
      <w:r w:rsidRPr="00516CC7">
        <w:t xml:space="preserve"> i förvaltningslagen </w:t>
      </w:r>
      <w:r w:rsidR="00564DC7" w:rsidRPr="00516CC7">
        <w:t xml:space="preserve">att </w:t>
      </w:r>
      <w:r w:rsidRPr="00516CC7">
        <w:t xml:space="preserve">en minderårig som har fyllt femton år och hans eller hennes vårdnadshavare eller någon annan laglig företrädare </w:t>
      </w:r>
      <w:r w:rsidR="00564DC7" w:rsidRPr="00516CC7">
        <w:t xml:space="preserve">har </w:t>
      </w:r>
      <w:r w:rsidRPr="00516CC7">
        <w:t xml:space="preserve">rätt att var för sig föra talan i ett ärende som gäller den minderårigas person eller personliga fördel eller rätt. </w:t>
      </w:r>
      <w:r w:rsidR="00564DC7" w:rsidRPr="00516CC7">
        <w:t xml:space="preserve">Detta kunde tala för en åldersgräns på 15 år. </w:t>
      </w:r>
      <w:r w:rsidR="00B83B5A" w:rsidRPr="00516CC7">
        <w:t>Å andra sid</w:t>
      </w:r>
      <w:r w:rsidR="00B97B00" w:rsidRPr="00516CC7">
        <w:t xml:space="preserve">an har barn också ett behov av att informera sig och yttra sig. </w:t>
      </w:r>
      <w:r w:rsidR="00B83B5A" w:rsidRPr="00516CC7">
        <w:t>Ju äldre barnet blir, desto mindre</w:t>
      </w:r>
      <w:r w:rsidR="00B97B00" w:rsidRPr="00516CC7">
        <w:t xml:space="preserve"> </w:t>
      </w:r>
      <w:r w:rsidR="00B83B5A" w:rsidRPr="00516CC7">
        <w:t>blir dess behov av skydd och</w:t>
      </w:r>
      <w:r w:rsidR="00B97B00" w:rsidRPr="00516CC7">
        <w:t xml:space="preserve"> </w:t>
      </w:r>
      <w:r w:rsidR="00B83B5A" w:rsidRPr="00516CC7">
        <w:t>desto större tyngd ska tillmätas rätten till</w:t>
      </w:r>
      <w:r w:rsidR="00B97B00" w:rsidRPr="00516CC7">
        <w:t xml:space="preserve"> </w:t>
      </w:r>
      <w:r w:rsidR="00B83B5A" w:rsidRPr="00516CC7">
        <w:t>yttrande- och informationsfrihet.</w:t>
      </w:r>
      <w:r w:rsidR="00B97B00" w:rsidRPr="00516CC7">
        <w:t xml:space="preserve"> Det bör också noteras att studier visat att långt över majoriteten av barn mellan 13 och 16 år redan har ett konto på sociala media. Ytterligare </w:t>
      </w:r>
      <w:r w:rsidR="00564DC7" w:rsidRPr="00516CC7">
        <w:t xml:space="preserve">bör det beaktas att åldersgränsen i riket och Sverige föreslås vara 13 år. </w:t>
      </w:r>
      <w:r w:rsidR="00694731" w:rsidRPr="00516CC7">
        <w:t xml:space="preserve">Landskapets behörighet att fastställa </w:t>
      </w:r>
      <w:r w:rsidR="002F0650" w:rsidRPr="00516CC7">
        <w:t xml:space="preserve">den </w:t>
      </w:r>
      <w:r w:rsidR="00694731" w:rsidRPr="00516CC7">
        <w:t>å</w:t>
      </w:r>
      <w:r w:rsidR="00694731" w:rsidRPr="00516CC7">
        <w:t>l</w:t>
      </w:r>
      <w:r w:rsidR="00694731" w:rsidRPr="00516CC7">
        <w:t>dersgräns som avses i artikel 8 i dataskyddsförordningen omfattar i prakt</w:t>
      </w:r>
      <w:r w:rsidR="00694731" w:rsidRPr="00516CC7">
        <w:t>i</w:t>
      </w:r>
      <w:r w:rsidR="00694731" w:rsidRPr="00516CC7">
        <w:t>ken endast sådana eventuella tjänster som myndigheter inom landskaps- och kommunalförvaltningen erbjuder barn. Sammantaget föreslår lan</w:t>
      </w:r>
      <w:r w:rsidR="00694731" w:rsidRPr="00516CC7">
        <w:t>d</w:t>
      </w:r>
      <w:r w:rsidR="00694731" w:rsidRPr="00516CC7">
        <w:t xml:space="preserve">skapsregeringen </w:t>
      </w:r>
      <w:r w:rsidRPr="00516CC7">
        <w:t>att informationssamhällets tjänster som personuppgiftsa</w:t>
      </w:r>
      <w:r w:rsidRPr="00516CC7">
        <w:t>n</w:t>
      </w:r>
      <w:r w:rsidRPr="00516CC7">
        <w:t>svariga, dvs. i detta fall myndigheter inom landskaps- och kommunalfö</w:t>
      </w:r>
      <w:r w:rsidRPr="00516CC7">
        <w:t>r</w:t>
      </w:r>
      <w:r w:rsidRPr="00516CC7">
        <w:t xml:space="preserve">valtningen, erbjuder barn </w:t>
      </w:r>
      <w:r w:rsidR="00B3148D" w:rsidRPr="00516CC7">
        <w:t>enligt artikel 6.1</w:t>
      </w:r>
      <w:r w:rsidR="005C0577" w:rsidRPr="00516CC7">
        <w:t> </w:t>
      </w:r>
      <w:r w:rsidR="00B3148D" w:rsidRPr="00516CC7">
        <w:t xml:space="preserve">a i dataskyddsförordningen </w:t>
      </w:r>
      <w:r w:rsidRPr="00516CC7">
        <w:t>ska vara tillåten om barnet är minst 1</w:t>
      </w:r>
      <w:r w:rsidR="00694731" w:rsidRPr="00516CC7">
        <w:t>3</w:t>
      </w:r>
      <w:r w:rsidRPr="00516CC7">
        <w:t xml:space="preserve"> år. Om barnet är under 1</w:t>
      </w:r>
      <w:r w:rsidR="00694731" w:rsidRPr="00516CC7">
        <w:t>3</w:t>
      </w:r>
      <w:r w:rsidRPr="00516CC7">
        <w:t xml:space="preserve"> år ska sådan behandling vara tillåten </w:t>
      </w:r>
      <w:r w:rsidR="00B3148D" w:rsidRPr="00516CC7">
        <w:t>vid tillämpningen av artikel 6.1</w:t>
      </w:r>
      <w:r w:rsidR="005C0577" w:rsidRPr="00516CC7">
        <w:t> </w:t>
      </w:r>
      <w:r w:rsidR="00B3148D" w:rsidRPr="00516CC7">
        <w:t>a i dataskyddsfö</w:t>
      </w:r>
      <w:r w:rsidR="00B3148D" w:rsidRPr="00516CC7">
        <w:t>r</w:t>
      </w:r>
      <w:r w:rsidR="00B3148D" w:rsidRPr="00516CC7">
        <w:t xml:space="preserve">ordningen </w:t>
      </w:r>
      <w:r w:rsidRPr="00516CC7">
        <w:t>endast om och i den mån samtycke eller fullmakt ges av den pe</w:t>
      </w:r>
      <w:r w:rsidRPr="00516CC7">
        <w:t>r</w:t>
      </w:r>
      <w:r w:rsidRPr="00516CC7">
        <w:t>son som har föräldraansvar för barnet.</w:t>
      </w:r>
    </w:p>
    <w:p w14:paraId="300AF16E" w14:textId="383ED8D7" w:rsidR="00F079E2" w:rsidRPr="00516CC7" w:rsidRDefault="00F079E2" w:rsidP="00F079E2">
      <w:pPr>
        <w:pStyle w:val="ANormal"/>
      </w:pPr>
      <w:r w:rsidRPr="00516CC7">
        <w:tab/>
        <w:t xml:space="preserve">Landskapsregeringens förslag </w:t>
      </w:r>
      <w:r w:rsidR="00694731" w:rsidRPr="00516CC7">
        <w:t>till landskapslagstiftning som komplett</w:t>
      </w:r>
      <w:r w:rsidR="00694731" w:rsidRPr="00516CC7">
        <w:t>e</w:t>
      </w:r>
      <w:r w:rsidR="00694731" w:rsidRPr="00516CC7">
        <w:t xml:space="preserve">rar dataskyddsförordningen </w:t>
      </w:r>
      <w:r w:rsidRPr="00516CC7">
        <w:t xml:space="preserve">utgår från att den </w:t>
      </w:r>
      <w:r w:rsidR="00CB377C" w:rsidRPr="00516CC7">
        <w:t xml:space="preserve">bestämmelse i </w:t>
      </w:r>
      <w:r w:rsidRPr="00516CC7">
        <w:t>landskapsla</w:t>
      </w:r>
      <w:r w:rsidRPr="00516CC7">
        <w:t>g</w:t>
      </w:r>
      <w:r w:rsidRPr="00516CC7">
        <w:t>stiftning</w:t>
      </w:r>
      <w:r w:rsidR="00CB377C" w:rsidRPr="00516CC7">
        <w:t>en</w:t>
      </w:r>
      <w:r w:rsidRPr="00516CC7">
        <w:t xml:space="preserve"> som föreskriver om utnyttjandet av </w:t>
      </w:r>
      <w:r w:rsidR="00CB377C" w:rsidRPr="00516CC7">
        <w:t xml:space="preserve">ett visst </w:t>
      </w:r>
      <w:r w:rsidRPr="00516CC7">
        <w:t xml:space="preserve">handlingsutrymme </w:t>
      </w:r>
      <w:r w:rsidR="00CB377C" w:rsidRPr="00516CC7">
        <w:t xml:space="preserve">enligt </w:t>
      </w:r>
      <w:r w:rsidRPr="00516CC7">
        <w:t xml:space="preserve">dataskyddsförordningen </w:t>
      </w:r>
      <w:r w:rsidR="00CB377C" w:rsidRPr="00516CC7">
        <w:t xml:space="preserve">ska </w:t>
      </w:r>
      <w:r w:rsidRPr="00516CC7">
        <w:t>hänvisa till relevant bestämmelse i dat</w:t>
      </w:r>
      <w:r w:rsidRPr="00516CC7">
        <w:t>a</w:t>
      </w:r>
      <w:r w:rsidRPr="00516CC7">
        <w:t>skyddsförordningen</w:t>
      </w:r>
      <w:r w:rsidR="004B2AC9" w:rsidRPr="00516CC7">
        <w:t xml:space="preserve">. </w:t>
      </w:r>
      <w:r w:rsidRPr="00516CC7">
        <w:t xml:space="preserve">Detta är nödvändigt så att den som tillämpar eller läser dataskyddsförordningens bestämmelser vet </w:t>
      </w:r>
      <w:r w:rsidR="00876736" w:rsidRPr="00516CC7">
        <w:t xml:space="preserve">vilken eller </w:t>
      </w:r>
      <w:r w:rsidR="00A9486B" w:rsidRPr="00516CC7">
        <w:t xml:space="preserve">vilka </w:t>
      </w:r>
      <w:r w:rsidR="00876736" w:rsidRPr="00516CC7">
        <w:t>av landskap</w:t>
      </w:r>
      <w:r w:rsidR="00876736" w:rsidRPr="00516CC7">
        <w:t>s</w:t>
      </w:r>
      <w:r w:rsidR="00876736" w:rsidRPr="00516CC7">
        <w:t xml:space="preserve">lagens </w:t>
      </w:r>
      <w:r w:rsidRPr="00516CC7">
        <w:t>bestämmelse</w:t>
      </w:r>
      <w:r w:rsidR="00A9486B" w:rsidRPr="00516CC7">
        <w:t xml:space="preserve">r som kompletterar </w:t>
      </w:r>
      <w:r w:rsidR="00CB377C" w:rsidRPr="00516CC7">
        <w:t xml:space="preserve">eller preciserar </w:t>
      </w:r>
      <w:r w:rsidR="00876736" w:rsidRPr="00516CC7">
        <w:t xml:space="preserve">en viss </w:t>
      </w:r>
      <w:r w:rsidR="00A9486B" w:rsidRPr="00516CC7">
        <w:t>bestämmelse i dataskyddsförordningen.</w:t>
      </w:r>
      <w:r w:rsidR="004B2AC9" w:rsidRPr="00516CC7">
        <w:t xml:space="preserve"> </w:t>
      </w:r>
      <w:r w:rsidR="00876736" w:rsidRPr="00516CC7">
        <w:t>Vissa av de föreslagna bestämmelserna i lan</w:t>
      </w:r>
      <w:r w:rsidR="00876736" w:rsidRPr="00516CC7">
        <w:t>d</w:t>
      </w:r>
      <w:r w:rsidR="00876736" w:rsidRPr="00516CC7">
        <w:t xml:space="preserve">skapslag </w:t>
      </w:r>
      <w:r w:rsidR="004B2AC9" w:rsidRPr="00516CC7">
        <w:t>hänvisa</w:t>
      </w:r>
      <w:r w:rsidR="00876736" w:rsidRPr="00516CC7">
        <w:t>r</w:t>
      </w:r>
      <w:r w:rsidR="004B2AC9" w:rsidRPr="00516CC7">
        <w:t xml:space="preserve"> också till dataskyddsförordningens direkt tillämpliga b</w:t>
      </w:r>
      <w:r w:rsidR="004B2AC9" w:rsidRPr="00516CC7">
        <w:t>e</w:t>
      </w:r>
      <w:r w:rsidR="004B2AC9" w:rsidRPr="00516CC7">
        <w:t xml:space="preserve">stämmelser. </w:t>
      </w:r>
      <w:r w:rsidR="005B4B20" w:rsidRPr="00516CC7">
        <w:t xml:space="preserve">I </w:t>
      </w:r>
      <w:r w:rsidR="00A9486B" w:rsidRPr="00516CC7">
        <w:t xml:space="preserve">skäl 8 till dataskyddsförordningen </w:t>
      </w:r>
      <w:r w:rsidR="00CB377C" w:rsidRPr="00516CC7">
        <w:t xml:space="preserve">framgår </w:t>
      </w:r>
      <w:r w:rsidRPr="00516CC7">
        <w:t>att om föror</w:t>
      </w:r>
      <w:r w:rsidRPr="00516CC7">
        <w:t>d</w:t>
      </w:r>
      <w:r w:rsidRPr="00516CC7">
        <w:t>ning</w:t>
      </w:r>
      <w:r w:rsidR="00A9486B" w:rsidRPr="00516CC7">
        <w:t xml:space="preserve">en </w:t>
      </w:r>
      <w:r w:rsidRPr="00516CC7">
        <w:t>föreskriver förtydligan</w:t>
      </w:r>
      <w:r w:rsidR="00A9486B" w:rsidRPr="00516CC7">
        <w:t xml:space="preserve">den eller begränsningar av dess </w:t>
      </w:r>
      <w:r w:rsidRPr="00516CC7">
        <w:t>bestämmelser genom medlemsstaternas nationella rätt, kan medlemsstater</w:t>
      </w:r>
      <w:r w:rsidR="00A9486B" w:rsidRPr="00516CC7">
        <w:t xml:space="preserve">na, </w:t>
      </w:r>
      <w:r w:rsidRPr="00516CC7">
        <w:t>i den u</w:t>
      </w:r>
      <w:r w:rsidRPr="00516CC7">
        <w:t>t</w:t>
      </w:r>
      <w:r w:rsidRPr="00516CC7">
        <w:t>sträckning det är</w:t>
      </w:r>
      <w:r w:rsidR="00A9486B" w:rsidRPr="00516CC7">
        <w:t xml:space="preserve"> nödvändigt för samstämmigheten </w:t>
      </w:r>
      <w:r w:rsidRPr="00516CC7">
        <w:t>och för att göra de na</w:t>
      </w:r>
      <w:r w:rsidRPr="00516CC7">
        <w:t>t</w:t>
      </w:r>
      <w:r w:rsidRPr="00516CC7">
        <w:t>ionella bestämmels</w:t>
      </w:r>
      <w:r w:rsidR="00A9486B" w:rsidRPr="00516CC7">
        <w:t xml:space="preserve">erna begripliga för de personer </w:t>
      </w:r>
      <w:r w:rsidRPr="00516CC7">
        <w:t>som de tillämpas på, i</w:t>
      </w:r>
      <w:r w:rsidRPr="00516CC7">
        <w:t>n</w:t>
      </w:r>
      <w:r w:rsidRPr="00516CC7">
        <w:t>förliva delar av förordningen i nationell rätt.</w:t>
      </w:r>
      <w:r w:rsidR="00D43B03" w:rsidRPr="00516CC7">
        <w:t xml:space="preserve"> Slutligen kan konstateras att vissa av bestämmelserna i dataskyddsförordningen inte är entydiga, t.ex. blir det i viss mån oklart med vilken grad av tydlighet uppgifter av allmänt intresse eller myndighetsutövning behöver framgå ur landskapslagstiftnin</w:t>
      </w:r>
      <w:r w:rsidR="00D43B03" w:rsidRPr="00516CC7">
        <w:t>g</w:t>
      </w:r>
      <w:r w:rsidR="00D43B03" w:rsidRPr="00516CC7">
        <w:t>en. Tillämpnings- och tillsynspraxis som utformas efter att dataskyddsfö</w:t>
      </w:r>
      <w:r w:rsidR="00D43B03" w:rsidRPr="00516CC7">
        <w:t>r</w:t>
      </w:r>
      <w:r w:rsidR="00D43B03" w:rsidRPr="00516CC7">
        <w:t>ordningen börjar tillämpas torde klargöra denna typ av frågeställningar. EU-domstolen är den slutliga uttolkaren av dataskyddsförordningens b</w:t>
      </w:r>
      <w:r w:rsidR="00D43B03" w:rsidRPr="00516CC7">
        <w:t>e</w:t>
      </w:r>
      <w:r w:rsidR="00D43B03" w:rsidRPr="00516CC7">
        <w:t>stämmelser.</w:t>
      </w:r>
    </w:p>
    <w:p w14:paraId="2EDCCBE0" w14:textId="77777777" w:rsidR="003E4A28" w:rsidRPr="00516CC7" w:rsidRDefault="003E4A28" w:rsidP="00E76A7A">
      <w:pPr>
        <w:pStyle w:val="ANormal"/>
      </w:pPr>
    </w:p>
    <w:p w14:paraId="67860BB7" w14:textId="77777777" w:rsidR="00A47CE4" w:rsidRPr="00516CC7" w:rsidRDefault="00A47CE4" w:rsidP="00A47CE4">
      <w:pPr>
        <w:pStyle w:val="RubrikC"/>
      </w:pPr>
      <w:bookmarkStart w:id="25" w:name="_Toc508269144"/>
      <w:r w:rsidRPr="00516CC7">
        <w:t>5.</w:t>
      </w:r>
      <w:r w:rsidR="003E4FD4" w:rsidRPr="00516CC7">
        <w:t>5</w:t>
      </w:r>
      <w:r w:rsidRPr="00516CC7">
        <w:t xml:space="preserve"> </w:t>
      </w:r>
      <w:r w:rsidR="00266790" w:rsidRPr="00516CC7">
        <w:t>Dataskyddet och allmänna</w:t>
      </w:r>
      <w:r w:rsidRPr="00516CC7">
        <w:t xml:space="preserve"> handlingars offentlighet</w:t>
      </w:r>
      <w:bookmarkEnd w:id="25"/>
    </w:p>
    <w:p w14:paraId="1C7C664A" w14:textId="77777777" w:rsidR="00AA7C4B" w:rsidRPr="00516CC7" w:rsidRDefault="00AA7C4B" w:rsidP="00266790">
      <w:pPr>
        <w:pStyle w:val="Rubrikmellanrum"/>
      </w:pPr>
    </w:p>
    <w:p w14:paraId="6B6CF38E" w14:textId="539F8153" w:rsidR="003E4FD4" w:rsidRPr="00516CC7" w:rsidRDefault="007F002B" w:rsidP="00872F6A">
      <w:pPr>
        <w:pStyle w:val="ANormal"/>
      </w:pPr>
      <w:r w:rsidRPr="00516CC7">
        <w:t>Under beredningen av dataskyddsförordningen har tryggandet av offentli</w:t>
      </w:r>
      <w:r w:rsidRPr="00516CC7">
        <w:t>g</w:t>
      </w:r>
      <w:r w:rsidRPr="00516CC7">
        <w:t xml:space="preserve">hetsprincipen varit en central fråga i de nordiska medlemsstaterna. Enligt artikel 86 i dataskyddsförordningen ska allmänhetens rätt att få tillgång till allmänna handlingar </w:t>
      </w:r>
      <w:proofErr w:type="gramStart"/>
      <w:r w:rsidRPr="00516CC7">
        <w:t>jämkas</w:t>
      </w:r>
      <w:proofErr w:type="gramEnd"/>
      <w:r w:rsidRPr="00516CC7">
        <w:t xml:space="preserve"> samman med rätten till skydd av personuppgi</w:t>
      </w:r>
      <w:r w:rsidRPr="00516CC7">
        <w:t>f</w:t>
      </w:r>
      <w:r w:rsidRPr="00516CC7">
        <w:t>ter i enlighet med förordningen. I dagsläget behandlas frågan om förhålla</w:t>
      </w:r>
      <w:r w:rsidRPr="00516CC7">
        <w:t>n</w:t>
      </w:r>
      <w:r w:rsidRPr="00516CC7">
        <w:t>det mellan offentlighetslagstiftningen och lagstiftningen om personuppgi</w:t>
      </w:r>
      <w:r w:rsidRPr="00516CC7">
        <w:t>f</w:t>
      </w:r>
      <w:r w:rsidRPr="00516CC7">
        <w:t xml:space="preserve">ter i kapitel 3a i </w:t>
      </w:r>
      <w:r w:rsidR="003E4FD4" w:rsidRPr="00516CC7">
        <w:t xml:space="preserve">landskapslagen om allmänna handlingars offentlighet. </w:t>
      </w:r>
      <w:r w:rsidRPr="00516CC7">
        <w:t>E</w:t>
      </w:r>
      <w:r w:rsidRPr="00516CC7">
        <w:t>n</w:t>
      </w:r>
      <w:r w:rsidRPr="00516CC7">
        <w:lastRenderedPageBreak/>
        <w:t xml:space="preserve">ligt </w:t>
      </w:r>
      <w:r w:rsidR="003E4FD4" w:rsidRPr="00516CC7">
        <w:t xml:space="preserve">landskapslagens </w:t>
      </w:r>
      <w:r w:rsidRPr="00516CC7">
        <w:t>15a</w:t>
      </w:r>
      <w:r w:rsidR="009A5AD9" w:rsidRPr="00516CC7">
        <w:t> §</w:t>
      </w:r>
      <w:r w:rsidRPr="00516CC7">
        <w:t xml:space="preserve"> 1</w:t>
      </w:r>
      <w:r w:rsidR="009A5AD9" w:rsidRPr="00516CC7">
        <w:t> mom.</w:t>
      </w:r>
      <w:r w:rsidRPr="00516CC7">
        <w:t xml:space="preserve"> får personuppgifter som ingår i perso</w:t>
      </w:r>
      <w:r w:rsidRPr="00516CC7">
        <w:t>n</w:t>
      </w:r>
      <w:r w:rsidRPr="00516CC7">
        <w:t xml:space="preserve">register lämnas ut i form av en kopia, en utskrift eller i elektronisk form om inte något annat är föreskrivet i lag och om mottagaren har rätt att registrera och använda sådana personuppgifter enligt bestämmelserna om behandling av personuppgifter. </w:t>
      </w:r>
      <w:r w:rsidR="008819C9" w:rsidRPr="00516CC7">
        <w:t>Bestämmelsen är av subsidiär karaktär och i enskilda landskapslagar finns bestämmelser om lämnande av uppgifter ur register</w:t>
      </w:r>
      <w:r w:rsidR="0046006F" w:rsidRPr="00516CC7">
        <w:t xml:space="preserve"> som får företräde</w:t>
      </w:r>
      <w:r w:rsidR="008819C9" w:rsidRPr="00516CC7">
        <w:t>, t</w:t>
      </w:r>
      <w:r w:rsidR="00A727AE" w:rsidRPr="00516CC7">
        <w:t>.ex.</w:t>
      </w:r>
      <w:r w:rsidR="00F2016A" w:rsidRPr="00516CC7">
        <w:t xml:space="preserve"> </w:t>
      </w:r>
      <w:r w:rsidR="008819C9" w:rsidRPr="00516CC7">
        <w:t>i 67</w:t>
      </w:r>
      <w:r w:rsidR="009A5AD9" w:rsidRPr="00516CC7">
        <w:t> §</w:t>
      </w:r>
      <w:r w:rsidR="008819C9" w:rsidRPr="00516CC7">
        <w:t xml:space="preserve"> i kör</w:t>
      </w:r>
      <w:r w:rsidR="00823CDB" w:rsidRPr="00516CC7">
        <w:t>kortslagen (2015:88) för Åland.</w:t>
      </w:r>
    </w:p>
    <w:p w14:paraId="4DC88426" w14:textId="5B984A88" w:rsidR="00B12EE6" w:rsidRPr="00516CC7" w:rsidRDefault="00B53AE4" w:rsidP="001448EC">
      <w:pPr>
        <w:pStyle w:val="ANormal"/>
      </w:pPr>
      <w:r w:rsidRPr="00516CC7">
        <w:tab/>
      </w:r>
      <w:r w:rsidR="00ED6069" w:rsidRPr="00516CC7">
        <w:t>Landskapsregeringen anser att den grundregel som framgår ur 15</w:t>
      </w:r>
      <w:r w:rsidR="009A5AD9" w:rsidRPr="00516CC7">
        <w:t> §</w:t>
      </w:r>
      <w:r w:rsidR="00ED6069" w:rsidRPr="00516CC7">
        <w:t xml:space="preserve"> 1</w:t>
      </w:r>
      <w:r w:rsidR="009A5AD9" w:rsidRPr="00516CC7">
        <w:t> mom.</w:t>
      </w:r>
      <w:r w:rsidR="00ED6069" w:rsidRPr="00516CC7">
        <w:t xml:space="preserve"> i </w:t>
      </w:r>
      <w:r w:rsidR="003E4FD4" w:rsidRPr="00516CC7">
        <w:t xml:space="preserve">landskapslagen om allmänna handlingars offentlighet </w:t>
      </w:r>
      <w:r w:rsidR="001448EC" w:rsidRPr="00516CC7">
        <w:t>även i for</w:t>
      </w:r>
      <w:r w:rsidR="001448EC" w:rsidRPr="00516CC7">
        <w:t>t</w:t>
      </w:r>
      <w:r w:rsidR="001448EC" w:rsidRPr="00516CC7">
        <w:t xml:space="preserve">sättningen ska </w:t>
      </w:r>
      <w:r w:rsidR="00BB4C6A" w:rsidRPr="00516CC7">
        <w:t xml:space="preserve">vara </w:t>
      </w:r>
      <w:r w:rsidR="00ED6069" w:rsidRPr="00516CC7">
        <w:t>utgångspunkt</w:t>
      </w:r>
      <w:r w:rsidR="001448EC" w:rsidRPr="00516CC7">
        <w:t>en</w:t>
      </w:r>
      <w:r w:rsidR="00ED6069" w:rsidRPr="00516CC7">
        <w:t xml:space="preserve"> för hur </w:t>
      </w:r>
      <w:r w:rsidR="003E4FD4" w:rsidRPr="00516CC7">
        <w:t>rätten att få tillgång till al</w:t>
      </w:r>
      <w:r w:rsidR="003E4FD4" w:rsidRPr="00516CC7">
        <w:t>l</w:t>
      </w:r>
      <w:r w:rsidR="003E4FD4" w:rsidRPr="00516CC7">
        <w:t xml:space="preserve">männa handlingar </w:t>
      </w:r>
      <w:proofErr w:type="gramStart"/>
      <w:r w:rsidR="003E4FD4" w:rsidRPr="00516CC7">
        <w:t>jämkas</w:t>
      </w:r>
      <w:proofErr w:type="gramEnd"/>
      <w:r w:rsidR="003E4FD4" w:rsidRPr="00516CC7">
        <w:t xml:space="preserve"> samman med rätten till skydd av personuppgifter. </w:t>
      </w:r>
      <w:r w:rsidR="004B2AC9" w:rsidRPr="00516CC7">
        <w:t>Landskapsregeringen föreslår att p</w:t>
      </w:r>
      <w:r w:rsidR="001448EC" w:rsidRPr="00516CC7">
        <w:t>aragrafen justeras för att beakta dat</w:t>
      </w:r>
      <w:r w:rsidR="001448EC" w:rsidRPr="00516CC7">
        <w:t>a</w:t>
      </w:r>
      <w:r w:rsidR="001448EC" w:rsidRPr="00516CC7">
        <w:t xml:space="preserve">skyddsreformen och utvecklingen i övrigt. Den centrala begränsningen vid utlämnandet av personuppgifter som ingår i allmänna handlingar ska </w:t>
      </w:r>
      <w:r w:rsidR="00220A5B" w:rsidRPr="00516CC7">
        <w:t>for</w:t>
      </w:r>
      <w:r w:rsidR="00220A5B" w:rsidRPr="00516CC7">
        <w:t>t</w:t>
      </w:r>
      <w:r w:rsidR="00220A5B" w:rsidRPr="00516CC7">
        <w:t xml:space="preserve">sättningsvis </w:t>
      </w:r>
      <w:r w:rsidR="001448EC" w:rsidRPr="00516CC7">
        <w:t>vara att mottagaren av personuppgifterna ha</w:t>
      </w:r>
      <w:r w:rsidR="004B2AC9" w:rsidRPr="00516CC7">
        <w:t>r</w:t>
      </w:r>
      <w:r w:rsidR="001448EC" w:rsidRPr="00516CC7">
        <w:t xml:space="preserve"> </w:t>
      </w:r>
      <w:r w:rsidR="004B2AC9" w:rsidRPr="00516CC7">
        <w:t xml:space="preserve">en </w:t>
      </w:r>
      <w:r w:rsidR="001448EC" w:rsidRPr="00516CC7">
        <w:t>rätt att b</w:t>
      </w:r>
      <w:r w:rsidR="001448EC" w:rsidRPr="00516CC7">
        <w:t>e</w:t>
      </w:r>
      <w:r w:rsidR="001448EC" w:rsidRPr="00516CC7">
        <w:t xml:space="preserve">handla personuppgifterna enligt dataskyddslagstiftningen. </w:t>
      </w:r>
      <w:r w:rsidR="004B2AC9" w:rsidRPr="00516CC7">
        <w:t>Syftet med denna begränsning är att förhindra att personuppgifter begärs ut med stöd av offentlighets</w:t>
      </w:r>
      <w:r w:rsidR="00AE609F" w:rsidRPr="00516CC7">
        <w:t xml:space="preserve">lagstiftningen för att sedan bli föremål för behandling som står i strid med dataskyddslagstiftningen. </w:t>
      </w:r>
      <w:r w:rsidR="00220A5B" w:rsidRPr="00516CC7">
        <w:t xml:space="preserve">Framförallt </w:t>
      </w:r>
      <w:r w:rsidR="001448EC" w:rsidRPr="00516CC7">
        <w:t>dataskyddsföror</w:t>
      </w:r>
      <w:r w:rsidR="001448EC" w:rsidRPr="00516CC7">
        <w:t>d</w:t>
      </w:r>
      <w:r w:rsidR="001448EC" w:rsidRPr="00516CC7">
        <w:t xml:space="preserve">ningen </w:t>
      </w:r>
      <w:r w:rsidR="00220A5B" w:rsidRPr="00516CC7">
        <w:t xml:space="preserve">föreskriver </w:t>
      </w:r>
      <w:r w:rsidR="001448EC" w:rsidRPr="00516CC7">
        <w:t>vem som har rätt att behandla personuppgifter och för vilka syften. Tillämpningen av kravet kan förutsätta att myndigheten utr</w:t>
      </w:r>
      <w:r w:rsidR="001448EC" w:rsidRPr="00516CC7">
        <w:t>e</w:t>
      </w:r>
      <w:r w:rsidR="001448EC" w:rsidRPr="00516CC7">
        <w:t>der i vilket syfte de personuppgifter som är föremål för begäran om utlä</w:t>
      </w:r>
      <w:r w:rsidR="001448EC" w:rsidRPr="00516CC7">
        <w:t>m</w:t>
      </w:r>
      <w:r w:rsidR="001448EC" w:rsidRPr="00516CC7">
        <w:t>nande ska användas.</w:t>
      </w:r>
    </w:p>
    <w:p w14:paraId="20827F7F" w14:textId="399C1FDA" w:rsidR="00BB4C6A" w:rsidRPr="00516CC7" w:rsidRDefault="00B12EE6" w:rsidP="00BB4C6A">
      <w:pPr>
        <w:pStyle w:val="ANormal"/>
      </w:pPr>
      <w:r w:rsidRPr="00516CC7">
        <w:tab/>
      </w:r>
      <w:r w:rsidR="001448EC" w:rsidRPr="00516CC7">
        <w:t>Om mottagaren inte har rätt att behandla personuppgifterna enligt dat</w:t>
      </w:r>
      <w:r w:rsidR="001448EC" w:rsidRPr="00516CC7">
        <w:t>a</w:t>
      </w:r>
      <w:r w:rsidR="001448EC" w:rsidRPr="00516CC7">
        <w:t xml:space="preserve">skyddslagstiftningen ska den allmänna handlingen eller uppgifter i denna lämnas ut till den del detta kan göras utan att personuppgifter ingår. </w:t>
      </w:r>
      <w:r w:rsidR="00F46643" w:rsidRPr="00516CC7">
        <w:t xml:space="preserve">I vissa fall kan </w:t>
      </w:r>
      <w:r w:rsidR="00A0595D" w:rsidRPr="00516CC7">
        <w:t xml:space="preserve">avlägsnandet av personuppgifterna </w:t>
      </w:r>
      <w:r w:rsidR="00CE112A" w:rsidRPr="00516CC7">
        <w:t xml:space="preserve">vara </w:t>
      </w:r>
      <w:r w:rsidR="00220A5B" w:rsidRPr="00516CC7">
        <w:t xml:space="preserve">tekniskt </w:t>
      </w:r>
      <w:r w:rsidR="00F46643" w:rsidRPr="00516CC7">
        <w:t>o</w:t>
      </w:r>
      <w:r w:rsidR="00220A5B" w:rsidRPr="00516CC7">
        <w:t>möjligt</w:t>
      </w:r>
      <w:r w:rsidRPr="00516CC7">
        <w:t xml:space="preserve"> </w:t>
      </w:r>
      <w:r w:rsidR="00A0595D" w:rsidRPr="00516CC7">
        <w:t>eller fö</w:t>
      </w:r>
      <w:r w:rsidR="00A0595D" w:rsidRPr="00516CC7">
        <w:t>r</w:t>
      </w:r>
      <w:r w:rsidR="00A0595D" w:rsidRPr="00516CC7">
        <w:t xml:space="preserve">utsätta oproportionella arbetsinsatser eller investeringar från myndighetens sida. </w:t>
      </w:r>
      <w:r w:rsidR="00F46643" w:rsidRPr="00516CC7">
        <w:t xml:space="preserve">Slutligen bör noteras att </w:t>
      </w:r>
      <w:r w:rsidR="00A2337F" w:rsidRPr="00516CC7">
        <w:t>varken allmänna handlingar eller personup</w:t>
      </w:r>
      <w:r w:rsidR="00A2337F" w:rsidRPr="00516CC7">
        <w:t>p</w:t>
      </w:r>
      <w:r w:rsidR="00A2337F" w:rsidRPr="00516CC7">
        <w:t xml:space="preserve">gifter </w:t>
      </w:r>
      <w:r w:rsidR="00F46643" w:rsidRPr="00516CC7">
        <w:t xml:space="preserve">som ingår i dessa </w:t>
      </w:r>
      <w:r w:rsidR="00A2337F" w:rsidRPr="00516CC7">
        <w:t>kan lämnas ut om detta skulle strida mot sekretes</w:t>
      </w:r>
      <w:r w:rsidR="00A2337F" w:rsidRPr="00516CC7">
        <w:t>s</w:t>
      </w:r>
      <w:r w:rsidR="00A2337F" w:rsidRPr="00516CC7">
        <w:t>bestämmelser</w:t>
      </w:r>
      <w:r w:rsidR="00F46643" w:rsidRPr="00516CC7">
        <w:t>, t</w:t>
      </w:r>
      <w:r w:rsidR="00A727AE" w:rsidRPr="00516CC7">
        <w:t>.ex.</w:t>
      </w:r>
      <w:r w:rsidR="00A2337F" w:rsidRPr="00516CC7">
        <w:t xml:space="preserve"> 9</w:t>
      </w:r>
      <w:r w:rsidR="009A5AD9" w:rsidRPr="00516CC7">
        <w:t> §</w:t>
      </w:r>
      <w:r w:rsidR="00A2337F" w:rsidRPr="00516CC7">
        <w:t xml:space="preserve"> i </w:t>
      </w:r>
      <w:r w:rsidRPr="00516CC7">
        <w:t>landskapslagen om allmänna handlingars offen</w:t>
      </w:r>
      <w:r w:rsidRPr="00516CC7">
        <w:t>t</w:t>
      </w:r>
      <w:r w:rsidRPr="00516CC7">
        <w:t xml:space="preserve">lighet. Nuvarande reglering om att </w:t>
      </w:r>
      <w:r w:rsidR="001B0A10" w:rsidRPr="00516CC7">
        <w:t>personuppgifter för direkt marknadsf</w:t>
      </w:r>
      <w:r w:rsidR="001B0A10" w:rsidRPr="00516CC7">
        <w:t>ö</w:t>
      </w:r>
      <w:r w:rsidR="001B0A10" w:rsidRPr="00516CC7">
        <w:t xml:space="preserve">ring och för marknads- och opinionsundersökningar </w:t>
      </w:r>
      <w:r w:rsidRPr="00516CC7">
        <w:t xml:space="preserve">endast kan </w:t>
      </w:r>
      <w:r w:rsidR="001F39B8" w:rsidRPr="00516CC7">
        <w:t xml:space="preserve">lämnas ut </w:t>
      </w:r>
      <w:r w:rsidR="001B0A10" w:rsidRPr="00516CC7">
        <w:t xml:space="preserve">om så bestäms särskilt eller om den registrerade har samtyckt </w:t>
      </w:r>
      <w:r w:rsidR="00823CDB" w:rsidRPr="00516CC7">
        <w:t>bör kvarstå.</w:t>
      </w:r>
    </w:p>
    <w:p w14:paraId="4961EEDF" w14:textId="77777777" w:rsidR="00266790" w:rsidRPr="00516CC7" w:rsidRDefault="00266790" w:rsidP="00B95E9C">
      <w:pPr>
        <w:pStyle w:val="ANormal"/>
      </w:pPr>
    </w:p>
    <w:p w14:paraId="4D15C2A5" w14:textId="77777777" w:rsidR="00840979" w:rsidRPr="00516CC7" w:rsidRDefault="00F9668C" w:rsidP="00840979">
      <w:pPr>
        <w:pStyle w:val="RubrikB"/>
      </w:pPr>
      <w:bookmarkStart w:id="26" w:name="_Toc508269145"/>
      <w:r w:rsidRPr="00516CC7">
        <w:t>6</w:t>
      </w:r>
      <w:r w:rsidR="00840979" w:rsidRPr="00516CC7">
        <w:t>. Landskapsregeringens förslag</w:t>
      </w:r>
      <w:bookmarkEnd w:id="26"/>
    </w:p>
    <w:p w14:paraId="56D9016B" w14:textId="77777777" w:rsidR="009A400F" w:rsidRPr="00516CC7" w:rsidRDefault="009A400F" w:rsidP="00E21687">
      <w:pPr>
        <w:pStyle w:val="Rubrikmellanrum"/>
      </w:pPr>
    </w:p>
    <w:p w14:paraId="1971A38D" w14:textId="29D7A47E" w:rsidR="00BF2DFF" w:rsidRPr="00516CC7" w:rsidRDefault="005158FE" w:rsidP="005158FE">
      <w:pPr>
        <w:pStyle w:val="ANormal"/>
      </w:pPr>
      <w:r w:rsidRPr="00516CC7">
        <w:t xml:space="preserve">EU:s dataskyddsreform </w:t>
      </w:r>
      <w:r w:rsidR="00341337" w:rsidRPr="00516CC7">
        <w:t xml:space="preserve">medför att </w:t>
      </w:r>
      <w:r w:rsidRPr="00516CC7">
        <w:t>dataskyddsförordningen och 2016 års dataskyddsdirektiv</w:t>
      </w:r>
      <w:r w:rsidR="00341337" w:rsidRPr="00516CC7">
        <w:t xml:space="preserve"> ska genomföras och beaktas i landskapslagstiftningen</w:t>
      </w:r>
      <w:r w:rsidRPr="00516CC7">
        <w:t>. Dataskyddsförordningen kommer att tillämp</w:t>
      </w:r>
      <w:r w:rsidR="00DA1619" w:rsidRPr="00516CC7">
        <w:t xml:space="preserve">as från och med den 25 maj 2018 medan </w:t>
      </w:r>
      <w:r w:rsidRPr="00516CC7">
        <w:t>dataskyddsdirektiv</w:t>
      </w:r>
      <w:r w:rsidR="00DA1619" w:rsidRPr="00516CC7">
        <w:t>et</w:t>
      </w:r>
      <w:r w:rsidRPr="00516CC7">
        <w:t xml:space="preserve"> ska genomföras i medlemsstaternas la</w:t>
      </w:r>
      <w:r w:rsidRPr="00516CC7">
        <w:t>g</w:t>
      </w:r>
      <w:r w:rsidRPr="00516CC7">
        <w:t>stiftning senast den 6 maj 2018.</w:t>
      </w:r>
      <w:r w:rsidR="00341337" w:rsidRPr="00516CC7">
        <w:t xml:space="preserve"> </w:t>
      </w:r>
      <w:r w:rsidR="00DA1619" w:rsidRPr="00516CC7">
        <w:t xml:space="preserve">Även om dataskyddsförordningen är direkt tillämplig </w:t>
      </w:r>
      <w:r w:rsidR="003D58CF" w:rsidRPr="00516CC7">
        <w:t xml:space="preserve">på Åland </w:t>
      </w:r>
      <w:r w:rsidR="00DA1619" w:rsidRPr="00516CC7">
        <w:t>möjliggör</w:t>
      </w:r>
      <w:r w:rsidR="00467055" w:rsidRPr="00516CC7">
        <w:t xml:space="preserve"> och, i vissa fall, förutsätter</w:t>
      </w:r>
      <w:r w:rsidR="00DA1619" w:rsidRPr="00516CC7">
        <w:t xml:space="preserve"> förordningen att det antas </w:t>
      </w:r>
      <w:r w:rsidR="0007328A" w:rsidRPr="00516CC7">
        <w:t xml:space="preserve">kompletterande </w:t>
      </w:r>
      <w:r w:rsidR="00DA1619" w:rsidRPr="00516CC7">
        <w:t>landskapslagstiftning. Tillämpningen av dat</w:t>
      </w:r>
      <w:r w:rsidR="00DA1619" w:rsidRPr="00516CC7">
        <w:t>a</w:t>
      </w:r>
      <w:r w:rsidR="00DA1619" w:rsidRPr="00516CC7">
        <w:t>skyddsförordn</w:t>
      </w:r>
      <w:r w:rsidR="00341337" w:rsidRPr="00516CC7">
        <w:t>ingen medför ett behov av relativt</w:t>
      </w:r>
      <w:r w:rsidR="00DA1619" w:rsidRPr="00516CC7">
        <w:t xml:space="preserve"> omfattande lagstiftning</w:t>
      </w:r>
      <w:r w:rsidR="00DA1619" w:rsidRPr="00516CC7">
        <w:t>s</w:t>
      </w:r>
      <w:r w:rsidR="00DA1619" w:rsidRPr="00516CC7">
        <w:t>åtgärder. Landskapsregeringen anser att det inte finns orsak att avvika från den allmänna struktur som nuvarande landskapslagstiftning om skyddet av personuppgifter bygger på.</w:t>
      </w:r>
    </w:p>
    <w:p w14:paraId="5E1838AA" w14:textId="1CB2BC3E" w:rsidR="004E6DF3" w:rsidRPr="00516CC7" w:rsidRDefault="00BF2DFF" w:rsidP="005158FE">
      <w:pPr>
        <w:pStyle w:val="ANormal"/>
      </w:pPr>
      <w:r w:rsidRPr="00516CC7">
        <w:tab/>
        <w:t xml:space="preserve">Landskapsregeringen </w:t>
      </w:r>
      <w:r w:rsidR="00341337" w:rsidRPr="00516CC7">
        <w:t>föreslår att s</w:t>
      </w:r>
      <w:r w:rsidR="00DA1619" w:rsidRPr="00516CC7">
        <w:t>kyddet av personuppgifter inom lan</w:t>
      </w:r>
      <w:r w:rsidR="00DA1619" w:rsidRPr="00516CC7">
        <w:t>d</w:t>
      </w:r>
      <w:r w:rsidR="00DA1619" w:rsidRPr="00516CC7">
        <w:t xml:space="preserve">skaps- och kommunalförvaltningen </w:t>
      </w:r>
      <w:r w:rsidR="003D58CF" w:rsidRPr="00516CC7">
        <w:t xml:space="preserve">huvudsakligen ska </w:t>
      </w:r>
      <w:r w:rsidR="00DA1619" w:rsidRPr="00516CC7">
        <w:t>basera sig på dat</w:t>
      </w:r>
      <w:r w:rsidR="00DA1619" w:rsidRPr="00516CC7">
        <w:t>a</w:t>
      </w:r>
      <w:r w:rsidR="00DA1619" w:rsidRPr="00516CC7">
        <w:t>skyddsförordningen och en allmän landskapslag som kompletterar föror</w:t>
      </w:r>
      <w:r w:rsidR="00DA1619" w:rsidRPr="00516CC7">
        <w:t>d</w:t>
      </w:r>
      <w:r w:rsidR="00DA1619" w:rsidRPr="00516CC7">
        <w:t>ningens bestämmelser.</w:t>
      </w:r>
      <w:r w:rsidR="00CC35E2" w:rsidRPr="00516CC7">
        <w:t xml:space="preserve"> </w:t>
      </w:r>
      <w:r w:rsidR="00A07FE0" w:rsidRPr="00516CC7">
        <w:t xml:space="preserve">Landskapslagen om </w:t>
      </w:r>
      <w:r w:rsidR="00B2515E" w:rsidRPr="00516CC7">
        <w:t xml:space="preserve">behandlingen av </w:t>
      </w:r>
      <w:r w:rsidR="00A07FE0" w:rsidRPr="00516CC7">
        <w:t>personuppgi</w:t>
      </w:r>
      <w:r w:rsidR="00A07FE0" w:rsidRPr="00516CC7">
        <w:t>f</w:t>
      </w:r>
      <w:r w:rsidR="00A07FE0" w:rsidRPr="00516CC7">
        <w:t>ter inom landskaps- och kommunalförvaltningen</w:t>
      </w:r>
      <w:r w:rsidR="00823CDB" w:rsidRPr="00516CC7">
        <w:t xml:space="preserve"> ska upphävas.</w:t>
      </w:r>
      <w:r w:rsidRPr="00516CC7">
        <w:t xml:space="preserve"> Landskap</w:t>
      </w:r>
      <w:r w:rsidRPr="00516CC7">
        <w:t>s</w:t>
      </w:r>
      <w:r w:rsidRPr="00516CC7">
        <w:t>regeringen föreslår också vissa ändringar i och tillägg till arkivlagen för landskapet Åland och statistiklagen för landskapet Åland. Enligt förslaget ska kapitel 3a i landskapslagen om allmänna handlingars offentlighet up</w:t>
      </w:r>
      <w:r w:rsidRPr="00516CC7">
        <w:t>p</w:t>
      </w:r>
      <w:r w:rsidRPr="00516CC7">
        <w:t xml:space="preserve">dateras så att bestämmelserna på ett tydligare sätt </w:t>
      </w:r>
      <w:proofErr w:type="gramStart"/>
      <w:r w:rsidRPr="00516CC7">
        <w:t>jämkar</w:t>
      </w:r>
      <w:proofErr w:type="gramEnd"/>
      <w:r w:rsidRPr="00516CC7">
        <w:t xml:space="preserve"> samman allmä</w:t>
      </w:r>
      <w:r w:rsidRPr="00516CC7">
        <w:t>n</w:t>
      </w:r>
      <w:r w:rsidRPr="00516CC7">
        <w:lastRenderedPageBreak/>
        <w:t>hetens rätt att få tillgång till allmänna handlingar med rätten till skydd av personuppgifter. Därtill föreslår landskapsregeringen vissa ändringar i b</w:t>
      </w:r>
      <w:r w:rsidRPr="00516CC7">
        <w:t>e</w:t>
      </w:r>
      <w:r w:rsidRPr="00516CC7">
        <w:t>stämmelserna om skyddet av personuppgifter i enskilda landskapslagar. Syftet med dessa ändringar är att i första hand uppdatera hänvisningar till relevant lagstiftning om dataskydd.</w:t>
      </w:r>
    </w:p>
    <w:p w14:paraId="213E60EE" w14:textId="5A935CBF" w:rsidR="00220FFF" w:rsidRPr="00516CC7" w:rsidRDefault="004E6DF3">
      <w:pPr>
        <w:pStyle w:val="ANormal"/>
      </w:pPr>
      <w:r w:rsidRPr="00516CC7">
        <w:tab/>
      </w:r>
      <w:r w:rsidR="00CC35E2" w:rsidRPr="00516CC7">
        <w:t xml:space="preserve">Landskapsregeringen föreslår att Datainspektionen ska </w:t>
      </w:r>
      <w:r w:rsidR="00097693" w:rsidRPr="00516CC7">
        <w:t xml:space="preserve">inneha </w:t>
      </w:r>
      <w:r w:rsidR="00341337" w:rsidRPr="00516CC7">
        <w:t xml:space="preserve">uppgiften </w:t>
      </w:r>
      <w:r w:rsidR="00CC35E2" w:rsidRPr="00516CC7">
        <w:t xml:space="preserve">som tillsynsmyndighet </w:t>
      </w:r>
      <w:r w:rsidR="001812F9" w:rsidRPr="00516CC7">
        <w:t xml:space="preserve">enligt dataskyddsförordningen, dvs. tillsynen över </w:t>
      </w:r>
      <w:r w:rsidR="00097693" w:rsidRPr="00516CC7">
        <w:t xml:space="preserve">behandlingen av personuppgifter </w:t>
      </w:r>
      <w:r w:rsidR="001812F9" w:rsidRPr="00516CC7">
        <w:t>vid landskaps- och kommunalförvaltnin</w:t>
      </w:r>
      <w:r w:rsidR="001812F9" w:rsidRPr="00516CC7">
        <w:t>g</w:t>
      </w:r>
      <w:r w:rsidR="001812F9" w:rsidRPr="00516CC7">
        <w:t>en sk</w:t>
      </w:r>
      <w:r w:rsidR="00341337" w:rsidRPr="00516CC7">
        <w:t>a</w:t>
      </w:r>
      <w:r w:rsidR="001812F9" w:rsidRPr="00516CC7">
        <w:t xml:space="preserve"> fortsättningsvis skötas av Datainspektionen. Enligt förslaget ska den allmänna landskapslag som kompletterar dataskyddsförordningen innehålla bestämmelser om Datainspektionen</w:t>
      </w:r>
      <w:r w:rsidR="00097693" w:rsidRPr="00516CC7">
        <w:t xml:space="preserve"> medan l</w:t>
      </w:r>
      <w:r w:rsidR="00CD6AAA" w:rsidRPr="00516CC7">
        <w:t>andskapslagen om Datai</w:t>
      </w:r>
      <w:r w:rsidR="00CD6AAA" w:rsidRPr="00516CC7">
        <w:t>n</w:t>
      </w:r>
      <w:r w:rsidR="00CD6AAA" w:rsidRPr="00516CC7">
        <w:t xml:space="preserve">spektionen ska upphävas. </w:t>
      </w:r>
      <w:r w:rsidR="00A07FE0" w:rsidRPr="00516CC7">
        <w:t xml:space="preserve">Dataskyddsförordningen </w:t>
      </w:r>
      <w:r w:rsidR="00813E49" w:rsidRPr="00516CC7">
        <w:t xml:space="preserve">börjar tillämpas </w:t>
      </w:r>
      <w:r w:rsidR="00A07FE0" w:rsidRPr="00516CC7">
        <w:t>den 25 maj 2018. Eftersom de flesta av bestämmelserna i dataskyddsförordningen är direkt tillämpliga ska dessa bestämmelser också tillämpas som sådana inom landskapets behörighet från och med den 25 maj 2018. Den för</w:t>
      </w:r>
      <w:r w:rsidR="00A07FE0" w:rsidRPr="00516CC7">
        <w:t>e</w:t>
      </w:r>
      <w:r w:rsidR="00A07FE0" w:rsidRPr="00516CC7">
        <w:t>slagna allmänna landskapslag som ska precisera och komplettera tilläm</w:t>
      </w:r>
      <w:r w:rsidR="00A07FE0" w:rsidRPr="00516CC7">
        <w:t>p</w:t>
      </w:r>
      <w:r w:rsidR="00A07FE0" w:rsidRPr="00516CC7">
        <w:t>ningen på Åland av dataskyddsförordningen bör träda i</w:t>
      </w:r>
      <w:r w:rsidR="007B41C0" w:rsidRPr="00516CC7">
        <w:t xml:space="preserve"> </w:t>
      </w:r>
      <w:r w:rsidR="00A07FE0" w:rsidRPr="00516CC7">
        <w:t>kraft samtidigt. Om detta inte är möjligt föreslå</w:t>
      </w:r>
      <w:r w:rsidR="00097693" w:rsidRPr="00516CC7">
        <w:t>r landskapsregeringen</w:t>
      </w:r>
      <w:r w:rsidR="00A07FE0" w:rsidRPr="00516CC7">
        <w:t xml:space="preserve"> att den allmänna lan</w:t>
      </w:r>
      <w:r w:rsidR="00A07FE0" w:rsidRPr="00516CC7">
        <w:t>d</w:t>
      </w:r>
      <w:r w:rsidR="00A07FE0" w:rsidRPr="00516CC7">
        <w:t>skapslag</w:t>
      </w:r>
      <w:r w:rsidR="00097693" w:rsidRPr="00516CC7">
        <w:t>en</w:t>
      </w:r>
      <w:r w:rsidR="00A07FE0" w:rsidRPr="00516CC7">
        <w:t xml:space="preserve"> </w:t>
      </w:r>
      <w:r w:rsidR="00097693" w:rsidRPr="00516CC7">
        <w:t xml:space="preserve">sätts i kraft </w:t>
      </w:r>
      <w:r w:rsidR="00A07FE0" w:rsidRPr="00516CC7">
        <w:t xml:space="preserve">så snart som möjligt. </w:t>
      </w:r>
      <w:r w:rsidR="00677CBB" w:rsidRPr="00516CC7">
        <w:t>Avsikten är att också de övriga föreslagna landskapslaga</w:t>
      </w:r>
      <w:r w:rsidR="007B41C0" w:rsidRPr="00516CC7">
        <w:t>rna ska träda i kraft samtidigt.</w:t>
      </w:r>
    </w:p>
    <w:p w14:paraId="36C0075E" w14:textId="4203E32A" w:rsidR="006A55A4" w:rsidRPr="00516CC7" w:rsidRDefault="00F55EC3" w:rsidP="00C21202">
      <w:pPr>
        <w:pStyle w:val="ANormal"/>
      </w:pPr>
      <w:r w:rsidRPr="00516CC7">
        <w:tab/>
        <w:t>Vid behandlingen av lagförslaget bör det särskilt noteras att förslaget till vissa delar är motsvarar förslag till rikets dataskyddslagstiftning. Den al</w:t>
      </w:r>
      <w:r w:rsidRPr="00516CC7">
        <w:t>l</w:t>
      </w:r>
      <w:r w:rsidRPr="00516CC7">
        <w:t>männa landskapslag som föreslås komplettera dataskyddsförordningen fö</w:t>
      </w:r>
      <w:r w:rsidRPr="00516CC7">
        <w:t>l</w:t>
      </w:r>
      <w:r w:rsidRPr="00516CC7">
        <w:t>jer i vissa avseenden förslaget till dataskyddslag i riket. Detta är fallet med förslag till 13</w:t>
      </w:r>
      <w:r w:rsidR="009A5AD9" w:rsidRPr="00516CC7">
        <w:t> </w:t>
      </w:r>
      <w:r w:rsidRPr="00516CC7">
        <w:t>§ om lämpliga skyddsåtgärder i samband med behandling av känsliga personuppgifter, 28</w:t>
      </w:r>
      <w:r w:rsidR="009A5AD9" w:rsidRPr="00516CC7">
        <w:t> §</w:t>
      </w:r>
      <w:r w:rsidRPr="00516CC7">
        <w:t xml:space="preserve"> om d</w:t>
      </w:r>
      <w:r w:rsidRPr="00516CC7">
        <w:rPr>
          <w:iCs/>
        </w:rPr>
        <w:t>ataskyddsbrott, 30</w:t>
      </w:r>
      <w:r w:rsidR="009A5AD9" w:rsidRPr="00516CC7">
        <w:rPr>
          <w:iCs/>
        </w:rPr>
        <w:t> §</w:t>
      </w:r>
      <w:r w:rsidRPr="00516CC7">
        <w:rPr>
          <w:iCs/>
        </w:rPr>
        <w:t xml:space="preserve"> om behandling av personuppgifter för journalistiska, akademiska, konstnärliga eller litterära ändamål och 31</w:t>
      </w:r>
      <w:r w:rsidR="009A5AD9" w:rsidRPr="00516CC7">
        <w:rPr>
          <w:iCs/>
        </w:rPr>
        <w:t> §</w:t>
      </w:r>
      <w:r w:rsidRPr="00516CC7">
        <w:rPr>
          <w:iCs/>
        </w:rPr>
        <w:t xml:space="preserve"> om behandling av personbeteckning. </w:t>
      </w:r>
      <w:r w:rsidRPr="00516CC7">
        <w:t>Under behandlin</w:t>
      </w:r>
      <w:r w:rsidRPr="00516CC7">
        <w:t>g</w:t>
      </w:r>
      <w:r w:rsidRPr="00516CC7">
        <w:t xml:space="preserve">en av lagförslaget i lagtinget bör man vara uppmärksam på behandlingen i riksdagen av förslaget till dataskyddslag (RP </w:t>
      </w:r>
      <w:r w:rsidR="0033329B" w:rsidRPr="00516CC7">
        <w:t>9</w:t>
      </w:r>
      <w:r w:rsidRPr="00516CC7">
        <w:t>/2018</w:t>
      </w:r>
      <w:r w:rsidR="0033329B" w:rsidRPr="00516CC7">
        <w:t xml:space="preserve"> </w:t>
      </w:r>
      <w:proofErr w:type="spellStart"/>
      <w:r w:rsidR="0033329B" w:rsidRPr="00516CC7">
        <w:t>rd</w:t>
      </w:r>
      <w:proofErr w:type="spellEnd"/>
      <w:r w:rsidRPr="00516CC7">
        <w:t>), särskilt om det sker justeringar med anledning av förhållandet till grundlagens krav. Lan</w:t>
      </w:r>
      <w:r w:rsidRPr="00516CC7">
        <w:t>d</w:t>
      </w:r>
      <w:r w:rsidRPr="00516CC7">
        <w:t>skapsregeringen kommer att följa den fortsatta lagstiftningsprocessen i riket och förse lagtinget och dess utskott med nödvändig information.</w:t>
      </w:r>
    </w:p>
    <w:p w14:paraId="275702CB" w14:textId="764868DD" w:rsidR="0019483A" w:rsidRPr="00516CC7" w:rsidRDefault="00F55EC3">
      <w:pPr>
        <w:pStyle w:val="ANormal"/>
      </w:pPr>
      <w:r w:rsidRPr="00516CC7">
        <w:tab/>
        <w:t>Till den del landskapets lagstiftningsbehörighet omfattar behandling av personuppgifter som sker vid Ålands polismyndighet och inom privat se</w:t>
      </w:r>
      <w:r w:rsidRPr="00516CC7">
        <w:t>k</w:t>
      </w:r>
      <w:r w:rsidRPr="00516CC7">
        <w:t>tor kommer landskapsregeringen i ett senare skede att lämna ett särskilt la</w:t>
      </w:r>
      <w:r w:rsidRPr="00516CC7">
        <w:t>g</w:t>
      </w:r>
      <w:r w:rsidRPr="00516CC7">
        <w:t>förslag. De</w:t>
      </w:r>
      <w:r w:rsidR="002D2BB7" w:rsidRPr="00516CC7">
        <w:t xml:space="preserve">n föreslagna lagstiftningen ska samtidigt genomföra 2016 års dataskyddsdirektiv inom landskapets behörighet. Lagstiftningen </w:t>
      </w:r>
      <w:r w:rsidRPr="00516CC7">
        <w:t>kommer att följa den allmänna struktur och lagstiftningsmodell för skyddet av pe</w:t>
      </w:r>
      <w:r w:rsidRPr="00516CC7">
        <w:t>r</w:t>
      </w:r>
      <w:r w:rsidRPr="00516CC7">
        <w:t>sonuppgifter som redogörs för i avsnitt 5.2. Nuvarande blankettlag ska upphävas och ersättas med en ny blankettlag. Lagförslaget kommer att lämnas så snart beredningen av relevant rikslagstiftning har framskridit til</w:t>
      </w:r>
      <w:r w:rsidRPr="00516CC7">
        <w:t>l</w:t>
      </w:r>
      <w:r w:rsidRPr="00516CC7">
        <w:t>räckligt långt. Landskapsregeringen behöver också återkomma i ett senare lagförslag med förslag till ändringar av sådana enskilda bestämmelser om skyddet av personuppgifter i särskilda landskapslagar som det inte är mö</w:t>
      </w:r>
      <w:r w:rsidRPr="00516CC7">
        <w:t>j</w:t>
      </w:r>
      <w:r w:rsidRPr="00516CC7">
        <w:t>ligt att ändra ännu.</w:t>
      </w:r>
    </w:p>
    <w:p w14:paraId="7FE7725E" w14:textId="77777777" w:rsidR="00A07FE0" w:rsidRPr="00516CC7" w:rsidRDefault="00A07FE0">
      <w:pPr>
        <w:pStyle w:val="ANormal"/>
      </w:pPr>
    </w:p>
    <w:p w14:paraId="6D1B7C74" w14:textId="77777777" w:rsidR="00B67AC2" w:rsidRPr="00516CC7" w:rsidRDefault="00F9668C" w:rsidP="002C78D3">
      <w:pPr>
        <w:pStyle w:val="RubrikB"/>
        <w:rPr>
          <w:b/>
          <w:i/>
        </w:rPr>
      </w:pPr>
      <w:bookmarkStart w:id="27" w:name="_Toc508269146"/>
      <w:r w:rsidRPr="00516CC7">
        <w:t>7</w:t>
      </w:r>
      <w:r w:rsidR="00B67AC2" w:rsidRPr="00516CC7">
        <w:t>. Förslagets verkningar</w:t>
      </w:r>
      <w:bookmarkEnd w:id="27"/>
    </w:p>
    <w:p w14:paraId="5282552B" w14:textId="77777777" w:rsidR="001545A8" w:rsidRPr="00516CC7" w:rsidRDefault="001545A8" w:rsidP="002C78D3">
      <w:pPr>
        <w:pStyle w:val="Rubrikmellanrum"/>
      </w:pPr>
    </w:p>
    <w:p w14:paraId="6D0A232B" w14:textId="77777777" w:rsidR="0030182E" w:rsidRPr="00516CC7" w:rsidRDefault="00E76A7A" w:rsidP="00E76A7A">
      <w:pPr>
        <w:pStyle w:val="RubrikC"/>
      </w:pPr>
      <w:bookmarkStart w:id="28" w:name="_Toc508269147"/>
      <w:r w:rsidRPr="00516CC7">
        <w:t xml:space="preserve">7.1. </w:t>
      </w:r>
      <w:r w:rsidR="0030182E" w:rsidRPr="00516CC7">
        <w:t xml:space="preserve">Allmänna </w:t>
      </w:r>
      <w:r w:rsidR="00633FE8" w:rsidRPr="00516CC7">
        <w:t>synpunkter</w:t>
      </w:r>
      <w:bookmarkEnd w:id="28"/>
    </w:p>
    <w:p w14:paraId="38F40C94" w14:textId="77777777" w:rsidR="0030182E" w:rsidRPr="00516CC7" w:rsidRDefault="0030182E" w:rsidP="0030182E">
      <w:pPr>
        <w:pStyle w:val="Rubrikmellanrum"/>
      </w:pPr>
    </w:p>
    <w:p w14:paraId="0593493C" w14:textId="6FC2BC80" w:rsidR="00470E64" w:rsidRPr="00516CC7" w:rsidRDefault="002D2BB7" w:rsidP="00222F98">
      <w:pPr>
        <w:pStyle w:val="ANormal"/>
        <w:rPr>
          <w:szCs w:val="22"/>
        </w:rPr>
      </w:pPr>
      <w:r w:rsidRPr="00516CC7">
        <w:rPr>
          <w:szCs w:val="22"/>
        </w:rPr>
        <w:t>L</w:t>
      </w:r>
      <w:r w:rsidR="00FC3A3F" w:rsidRPr="00516CC7">
        <w:rPr>
          <w:szCs w:val="22"/>
        </w:rPr>
        <w:t xml:space="preserve">agförslaget </w:t>
      </w:r>
      <w:r w:rsidRPr="00516CC7">
        <w:rPr>
          <w:szCs w:val="22"/>
        </w:rPr>
        <w:t xml:space="preserve">syftar till en </w:t>
      </w:r>
      <w:r w:rsidR="00FC3A3F" w:rsidRPr="00516CC7">
        <w:rPr>
          <w:szCs w:val="22"/>
        </w:rPr>
        <w:t>anpass</w:t>
      </w:r>
      <w:r w:rsidRPr="00516CC7">
        <w:rPr>
          <w:szCs w:val="22"/>
        </w:rPr>
        <w:t xml:space="preserve">ning av </w:t>
      </w:r>
      <w:r w:rsidR="00FC3A3F" w:rsidRPr="00516CC7">
        <w:rPr>
          <w:szCs w:val="22"/>
        </w:rPr>
        <w:t>landskapslagstiftningen om sky</w:t>
      </w:r>
      <w:r w:rsidR="00FC3A3F" w:rsidRPr="00516CC7">
        <w:rPr>
          <w:szCs w:val="22"/>
        </w:rPr>
        <w:t>d</w:t>
      </w:r>
      <w:r w:rsidR="00FC3A3F" w:rsidRPr="00516CC7">
        <w:rPr>
          <w:szCs w:val="22"/>
        </w:rPr>
        <w:t>det av personuppgifter till EU:s dataskyddsförordning</w:t>
      </w:r>
      <w:r w:rsidR="00222F98" w:rsidRPr="00516CC7">
        <w:rPr>
          <w:szCs w:val="22"/>
        </w:rPr>
        <w:t>. Dataskyddsföror</w:t>
      </w:r>
      <w:r w:rsidR="00222F98" w:rsidRPr="00516CC7">
        <w:rPr>
          <w:szCs w:val="22"/>
        </w:rPr>
        <w:t>d</w:t>
      </w:r>
      <w:r w:rsidR="00222F98" w:rsidRPr="00516CC7">
        <w:rPr>
          <w:szCs w:val="22"/>
        </w:rPr>
        <w:t xml:space="preserve">ningens bestämmelser </w:t>
      </w:r>
      <w:r w:rsidR="008167EF" w:rsidRPr="00516CC7">
        <w:rPr>
          <w:szCs w:val="22"/>
        </w:rPr>
        <w:t xml:space="preserve">får </w:t>
      </w:r>
      <w:r w:rsidR="00222F98" w:rsidRPr="00516CC7">
        <w:rPr>
          <w:szCs w:val="22"/>
        </w:rPr>
        <w:t xml:space="preserve">konsekvenser både för enskilda och myndigheter på Åland. </w:t>
      </w:r>
      <w:r w:rsidR="008167EF" w:rsidRPr="00516CC7">
        <w:rPr>
          <w:szCs w:val="22"/>
        </w:rPr>
        <w:t xml:space="preserve">Dataskyddsförordningen </w:t>
      </w:r>
      <w:r w:rsidR="00AE78AD" w:rsidRPr="00516CC7">
        <w:rPr>
          <w:szCs w:val="22"/>
        </w:rPr>
        <w:t xml:space="preserve">förväntas </w:t>
      </w:r>
      <w:r w:rsidR="00222F98" w:rsidRPr="00516CC7">
        <w:rPr>
          <w:szCs w:val="22"/>
        </w:rPr>
        <w:t>öka kostnaderna för myndi</w:t>
      </w:r>
      <w:r w:rsidR="00222F98" w:rsidRPr="00516CC7">
        <w:rPr>
          <w:szCs w:val="22"/>
        </w:rPr>
        <w:t>g</w:t>
      </w:r>
      <w:r w:rsidR="00222F98" w:rsidRPr="00516CC7">
        <w:rPr>
          <w:szCs w:val="22"/>
        </w:rPr>
        <w:t>heter och enskilda som är personuppgiftsansvariga eller personuppgiftsb</w:t>
      </w:r>
      <w:r w:rsidR="00222F98" w:rsidRPr="00516CC7">
        <w:rPr>
          <w:szCs w:val="22"/>
        </w:rPr>
        <w:t>i</w:t>
      </w:r>
      <w:r w:rsidR="00222F98" w:rsidRPr="00516CC7">
        <w:rPr>
          <w:szCs w:val="22"/>
        </w:rPr>
        <w:t xml:space="preserve">träden. Det handlar då </w:t>
      </w:r>
      <w:r w:rsidR="00CB204C" w:rsidRPr="00516CC7">
        <w:rPr>
          <w:szCs w:val="22"/>
        </w:rPr>
        <w:t xml:space="preserve">främst </w:t>
      </w:r>
      <w:r w:rsidR="00222F98" w:rsidRPr="00516CC7">
        <w:rPr>
          <w:szCs w:val="22"/>
        </w:rPr>
        <w:t xml:space="preserve">om ökad administration och ökade kostnader för anpassning av befintliga </w:t>
      </w:r>
      <w:proofErr w:type="spellStart"/>
      <w:r w:rsidR="00222F98" w:rsidRPr="00516CC7">
        <w:rPr>
          <w:szCs w:val="22"/>
        </w:rPr>
        <w:t>it-system</w:t>
      </w:r>
      <w:proofErr w:type="spellEnd"/>
      <w:r w:rsidR="00222F98" w:rsidRPr="00516CC7">
        <w:rPr>
          <w:szCs w:val="22"/>
        </w:rPr>
        <w:t>. Samtidigt ökar behovet av utbil</w:t>
      </w:r>
      <w:r w:rsidR="00222F98" w:rsidRPr="00516CC7">
        <w:rPr>
          <w:szCs w:val="22"/>
        </w:rPr>
        <w:t>d</w:t>
      </w:r>
      <w:r w:rsidR="00222F98" w:rsidRPr="00516CC7">
        <w:rPr>
          <w:szCs w:val="22"/>
        </w:rPr>
        <w:lastRenderedPageBreak/>
        <w:t>ningsinsatser och eventuell</w:t>
      </w:r>
      <w:r w:rsidR="00AE78AD" w:rsidRPr="00516CC7">
        <w:rPr>
          <w:szCs w:val="22"/>
        </w:rPr>
        <w:t>a</w:t>
      </w:r>
      <w:r w:rsidR="00222F98" w:rsidRPr="00516CC7">
        <w:rPr>
          <w:szCs w:val="22"/>
        </w:rPr>
        <w:t xml:space="preserve"> nyrekryteringar som dataskyddsombud både inom offentlig och privat sektor. </w:t>
      </w:r>
      <w:r w:rsidR="002D1148" w:rsidRPr="00516CC7">
        <w:rPr>
          <w:szCs w:val="22"/>
        </w:rPr>
        <w:t>Nedan begränsas bedömningen av kons</w:t>
      </w:r>
      <w:r w:rsidR="002D1148" w:rsidRPr="00516CC7">
        <w:rPr>
          <w:szCs w:val="22"/>
        </w:rPr>
        <w:t>e</w:t>
      </w:r>
      <w:r w:rsidR="002D1148" w:rsidRPr="00516CC7">
        <w:rPr>
          <w:szCs w:val="22"/>
        </w:rPr>
        <w:t>kvenser</w:t>
      </w:r>
      <w:r w:rsidR="00754793" w:rsidRPr="00516CC7">
        <w:rPr>
          <w:szCs w:val="22"/>
        </w:rPr>
        <w:t>na</w:t>
      </w:r>
      <w:r w:rsidR="002D1148" w:rsidRPr="00516CC7">
        <w:rPr>
          <w:szCs w:val="22"/>
        </w:rPr>
        <w:t xml:space="preserve"> främst till </w:t>
      </w:r>
      <w:r w:rsidR="00531110" w:rsidRPr="00516CC7">
        <w:rPr>
          <w:szCs w:val="22"/>
        </w:rPr>
        <w:t>n</w:t>
      </w:r>
      <w:r w:rsidR="002D1148" w:rsidRPr="00516CC7">
        <w:rPr>
          <w:szCs w:val="22"/>
        </w:rPr>
        <w:t>är det finns ett handlingsutrymme i dataskyddsfö</w:t>
      </w:r>
      <w:r w:rsidR="002D1148" w:rsidRPr="00516CC7">
        <w:rPr>
          <w:szCs w:val="22"/>
        </w:rPr>
        <w:t>r</w:t>
      </w:r>
      <w:r w:rsidR="002D1148" w:rsidRPr="00516CC7">
        <w:rPr>
          <w:szCs w:val="22"/>
        </w:rPr>
        <w:t>ordningen som föranleder förslag till la</w:t>
      </w:r>
      <w:r w:rsidR="007B41C0" w:rsidRPr="00516CC7">
        <w:rPr>
          <w:szCs w:val="22"/>
        </w:rPr>
        <w:t>ndskapslagstiftning.</w:t>
      </w:r>
    </w:p>
    <w:p w14:paraId="7E6D3080" w14:textId="01476023" w:rsidR="00C728F4" w:rsidRPr="00516CC7" w:rsidRDefault="007E0370" w:rsidP="00E403D6">
      <w:pPr>
        <w:pStyle w:val="ANormal"/>
        <w:rPr>
          <w:szCs w:val="22"/>
        </w:rPr>
      </w:pPr>
      <w:r w:rsidRPr="00516CC7">
        <w:rPr>
          <w:szCs w:val="22"/>
        </w:rPr>
        <w:tab/>
      </w:r>
      <w:r w:rsidR="002D2BB7" w:rsidRPr="00516CC7">
        <w:rPr>
          <w:szCs w:val="22"/>
        </w:rPr>
        <w:t>Konsekvenserna av dataskyddsförordningens direkt tillämpliga b</w:t>
      </w:r>
      <w:r w:rsidR="002D2BB7" w:rsidRPr="00516CC7">
        <w:rPr>
          <w:szCs w:val="22"/>
        </w:rPr>
        <w:t>e</w:t>
      </w:r>
      <w:r w:rsidR="002D2BB7" w:rsidRPr="00516CC7">
        <w:rPr>
          <w:szCs w:val="22"/>
        </w:rPr>
        <w:t>stämmelser ska inte bedömas i detta lagförslag då dessa bestämmelser gä</w:t>
      </w:r>
      <w:r w:rsidR="002D2BB7" w:rsidRPr="00516CC7">
        <w:rPr>
          <w:szCs w:val="22"/>
        </w:rPr>
        <w:t>l</w:t>
      </w:r>
      <w:r w:rsidR="002D2BB7" w:rsidRPr="00516CC7">
        <w:rPr>
          <w:szCs w:val="22"/>
        </w:rPr>
        <w:t xml:space="preserve">ler som sådana och ska tillämpas från och med den 25 maj 2018. </w:t>
      </w:r>
      <w:r w:rsidR="0055698B" w:rsidRPr="00516CC7">
        <w:rPr>
          <w:szCs w:val="22"/>
        </w:rPr>
        <w:t>Lan</w:t>
      </w:r>
      <w:r w:rsidR="0055698B" w:rsidRPr="00516CC7">
        <w:rPr>
          <w:szCs w:val="22"/>
        </w:rPr>
        <w:t>d</w:t>
      </w:r>
      <w:r w:rsidR="0055698B" w:rsidRPr="00516CC7">
        <w:rPr>
          <w:szCs w:val="22"/>
        </w:rPr>
        <w:t xml:space="preserve">skapsregeringen bedömer inte heller i detta sammanhang konsekvenserna av 2016 års dataskyddsdirektiv. </w:t>
      </w:r>
      <w:r w:rsidR="00CE2C88" w:rsidRPr="00516CC7">
        <w:rPr>
          <w:szCs w:val="22"/>
        </w:rPr>
        <w:t xml:space="preserve">Till skillnad från dataskyddsförordningen utgör </w:t>
      </w:r>
      <w:r w:rsidRPr="00516CC7">
        <w:rPr>
          <w:szCs w:val="22"/>
        </w:rPr>
        <w:t>direktiv</w:t>
      </w:r>
      <w:r w:rsidR="002D2BB7" w:rsidRPr="00516CC7">
        <w:rPr>
          <w:szCs w:val="22"/>
        </w:rPr>
        <w:t>et</w:t>
      </w:r>
      <w:r w:rsidR="00CE2C88" w:rsidRPr="00516CC7">
        <w:rPr>
          <w:szCs w:val="22"/>
        </w:rPr>
        <w:t xml:space="preserve"> inte en direkt tillämplig rättsakt</w:t>
      </w:r>
      <w:r w:rsidR="00CB204C" w:rsidRPr="00516CC7">
        <w:rPr>
          <w:szCs w:val="22"/>
        </w:rPr>
        <w:t xml:space="preserve">. </w:t>
      </w:r>
      <w:r w:rsidR="002A4E3A" w:rsidRPr="00516CC7">
        <w:rPr>
          <w:szCs w:val="22"/>
        </w:rPr>
        <w:t>D</w:t>
      </w:r>
      <w:r w:rsidR="00654F3D" w:rsidRPr="00516CC7">
        <w:rPr>
          <w:szCs w:val="22"/>
        </w:rPr>
        <w:t xml:space="preserve">irektivet ska </w:t>
      </w:r>
      <w:r w:rsidR="002A4E3A" w:rsidRPr="00516CC7">
        <w:rPr>
          <w:szCs w:val="22"/>
        </w:rPr>
        <w:t xml:space="preserve">också </w:t>
      </w:r>
      <w:r w:rsidR="00CE2C88" w:rsidRPr="00516CC7">
        <w:rPr>
          <w:szCs w:val="22"/>
        </w:rPr>
        <w:t>g</w:t>
      </w:r>
      <w:r w:rsidR="00CE2C88" w:rsidRPr="00516CC7">
        <w:rPr>
          <w:szCs w:val="22"/>
        </w:rPr>
        <w:t>e</w:t>
      </w:r>
      <w:r w:rsidR="00CE2C88" w:rsidRPr="00516CC7">
        <w:rPr>
          <w:szCs w:val="22"/>
        </w:rPr>
        <w:t>nomföras i</w:t>
      </w:r>
      <w:r w:rsidR="002A4E3A" w:rsidRPr="00516CC7">
        <w:rPr>
          <w:szCs w:val="22"/>
        </w:rPr>
        <w:t xml:space="preserve">nom landskapets behörighet och </w:t>
      </w:r>
      <w:r w:rsidR="00D47FD2" w:rsidRPr="00516CC7">
        <w:rPr>
          <w:szCs w:val="22"/>
        </w:rPr>
        <w:t xml:space="preserve">i praktiken riktar sig direktivet endast till </w:t>
      </w:r>
      <w:r w:rsidR="002A4E3A" w:rsidRPr="00516CC7">
        <w:rPr>
          <w:szCs w:val="22"/>
        </w:rPr>
        <w:t xml:space="preserve">Ålands polismyndighet. </w:t>
      </w:r>
      <w:r w:rsidR="00CB204C" w:rsidRPr="00516CC7">
        <w:rPr>
          <w:szCs w:val="22"/>
        </w:rPr>
        <w:t>Det lagförslag</w:t>
      </w:r>
      <w:r w:rsidR="002D2BB7" w:rsidRPr="00516CC7">
        <w:rPr>
          <w:szCs w:val="22"/>
        </w:rPr>
        <w:t>et</w:t>
      </w:r>
      <w:r w:rsidR="00CB204C" w:rsidRPr="00516CC7">
        <w:rPr>
          <w:szCs w:val="22"/>
        </w:rPr>
        <w:t xml:space="preserve"> kommer att lämnas i ett senare skede, efter att beredningen av relevant rikslagstiftning har fra</w:t>
      </w:r>
      <w:r w:rsidR="00CB204C" w:rsidRPr="00516CC7">
        <w:rPr>
          <w:szCs w:val="22"/>
        </w:rPr>
        <w:t>m</w:t>
      </w:r>
      <w:r w:rsidR="00CB204C" w:rsidRPr="00516CC7">
        <w:rPr>
          <w:szCs w:val="22"/>
        </w:rPr>
        <w:t xml:space="preserve">skridit tillräckligt långt. </w:t>
      </w:r>
      <w:r w:rsidR="00300100" w:rsidRPr="00516CC7">
        <w:rPr>
          <w:szCs w:val="22"/>
        </w:rPr>
        <w:t>För d</w:t>
      </w:r>
      <w:r w:rsidR="00CB204C" w:rsidRPr="00516CC7">
        <w:rPr>
          <w:szCs w:val="22"/>
        </w:rPr>
        <w:t xml:space="preserve">en föreslagna lagstiftningens verkningar </w:t>
      </w:r>
      <w:r w:rsidR="00300100" w:rsidRPr="00516CC7">
        <w:rPr>
          <w:szCs w:val="22"/>
        </w:rPr>
        <w:t>r</w:t>
      </w:r>
      <w:r w:rsidR="00300100" w:rsidRPr="00516CC7">
        <w:rPr>
          <w:szCs w:val="22"/>
        </w:rPr>
        <w:t>e</w:t>
      </w:r>
      <w:r w:rsidR="00300100" w:rsidRPr="00516CC7">
        <w:rPr>
          <w:szCs w:val="22"/>
        </w:rPr>
        <w:t xml:space="preserve">dogörs </w:t>
      </w:r>
      <w:r w:rsidR="00CB204C" w:rsidRPr="00516CC7">
        <w:rPr>
          <w:szCs w:val="22"/>
        </w:rPr>
        <w:t>i det senare lagförslag</w:t>
      </w:r>
      <w:r w:rsidR="002D2BB7" w:rsidRPr="00516CC7">
        <w:rPr>
          <w:szCs w:val="22"/>
        </w:rPr>
        <w:t>et</w:t>
      </w:r>
      <w:r w:rsidR="00CB204C" w:rsidRPr="00516CC7">
        <w:rPr>
          <w:szCs w:val="22"/>
        </w:rPr>
        <w:t>.</w:t>
      </w:r>
    </w:p>
    <w:p w14:paraId="3DEA970F" w14:textId="77777777" w:rsidR="00C728F4" w:rsidRPr="00516CC7" w:rsidRDefault="00C728F4" w:rsidP="00E403D6">
      <w:pPr>
        <w:pStyle w:val="ANormal"/>
        <w:rPr>
          <w:szCs w:val="22"/>
        </w:rPr>
      </w:pPr>
    </w:p>
    <w:p w14:paraId="6BB1FE54" w14:textId="77777777" w:rsidR="0030182E" w:rsidRPr="00516CC7" w:rsidRDefault="00E76A7A" w:rsidP="00E76A7A">
      <w:pPr>
        <w:pStyle w:val="RubrikC"/>
      </w:pPr>
      <w:bookmarkStart w:id="29" w:name="_Toc508269148"/>
      <w:r w:rsidRPr="00516CC7">
        <w:t xml:space="preserve">7.2. </w:t>
      </w:r>
      <w:r w:rsidR="0030182E" w:rsidRPr="00516CC7">
        <w:t>Konsekvenser för enskilda</w:t>
      </w:r>
      <w:bookmarkEnd w:id="29"/>
    </w:p>
    <w:p w14:paraId="2676BB3A" w14:textId="77777777" w:rsidR="0030182E" w:rsidRPr="00516CC7" w:rsidRDefault="0030182E" w:rsidP="0030182E">
      <w:pPr>
        <w:pStyle w:val="Rubrikmellanrum"/>
      </w:pPr>
    </w:p>
    <w:p w14:paraId="6387722E" w14:textId="157CEA12" w:rsidR="0055698B" w:rsidRPr="00516CC7" w:rsidRDefault="003A39BE" w:rsidP="003A39BE">
      <w:pPr>
        <w:pStyle w:val="ANormal"/>
        <w:rPr>
          <w:szCs w:val="22"/>
        </w:rPr>
      </w:pPr>
      <w:r w:rsidRPr="00516CC7">
        <w:rPr>
          <w:szCs w:val="22"/>
        </w:rPr>
        <w:t>På ett allmänt plan innebär dataskyddsförordningen att antalet bestämme</w:t>
      </w:r>
      <w:r w:rsidRPr="00516CC7">
        <w:rPr>
          <w:szCs w:val="22"/>
        </w:rPr>
        <w:t>l</w:t>
      </w:r>
      <w:r w:rsidRPr="00516CC7">
        <w:rPr>
          <w:szCs w:val="22"/>
        </w:rPr>
        <w:t xml:space="preserve">ser om skyddet av personuppgifter utökas och att de registrerade </w:t>
      </w:r>
      <w:r w:rsidR="00D3196C" w:rsidRPr="00516CC7">
        <w:rPr>
          <w:szCs w:val="22"/>
        </w:rPr>
        <w:t xml:space="preserve">kommer att </w:t>
      </w:r>
      <w:r w:rsidRPr="00516CC7">
        <w:rPr>
          <w:szCs w:val="22"/>
        </w:rPr>
        <w:t xml:space="preserve">ha förstärkta rättigheter vid behandlingen av personuppgifter. </w:t>
      </w:r>
      <w:r w:rsidR="0055698B" w:rsidRPr="00516CC7">
        <w:rPr>
          <w:szCs w:val="22"/>
        </w:rPr>
        <w:t>Samma</w:t>
      </w:r>
      <w:r w:rsidR="0055698B" w:rsidRPr="00516CC7">
        <w:rPr>
          <w:szCs w:val="22"/>
        </w:rPr>
        <w:t>n</w:t>
      </w:r>
      <w:r w:rsidR="0055698B" w:rsidRPr="00516CC7">
        <w:rPr>
          <w:szCs w:val="22"/>
        </w:rPr>
        <w:t>taget ska också lagförslaget innebära en förstärkning av skyddet för enski</w:t>
      </w:r>
      <w:r w:rsidR="0055698B" w:rsidRPr="00516CC7">
        <w:rPr>
          <w:szCs w:val="22"/>
        </w:rPr>
        <w:t>l</w:t>
      </w:r>
      <w:r w:rsidR="0055698B" w:rsidRPr="00516CC7">
        <w:rPr>
          <w:szCs w:val="22"/>
        </w:rPr>
        <w:t xml:space="preserve">das personliga integritet. </w:t>
      </w:r>
      <w:r w:rsidRPr="00516CC7">
        <w:rPr>
          <w:szCs w:val="22"/>
        </w:rPr>
        <w:t>De flesta konsekvenser</w:t>
      </w:r>
      <w:r w:rsidR="00480BC3" w:rsidRPr="00516CC7">
        <w:rPr>
          <w:szCs w:val="22"/>
        </w:rPr>
        <w:t>na</w:t>
      </w:r>
      <w:r w:rsidRPr="00516CC7">
        <w:rPr>
          <w:szCs w:val="22"/>
        </w:rPr>
        <w:t xml:space="preserve"> </w:t>
      </w:r>
      <w:r w:rsidR="00D3196C" w:rsidRPr="00516CC7">
        <w:rPr>
          <w:szCs w:val="22"/>
        </w:rPr>
        <w:t xml:space="preserve">för enskilda </w:t>
      </w:r>
      <w:r w:rsidRPr="00516CC7">
        <w:rPr>
          <w:szCs w:val="22"/>
        </w:rPr>
        <w:t>följer av dataskyddsförordningens direkt tillämpliga bestämmelser</w:t>
      </w:r>
      <w:r w:rsidR="002672E1" w:rsidRPr="00516CC7">
        <w:rPr>
          <w:szCs w:val="22"/>
        </w:rPr>
        <w:t>, dvs. detta lagfö</w:t>
      </w:r>
      <w:r w:rsidR="002672E1" w:rsidRPr="00516CC7">
        <w:rPr>
          <w:szCs w:val="22"/>
        </w:rPr>
        <w:t>r</w:t>
      </w:r>
      <w:r w:rsidR="002672E1" w:rsidRPr="00516CC7">
        <w:rPr>
          <w:szCs w:val="22"/>
        </w:rPr>
        <w:t xml:space="preserve">slag påverkar inte </w:t>
      </w:r>
      <w:r w:rsidR="00193FAE" w:rsidRPr="00516CC7">
        <w:rPr>
          <w:szCs w:val="22"/>
        </w:rPr>
        <w:t xml:space="preserve">tillämpningen av </w:t>
      </w:r>
      <w:r w:rsidR="002672E1" w:rsidRPr="00516CC7">
        <w:rPr>
          <w:szCs w:val="22"/>
        </w:rPr>
        <w:t>dessa bestämmelser</w:t>
      </w:r>
      <w:r w:rsidR="002D1148" w:rsidRPr="00516CC7">
        <w:rPr>
          <w:szCs w:val="22"/>
        </w:rPr>
        <w:t xml:space="preserve">. </w:t>
      </w:r>
      <w:r w:rsidR="0055698B" w:rsidRPr="00516CC7">
        <w:rPr>
          <w:szCs w:val="22"/>
        </w:rPr>
        <w:t xml:space="preserve">Det är emellertid mycket sannolikt att </w:t>
      </w:r>
      <w:r w:rsidR="00193FAE" w:rsidRPr="00516CC7">
        <w:rPr>
          <w:szCs w:val="22"/>
        </w:rPr>
        <w:t xml:space="preserve">dataskyddsförordningen </w:t>
      </w:r>
      <w:r w:rsidR="0055698B" w:rsidRPr="00516CC7">
        <w:rPr>
          <w:szCs w:val="22"/>
        </w:rPr>
        <w:t xml:space="preserve">medför </w:t>
      </w:r>
      <w:r w:rsidR="00193FAE" w:rsidRPr="00516CC7">
        <w:rPr>
          <w:szCs w:val="22"/>
        </w:rPr>
        <w:t xml:space="preserve">ökade kostnader för enskilda som är personuppgiftsansvariga eller personuppgiftsbiträden. Dessa kostnader följer </w:t>
      </w:r>
      <w:r w:rsidR="002D1148" w:rsidRPr="00516CC7">
        <w:rPr>
          <w:szCs w:val="22"/>
        </w:rPr>
        <w:t xml:space="preserve">huvudsakligen </w:t>
      </w:r>
      <w:r w:rsidR="00193FAE" w:rsidRPr="00516CC7">
        <w:rPr>
          <w:szCs w:val="22"/>
        </w:rPr>
        <w:t xml:space="preserve">av </w:t>
      </w:r>
      <w:r w:rsidR="002D1148" w:rsidRPr="00516CC7">
        <w:rPr>
          <w:szCs w:val="22"/>
        </w:rPr>
        <w:t xml:space="preserve">dataskyddsförordningens </w:t>
      </w:r>
      <w:r w:rsidR="00193FAE" w:rsidRPr="00516CC7">
        <w:rPr>
          <w:szCs w:val="22"/>
        </w:rPr>
        <w:t>direkt tillämpliga bestämmelser</w:t>
      </w:r>
      <w:r w:rsidR="002D1148" w:rsidRPr="00516CC7">
        <w:rPr>
          <w:szCs w:val="22"/>
        </w:rPr>
        <w:t>.</w:t>
      </w:r>
    </w:p>
    <w:p w14:paraId="33F96A53" w14:textId="4F966A10" w:rsidR="004B3767" w:rsidRPr="00516CC7" w:rsidRDefault="0055698B" w:rsidP="003A39BE">
      <w:pPr>
        <w:pStyle w:val="ANormal"/>
        <w:rPr>
          <w:szCs w:val="22"/>
        </w:rPr>
      </w:pPr>
      <w:r w:rsidRPr="00516CC7">
        <w:rPr>
          <w:szCs w:val="22"/>
        </w:rPr>
        <w:tab/>
      </w:r>
      <w:r w:rsidR="00FC0BB8" w:rsidRPr="00516CC7">
        <w:rPr>
          <w:szCs w:val="22"/>
        </w:rPr>
        <w:t>I detta sammanhang bör det påminnas om det s</w:t>
      </w:r>
      <w:r w:rsidR="004407E5" w:rsidRPr="00516CC7">
        <w:rPr>
          <w:szCs w:val="22"/>
        </w:rPr>
        <w:t>.k.</w:t>
      </w:r>
      <w:r w:rsidR="00FC0BB8" w:rsidRPr="00516CC7">
        <w:rPr>
          <w:szCs w:val="22"/>
        </w:rPr>
        <w:t xml:space="preserve"> hushållsundantaget, dvs. dataskyddsförordningen ska inte påverka privatpersoners behandling av personuppgifter endast i privat syfte eller inom hushållet. I </w:t>
      </w:r>
      <w:r w:rsidR="00DA1D2C" w:rsidRPr="00516CC7">
        <w:rPr>
          <w:szCs w:val="22"/>
        </w:rPr>
        <w:t>dataskydd</w:t>
      </w:r>
      <w:r w:rsidR="00DA1D2C" w:rsidRPr="00516CC7">
        <w:rPr>
          <w:szCs w:val="22"/>
        </w:rPr>
        <w:t>s</w:t>
      </w:r>
      <w:r w:rsidR="00DA1D2C" w:rsidRPr="00516CC7">
        <w:rPr>
          <w:szCs w:val="22"/>
        </w:rPr>
        <w:t xml:space="preserve">förordningen </w:t>
      </w:r>
      <w:r w:rsidR="00FC0BB8" w:rsidRPr="00516CC7">
        <w:rPr>
          <w:szCs w:val="22"/>
        </w:rPr>
        <w:t xml:space="preserve">finns </w:t>
      </w:r>
      <w:r w:rsidR="004B3767" w:rsidRPr="00516CC7">
        <w:rPr>
          <w:szCs w:val="22"/>
        </w:rPr>
        <w:t xml:space="preserve">också </w:t>
      </w:r>
      <w:r w:rsidR="00DA1D2C" w:rsidRPr="00516CC7">
        <w:rPr>
          <w:szCs w:val="22"/>
        </w:rPr>
        <w:t xml:space="preserve">ett antal bestämmelser </w:t>
      </w:r>
      <w:r w:rsidR="00D3196C" w:rsidRPr="00516CC7">
        <w:rPr>
          <w:szCs w:val="22"/>
        </w:rPr>
        <w:t>som öppnar upp för mö</w:t>
      </w:r>
      <w:r w:rsidR="00D3196C" w:rsidRPr="00516CC7">
        <w:rPr>
          <w:szCs w:val="22"/>
        </w:rPr>
        <w:t>j</w:t>
      </w:r>
      <w:r w:rsidR="00D3196C" w:rsidRPr="00516CC7">
        <w:rPr>
          <w:szCs w:val="22"/>
        </w:rPr>
        <w:t xml:space="preserve">ligheten att föreskriva om </w:t>
      </w:r>
      <w:r w:rsidR="00DA1D2C" w:rsidRPr="00516CC7">
        <w:rPr>
          <w:szCs w:val="22"/>
        </w:rPr>
        <w:t xml:space="preserve">undantag </w:t>
      </w:r>
      <w:r w:rsidR="00D3196C" w:rsidRPr="00516CC7">
        <w:rPr>
          <w:szCs w:val="22"/>
        </w:rPr>
        <w:t xml:space="preserve">och </w:t>
      </w:r>
      <w:r w:rsidR="00DA1D2C" w:rsidRPr="00516CC7">
        <w:rPr>
          <w:szCs w:val="22"/>
        </w:rPr>
        <w:t>preciseringar i landskapslagstif</w:t>
      </w:r>
      <w:r w:rsidR="00DA1D2C" w:rsidRPr="00516CC7">
        <w:rPr>
          <w:szCs w:val="22"/>
        </w:rPr>
        <w:t>t</w:t>
      </w:r>
      <w:r w:rsidR="00DA1D2C" w:rsidRPr="00516CC7">
        <w:rPr>
          <w:szCs w:val="22"/>
        </w:rPr>
        <w:t>ningen.</w:t>
      </w:r>
      <w:r w:rsidR="00480BC3" w:rsidRPr="00516CC7">
        <w:rPr>
          <w:szCs w:val="22"/>
        </w:rPr>
        <w:t xml:space="preserve"> Bland annat möjliggör dataskyddsförordningen att det görs omfa</w:t>
      </w:r>
      <w:r w:rsidR="00480BC3" w:rsidRPr="00516CC7">
        <w:rPr>
          <w:szCs w:val="22"/>
        </w:rPr>
        <w:t>t</w:t>
      </w:r>
      <w:r w:rsidR="00480BC3" w:rsidRPr="00516CC7">
        <w:rPr>
          <w:szCs w:val="22"/>
        </w:rPr>
        <w:t xml:space="preserve">tande undantag från tillämpningen av dataskyddsförordningens </w:t>
      </w:r>
      <w:r w:rsidR="007B7242" w:rsidRPr="00516CC7">
        <w:rPr>
          <w:szCs w:val="22"/>
        </w:rPr>
        <w:t>bestämme</w:t>
      </w:r>
      <w:r w:rsidR="007B7242" w:rsidRPr="00516CC7">
        <w:rPr>
          <w:szCs w:val="22"/>
        </w:rPr>
        <w:t>l</w:t>
      </w:r>
      <w:r w:rsidR="007B7242" w:rsidRPr="00516CC7">
        <w:rPr>
          <w:szCs w:val="22"/>
        </w:rPr>
        <w:t xml:space="preserve">ser </w:t>
      </w:r>
      <w:r w:rsidR="00480BC3" w:rsidRPr="00516CC7">
        <w:rPr>
          <w:szCs w:val="22"/>
        </w:rPr>
        <w:t xml:space="preserve">för att </w:t>
      </w:r>
      <w:r w:rsidR="00480BC3" w:rsidRPr="00516CC7">
        <w:rPr>
          <w:iCs/>
          <w:szCs w:val="22"/>
        </w:rPr>
        <w:t xml:space="preserve">trygga yttrande- och informationsfriheten. </w:t>
      </w:r>
      <w:r w:rsidR="00DA1D2C" w:rsidRPr="00516CC7">
        <w:rPr>
          <w:szCs w:val="22"/>
        </w:rPr>
        <w:t xml:space="preserve">Landskapsregeringens utgångspunkt </w:t>
      </w:r>
      <w:r w:rsidR="009F0190" w:rsidRPr="00516CC7">
        <w:rPr>
          <w:szCs w:val="22"/>
        </w:rPr>
        <w:t xml:space="preserve">vid utformandet av lagförslaget </w:t>
      </w:r>
      <w:r w:rsidR="00DA1D2C" w:rsidRPr="00516CC7">
        <w:rPr>
          <w:szCs w:val="22"/>
        </w:rPr>
        <w:t>har varit att utnyttja d</w:t>
      </w:r>
      <w:r w:rsidR="00FC0BB8" w:rsidRPr="00516CC7">
        <w:rPr>
          <w:szCs w:val="22"/>
        </w:rPr>
        <w:t>ylika</w:t>
      </w:r>
      <w:r w:rsidR="00DA1D2C" w:rsidRPr="00516CC7">
        <w:rPr>
          <w:szCs w:val="22"/>
        </w:rPr>
        <w:t xml:space="preserve"> undantag i en relativt vid omfattning</w:t>
      </w:r>
      <w:r w:rsidR="007B41C0" w:rsidRPr="00516CC7">
        <w:rPr>
          <w:szCs w:val="22"/>
        </w:rPr>
        <w:t>.</w:t>
      </w:r>
    </w:p>
    <w:p w14:paraId="0270CC38" w14:textId="0ED2E3C0" w:rsidR="003A39BE" w:rsidRPr="00516CC7" w:rsidRDefault="004B3767" w:rsidP="003A39BE">
      <w:pPr>
        <w:pStyle w:val="ANormal"/>
        <w:rPr>
          <w:szCs w:val="22"/>
        </w:rPr>
      </w:pPr>
      <w:r w:rsidRPr="00516CC7">
        <w:rPr>
          <w:szCs w:val="22"/>
        </w:rPr>
        <w:tab/>
      </w:r>
      <w:r w:rsidR="009F0190" w:rsidRPr="00516CC7">
        <w:rPr>
          <w:szCs w:val="22"/>
        </w:rPr>
        <w:t>De</w:t>
      </w:r>
      <w:r w:rsidR="00D3196C" w:rsidRPr="00516CC7">
        <w:rPr>
          <w:szCs w:val="22"/>
        </w:rPr>
        <w:t xml:space="preserve"> </w:t>
      </w:r>
      <w:r w:rsidR="009F0190" w:rsidRPr="00516CC7">
        <w:rPr>
          <w:szCs w:val="22"/>
        </w:rPr>
        <w:t xml:space="preserve">undantag och preciseringar </w:t>
      </w:r>
      <w:r w:rsidR="00D3196C" w:rsidRPr="00516CC7">
        <w:rPr>
          <w:szCs w:val="22"/>
        </w:rPr>
        <w:t xml:space="preserve">som landskapsregeringen föreslår att ska ingå i landskapslag </w:t>
      </w:r>
      <w:r w:rsidR="009F0190" w:rsidRPr="00516CC7">
        <w:rPr>
          <w:szCs w:val="22"/>
        </w:rPr>
        <w:t>be</w:t>
      </w:r>
      <w:r w:rsidR="00D3196C" w:rsidRPr="00516CC7">
        <w:rPr>
          <w:szCs w:val="22"/>
        </w:rPr>
        <w:t xml:space="preserve">rör till stor del också </w:t>
      </w:r>
      <w:r w:rsidR="009F0190" w:rsidRPr="00516CC7">
        <w:rPr>
          <w:szCs w:val="22"/>
        </w:rPr>
        <w:t>enskilda</w:t>
      </w:r>
      <w:r w:rsidR="00D3196C" w:rsidRPr="00516CC7">
        <w:rPr>
          <w:szCs w:val="22"/>
        </w:rPr>
        <w:t xml:space="preserve">, direkt eller indirekt. Till exempel föreslår landskapsregeringen att det </w:t>
      </w:r>
      <w:r w:rsidR="0055698B" w:rsidRPr="00516CC7">
        <w:rPr>
          <w:szCs w:val="22"/>
        </w:rPr>
        <w:t>i</w:t>
      </w:r>
      <w:r w:rsidR="00D3196C" w:rsidRPr="00516CC7">
        <w:rPr>
          <w:szCs w:val="22"/>
        </w:rPr>
        <w:t xml:space="preserve"> den allmänna landskap</w:t>
      </w:r>
      <w:r w:rsidR="00D3196C" w:rsidRPr="00516CC7">
        <w:rPr>
          <w:szCs w:val="22"/>
        </w:rPr>
        <w:t>s</w:t>
      </w:r>
      <w:r w:rsidR="00D3196C" w:rsidRPr="00516CC7">
        <w:rPr>
          <w:szCs w:val="22"/>
        </w:rPr>
        <w:t>lag som kompletterar dataskyddsförordningen ska föreskrivas närmare om rättsli</w:t>
      </w:r>
      <w:r w:rsidRPr="00516CC7">
        <w:rPr>
          <w:szCs w:val="22"/>
        </w:rPr>
        <w:t>g</w:t>
      </w:r>
      <w:r w:rsidR="00D3196C" w:rsidRPr="00516CC7">
        <w:rPr>
          <w:szCs w:val="22"/>
        </w:rPr>
        <w:t>a grund</w:t>
      </w:r>
      <w:r w:rsidRPr="00516CC7">
        <w:rPr>
          <w:szCs w:val="22"/>
        </w:rPr>
        <w:t>er</w:t>
      </w:r>
      <w:r w:rsidR="00D3196C" w:rsidRPr="00516CC7">
        <w:rPr>
          <w:szCs w:val="22"/>
        </w:rPr>
        <w:t xml:space="preserve"> för behandling av personuppgifter enligt artiklarna 6 och 9 i dataskyddsförordningen. </w:t>
      </w:r>
      <w:r w:rsidR="007E070D" w:rsidRPr="00516CC7">
        <w:rPr>
          <w:szCs w:val="22"/>
        </w:rPr>
        <w:t>Enligt förslaget ska landskapslag också ligga till grund för utnyttjandet av de undantag som möjliggörs i dataskyddsföror</w:t>
      </w:r>
      <w:r w:rsidR="007E070D" w:rsidRPr="00516CC7">
        <w:rPr>
          <w:szCs w:val="22"/>
        </w:rPr>
        <w:t>d</w:t>
      </w:r>
      <w:r w:rsidR="007E070D" w:rsidRPr="00516CC7">
        <w:rPr>
          <w:szCs w:val="22"/>
        </w:rPr>
        <w:t>ningens nionde kapitel som innehåller bestämmelser om särskilda behan</w:t>
      </w:r>
      <w:r w:rsidR="007E070D" w:rsidRPr="00516CC7">
        <w:rPr>
          <w:szCs w:val="22"/>
        </w:rPr>
        <w:t>d</w:t>
      </w:r>
      <w:r w:rsidR="007E070D" w:rsidRPr="00516CC7">
        <w:rPr>
          <w:szCs w:val="22"/>
        </w:rPr>
        <w:t xml:space="preserve">lingssituationer. </w:t>
      </w:r>
      <w:r w:rsidR="00193FAE" w:rsidRPr="00516CC7">
        <w:rPr>
          <w:szCs w:val="22"/>
        </w:rPr>
        <w:t>Landskapsregeringen föreslår att rättslig</w:t>
      </w:r>
      <w:r w:rsidR="004858C3" w:rsidRPr="00516CC7">
        <w:rPr>
          <w:szCs w:val="22"/>
        </w:rPr>
        <w:t>a grunder för b</w:t>
      </w:r>
      <w:r w:rsidR="004858C3" w:rsidRPr="00516CC7">
        <w:rPr>
          <w:szCs w:val="22"/>
        </w:rPr>
        <w:t>e</w:t>
      </w:r>
      <w:r w:rsidR="004858C3" w:rsidRPr="00516CC7">
        <w:rPr>
          <w:szCs w:val="22"/>
        </w:rPr>
        <w:t xml:space="preserve">handling och undantag från dataskyddsförordningens bestämmelser ska ingå </w:t>
      </w:r>
      <w:r w:rsidRPr="00516CC7">
        <w:rPr>
          <w:szCs w:val="22"/>
        </w:rPr>
        <w:t xml:space="preserve">främst </w:t>
      </w:r>
      <w:r w:rsidR="004858C3" w:rsidRPr="00516CC7">
        <w:rPr>
          <w:szCs w:val="22"/>
        </w:rPr>
        <w:t xml:space="preserve">i </w:t>
      </w:r>
      <w:r w:rsidR="00FC0BB8" w:rsidRPr="00516CC7">
        <w:rPr>
          <w:szCs w:val="22"/>
        </w:rPr>
        <w:t xml:space="preserve">det andra och femte </w:t>
      </w:r>
      <w:r w:rsidR="004858C3" w:rsidRPr="00516CC7">
        <w:rPr>
          <w:szCs w:val="22"/>
        </w:rPr>
        <w:t>kapitl</w:t>
      </w:r>
      <w:r w:rsidR="00FC0BB8" w:rsidRPr="00516CC7">
        <w:rPr>
          <w:szCs w:val="22"/>
        </w:rPr>
        <w:t>et</w:t>
      </w:r>
      <w:r w:rsidR="007851BC" w:rsidRPr="00516CC7">
        <w:rPr>
          <w:szCs w:val="22"/>
        </w:rPr>
        <w:t xml:space="preserve"> </w:t>
      </w:r>
      <w:r w:rsidR="004858C3" w:rsidRPr="00516CC7">
        <w:rPr>
          <w:szCs w:val="22"/>
        </w:rPr>
        <w:t xml:space="preserve">i den allmänna landskapslag som </w:t>
      </w:r>
      <w:r w:rsidR="00FC0BB8" w:rsidRPr="00516CC7">
        <w:rPr>
          <w:szCs w:val="22"/>
        </w:rPr>
        <w:t xml:space="preserve">ska </w:t>
      </w:r>
      <w:r w:rsidR="004858C3" w:rsidRPr="00516CC7">
        <w:rPr>
          <w:szCs w:val="22"/>
        </w:rPr>
        <w:t xml:space="preserve">komplettera dataskyddsförordningen. </w:t>
      </w:r>
      <w:r w:rsidR="00D3196C" w:rsidRPr="00516CC7">
        <w:rPr>
          <w:szCs w:val="22"/>
        </w:rPr>
        <w:t xml:space="preserve">Dessa </w:t>
      </w:r>
      <w:r w:rsidR="004858C3" w:rsidRPr="00516CC7">
        <w:rPr>
          <w:szCs w:val="22"/>
        </w:rPr>
        <w:t xml:space="preserve">bestämmelser </w:t>
      </w:r>
      <w:r w:rsidR="00D3196C" w:rsidRPr="00516CC7">
        <w:rPr>
          <w:szCs w:val="22"/>
        </w:rPr>
        <w:t>berör e</w:t>
      </w:r>
      <w:r w:rsidR="00D3196C" w:rsidRPr="00516CC7">
        <w:rPr>
          <w:szCs w:val="22"/>
        </w:rPr>
        <w:t>n</w:t>
      </w:r>
      <w:r w:rsidR="00D3196C" w:rsidRPr="00516CC7">
        <w:rPr>
          <w:szCs w:val="22"/>
        </w:rPr>
        <w:t xml:space="preserve">skilda eftersom </w:t>
      </w:r>
      <w:r w:rsidR="00F60965" w:rsidRPr="00516CC7">
        <w:rPr>
          <w:szCs w:val="22"/>
        </w:rPr>
        <w:t>de anger närmare på vilka grunder myndigheter inom lan</w:t>
      </w:r>
      <w:r w:rsidR="00F60965" w:rsidRPr="00516CC7">
        <w:rPr>
          <w:szCs w:val="22"/>
        </w:rPr>
        <w:t>d</w:t>
      </w:r>
      <w:r w:rsidR="00F60965" w:rsidRPr="00516CC7">
        <w:rPr>
          <w:szCs w:val="22"/>
        </w:rPr>
        <w:t>skaps- och kommunalförvaltningen kan behandla enskilda personers pe</w:t>
      </w:r>
      <w:r w:rsidR="00F60965" w:rsidRPr="00516CC7">
        <w:rPr>
          <w:szCs w:val="22"/>
        </w:rPr>
        <w:t>r</w:t>
      </w:r>
      <w:r w:rsidR="00F60965" w:rsidRPr="00516CC7">
        <w:rPr>
          <w:szCs w:val="22"/>
        </w:rPr>
        <w:t>sonuppgifter.</w:t>
      </w:r>
    </w:p>
    <w:p w14:paraId="3C57408F" w14:textId="77777777" w:rsidR="003A39BE" w:rsidRPr="00516CC7" w:rsidRDefault="003A39BE" w:rsidP="003A39BE">
      <w:pPr>
        <w:pStyle w:val="ANormal"/>
        <w:rPr>
          <w:szCs w:val="22"/>
        </w:rPr>
      </w:pPr>
    </w:p>
    <w:p w14:paraId="7A547AFA" w14:textId="77777777" w:rsidR="0030182E" w:rsidRPr="00516CC7" w:rsidRDefault="00E76A7A" w:rsidP="00E76A7A">
      <w:pPr>
        <w:pStyle w:val="RubrikC"/>
      </w:pPr>
      <w:bookmarkStart w:id="30" w:name="_Toc508269149"/>
      <w:r w:rsidRPr="00516CC7">
        <w:lastRenderedPageBreak/>
        <w:t>7.3. Konsekvenser för myndigheterna</w:t>
      </w:r>
      <w:bookmarkEnd w:id="30"/>
    </w:p>
    <w:p w14:paraId="15FEAF2D" w14:textId="77777777" w:rsidR="0030182E" w:rsidRPr="00516CC7" w:rsidRDefault="0030182E" w:rsidP="0030182E">
      <w:pPr>
        <w:pStyle w:val="Rubrikmellanrum"/>
      </w:pPr>
    </w:p>
    <w:p w14:paraId="6693099E" w14:textId="475C03C6" w:rsidR="008A0616" w:rsidRPr="00516CC7" w:rsidRDefault="004B3767" w:rsidP="008A0616">
      <w:pPr>
        <w:pStyle w:val="ANormal"/>
        <w:rPr>
          <w:szCs w:val="22"/>
        </w:rPr>
      </w:pPr>
      <w:r w:rsidRPr="00516CC7">
        <w:rPr>
          <w:szCs w:val="22"/>
        </w:rPr>
        <w:t xml:space="preserve">Även </w:t>
      </w:r>
      <w:r w:rsidR="00A9073B" w:rsidRPr="00516CC7">
        <w:rPr>
          <w:szCs w:val="22"/>
        </w:rPr>
        <w:t xml:space="preserve">merparten av </w:t>
      </w:r>
      <w:r w:rsidR="002750D8" w:rsidRPr="00516CC7">
        <w:rPr>
          <w:szCs w:val="22"/>
        </w:rPr>
        <w:t>dataskyddsreformen</w:t>
      </w:r>
      <w:r w:rsidRPr="00516CC7">
        <w:rPr>
          <w:szCs w:val="22"/>
        </w:rPr>
        <w:t>s effekter</w:t>
      </w:r>
      <w:r w:rsidR="002750D8" w:rsidRPr="00516CC7">
        <w:rPr>
          <w:szCs w:val="22"/>
        </w:rPr>
        <w:t xml:space="preserve"> för myndigheterna inom landskaps- och kommunalförvaltningen </w:t>
      </w:r>
      <w:r w:rsidRPr="00516CC7">
        <w:rPr>
          <w:szCs w:val="22"/>
        </w:rPr>
        <w:t xml:space="preserve">följer </w:t>
      </w:r>
      <w:r w:rsidR="002750D8" w:rsidRPr="00516CC7">
        <w:rPr>
          <w:szCs w:val="22"/>
        </w:rPr>
        <w:t>av dataskyddsförordningens direkt tillämpliga bestämmelser. Dataskyddsförordningens bestämmelser innebär ett stort antal skyldigheter för personuppgiftsansvariga och perso</w:t>
      </w:r>
      <w:r w:rsidR="002750D8" w:rsidRPr="00516CC7">
        <w:rPr>
          <w:szCs w:val="22"/>
        </w:rPr>
        <w:t>n</w:t>
      </w:r>
      <w:r w:rsidR="002750D8" w:rsidRPr="00516CC7">
        <w:rPr>
          <w:szCs w:val="22"/>
        </w:rPr>
        <w:t xml:space="preserve">uppgiftsbiträden. </w:t>
      </w:r>
      <w:r w:rsidR="00D30E6B" w:rsidRPr="00516CC7">
        <w:rPr>
          <w:szCs w:val="22"/>
        </w:rPr>
        <w:t>Vissa av dessa skyldigheter är nya i förhållande till nuv</w:t>
      </w:r>
      <w:r w:rsidR="00D30E6B" w:rsidRPr="00516CC7">
        <w:rPr>
          <w:szCs w:val="22"/>
        </w:rPr>
        <w:t>a</w:t>
      </w:r>
      <w:r w:rsidR="00D30E6B" w:rsidRPr="00516CC7">
        <w:rPr>
          <w:szCs w:val="22"/>
        </w:rPr>
        <w:t>rande landskapslagstiftning om personuppgifter. Det framstår som sann</w:t>
      </w:r>
      <w:r w:rsidR="00D30E6B" w:rsidRPr="00516CC7">
        <w:rPr>
          <w:szCs w:val="22"/>
        </w:rPr>
        <w:t>o</w:t>
      </w:r>
      <w:r w:rsidR="00D30E6B" w:rsidRPr="00516CC7">
        <w:rPr>
          <w:szCs w:val="22"/>
        </w:rPr>
        <w:t>likt att kostnaderna ökar för myndigheter som är personuppgiftsansvariga eller personuppgiftsbiträ</w:t>
      </w:r>
      <w:r w:rsidRPr="00516CC7">
        <w:rPr>
          <w:szCs w:val="22"/>
        </w:rPr>
        <w:t>den</w:t>
      </w:r>
      <w:r w:rsidR="00A9073B" w:rsidRPr="00516CC7">
        <w:rPr>
          <w:szCs w:val="22"/>
        </w:rPr>
        <w:t>. D</w:t>
      </w:r>
      <w:r w:rsidRPr="00516CC7">
        <w:rPr>
          <w:szCs w:val="22"/>
        </w:rPr>
        <w:t>en slutliga k</w:t>
      </w:r>
      <w:r w:rsidR="00D30E6B" w:rsidRPr="00516CC7">
        <w:rPr>
          <w:szCs w:val="22"/>
        </w:rPr>
        <w:t xml:space="preserve">ostnadseffekten är </w:t>
      </w:r>
      <w:r w:rsidR="00A9073B" w:rsidRPr="00516CC7">
        <w:rPr>
          <w:szCs w:val="22"/>
        </w:rPr>
        <w:t xml:space="preserve">delvis </w:t>
      </w:r>
      <w:r w:rsidR="00D30E6B" w:rsidRPr="00516CC7">
        <w:rPr>
          <w:szCs w:val="22"/>
        </w:rPr>
        <w:t>ber</w:t>
      </w:r>
      <w:r w:rsidR="00D30E6B" w:rsidRPr="00516CC7">
        <w:rPr>
          <w:szCs w:val="22"/>
        </w:rPr>
        <w:t>o</w:t>
      </w:r>
      <w:r w:rsidR="00D30E6B" w:rsidRPr="00516CC7">
        <w:rPr>
          <w:szCs w:val="22"/>
        </w:rPr>
        <w:t xml:space="preserve">ende av i vilken omfattning myndigheterna har </w:t>
      </w:r>
      <w:r w:rsidR="00A9073B" w:rsidRPr="00516CC7">
        <w:rPr>
          <w:szCs w:val="22"/>
        </w:rPr>
        <w:t xml:space="preserve">redan </w:t>
      </w:r>
      <w:r w:rsidRPr="00516CC7">
        <w:rPr>
          <w:szCs w:val="22"/>
        </w:rPr>
        <w:t xml:space="preserve">i ett </w:t>
      </w:r>
      <w:r w:rsidR="00D30E6B" w:rsidRPr="00516CC7">
        <w:rPr>
          <w:szCs w:val="22"/>
        </w:rPr>
        <w:t xml:space="preserve">tidigare </w:t>
      </w:r>
      <w:r w:rsidRPr="00516CC7">
        <w:rPr>
          <w:szCs w:val="22"/>
        </w:rPr>
        <w:t xml:space="preserve">skede </w:t>
      </w:r>
      <w:r w:rsidR="00D30E6B" w:rsidRPr="00516CC7">
        <w:rPr>
          <w:szCs w:val="22"/>
        </w:rPr>
        <w:t>anpassat sig till de skyldigheter som följer av gällande lagstiftning om skyddet av personuppgifter.</w:t>
      </w:r>
    </w:p>
    <w:p w14:paraId="31E4DC0C" w14:textId="1BF7636A" w:rsidR="00604466" w:rsidRPr="00516CC7" w:rsidRDefault="008A0616" w:rsidP="008A0616">
      <w:pPr>
        <w:pStyle w:val="ANormal"/>
        <w:rPr>
          <w:szCs w:val="22"/>
        </w:rPr>
      </w:pPr>
      <w:r w:rsidRPr="00516CC7">
        <w:rPr>
          <w:szCs w:val="22"/>
        </w:rPr>
        <w:tab/>
      </w:r>
      <w:r w:rsidR="00D30E6B" w:rsidRPr="00516CC7">
        <w:rPr>
          <w:szCs w:val="22"/>
        </w:rPr>
        <w:t>En av de nya skyldigheterna i dataskyddsförordningen är att personup</w:t>
      </w:r>
      <w:r w:rsidR="00D30E6B" w:rsidRPr="00516CC7">
        <w:rPr>
          <w:szCs w:val="22"/>
        </w:rPr>
        <w:t>p</w:t>
      </w:r>
      <w:r w:rsidR="00D30E6B" w:rsidRPr="00516CC7">
        <w:rPr>
          <w:szCs w:val="22"/>
        </w:rPr>
        <w:t>giftsansvarig</w:t>
      </w:r>
      <w:r w:rsidRPr="00516CC7">
        <w:rPr>
          <w:szCs w:val="22"/>
        </w:rPr>
        <w:t>a</w:t>
      </w:r>
      <w:r w:rsidR="00D30E6B" w:rsidRPr="00516CC7">
        <w:rPr>
          <w:szCs w:val="22"/>
        </w:rPr>
        <w:t xml:space="preserve"> och personuppgiftsbiträde</w:t>
      </w:r>
      <w:r w:rsidRPr="00516CC7">
        <w:rPr>
          <w:szCs w:val="22"/>
        </w:rPr>
        <w:t>n</w:t>
      </w:r>
      <w:r w:rsidR="00D30E6B" w:rsidRPr="00516CC7">
        <w:rPr>
          <w:szCs w:val="22"/>
        </w:rPr>
        <w:t xml:space="preserve"> ska utnämna dataskyddsombud</w:t>
      </w:r>
      <w:r w:rsidRPr="00516CC7">
        <w:rPr>
          <w:szCs w:val="22"/>
        </w:rPr>
        <w:t xml:space="preserve">. </w:t>
      </w:r>
      <w:r w:rsidR="00A9073B" w:rsidRPr="00516CC7">
        <w:rPr>
          <w:szCs w:val="22"/>
        </w:rPr>
        <w:t xml:space="preserve">Detta medför kostnader för anlitandet av sådant dataskyddsombud. </w:t>
      </w:r>
      <w:r w:rsidRPr="00516CC7">
        <w:rPr>
          <w:szCs w:val="22"/>
        </w:rPr>
        <w:t>Även myndigheterna inom landskaps- och kommunalförvaltningen måste u</w:t>
      </w:r>
      <w:r w:rsidRPr="00516CC7">
        <w:rPr>
          <w:szCs w:val="22"/>
        </w:rPr>
        <w:t>t</w:t>
      </w:r>
      <w:r w:rsidRPr="00516CC7">
        <w:rPr>
          <w:szCs w:val="22"/>
        </w:rPr>
        <w:t>nämna dataskyddsombud eftersom de fungerar som personuppgiftsansv</w:t>
      </w:r>
      <w:r w:rsidRPr="00516CC7">
        <w:rPr>
          <w:szCs w:val="22"/>
        </w:rPr>
        <w:t>a</w:t>
      </w:r>
      <w:r w:rsidRPr="00516CC7">
        <w:rPr>
          <w:szCs w:val="22"/>
        </w:rPr>
        <w:t xml:space="preserve">riga. Dock får myndigheterna utnämna ett enda dataskyddsombud för flera myndigheter, med hänsyn till deras organisationsstruktur och storlek. </w:t>
      </w:r>
      <w:r w:rsidR="00A9073B" w:rsidRPr="00516CC7">
        <w:rPr>
          <w:szCs w:val="22"/>
        </w:rPr>
        <w:t>Dat</w:t>
      </w:r>
      <w:r w:rsidR="00A9073B" w:rsidRPr="00516CC7">
        <w:rPr>
          <w:szCs w:val="22"/>
        </w:rPr>
        <w:t>a</w:t>
      </w:r>
      <w:r w:rsidR="00A9073B" w:rsidRPr="00516CC7">
        <w:rPr>
          <w:szCs w:val="22"/>
        </w:rPr>
        <w:t xml:space="preserve">skyddsförordningen medför även skyldigheter att anpassa </w:t>
      </w:r>
      <w:r w:rsidR="00604466" w:rsidRPr="00516CC7">
        <w:rPr>
          <w:szCs w:val="22"/>
        </w:rPr>
        <w:t>tekniska system inom landskaps- och kommunalförvaltningen. Dataskyddsförordningen i</w:t>
      </w:r>
      <w:r w:rsidR="00604466" w:rsidRPr="00516CC7">
        <w:rPr>
          <w:szCs w:val="22"/>
        </w:rPr>
        <w:t>n</w:t>
      </w:r>
      <w:r w:rsidR="00604466" w:rsidRPr="00516CC7">
        <w:rPr>
          <w:szCs w:val="22"/>
        </w:rPr>
        <w:t>för ett krav på inbyggt dataskydd (</w:t>
      </w:r>
      <w:proofErr w:type="spellStart"/>
      <w:r w:rsidR="00604466" w:rsidRPr="00516CC7">
        <w:rPr>
          <w:i/>
          <w:szCs w:val="22"/>
        </w:rPr>
        <w:t>privacy</w:t>
      </w:r>
      <w:proofErr w:type="spellEnd"/>
      <w:r w:rsidR="00604466" w:rsidRPr="00516CC7">
        <w:rPr>
          <w:i/>
          <w:szCs w:val="22"/>
        </w:rPr>
        <w:t xml:space="preserve"> by design</w:t>
      </w:r>
      <w:r w:rsidR="00604466" w:rsidRPr="00516CC7">
        <w:rPr>
          <w:szCs w:val="22"/>
        </w:rPr>
        <w:t>) och dataskydd som standard (</w:t>
      </w:r>
      <w:proofErr w:type="spellStart"/>
      <w:r w:rsidR="00604466" w:rsidRPr="00516CC7">
        <w:rPr>
          <w:i/>
          <w:szCs w:val="22"/>
        </w:rPr>
        <w:t>privacy</w:t>
      </w:r>
      <w:proofErr w:type="spellEnd"/>
      <w:r w:rsidR="00604466" w:rsidRPr="00516CC7">
        <w:rPr>
          <w:i/>
          <w:szCs w:val="22"/>
        </w:rPr>
        <w:t xml:space="preserve"> by default</w:t>
      </w:r>
      <w:r w:rsidR="00604466" w:rsidRPr="00516CC7">
        <w:rPr>
          <w:szCs w:val="22"/>
        </w:rPr>
        <w:t xml:space="preserve">). Inbyggt dataskydd innebär att man tar hänsyn till integritetsskyddsreglerna redan </w:t>
      </w:r>
      <w:proofErr w:type="spellStart"/>
      <w:r w:rsidR="00604466" w:rsidRPr="00516CC7">
        <w:rPr>
          <w:szCs w:val="22"/>
        </w:rPr>
        <w:t>it-system</w:t>
      </w:r>
      <w:proofErr w:type="spellEnd"/>
      <w:r w:rsidR="00604466" w:rsidRPr="00516CC7">
        <w:rPr>
          <w:szCs w:val="22"/>
        </w:rPr>
        <w:t xml:space="preserve"> och rutiner</w:t>
      </w:r>
      <w:r w:rsidR="00AE57F3" w:rsidRPr="00516CC7">
        <w:rPr>
          <w:szCs w:val="22"/>
        </w:rPr>
        <w:t xml:space="preserve"> utformas</w:t>
      </w:r>
      <w:r w:rsidR="00604466" w:rsidRPr="00516CC7">
        <w:rPr>
          <w:szCs w:val="22"/>
        </w:rPr>
        <w:t>. Det är ett sätt att se till att kraven i dataskyddsförordningen uppfylls och att den registrerades rättigheter skyddas. Kravet på dataskydd som standard inn</w:t>
      </w:r>
      <w:r w:rsidR="00604466" w:rsidRPr="00516CC7">
        <w:rPr>
          <w:szCs w:val="22"/>
        </w:rPr>
        <w:t>e</w:t>
      </w:r>
      <w:r w:rsidR="00604466" w:rsidRPr="00516CC7">
        <w:rPr>
          <w:szCs w:val="22"/>
        </w:rPr>
        <w:t>bär att den som behandlar personuppgifter ska se till att personuppgifter i standardfallet inte behandlas i onödan. Det kan t</w:t>
      </w:r>
      <w:r w:rsidR="00A727AE" w:rsidRPr="00516CC7">
        <w:rPr>
          <w:szCs w:val="22"/>
        </w:rPr>
        <w:t>.ex.</w:t>
      </w:r>
      <w:r w:rsidR="00604466" w:rsidRPr="00516CC7">
        <w:rPr>
          <w:szCs w:val="22"/>
        </w:rPr>
        <w:t xml:space="preserve"> handla om att de fö</w:t>
      </w:r>
      <w:r w:rsidR="00604466" w:rsidRPr="00516CC7">
        <w:rPr>
          <w:szCs w:val="22"/>
        </w:rPr>
        <w:t>r</w:t>
      </w:r>
      <w:r w:rsidR="00604466" w:rsidRPr="00516CC7">
        <w:rPr>
          <w:szCs w:val="22"/>
        </w:rPr>
        <w:t>valda inställningarna i en webbtjänst är satta så att inte mer information än nödvändigt samlas in, delas ut eller visas.</w:t>
      </w:r>
    </w:p>
    <w:p w14:paraId="33DA968C" w14:textId="22498AFC" w:rsidR="00D30E6B" w:rsidRPr="00516CC7" w:rsidRDefault="00604466" w:rsidP="008A0616">
      <w:pPr>
        <w:pStyle w:val="ANormal"/>
        <w:rPr>
          <w:szCs w:val="22"/>
        </w:rPr>
      </w:pPr>
      <w:r w:rsidRPr="00516CC7">
        <w:rPr>
          <w:szCs w:val="22"/>
        </w:rPr>
        <w:tab/>
        <w:t>Dataskyddsförordningen ställer krav på att den som behandlar perso</w:t>
      </w:r>
      <w:r w:rsidRPr="00516CC7">
        <w:rPr>
          <w:szCs w:val="22"/>
        </w:rPr>
        <w:t>n</w:t>
      </w:r>
      <w:r w:rsidRPr="00516CC7">
        <w:rPr>
          <w:szCs w:val="22"/>
        </w:rPr>
        <w:t>uppgifter ha</w:t>
      </w:r>
      <w:r w:rsidR="00AE57F3" w:rsidRPr="00516CC7">
        <w:rPr>
          <w:szCs w:val="22"/>
        </w:rPr>
        <w:t>r</w:t>
      </w:r>
      <w:r w:rsidRPr="00516CC7">
        <w:rPr>
          <w:szCs w:val="22"/>
        </w:rPr>
        <w:t xml:space="preserve"> en lämplig säkerhetsnivå för uppgifterna, både tekniskt och organisatoriskt. </w:t>
      </w:r>
      <w:r w:rsidR="002F220D" w:rsidRPr="00516CC7">
        <w:rPr>
          <w:szCs w:val="22"/>
        </w:rPr>
        <w:t xml:space="preserve">Genom dataskyddsförordningen införs </w:t>
      </w:r>
      <w:r w:rsidR="008A0616" w:rsidRPr="00516CC7">
        <w:rPr>
          <w:szCs w:val="22"/>
        </w:rPr>
        <w:t xml:space="preserve">också </w:t>
      </w:r>
      <w:r w:rsidR="002F220D" w:rsidRPr="00516CC7">
        <w:rPr>
          <w:szCs w:val="22"/>
        </w:rPr>
        <w:t>en skyldighet för den personuppgiftsansvarige att anmäla till tillsynsmyndigheten om det inträffar en s</w:t>
      </w:r>
      <w:r w:rsidR="00A727AE" w:rsidRPr="00516CC7">
        <w:rPr>
          <w:szCs w:val="22"/>
        </w:rPr>
        <w:t>.k.</w:t>
      </w:r>
      <w:r w:rsidR="002F220D" w:rsidRPr="00516CC7">
        <w:rPr>
          <w:szCs w:val="22"/>
        </w:rPr>
        <w:t xml:space="preserve"> personuppgiftsincident, dvs. en säkerhetsincident som oa</w:t>
      </w:r>
      <w:r w:rsidR="002F220D" w:rsidRPr="00516CC7">
        <w:rPr>
          <w:szCs w:val="22"/>
        </w:rPr>
        <w:t>v</w:t>
      </w:r>
      <w:r w:rsidR="002F220D" w:rsidRPr="00516CC7">
        <w:rPr>
          <w:szCs w:val="22"/>
        </w:rPr>
        <w:t>siktligt påverkar behandlingen av personuppgifter. Det införs krav på ko</w:t>
      </w:r>
      <w:r w:rsidR="002F220D" w:rsidRPr="00516CC7">
        <w:rPr>
          <w:szCs w:val="22"/>
        </w:rPr>
        <w:t>n</w:t>
      </w:r>
      <w:r w:rsidR="002F220D" w:rsidRPr="00516CC7">
        <w:rPr>
          <w:szCs w:val="22"/>
        </w:rPr>
        <w:t xml:space="preserve">sekvensanalyser om en viss behandling sannolikt kommer att leda till hög risk för enskildas rättigheter eller skyldigheter. </w:t>
      </w:r>
      <w:r w:rsidR="002750D8" w:rsidRPr="00516CC7">
        <w:rPr>
          <w:szCs w:val="22"/>
        </w:rPr>
        <w:t xml:space="preserve">Dessa </w:t>
      </w:r>
      <w:r w:rsidR="004B3767" w:rsidRPr="00516CC7">
        <w:rPr>
          <w:szCs w:val="22"/>
        </w:rPr>
        <w:t xml:space="preserve">skyldigheter följer av dataskyddsförordningens </w:t>
      </w:r>
      <w:r w:rsidR="002750D8" w:rsidRPr="00516CC7">
        <w:rPr>
          <w:szCs w:val="22"/>
        </w:rPr>
        <w:t xml:space="preserve">direkt tillämpliga </w:t>
      </w:r>
      <w:r w:rsidR="004B3767" w:rsidRPr="00516CC7">
        <w:rPr>
          <w:szCs w:val="22"/>
        </w:rPr>
        <w:t>bestämmelser</w:t>
      </w:r>
      <w:r w:rsidRPr="00516CC7">
        <w:rPr>
          <w:szCs w:val="22"/>
        </w:rPr>
        <w:t xml:space="preserve"> och myndighe</w:t>
      </w:r>
      <w:r w:rsidRPr="00516CC7">
        <w:rPr>
          <w:szCs w:val="22"/>
        </w:rPr>
        <w:t>t</w:t>
      </w:r>
      <w:r w:rsidRPr="00516CC7">
        <w:rPr>
          <w:szCs w:val="22"/>
        </w:rPr>
        <w:t>erna bör beakta att uppfyllandet av dessa krav</w:t>
      </w:r>
      <w:r w:rsidR="00AE57F3" w:rsidRPr="00516CC7">
        <w:rPr>
          <w:szCs w:val="22"/>
        </w:rPr>
        <w:t>,</w:t>
      </w:r>
      <w:r w:rsidRPr="00516CC7">
        <w:rPr>
          <w:szCs w:val="22"/>
        </w:rPr>
        <w:t xml:space="preserve"> t</w:t>
      </w:r>
      <w:r w:rsidR="004407E5" w:rsidRPr="00516CC7">
        <w:rPr>
          <w:szCs w:val="22"/>
        </w:rPr>
        <w:t>.ex.</w:t>
      </w:r>
      <w:r w:rsidRPr="00516CC7">
        <w:rPr>
          <w:szCs w:val="22"/>
        </w:rPr>
        <w:t xml:space="preserve"> vid upphandling av </w:t>
      </w:r>
      <w:proofErr w:type="spellStart"/>
      <w:r w:rsidRPr="00516CC7">
        <w:rPr>
          <w:szCs w:val="22"/>
        </w:rPr>
        <w:t>it-system</w:t>
      </w:r>
      <w:proofErr w:type="spellEnd"/>
      <w:r w:rsidRPr="00516CC7">
        <w:rPr>
          <w:szCs w:val="22"/>
        </w:rPr>
        <w:t xml:space="preserve"> och digitala tjänster</w:t>
      </w:r>
      <w:r w:rsidR="00AE57F3" w:rsidRPr="00516CC7">
        <w:rPr>
          <w:szCs w:val="22"/>
        </w:rPr>
        <w:t>,</w:t>
      </w:r>
      <w:r w:rsidRPr="00516CC7">
        <w:rPr>
          <w:szCs w:val="22"/>
        </w:rPr>
        <w:t xml:space="preserve"> kan medföra tilläggskostnader</w:t>
      </w:r>
      <w:r w:rsidR="004B3767" w:rsidRPr="00516CC7">
        <w:rPr>
          <w:szCs w:val="22"/>
        </w:rPr>
        <w:t>.</w:t>
      </w:r>
    </w:p>
    <w:p w14:paraId="63CE38B2" w14:textId="70D3A766" w:rsidR="002A4E3A" w:rsidRPr="00516CC7" w:rsidRDefault="00D30E6B" w:rsidP="00193FAE">
      <w:pPr>
        <w:pStyle w:val="ANormal"/>
        <w:rPr>
          <w:szCs w:val="22"/>
        </w:rPr>
      </w:pPr>
      <w:r w:rsidRPr="00516CC7">
        <w:rPr>
          <w:szCs w:val="22"/>
        </w:rPr>
        <w:tab/>
      </w:r>
      <w:r w:rsidR="00D84B64" w:rsidRPr="00516CC7">
        <w:rPr>
          <w:szCs w:val="22"/>
        </w:rPr>
        <w:t xml:space="preserve">De undantag </w:t>
      </w:r>
      <w:r w:rsidR="00FE4DD1" w:rsidRPr="00516CC7">
        <w:rPr>
          <w:szCs w:val="22"/>
        </w:rPr>
        <w:t xml:space="preserve">från </w:t>
      </w:r>
      <w:r w:rsidR="00D84B64" w:rsidRPr="00516CC7">
        <w:rPr>
          <w:szCs w:val="22"/>
        </w:rPr>
        <w:t xml:space="preserve">och preciseringar </w:t>
      </w:r>
      <w:r w:rsidR="00FE4DD1" w:rsidRPr="00516CC7">
        <w:rPr>
          <w:szCs w:val="22"/>
        </w:rPr>
        <w:t xml:space="preserve">till dataskyddsförordningen </w:t>
      </w:r>
      <w:r w:rsidR="00D84B64" w:rsidRPr="00516CC7">
        <w:rPr>
          <w:szCs w:val="22"/>
        </w:rPr>
        <w:t>som landskapsregeringen föreslår att ska ingå i landskapslag berör särskilt my</w:t>
      </w:r>
      <w:r w:rsidR="00D84B64" w:rsidRPr="00516CC7">
        <w:rPr>
          <w:szCs w:val="22"/>
        </w:rPr>
        <w:t>n</w:t>
      </w:r>
      <w:r w:rsidR="00D84B64" w:rsidRPr="00516CC7">
        <w:rPr>
          <w:szCs w:val="22"/>
        </w:rPr>
        <w:t xml:space="preserve">digheterna inom landskaps- och kommunalförvaltningen. De bestämmelser som landskapsregeringen föreslår att ska ingå i </w:t>
      </w:r>
      <w:r w:rsidR="00FE4DD1" w:rsidRPr="00516CC7">
        <w:rPr>
          <w:szCs w:val="22"/>
        </w:rPr>
        <w:t xml:space="preserve">det andra och femte </w:t>
      </w:r>
      <w:r w:rsidR="00D84B64" w:rsidRPr="00516CC7">
        <w:rPr>
          <w:szCs w:val="22"/>
        </w:rPr>
        <w:t>kapit</w:t>
      </w:r>
      <w:r w:rsidR="00FE4DD1" w:rsidRPr="00516CC7">
        <w:rPr>
          <w:szCs w:val="22"/>
        </w:rPr>
        <w:t xml:space="preserve">let till </w:t>
      </w:r>
      <w:r w:rsidR="00D84B64" w:rsidRPr="00516CC7">
        <w:rPr>
          <w:szCs w:val="22"/>
        </w:rPr>
        <w:t>den allmänna landskapslag som kompletterar dataskyddsförordningen kommer att ligga till grund för en stor del av den behandling av personup</w:t>
      </w:r>
      <w:r w:rsidR="00D84B64" w:rsidRPr="00516CC7">
        <w:rPr>
          <w:szCs w:val="22"/>
        </w:rPr>
        <w:t>p</w:t>
      </w:r>
      <w:r w:rsidR="00D84B64" w:rsidRPr="00516CC7">
        <w:rPr>
          <w:szCs w:val="22"/>
        </w:rPr>
        <w:t>gifter som sker inom landskaps- och kommunalförvaltningen.</w:t>
      </w:r>
      <w:r w:rsidR="00DA50CE" w:rsidRPr="00516CC7">
        <w:rPr>
          <w:szCs w:val="22"/>
        </w:rPr>
        <w:t xml:space="preserve"> </w:t>
      </w:r>
      <w:r w:rsidR="00AE57F3" w:rsidRPr="00516CC7">
        <w:rPr>
          <w:szCs w:val="22"/>
        </w:rPr>
        <w:t>A</w:t>
      </w:r>
      <w:r w:rsidR="007B41C0" w:rsidRPr="00516CC7">
        <w:rPr>
          <w:szCs w:val="22"/>
        </w:rPr>
        <w:t>rtikel 6.1 </w:t>
      </w:r>
      <w:r w:rsidR="00AB0D2C" w:rsidRPr="00516CC7">
        <w:rPr>
          <w:szCs w:val="22"/>
        </w:rPr>
        <w:t xml:space="preserve">e i dataskyddsförordningen och </w:t>
      </w:r>
      <w:r w:rsidR="00AE57F3" w:rsidRPr="00516CC7">
        <w:rPr>
          <w:szCs w:val="22"/>
        </w:rPr>
        <w:t xml:space="preserve">föreslagen </w:t>
      </w:r>
      <w:r w:rsidR="00AB0D2C" w:rsidRPr="00516CC7">
        <w:rPr>
          <w:szCs w:val="22"/>
        </w:rPr>
        <w:t>5</w:t>
      </w:r>
      <w:r w:rsidR="009A5AD9" w:rsidRPr="00516CC7">
        <w:rPr>
          <w:szCs w:val="22"/>
        </w:rPr>
        <w:t> §</w:t>
      </w:r>
      <w:r w:rsidR="00AB0D2C" w:rsidRPr="00516CC7">
        <w:rPr>
          <w:szCs w:val="22"/>
        </w:rPr>
        <w:t xml:space="preserve"> i den </w:t>
      </w:r>
      <w:r w:rsidR="00AE57F3" w:rsidRPr="00516CC7">
        <w:rPr>
          <w:szCs w:val="22"/>
        </w:rPr>
        <w:t xml:space="preserve">kompletterande </w:t>
      </w:r>
      <w:r w:rsidR="00AB0D2C" w:rsidRPr="00516CC7">
        <w:rPr>
          <w:szCs w:val="22"/>
        </w:rPr>
        <w:t>lan</w:t>
      </w:r>
      <w:r w:rsidR="00AB0D2C" w:rsidRPr="00516CC7">
        <w:rPr>
          <w:szCs w:val="22"/>
        </w:rPr>
        <w:t>d</w:t>
      </w:r>
      <w:r w:rsidR="00AB0D2C" w:rsidRPr="00516CC7">
        <w:rPr>
          <w:szCs w:val="22"/>
        </w:rPr>
        <w:t>skapslag</w:t>
      </w:r>
      <w:r w:rsidR="00AE57F3" w:rsidRPr="00516CC7">
        <w:rPr>
          <w:szCs w:val="22"/>
        </w:rPr>
        <w:t>en</w:t>
      </w:r>
      <w:r w:rsidR="00AB0D2C" w:rsidRPr="00516CC7">
        <w:rPr>
          <w:szCs w:val="22"/>
        </w:rPr>
        <w:t xml:space="preserve"> </w:t>
      </w:r>
      <w:r w:rsidR="00AE57F3" w:rsidRPr="00516CC7">
        <w:rPr>
          <w:szCs w:val="22"/>
        </w:rPr>
        <w:t xml:space="preserve">kommer </w:t>
      </w:r>
      <w:r w:rsidR="00AB0D2C" w:rsidRPr="00516CC7">
        <w:rPr>
          <w:szCs w:val="22"/>
        </w:rPr>
        <w:t xml:space="preserve">att utgöra centrala rättsliga grunder </w:t>
      </w:r>
      <w:r w:rsidR="00AE57F3" w:rsidRPr="00516CC7">
        <w:rPr>
          <w:szCs w:val="22"/>
        </w:rPr>
        <w:t>vid myndighete</w:t>
      </w:r>
      <w:r w:rsidR="00AE57F3" w:rsidRPr="00516CC7">
        <w:rPr>
          <w:szCs w:val="22"/>
        </w:rPr>
        <w:t>r</w:t>
      </w:r>
      <w:r w:rsidR="00AE57F3" w:rsidRPr="00516CC7">
        <w:rPr>
          <w:szCs w:val="22"/>
        </w:rPr>
        <w:t>nas</w:t>
      </w:r>
      <w:r w:rsidR="00AB0D2C" w:rsidRPr="00516CC7">
        <w:rPr>
          <w:szCs w:val="22"/>
        </w:rPr>
        <w:t xml:space="preserve"> behandling av personuppgifter</w:t>
      </w:r>
      <w:r w:rsidR="00AE57F3" w:rsidRPr="00516CC7">
        <w:rPr>
          <w:szCs w:val="22"/>
        </w:rPr>
        <w:t xml:space="preserve"> då dessa utför sina på lag grundade up</w:t>
      </w:r>
      <w:r w:rsidR="00AE57F3" w:rsidRPr="00516CC7">
        <w:rPr>
          <w:szCs w:val="22"/>
        </w:rPr>
        <w:t>p</w:t>
      </w:r>
      <w:r w:rsidR="00AE57F3" w:rsidRPr="00516CC7">
        <w:rPr>
          <w:szCs w:val="22"/>
        </w:rPr>
        <w:t>gifter</w:t>
      </w:r>
      <w:r w:rsidR="00AB0D2C" w:rsidRPr="00516CC7">
        <w:rPr>
          <w:szCs w:val="22"/>
        </w:rPr>
        <w:t xml:space="preserve">. Landskapsregeringen föreslår att </w:t>
      </w:r>
      <w:r w:rsidR="00C70FCA" w:rsidRPr="00516CC7">
        <w:rPr>
          <w:szCs w:val="22"/>
        </w:rPr>
        <w:t xml:space="preserve">myndigheterna inom landskaps- och kommunalförvaltningen ska undantas från möjligheten att bli föremål för administrativa sanktionsavgifter. </w:t>
      </w:r>
      <w:r w:rsidR="0075136B" w:rsidRPr="00516CC7">
        <w:rPr>
          <w:szCs w:val="22"/>
        </w:rPr>
        <w:t xml:space="preserve">Detta </w:t>
      </w:r>
      <w:r w:rsidR="00637F80" w:rsidRPr="00516CC7">
        <w:rPr>
          <w:szCs w:val="22"/>
        </w:rPr>
        <w:t xml:space="preserve">betyder </w:t>
      </w:r>
      <w:r w:rsidR="0075136B" w:rsidRPr="00516CC7">
        <w:rPr>
          <w:szCs w:val="22"/>
        </w:rPr>
        <w:t>inte att myndigheter e</w:t>
      </w:r>
      <w:r w:rsidR="0075136B" w:rsidRPr="00516CC7">
        <w:rPr>
          <w:szCs w:val="22"/>
        </w:rPr>
        <w:t>l</w:t>
      </w:r>
      <w:r w:rsidR="0075136B" w:rsidRPr="00516CC7">
        <w:rPr>
          <w:szCs w:val="22"/>
        </w:rPr>
        <w:t xml:space="preserve">ler tjänstemän </w:t>
      </w:r>
      <w:r w:rsidR="00637F80" w:rsidRPr="00516CC7">
        <w:rPr>
          <w:szCs w:val="22"/>
        </w:rPr>
        <w:t xml:space="preserve">inom landskaps- och kommunalförvaltningen </w:t>
      </w:r>
      <w:r w:rsidR="0075136B" w:rsidRPr="00516CC7">
        <w:rPr>
          <w:szCs w:val="22"/>
        </w:rPr>
        <w:t>undantas från annat ansvar. Behandling av personuppgifter i strid med dataskyddsla</w:t>
      </w:r>
      <w:r w:rsidR="0075136B" w:rsidRPr="00516CC7">
        <w:rPr>
          <w:szCs w:val="22"/>
        </w:rPr>
        <w:t>g</w:t>
      </w:r>
      <w:r w:rsidR="0075136B" w:rsidRPr="00516CC7">
        <w:rPr>
          <w:szCs w:val="22"/>
        </w:rPr>
        <w:lastRenderedPageBreak/>
        <w:t>stiftningen kan bl</w:t>
      </w:r>
      <w:r w:rsidR="004407E5" w:rsidRPr="00516CC7">
        <w:rPr>
          <w:szCs w:val="22"/>
        </w:rPr>
        <w:t>.a.</w:t>
      </w:r>
      <w:r w:rsidR="0075136B" w:rsidRPr="00516CC7">
        <w:rPr>
          <w:szCs w:val="22"/>
        </w:rPr>
        <w:t xml:space="preserve"> ge upphov till straff-, tjänstemanna- ell</w:t>
      </w:r>
      <w:r w:rsidR="007B41C0" w:rsidRPr="00516CC7">
        <w:rPr>
          <w:szCs w:val="22"/>
        </w:rPr>
        <w:t>er skadestånd</w:t>
      </w:r>
      <w:r w:rsidR="007B41C0" w:rsidRPr="00516CC7">
        <w:rPr>
          <w:szCs w:val="22"/>
        </w:rPr>
        <w:t>s</w:t>
      </w:r>
      <w:r w:rsidR="007B41C0" w:rsidRPr="00516CC7">
        <w:rPr>
          <w:szCs w:val="22"/>
        </w:rPr>
        <w:t>rättsligt ansvar.</w:t>
      </w:r>
    </w:p>
    <w:p w14:paraId="7961FB92" w14:textId="77777777" w:rsidR="0030182E" w:rsidRPr="00516CC7" w:rsidRDefault="0030182E" w:rsidP="00E403D6">
      <w:pPr>
        <w:pStyle w:val="ANormal"/>
        <w:rPr>
          <w:szCs w:val="22"/>
        </w:rPr>
      </w:pPr>
    </w:p>
    <w:p w14:paraId="3EFD1A5B" w14:textId="77777777" w:rsidR="0030182E" w:rsidRPr="00516CC7" w:rsidRDefault="00E76A7A" w:rsidP="00E76A7A">
      <w:pPr>
        <w:pStyle w:val="RubrikC"/>
      </w:pPr>
      <w:bookmarkStart w:id="31" w:name="_Toc508269150"/>
      <w:r w:rsidRPr="00516CC7">
        <w:t xml:space="preserve">7.4. </w:t>
      </w:r>
      <w:r w:rsidR="0030182E" w:rsidRPr="00516CC7">
        <w:t>Konsekvenser för tillsynsmyndighet</w:t>
      </w:r>
      <w:r w:rsidR="00E42929" w:rsidRPr="00516CC7">
        <w:t>en</w:t>
      </w:r>
      <w:bookmarkEnd w:id="31"/>
    </w:p>
    <w:p w14:paraId="0EE8FAE4" w14:textId="77777777" w:rsidR="0030182E" w:rsidRPr="00516CC7" w:rsidRDefault="0030182E" w:rsidP="0030182E">
      <w:pPr>
        <w:pStyle w:val="Rubrikmellanrum"/>
      </w:pPr>
    </w:p>
    <w:p w14:paraId="1AEDAA89" w14:textId="2DBF41FA" w:rsidR="003F3B53" w:rsidRPr="00516CC7" w:rsidRDefault="00F86CDF" w:rsidP="00DD14FC">
      <w:pPr>
        <w:pStyle w:val="ANormal"/>
        <w:rPr>
          <w:szCs w:val="22"/>
        </w:rPr>
      </w:pPr>
      <w:r w:rsidRPr="00516CC7">
        <w:rPr>
          <w:szCs w:val="22"/>
        </w:rPr>
        <w:t xml:space="preserve">Enligt lagförslaget ska </w:t>
      </w:r>
      <w:r w:rsidR="00DD14FC" w:rsidRPr="00516CC7">
        <w:rPr>
          <w:szCs w:val="22"/>
        </w:rPr>
        <w:t xml:space="preserve">Datainspektionen </w:t>
      </w:r>
      <w:r w:rsidRPr="00516CC7">
        <w:rPr>
          <w:szCs w:val="22"/>
        </w:rPr>
        <w:t>s</w:t>
      </w:r>
      <w:r w:rsidR="00DD14FC" w:rsidRPr="00516CC7">
        <w:rPr>
          <w:szCs w:val="22"/>
        </w:rPr>
        <w:t>köta om tillsynsuppgifterna e</w:t>
      </w:r>
      <w:r w:rsidR="00DD14FC" w:rsidRPr="00516CC7">
        <w:rPr>
          <w:szCs w:val="22"/>
        </w:rPr>
        <w:t>n</w:t>
      </w:r>
      <w:r w:rsidR="00DD14FC" w:rsidRPr="00516CC7">
        <w:rPr>
          <w:szCs w:val="22"/>
        </w:rPr>
        <w:t xml:space="preserve">ligt dataskyddsförordningen. Dataskyddsförordningens bestämmelser om tillsynsmyndigheterna medför vissa förändringar i förhållande till gällande lagstiftning om Datainspektionen. </w:t>
      </w:r>
      <w:r w:rsidR="00B2686D" w:rsidRPr="00516CC7">
        <w:rPr>
          <w:szCs w:val="22"/>
        </w:rPr>
        <w:t>Dessa förändringar beaktas i lagförsl</w:t>
      </w:r>
      <w:r w:rsidR="00B2686D" w:rsidRPr="00516CC7">
        <w:rPr>
          <w:szCs w:val="22"/>
        </w:rPr>
        <w:t>a</w:t>
      </w:r>
      <w:r w:rsidR="00B2686D" w:rsidRPr="00516CC7">
        <w:rPr>
          <w:szCs w:val="22"/>
        </w:rPr>
        <w:t xml:space="preserve">get. </w:t>
      </w:r>
      <w:r w:rsidR="00DD14FC" w:rsidRPr="00516CC7">
        <w:rPr>
          <w:szCs w:val="22"/>
        </w:rPr>
        <w:t>En av förändringarna är att anställda som utövar tillsynsmyndighetens befogenheter får utnämnas enbart för viss tid. Till denna del föreslår lan</w:t>
      </w:r>
      <w:r w:rsidR="00DD14FC" w:rsidRPr="00516CC7">
        <w:rPr>
          <w:szCs w:val="22"/>
        </w:rPr>
        <w:t>d</w:t>
      </w:r>
      <w:r w:rsidR="00DD14FC" w:rsidRPr="00516CC7">
        <w:rPr>
          <w:szCs w:val="22"/>
        </w:rPr>
        <w:t xml:space="preserve">skapsregeringen ett övergångsarrangemang </w:t>
      </w:r>
      <w:r w:rsidR="00B2686D" w:rsidRPr="00516CC7">
        <w:rPr>
          <w:szCs w:val="22"/>
        </w:rPr>
        <w:t>för att inte försämra anstäl</w:t>
      </w:r>
      <w:r w:rsidR="00B2686D" w:rsidRPr="00516CC7">
        <w:rPr>
          <w:szCs w:val="22"/>
        </w:rPr>
        <w:t>l</w:t>
      </w:r>
      <w:r w:rsidR="00B2686D" w:rsidRPr="00516CC7">
        <w:rPr>
          <w:szCs w:val="22"/>
        </w:rPr>
        <w:t xml:space="preserve">ningstryggheten för den som i dagsläget ansvarar för skötseln av chefen för Datainspektionens uppgifter. </w:t>
      </w:r>
      <w:r w:rsidR="0049291E" w:rsidRPr="00516CC7">
        <w:rPr>
          <w:szCs w:val="22"/>
        </w:rPr>
        <w:t xml:space="preserve">I övrigt </w:t>
      </w:r>
      <w:r w:rsidR="00B2686D" w:rsidRPr="00516CC7">
        <w:rPr>
          <w:szCs w:val="22"/>
        </w:rPr>
        <w:t xml:space="preserve">utgår landskapsregeringens förslag </w:t>
      </w:r>
      <w:r w:rsidR="004B3767" w:rsidRPr="00516CC7">
        <w:rPr>
          <w:szCs w:val="22"/>
        </w:rPr>
        <w:t xml:space="preserve">till stor del </w:t>
      </w:r>
      <w:r w:rsidR="00B2686D" w:rsidRPr="00516CC7">
        <w:rPr>
          <w:szCs w:val="22"/>
        </w:rPr>
        <w:t xml:space="preserve">från att </w:t>
      </w:r>
      <w:r w:rsidR="00DD14FC" w:rsidRPr="00516CC7">
        <w:rPr>
          <w:szCs w:val="22"/>
        </w:rPr>
        <w:t>nuvarande bestämmelser om Datainspektionen</w:t>
      </w:r>
      <w:r w:rsidR="002F220D" w:rsidRPr="00516CC7">
        <w:rPr>
          <w:szCs w:val="22"/>
        </w:rPr>
        <w:t xml:space="preserve"> </w:t>
      </w:r>
      <w:r w:rsidR="00082C5A" w:rsidRPr="00516CC7">
        <w:rPr>
          <w:szCs w:val="22"/>
        </w:rPr>
        <w:t xml:space="preserve">överförs till </w:t>
      </w:r>
      <w:r w:rsidR="008167EF" w:rsidRPr="00516CC7">
        <w:rPr>
          <w:szCs w:val="22"/>
        </w:rPr>
        <w:t xml:space="preserve">ett särskilt </w:t>
      </w:r>
      <w:r w:rsidR="00FC2E63" w:rsidRPr="00516CC7">
        <w:rPr>
          <w:szCs w:val="22"/>
        </w:rPr>
        <w:t xml:space="preserve">tredje </w:t>
      </w:r>
      <w:r w:rsidR="008167EF" w:rsidRPr="00516CC7">
        <w:rPr>
          <w:szCs w:val="22"/>
        </w:rPr>
        <w:t xml:space="preserve">kapitel i </w:t>
      </w:r>
      <w:r w:rsidR="00082C5A" w:rsidRPr="00516CC7">
        <w:rPr>
          <w:szCs w:val="22"/>
        </w:rPr>
        <w:t xml:space="preserve">den allmänna landskapslag som </w:t>
      </w:r>
      <w:r w:rsidR="0049291E" w:rsidRPr="00516CC7">
        <w:rPr>
          <w:szCs w:val="22"/>
        </w:rPr>
        <w:t xml:space="preserve">ska </w:t>
      </w:r>
      <w:r w:rsidR="00082C5A" w:rsidRPr="00516CC7">
        <w:rPr>
          <w:szCs w:val="22"/>
        </w:rPr>
        <w:t>komplettera dataskyddsförordningen</w:t>
      </w:r>
      <w:r w:rsidR="00B2686D" w:rsidRPr="00516CC7">
        <w:rPr>
          <w:szCs w:val="22"/>
        </w:rPr>
        <w:t xml:space="preserve">. </w:t>
      </w:r>
      <w:r w:rsidR="003F3B53" w:rsidRPr="00516CC7">
        <w:rPr>
          <w:szCs w:val="22"/>
        </w:rPr>
        <w:t xml:space="preserve">Överlag medför dataskyddsförordningen </w:t>
      </w:r>
      <w:r w:rsidR="00A22E79" w:rsidRPr="00516CC7">
        <w:rPr>
          <w:szCs w:val="22"/>
        </w:rPr>
        <w:t>en utö</w:t>
      </w:r>
      <w:r w:rsidR="00A22E79" w:rsidRPr="00516CC7">
        <w:rPr>
          <w:szCs w:val="22"/>
        </w:rPr>
        <w:t>k</w:t>
      </w:r>
      <w:r w:rsidR="00A22E79" w:rsidRPr="00516CC7">
        <w:rPr>
          <w:szCs w:val="22"/>
        </w:rPr>
        <w:t>ning av tillsynsmyndigheternas uppgifter</w:t>
      </w:r>
      <w:r w:rsidR="00082C5A" w:rsidRPr="00516CC7">
        <w:rPr>
          <w:szCs w:val="22"/>
        </w:rPr>
        <w:t xml:space="preserve"> men d</w:t>
      </w:r>
      <w:r w:rsidR="00A22E79" w:rsidRPr="00516CC7">
        <w:rPr>
          <w:szCs w:val="22"/>
        </w:rPr>
        <w:t>essa uppgifter baserar sig på direkt tillämpliga bestämm</w:t>
      </w:r>
      <w:r w:rsidR="007B41C0" w:rsidRPr="00516CC7">
        <w:rPr>
          <w:szCs w:val="22"/>
        </w:rPr>
        <w:t>elser i dataskyddsförordningen.</w:t>
      </w:r>
    </w:p>
    <w:p w14:paraId="2AB41BF8" w14:textId="4F1CCC7D" w:rsidR="0048705B" w:rsidRPr="00516CC7" w:rsidRDefault="00B2686D" w:rsidP="00DD14FC">
      <w:pPr>
        <w:pStyle w:val="ANormal"/>
        <w:rPr>
          <w:szCs w:val="22"/>
        </w:rPr>
      </w:pPr>
      <w:r w:rsidRPr="00516CC7">
        <w:rPr>
          <w:szCs w:val="22"/>
        </w:rPr>
        <w:tab/>
        <w:t xml:space="preserve">Det måste säkerställas att Datainspektionen </w:t>
      </w:r>
      <w:r w:rsidR="00DD14FC" w:rsidRPr="00516CC7">
        <w:rPr>
          <w:szCs w:val="22"/>
        </w:rPr>
        <w:t>har tillräckliga resurser för att klara av de uppgifter som följer av dataskyddsförordningen.</w:t>
      </w:r>
      <w:r w:rsidRPr="00516CC7">
        <w:rPr>
          <w:szCs w:val="22"/>
        </w:rPr>
        <w:t xml:space="preserve"> </w:t>
      </w:r>
      <w:r w:rsidR="00FC2E63" w:rsidRPr="00516CC7">
        <w:rPr>
          <w:szCs w:val="22"/>
        </w:rPr>
        <w:t>L</w:t>
      </w:r>
      <w:r w:rsidRPr="00516CC7">
        <w:rPr>
          <w:szCs w:val="22"/>
        </w:rPr>
        <w:t>agförsl</w:t>
      </w:r>
      <w:r w:rsidRPr="00516CC7">
        <w:rPr>
          <w:szCs w:val="22"/>
        </w:rPr>
        <w:t>a</w:t>
      </w:r>
      <w:r w:rsidRPr="00516CC7">
        <w:rPr>
          <w:szCs w:val="22"/>
        </w:rPr>
        <w:t xml:space="preserve">get </w:t>
      </w:r>
      <w:r w:rsidR="00FC2E63" w:rsidRPr="00516CC7">
        <w:rPr>
          <w:szCs w:val="22"/>
        </w:rPr>
        <w:t xml:space="preserve">kan </w:t>
      </w:r>
      <w:r w:rsidRPr="00516CC7">
        <w:rPr>
          <w:szCs w:val="22"/>
        </w:rPr>
        <w:t xml:space="preserve">inte påverka det </w:t>
      </w:r>
      <w:r w:rsidR="00082C5A" w:rsidRPr="00516CC7">
        <w:rPr>
          <w:szCs w:val="22"/>
        </w:rPr>
        <w:t xml:space="preserve">resursbehov </w:t>
      </w:r>
      <w:r w:rsidRPr="00516CC7">
        <w:rPr>
          <w:szCs w:val="22"/>
        </w:rPr>
        <w:t xml:space="preserve">som </w:t>
      </w:r>
      <w:r w:rsidR="00082C5A" w:rsidRPr="00516CC7">
        <w:rPr>
          <w:szCs w:val="22"/>
        </w:rPr>
        <w:t xml:space="preserve">följer av </w:t>
      </w:r>
      <w:r w:rsidRPr="00516CC7">
        <w:rPr>
          <w:szCs w:val="22"/>
        </w:rPr>
        <w:t>dataskyddsförordnin</w:t>
      </w:r>
      <w:r w:rsidRPr="00516CC7">
        <w:rPr>
          <w:szCs w:val="22"/>
        </w:rPr>
        <w:t>g</w:t>
      </w:r>
      <w:r w:rsidRPr="00516CC7">
        <w:rPr>
          <w:szCs w:val="22"/>
        </w:rPr>
        <w:t>ens direkt tillämpliga bestämmelser. I dagsläget finns en heltidstjänst vid Datainspektionen</w:t>
      </w:r>
      <w:r w:rsidR="00082C5A" w:rsidRPr="00516CC7">
        <w:rPr>
          <w:szCs w:val="22"/>
        </w:rPr>
        <w:t xml:space="preserve"> och n</w:t>
      </w:r>
      <w:r w:rsidR="00C62E75" w:rsidRPr="00516CC7">
        <w:rPr>
          <w:szCs w:val="22"/>
        </w:rPr>
        <w:t xml:space="preserve">uvarande </w:t>
      </w:r>
      <w:r w:rsidR="00082C5A" w:rsidRPr="00516CC7">
        <w:rPr>
          <w:szCs w:val="22"/>
        </w:rPr>
        <w:t xml:space="preserve">årliga </w:t>
      </w:r>
      <w:r w:rsidR="007B41C0" w:rsidRPr="00516CC7">
        <w:rPr>
          <w:szCs w:val="22"/>
        </w:rPr>
        <w:t>anslag för myndigheten är 140 </w:t>
      </w:r>
      <w:r w:rsidR="00C62E75" w:rsidRPr="00516CC7">
        <w:rPr>
          <w:szCs w:val="22"/>
        </w:rPr>
        <w:t>000 euro.</w:t>
      </w:r>
      <w:r w:rsidR="00C62E75" w:rsidRPr="00516CC7">
        <w:t xml:space="preserve"> </w:t>
      </w:r>
      <w:r w:rsidR="0048705B" w:rsidRPr="00516CC7">
        <w:t xml:space="preserve">Ekonomiska konsekvenser för och resursbehov </w:t>
      </w:r>
      <w:r w:rsidR="00493D31" w:rsidRPr="00516CC7">
        <w:t xml:space="preserve">vid </w:t>
      </w:r>
      <w:r w:rsidR="00C62E75" w:rsidRPr="00516CC7">
        <w:rPr>
          <w:szCs w:val="22"/>
        </w:rPr>
        <w:t>Datainspektionen</w:t>
      </w:r>
      <w:r w:rsidR="00493D31" w:rsidRPr="00516CC7">
        <w:rPr>
          <w:szCs w:val="22"/>
        </w:rPr>
        <w:t xml:space="preserve"> med anledning av kraven i </w:t>
      </w:r>
      <w:r w:rsidR="00C62E75" w:rsidRPr="00516CC7">
        <w:rPr>
          <w:szCs w:val="22"/>
        </w:rPr>
        <w:t>dataskyddsförordningen</w:t>
      </w:r>
      <w:r w:rsidR="00493D31" w:rsidRPr="00516CC7">
        <w:rPr>
          <w:szCs w:val="22"/>
        </w:rPr>
        <w:t xml:space="preserve"> ska </w:t>
      </w:r>
      <w:r w:rsidR="00C62E75" w:rsidRPr="00516CC7">
        <w:rPr>
          <w:szCs w:val="22"/>
        </w:rPr>
        <w:t>övervägas</w:t>
      </w:r>
      <w:r w:rsidR="00493D31" w:rsidRPr="00516CC7">
        <w:rPr>
          <w:szCs w:val="22"/>
        </w:rPr>
        <w:t xml:space="preserve"> närmare</w:t>
      </w:r>
      <w:r w:rsidR="00C62E75" w:rsidRPr="00516CC7">
        <w:rPr>
          <w:szCs w:val="22"/>
        </w:rPr>
        <w:t xml:space="preserve"> i samband med beredning av landskapets budget.</w:t>
      </w:r>
      <w:r w:rsidR="00C62E75" w:rsidRPr="00516CC7">
        <w:t xml:space="preserve"> </w:t>
      </w:r>
      <w:r w:rsidR="001E31F8" w:rsidRPr="00516CC7">
        <w:t xml:space="preserve">Enligt landskapets </w:t>
      </w:r>
      <w:r w:rsidR="008A2209" w:rsidRPr="00516CC7">
        <w:t xml:space="preserve">budget </w:t>
      </w:r>
      <w:proofErr w:type="spellStart"/>
      <w:r w:rsidR="008A2209" w:rsidRPr="00516CC7">
        <w:t>för</w:t>
      </w:r>
      <w:proofErr w:type="spellEnd"/>
      <w:r w:rsidR="008A2209" w:rsidRPr="00516CC7">
        <w:t xml:space="preserve"> </w:t>
      </w:r>
      <w:r w:rsidR="001E31F8" w:rsidRPr="00516CC7">
        <w:t xml:space="preserve">år </w:t>
      </w:r>
      <w:r w:rsidR="008A2209" w:rsidRPr="00516CC7">
        <w:t xml:space="preserve">2018 </w:t>
      </w:r>
      <w:r w:rsidR="001E31F8" w:rsidRPr="00516CC7">
        <w:t xml:space="preserve">finns </w:t>
      </w:r>
      <w:r w:rsidR="008A2209" w:rsidRPr="00516CC7">
        <w:t xml:space="preserve">ett anslag om 150 000 euro. Enligt motiveringen </w:t>
      </w:r>
      <w:r w:rsidR="001E31F8" w:rsidRPr="00516CC7">
        <w:t xml:space="preserve">till </w:t>
      </w:r>
      <w:r w:rsidR="008A2209" w:rsidRPr="00516CC7">
        <w:t>a</w:t>
      </w:r>
      <w:r w:rsidR="008A2209" w:rsidRPr="00516CC7">
        <w:t>n</w:t>
      </w:r>
      <w:r w:rsidR="008A2209" w:rsidRPr="00516CC7">
        <w:t xml:space="preserve">slaget </w:t>
      </w:r>
      <w:r w:rsidR="001E31F8" w:rsidRPr="00516CC7">
        <w:t xml:space="preserve">ska det </w:t>
      </w:r>
      <w:r w:rsidR="008A2209" w:rsidRPr="00516CC7">
        <w:t>täcka inköp av experttjänster och l</w:t>
      </w:r>
      <w:r w:rsidR="006E016E" w:rsidRPr="00516CC7">
        <w:rPr>
          <w:szCs w:val="22"/>
        </w:rPr>
        <w:t>andskapsregeringen kan återkomma till frågan i en tilläggsbudget om så bedöms ändamålsenligt.</w:t>
      </w:r>
    </w:p>
    <w:p w14:paraId="5AA1B689" w14:textId="12568510" w:rsidR="00493D31" w:rsidRPr="00516CC7" w:rsidRDefault="00493D31" w:rsidP="00DD14FC">
      <w:pPr>
        <w:pStyle w:val="ANormal"/>
        <w:rPr>
          <w:szCs w:val="22"/>
        </w:rPr>
      </w:pPr>
      <w:r w:rsidRPr="00516CC7">
        <w:rPr>
          <w:szCs w:val="22"/>
        </w:rPr>
        <w:tab/>
      </w:r>
      <w:r w:rsidR="008A2209" w:rsidRPr="00516CC7">
        <w:rPr>
          <w:szCs w:val="22"/>
        </w:rPr>
        <w:t>B</w:t>
      </w:r>
      <w:r w:rsidR="003F3B53" w:rsidRPr="00516CC7">
        <w:rPr>
          <w:szCs w:val="22"/>
        </w:rPr>
        <w:t xml:space="preserve">ehovet </w:t>
      </w:r>
      <w:r w:rsidR="008A2209" w:rsidRPr="00516CC7">
        <w:rPr>
          <w:szCs w:val="22"/>
        </w:rPr>
        <w:t xml:space="preserve">av resurser för </w:t>
      </w:r>
      <w:r w:rsidR="003F3B53" w:rsidRPr="00516CC7">
        <w:rPr>
          <w:szCs w:val="22"/>
        </w:rPr>
        <w:t>Datainspektionen ökar om myndigheten även ska ansvara för tillsyn</w:t>
      </w:r>
      <w:r w:rsidR="008A2209" w:rsidRPr="00516CC7">
        <w:rPr>
          <w:szCs w:val="22"/>
        </w:rPr>
        <w:t>en</w:t>
      </w:r>
      <w:r w:rsidR="003F3B53" w:rsidRPr="00516CC7">
        <w:rPr>
          <w:szCs w:val="22"/>
        </w:rPr>
        <w:t xml:space="preserve"> över </w:t>
      </w:r>
      <w:r w:rsidR="00766F48" w:rsidRPr="00516CC7">
        <w:rPr>
          <w:szCs w:val="22"/>
        </w:rPr>
        <w:t xml:space="preserve">sådan </w:t>
      </w:r>
      <w:r w:rsidR="003F3B53" w:rsidRPr="00516CC7">
        <w:rPr>
          <w:szCs w:val="22"/>
        </w:rPr>
        <w:t xml:space="preserve">behandling av personuppgifter vid Ålands polismyndighet och </w:t>
      </w:r>
      <w:r w:rsidR="00766F48" w:rsidRPr="00516CC7">
        <w:rPr>
          <w:szCs w:val="22"/>
        </w:rPr>
        <w:t>inom privat sektor som faller inom landskapets behörighet</w:t>
      </w:r>
      <w:r w:rsidR="003F3B53" w:rsidRPr="00516CC7">
        <w:rPr>
          <w:szCs w:val="22"/>
        </w:rPr>
        <w:t xml:space="preserve">. </w:t>
      </w:r>
      <w:r w:rsidR="00766F48" w:rsidRPr="00516CC7">
        <w:rPr>
          <w:szCs w:val="22"/>
        </w:rPr>
        <w:t>Frågan om organiserandet av tillsynen inom detta område ska vara föremål för ett senare lagförslag. Dock är den preliminära utgång</w:t>
      </w:r>
      <w:r w:rsidR="00766F48" w:rsidRPr="00516CC7">
        <w:rPr>
          <w:szCs w:val="22"/>
        </w:rPr>
        <w:t>s</w:t>
      </w:r>
      <w:r w:rsidR="00766F48" w:rsidRPr="00516CC7">
        <w:rPr>
          <w:szCs w:val="22"/>
        </w:rPr>
        <w:t>punkten vid beredningen att endast rikets tillsynsmyndighet ska utöva til</w:t>
      </w:r>
      <w:r w:rsidR="00766F48" w:rsidRPr="00516CC7">
        <w:rPr>
          <w:szCs w:val="22"/>
        </w:rPr>
        <w:t>l</w:t>
      </w:r>
      <w:r w:rsidR="00766F48" w:rsidRPr="00516CC7">
        <w:rPr>
          <w:szCs w:val="22"/>
        </w:rPr>
        <w:t xml:space="preserve">syn </w:t>
      </w:r>
      <w:r w:rsidR="00FC2E63" w:rsidRPr="00516CC7">
        <w:rPr>
          <w:szCs w:val="22"/>
        </w:rPr>
        <w:t xml:space="preserve">över behandlingen av personuppgifter </w:t>
      </w:r>
      <w:r w:rsidR="00766F48" w:rsidRPr="00516CC7">
        <w:rPr>
          <w:szCs w:val="22"/>
        </w:rPr>
        <w:t xml:space="preserve">inom detta område. </w:t>
      </w:r>
      <w:r w:rsidR="003F3B53" w:rsidRPr="00516CC7">
        <w:rPr>
          <w:szCs w:val="22"/>
        </w:rPr>
        <w:t>Förverkl</w:t>
      </w:r>
      <w:r w:rsidR="003F3B53" w:rsidRPr="00516CC7">
        <w:rPr>
          <w:szCs w:val="22"/>
        </w:rPr>
        <w:t>i</w:t>
      </w:r>
      <w:r w:rsidR="003F3B53" w:rsidRPr="00516CC7">
        <w:rPr>
          <w:szCs w:val="22"/>
        </w:rPr>
        <w:t>gandet av detta alternativ är beroende av en överenskommelseförordning och kostnaderna för att riksmyndighet till denna del sköter om tillsynen torde klargöras i samband med beredning</w:t>
      </w:r>
      <w:r w:rsidR="00FC2E63" w:rsidRPr="00516CC7">
        <w:rPr>
          <w:szCs w:val="22"/>
        </w:rPr>
        <w:t>en</w:t>
      </w:r>
      <w:r w:rsidR="003F3B53" w:rsidRPr="00516CC7">
        <w:rPr>
          <w:szCs w:val="22"/>
        </w:rPr>
        <w:t xml:space="preserve"> av denna. Om tillsynen även till denna del </w:t>
      </w:r>
      <w:r w:rsidR="00766F48" w:rsidRPr="00516CC7">
        <w:rPr>
          <w:szCs w:val="22"/>
        </w:rPr>
        <w:t xml:space="preserve">skulle </w:t>
      </w:r>
      <w:r w:rsidR="003F3B53" w:rsidRPr="00516CC7">
        <w:rPr>
          <w:szCs w:val="22"/>
        </w:rPr>
        <w:t xml:space="preserve">kvarstå hos Datainspektionen </w:t>
      </w:r>
      <w:r w:rsidR="008A2209" w:rsidRPr="00516CC7">
        <w:rPr>
          <w:szCs w:val="22"/>
        </w:rPr>
        <w:t xml:space="preserve">måste </w:t>
      </w:r>
      <w:r w:rsidR="003F3B53" w:rsidRPr="00516CC7">
        <w:rPr>
          <w:szCs w:val="22"/>
        </w:rPr>
        <w:t>behovet</w:t>
      </w:r>
      <w:r w:rsidR="008A2209" w:rsidRPr="00516CC7">
        <w:rPr>
          <w:szCs w:val="22"/>
        </w:rPr>
        <w:t xml:space="preserve"> av ökade resurser</w:t>
      </w:r>
      <w:r w:rsidR="003F3B53" w:rsidRPr="00516CC7">
        <w:rPr>
          <w:szCs w:val="22"/>
        </w:rPr>
        <w:t xml:space="preserve"> bedömas i samband med beredning av land</w:t>
      </w:r>
      <w:r w:rsidR="007B41C0" w:rsidRPr="00516CC7">
        <w:rPr>
          <w:szCs w:val="22"/>
        </w:rPr>
        <w:t>skapets budget</w:t>
      </w:r>
      <w:r w:rsidR="008A2209" w:rsidRPr="00516CC7">
        <w:rPr>
          <w:szCs w:val="22"/>
        </w:rPr>
        <w:t xml:space="preserve"> eller ti</w:t>
      </w:r>
      <w:r w:rsidR="008A2209" w:rsidRPr="00516CC7">
        <w:rPr>
          <w:szCs w:val="22"/>
        </w:rPr>
        <w:t>l</w:t>
      </w:r>
      <w:r w:rsidR="008A2209" w:rsidRPr="00516CC7">
        <w:rPr>
          <w:szCs w:val="22"/>
        </w:rPr>
        <w:t>läggsbudget</w:t>
      </w:r>
      <w:r w:rsidR="007B41C0" w:rsidRPr="00516CC7">
        <w:rPr>
          <w:szCs w:val="22"/>
        </w:rPr>
        <w:t>.</w:t>
      </w:r>
    </w:p>
    <w:p w14:paraId="08E47D84" w14:textId="77777777" w:rsidR="0030182E" w:rsidRPr="00516CC7" w:rsidRDefault="0030182E" w:rsidP="00E403D6">
      <w:pPr>
        <w:pStyle w:val="ANormal"/>
        <w:rPr>
          <w:szCs w:val="22"/>
        </w:rPr>
      </w:pPr>
    </w:p>
    <w:p w14:paraId="40AFD8F7" w14:textId="77777777" w:rsidR="0030182E" w:rsidRPr="00516CC7" w:rsidRDefault="00E76A7A" w:rsidP="00E76A7A">
      <w:pPr>
        <w:pStyle w:val="RubrikC"/>
      </w:pPr>
      <w:bookmarkStart w:id="32" w:name="_Toc508269151"/>
      <w:r w:rsidRPr="00516CC7">
        <w:t xml:space="preserve">7.5. </w:t>
      </w:r>
      <w:r w:rsidR="0030182E" w:rsidRPr="00516CC7">
        <w:t xml:space="preserve">Konsekvenser </w:t>
      </w:r>
      <w:r w:rsidR="003A1A9B" w:rsidRPr="00516CC7">
        <w:t>om</w:t>
      </w:r>
      <w:r w:rsidR="0030182E" w:rsidRPr="00516CC7">
        <w:t xml:space="preserve"> den föreslagna lagstiftningen inte träder i kraft den 25 maj 2018</w:t>
      </w:r>
      <w:bookmarkEnd w:id="32"/>
    </w:p>
    <w:p w14:paraId="3523556C" w14:textId="77777777" w:rsidR="0030182E" w:rsidRPr="00516CC7" w:rsidRDefault="0030182E" w:rsidP="0030182E">
      <w:pPr>
        <w:pStyle w:val="Rubrikmellanrum"/>
      </w:pPr>
    </w:p>
    <w:p w14:paraId="2790D3F9" w14:textId="11E9CC28" w:rsidR="00CE369B" w:rsidRPr="00516CC7" w:rsidRDefault="004F4AEB" w:rsidP="004F4AEB">
      <w:pPr>
        <w:pStyle w:val="ANormal"/>
        <w:rPr>
          <w:szCs w:val="22"/>
        </w:rPr>
      </w:pPr>
      <w:r w:rsidRPr="00516CC7">
        <w:rPr>
          <w:szCs w:val="22"/>
        </w:rPr>
        <w:t xml:space="preserve">Dataskyddsförordningen </w:t>
      </w:r>
      <w:r w:rsidR="00FF63CD" w:rsidRPr="00516CC7">
        <w:rPr>
          <w:szCs w:val="22"/>
        </w:rPr>
        <w:t>ska tillämpas fr</w:t>
      </w:r>
      <w:r w:rsidR="00766F48" w:rsidRPr="00516CC7">
        <w:rPr>
          <w:szCs w:val="22"/>
        </w:rPr>
        <w:t xml:space="preserve">ån och med </w:t>
      </w:r>
      <w:r w:rsidRPr="00516CC7">
        <w:rPr>
          <w:szCs w:val="22"/>
        </w:rPr>
        <w:t>den 25 maj 2018. A</w:t>
      </w:r>
      <w:r w:rsidRPr="00516CC7">
        <w:rPr>
          <w:szCs w:val="22"/>
        </w:rPr>
        <w:t>v</w:t>
      </w:r>
      <w:r w:rsidRPr="00516CC7">
        <w:rPr>
          <w:szCs w:val="22"/>
        </w:rPr>
        <w:t xml:space="preserve">sikten är att den kompletterande landskapslagslagstiftning som </w:t>
      </w:r>
      <w:r w:rsidR="002E05B1" w:rsidRPr="00516CC7">
        <w:rPr>
          <w:szCs w:val="22"/>
        </w:rPr>
        <w:t>landskap</w:t>
      </w:r>
      <w:r w:rsidR="002E05B1" w:rsidRPr="00516CC7">
        <w:rPr>
          <w:szCs w:val="22"/>
        </w:rPr>
        <w:t>s</w:t>
      </w:r>
      <w:r w:rsidR="002E05B1" w:rsidRPr="00516CC7">
        <w:rPr>
          <w:szCs w:val="22"/>
        </w:rPr>
        <w:t xml:space="preserve">regeringen </w:t>
      </w:r>
      <w:r w:rsidRPr="00516CC7">
        <w:rPr>
          <w:szCs w:val="22"/>
        </w:rPr>
        <w:t>föreslå</w:t>
      </w:r>
      <w:r w:rsidR="002E05B1" w:rsidRPr="00516CC7">
        <w:rPr>
          <w:szCs w:val="22"/>
        </w:rPr>
        <w:t>r</w:t>
      </w:r>
      <w:r w:rsidRPr="00516CC7">
        <w:rPr>
          <w:szCs w:val="22"/>
        </w:rPr>
        <w:t xml:space="preserve"> </w:t>
      </w:r>
      <w:r w:rsidR="00FF63CD" w:rsidRPr="00516CC7">
        <w:rPr>
          <w:szCs w:val="22"/>
        </w:rPr>
        <w:t xml:space="preserve">ska </w:t>
      </w:r>
      <w:r w:rsidRPr="00516CC7">
        <w:rPr>
          <w:szCs w:val="22"/>
        </w:rPr>
        <w:t>träd</w:t>
      </w:r>
      <w:r w:rsidR="00FF63CD" w:rsidRPr="00516CC7">
        <w:rPr>
          <w:szCs w:val="22"/>
        </w:rPr>
        <w:t>a</w:t>
      </w:r>
      <w:r w:rsidRPr="00516CC7">
        <w:rPr>
          <w:szCs w:val="22"/>
        </w:rPr>
        <w:t xml:space="preserve"> i kraft samtidigt. </w:t>
      </w:r>
      <w:r w:rsidR="00FF63CD" w:rsidRPr="00516CC7">
        <w:rPr>
          <w:szCs w:val="22"/>
        </w:rPr>
        <w:t>T</w:t>
      </w:r>
      <w:r w:rsidRPr="00516CC7">
        <w:rPr>
          <w:szCs w:val="22"/>
        </w:rPr>
        <w:t xml:space="preserve">idtabellen </w:t>
      </w:r>
      <w:r w:rsidR="00FF63CD" w:rsidRPr="00516CC7">
        <w:rPr>
          <w:szCs w:val="22"/>
        </w:rPr>
        <w:t xml:space="preserve">är </w:t>
      </w:r>
      <w:r w:rsidRPr="00516CC7">
        <w:rPr>
          <w:szCs w:val="22"/>
        </w:rPr>
        <w:t>ansträngd och det finns en risk för att denna målsättning inte uppnås.</w:t>
      </w:r>
      <w:r w:rsidR="00FF63CD" w:rsidRPr="00516CC7">
        <w:rPr>
          <w:szCs w:val="22"/>
        </w:rPr>
        <w:t xml:space="preserve"> </w:t>
      </w:r>
      <w:r w:rsidR="00766F48" w:rsidRPr="00516CC7">
        <w:rPr>
          <w:szCs w:val="22"/>
        </w:rPr>
        <w:t xml:space="preserve">Från och med den 25 maj </w:t>
      </w:r>
      <w:r w:rsidR="003E70D0" w:rsidRPr="00516CC7">
        <w:rPr>
          <w:szCs w:val="22"/>
        </w:rPr>
        <w:t xml:space="preserve">2018 </w:t>
      </w:r>
      <w:r w:rsidR="002E05B1" w:rsidRPr="00516CC7">
        <w:rPr>
          <w:szCs w:val="22"/>
        </w:rPr>
        <w:t xml:space="preserve">ska </w:t>
      </w:r>
      <w:r w:rsidRPr="00516CC7">
        <w:rPr>
          <w:szCs w:val="22"/>
        </w:rPr>
        <w:t>dataskyddsförordningen</w:t>
      </w:r>
      <w:r w:rsidR="002E05B1" w:rsidRPr="00516CC7">
        <w:rPr>
          <w:szCs w:val="22"/>
        </w:rPr>
        <w:t xml:space="preserve">s direkt tillämpliga bestämmelser </w:t>
      </w:r>
      <w:r w:rsidRPr="00516CC7">
        <w:rPr>
          <w:szCs w:val="22"/>
        </w:rPr>
        <w:t xml:space="preserve">tillämpas som sådana </w:t>
      </w:r>
      <w:r w:rsidR="00766F48" w:rsidRPr="00516CC7">
        <w:rPr>
          <w:szCs w:val="22"/>
        </w:rPr>
        <w:t xml:space="preserve">både av myndigheterna </w:t>
      </w:r>
      <w:proofErr w:type="gramStart"/>
      <w:r w:rsidR="00766F48" w:rsidRPr="00516CC7">
        <w:rPr>
          <w:szCs w:val="22"/>
        </w:rPr>
        <w:t>och</w:t>
      </w:r>
      <w:proofErr w:type="gramEnd"/>
      <w:r w:rsidR="00766F48" w:rsidRPr="00516CC7">
        <w:rPr>
          <w:szCs w:val="22"/>
        </w:rPr>
        <w:t xml:space="preserve"> företagen på Åland. Dä</w:t>
      </w:r>
      <w:r w:rsidR="00766F48" w:rsidRPr="00516CC7">
        <w:rPr>
          <w:szCs w:val="22"/>
        </w:rPr>
        <w:t>r</w:t>
      </w:r>
      <w:r w:rsidR="00766F48" w:rsidRPr="00516CC7">
        <w:rPr>
          <w:szCs w:val="22"/>
        </w:rPr>
        <w:t xml:space="preserve">efter har </w:t>
      </w:r>
      <w:r w:rsidR="003E70D0" w:rsidRPr="00516CC7">
        <w:rPr>
          <w:szCs w:val="22"/>
        </w:rPr>
        <w:t>också e</w:t>
      </w:r>
      <w:r w:rsidR="00766F48" w:rsidRPr="00516CC7">
        <w:rPr>
          <w:szCs w:val="22"/>
        </w:rPr>
        <w:t xml:space="preserve">nskilda personer </w:t>
      </w:r>
      <w:r w:rsidR="003E70D0" w:rsidRPr="00516CC7">
        <w:rPr>
          <w:szCs w:val="22"/>
        </w:rPr>
        <w:t xml:space="preserve">de </w:t>
      </w:r>
      <w:r w:rsidR="00766F48" w:rsidRPr="00516CC7">
        <w:rPr>
          <w:szCs w:val="22"/>
        </w:rPr>
        <w:t>rättigheter</w:t>
      </w:r>
      <w:r w:rsidR="003E70D0" w:rsidRPr="00516CC7">
        <w:rPr>
          <w:sz w:val="24"/>
          <w:szCs w:val="22"/>
        </w:rPr>
        <w:t xml:space="preserve"> </w:t>
      </w:r>
      <w:r w:rsidR="003E70D0" w:rsidRPr="00516CC7">
        <w:rPr>
          <w:szCs w:val="22"/>
        </w:rPr>
        <w:t>som dataskyddsförordnin</w:t>
      </w:r>
      <w:r w:rsidR="003E70D0" w:rsidRPr="00516CC7">
        <w:rPr>
          <w:szCs w:val="22"/>
        </w:rPr>
        <w:t>g</w:t>
      </w:r>
      <w:r w:rsidR="003E70D0" w:rsidRPr="00516CC7">
        <w:rPr>
          <w:szCs w:val="22"/>
        </w:rPr>
        <w:t>en föreskriver</w:t>
      </w:r>
      <w:r w:rsidR="00766F48" w:rsidRPr="00516CC7">
        <w:rPr>
          <w:szCs w:val="22"/>
        </w:rPr>
        <w:t xml:space="preserve"> </w:t>
      </w:r>
      <w:r w:rsidR="003E70D0" w:rsidRPr="00516CC7">
        <w:rPr>
          <w:szCs w:val="22"/>
        </w:rPr>
        <w:t xml:space="preserve">i förhållande till dessa myndigheter och företag. </w:t>
      </w:r>
      <w:r w:rsidR="001841FE" w:rsidRPr="00516CC7">
        <w:rPr>
          <w:szCs w:val="22"/>
        </w:rPr>
        <w:t>Om lan</w:t>
      </w:r>
      <w:r w:rsidR="001841FE" w:rsidRPr="00516CC7">
        <w:rPr>
          <w:szCs w:val="22"/>
        </w:rPr>
        <w:t>d</w:t>
      </w:r>
      <w:r w:rsidR="001841FE" w:rsidRPr="00516CC7">
        <w:rPr>
          <w:szCs w:val="22"/>
        </w:rPr>
        <w:t xml:space="preserve">skapslagstiftningen om utnyttjandet av handlingsutrymmet inte träder i kraft den 25 maj 2018 måste </w:t>
      </w:r>
      <w:r w:rsidR="003E70D0" w:rsidRPr="00516CC7">
        <w:rPr>
          <w:szCs w:val="22"/>
        </w:rPr>
        <w:t>dataskydds</w:t>
      </w:r>
      <w:r w:rsidRPr="00516CC7">
        <w:rPr>
          <w:szCs w:val="22"/>
        </w:rPr>
        <w:t>förordningen</w:t>
      </w:r>
      <w:r w:rsidR="001841FE" w:rsidRPr="00516CC7">
        <w:rPr>
          <w:szCs w:val="22"/>
        </w:rPr>
        <w:t>s direkt tillämpliga bestämmelser tillämpas som sådana, även om tillämpningen blir oänd</w:t>
      </w:r>
      <w:r w:rsidR="001841FE" w:rsidRPr="00516CC7">
        <w:rPr>
          <w:szCs w:val="22"/>
        </w:rPr>
        <w:t>a</w:t>
      </w:r>
      <w:r w:rsidR="001841FE" w:rsidRPr="00516CC7">
        <w:rPr>
          <w:szCs w:val="22"/>
        </w:rPr>
        <w:lastRenderedPageBreak/>
        <w:t>målsenlig p.g.a. att landskapslagstiftningen om utnyttjandet av handlingsu</w:t>
      </w:r>
      <w:r w:rsidR="001841FE" w:rsidRPr="00516CC7">
        <w:rPr>
          <w:szCs w:val="22"/>
        </w:rPr>
        <w:t>t</w:t>
      </w:r>
      <w:r w:rsidR="001841FE" w:rsidRPr="00516CC7">
        <w:rPr>
          <w:szCs w:val="22"/>
        </w:rPr>
        <w:t>rymmet inte har trätt i kraft.</w:t>
      </w:r>
    </w:p>
    <w:p w14:paraId="6D4A1398" w14:textId="7E94CDA4" w:rsidR="003E70D0" w:rsidRPr="00516CC7" w:rsidRDefault="00CE369B" w:rsidP="004F4AEB">
      <w:pPr>
        <w:pStyle w:val="ANormal"/>
        <w:rPr>
          <w:szCs w:val="22"/>
        </w:rPr>
      </w:pPr>
      <w:r w:rsidRPr="00516CC7">
        <w:rPr>
          <w:szCs w:val="22"/>
        </w:rPr>
        <w:tab/>
      </w:r>
      <w:r w:rsidR="00C94D96" w:rsidRPr="00516CC7">
        <w:rPr>
          <w:szCs w:val="22"/>
        </w:rPr>
        <w:t>Genom l</w:t>
      </w:r>
      <w:r w:rsidR="006F6E62" w:rsidRPr="00516CC7">
        <w:rPr>
          <w:szCs w:val="22"/>
        </w:rPr>
        <w:t>agförslaget ska den gällande landskapslagstiftningen om sky</w:t>
      </w:r>
      <w:r w:rsidR="006F6E62" w:rsidRPr="00516CC7">
        <w:rPr>
          <w:szCs w:val="22"/>
        </w:rPr>
        <w:t>d</w:t>
      </w:r>
      <w:r w:rsidR="006F6E62" w:rsidRPr="00516CC7">
        <w:rPr>
          <w:szCs w:val="22"/>
        </w:rPr>
        <w:t>det av personuppgifter</w:t>
      </w:r>
      <w:r w:rsidR="00C94D96" w:rsidRPr="00516CC7">
        <w:rPr>
          <w:szCs w:val="22"/>
        </w:rPr>
        <w:t xml:space="preserve"> </w:t>
      </w:r>
      <w:r w:rsidR="003E70D0" w:rsidRPr="00516CC7">
        <w:rPr>
          <w:szCs w:val="22"/>
        </w:rPr>
        <w:t xml:space="preserve">till stora delar </w:t>
      </w:r>
      <w:r w:rsidR="00C94D96" w:rsidRPr="00516CC7">
        <w:rPr>
          <w:szCs w:val="22"/>
        </w:rPr>
        <w:t>upphävas eller ändras</w:t>
      </w:r>
      <w:r w:rsidR="006F6E62" w:rsidRPr="00516CC7">
        <w:rPr>
          <w:szCs w:val="22"/>
        </w:rPr>
        <w:t xml:space="preserve">. </w:t>
      </w:r>
      <w:r w:rsidR="00C94D96" w:rsidRPr="00516CC7">
        <w:rPr>
          <w:szCs w:val="22"/>
        </w:rPr>
        <w:t>Om den för</w:t>
      </w:r>
      <w:r w:rsidR="00C94D96" w:rsidRPr="00516CC7">
        <w:rPr>
          <w:szCs w:val="22"/>
        </w:rPr>
        <w:t>e</w:t>
      </w:r>
      <w:r w:rsidR="00C94D96" w:rsidRPr="00516CC7">
        <w:rPr>
          <w:szCs w:val="22"/>
        </w:rPr>
        <w:t>slagna kompletterande landskapslagstiftningen inte kan träda i kraft den 25 maj 2018 ska den gällande landskapslagstiftningen om skyddet av perso</w:t>
      </w:r>
      <w:r w:rsidR="00C94D96" w:rsidRPr="00516CC7">
        <w:rPr>
          <w:szCs w:val="22"/>
        </w:rPr>
        <w:t>n</w:t>
      </w:r>
      <w:r w:rsidR="00C94D96" w:rsidRPr="00516CC7">
        <w:rPr>
          <w:szCs w:val="22"/>
        </w:rPr>
        <w:t xml:space="preserve">uppgifter tillämpas. Vid </w:t>
      </w:r>
      <w:r w:rsidR="004F4AEB" w:rsidRPr="00516CC7">
        <w:rPr>
          <w:szCs w:val="22"/>
        </w:rPr>
        <w:t xml:space="preserve">konflikter mellan dataskyddsförordningens direkt tillämpliga bestämmelser och </w:t>
      </w:r>
      <w:r w:rsidR="002E05B1" w:rsidRPr="00516CC7">
        <w:rPr>
          <w:szCs w:val="22"/>
        </w:rPr>
        <w:t>den</w:t>
      </w:r>
      <w:r w:rsidR="004F4AEB" w:rsidRPr="00516CC7">
        <w:rPr>
          <w:szCs w:val="22"/>
        </w:rPr>
        <w:t xml:space="preserve"> gällande </w:t>
      </w:r>
      <w:r w:rsidR="002E05B1" w:rsidRPr="00516CC7">
        <w:rPr>
          <w:szCs w:val="22"/>
        </w:rPr>
        <w:t xml:space="preserve">landskapslagstiftningen om skyddet av personuppgifter </w:t>
      </w:r>
      <w:r w:rsidR="00C94D96" w:rsidRPr="00516CC7">
        <w:rPr>
          <w:szCs w:val="22"/>
        </w:rPr>
        <w:t>g</w:t>
      </w:r>
      <w:r w:rsidR="004F4AEB" w:rsidRPr="00516CC7">
        <w:rPr>
          <w:szCs w:val="22"/>
        </w:rPr>
        <w:t>äller EU-rättens företräde. Enligt EU-domstolens etablerade rättspraxis har unionens lagstiftning företräde framom nationell rätt i enlighet med de förutsättningar som definierats i denna rättspraxis</w:t>
      </w:r>
      <w:r w:rsidR="002E05B1" w:rsidRPr="00516CC7">
        <w:rPr>
          <w:szCs w:val="22"/>
        </w:rPr>
        <w:t>.</w:t>
      </w:r>
    </w:p>
    <w:p w14:paraId="7A20B2B9" w14:textId="48793FC1" w:rsidR="00CE369B" w:rsidRPr="00516CC7" w:rsidRDefault="003E70D0" w:rsidP="004F4AEB">
      <w:pPr>
        <w:pStyle w:val="ANormal"/>
        <w:rPr>
          <w:szCs w:val="22"/>
        </w:rPr>
      </w:pPr>
      <w:r w:rsidRPr="00516CC7">
        <w:rPr>
          <w:szCs w:val="22"/>
        </w:rPr>
        <w:tab/>
        <w:t>Om den kompletterande landskapslagstiftningen inte kan träda i kraft redan den 25 maj 2018 kan detta leda till att m</w:t>
      </w:r>
      <w:r w:rsidR="00CE369B" w:rsidRPr="00516CC7">
        <w:rPr>
          <w:szCs w:val="22"/>
        </w:rPr>
        <w:t>yndigheterna inom lan</w:t>
      </w:r>
      <w:r w:rsidR="00CE369B" w:rsidRPr="00516CC7">
        <w:rPr>
          <w:szCs w:val="22"/>
        </w:rPr>
        <w:t>d</w:t>
      </w:r>
      <w:r w:rsidR="00CE369B" w:rsidRPr="00516CC7">
        <w:rPr>
          <w:szCs w:val="22"/>
        </w:rPr>
        <w:t xml:space="preserve">skaps- och kommunalförvaltningen </w:t>
      </w:r>
      <w:r w:rsidRPr="00516CC7">
        <w:rPr>
          <w:szCs w:val="22"/>
        </w:rPr>
        <w:t xml:space="preserve">är </w:t>
      </w:r>
      <w:r w:rsidR="00CE369B" w:rsidRPr="00516CC7">
        <w:rPr>
          <w:szCs w:val="22"/>
        </w:rPr>
        <w:t xml:space="preserve">tvungna att åsidosätta </w:t>
      </w:r>
      <w:r w:rsidRPr="00516CC7">
        <w:rPr>
          <w:szCs w:val="22"/>
        </w:rPr>
        <w:t>med dat</w:t>
      </w:r>
      <w:r w:rsidRPr="00516CC7">
        <w:rPr>
          <w:szCs w:val="22"/>
        </w:rPr>
        <w:t>a</w:t>
      </w:r>
      <w:r w:rsidRPr="00516CC7">
        <w:rPr>
          <w:szCs w:val="22"/>
        </w:rPr>
        <w:t xml:space="preserve">skyddsförordningen oförenliga </w:t>
      </w:r>
      <w:r w:rsidR="00CE369B" w:rsidRPr="00516CC7">
        <w:rPr>
          <w:szCs w:val="22"/>
        </w:rPr>
        <w:t>bestämmelser i gällande landskapslagstif</w:t>
      </w:r>
      <w:r w:rsidR="00CE369B" w:rsidRPr="00516CC7">
        <w:rPr>
          <w:szCs w:val="22"/>
        </w:rPr>
        <w:t>t</w:t>
      </w:r>
      <w:r w:rsidR="00CE369B" w:rsidRPr="00516CC7">
        <w:rPr>
          <w:szCs w:val="22"/>
        </w:rPr>
        <w:t>ning</w:t>
      </w:r>
      <w:r w:rsidRPr="00516CC7">
        <w:rPr>
          <w:szCs w:val="22"/>
        </w:rPr>
        <w:t xml:space="preserve">. Detta </w:t>
      </w:r>
      <w:r w:rsidR="00CF5589" w:rsidRPr="00516CC7">
        <w:rPr>
          <w:szCs w:val="22"/>
        </w:rPr>
        <w:t xml:space="preserve">förhållande </w:t>
      </w:r>
      <w:r w:rsidRPr="00516CC7">
        <w:rPr>
          <w:szCs w:val="22"/>
        </w:rPr>
        <w:t>gäller tills den landskapslagstiftning som ska ko</w:t>
      </w:r>
      <w:r w:rsidRPr="00516CC7">
        <w:rPr>
          <w:szCs w:val="22"/>
        </w:rPr>
        <w:t>m</w:t>
      </w:r>
      <w:r w:rsidRPr="00516CC7">
        <w:rPr>
          <w:szCs w:val="22"/>
        </w:rPr>
        <w:t xml:space="preserve">plettera dataskyddsförordningen träder i kraft. </w:t>
      </w:r>
      <w:r w:rsidR="00CF5589" w:rsidRPr="00516CC7">
        <w:rPr>
          <w:szCs w:val="22"/>
        </w:rPr>
        <w:t>Till den del landskapet har behörighet över behandlingen av personuppgifter inom Ålands polismy</w:t>
      </w:r>
      <w:r w:rsidR="00CF5589" w:rsidRPr="00516CC7">
        <w:rPr>
          <w:szCs w:val="22"/>
        </w:rPr>
        <w:t>n</w:t>
      </w:r>
      <w:r w:rsidR="00CF5589" w:rsidRPr="00516CC7">
        <w:rPr>
          <w:szCs w:val="22"/>
        </w:rPr>
        <w:t xml:space="preserve">dighet och privat sektor kommer denna tillfälliga brist att avhjälpas </w:t>
      </w:r>
      <w:r w:rsidR="005F7B74" w:rsidRPr="00516CC7">
        <w:rPr>
          <w:szCs w:val="22"/>
        </w:rPr>
        <w:t xml:space="preserve">i sin helhet </w:t>
      </w:r>
      <w:r w:rsidR="00CF5589" w:rsidRPr="00516CC7">
        <w:rPr>
          <w:szCs w:val="22"/>
        </w:rPr>
        <w:t xml:space="preserve">först i och med att den blankettlagstiftning som senare kommer att föreslås träder i kraft. </w:t>
      </w:r>
      <w:r w:rsidR="002E05B1" w:rsidRPr="00516CC7">
        <w:rPr>
          <w:szCs w:val="22"/>
        </w:rPr>
        <w:t xml:space="preserve">Dataskyddsförordningen förutsätter att det föreskrivs i lag om inrättandet av </w:t>
      </w:r>
      <w:r w:rsidR="00CF5589" w:rsidRPr="00516CC7">
        <w:rPr>
          <w:szCs w:val="22"/>
        </w:rPr>
        <w:t xml:space="preserve">behörig </w:t>
      </w:r>
      <w:r w:rsidR="002E05B1" w:rsidRPr="00516CC7">
        <w:rPr>
          <w:szCs w:val="22"/>
        </w:rPr>
        <w:t xml:space="preserve">tillsynsmyndighet. </w:t>
      </w:r>
      <w:r w:rsidR="00CF5589" w:rsidRPr="00516CC7">
        <w:rPr>
          <w:szCs w:val="22"/>
        </w:rPr>
        <w:t xml:space="preserve">Datainspektionen </w:t>
      </w:r>
      <w:r w:rsidR="005F7B74" w:rsidRPr="00516CC7">
        <w:rPr>
          <w:szCs w:val="22"/>
        </w:rPr>
        <w:t>har inte de befogenheter som dataskyddsförordningen tilldelar tillsynsmyndi</w:t>
      </w:r>
      <w:r w:rsidR="005F7B74" w:rsidRPr="00516CC7">
        <w:rPr>
          <w:szCs w:val="22"/>
        </w:rPr>
        <w:t>g</w:t>
      </w:r>
      <w:r w:rsidR="005F7B74" w:rsidRPr="00516CC7">
        <w:rPr>
          <w:szCs w:val="22"/>
        </w:rPr>
        <w:t xml:space="preserve">heterna </w:t>
      </w:r>
      <w:r w:rsidR="00CF5589" w:rsidRPr="00516CC7">
        <w:rPr>
          <w:szCs w:val="22"/>
        </w:rPr>
        <w:t xml:space="preserve">före </w:t>
      </w:r>
      <w:r w:rsidR="005F7B74" w:rsidRPr="00516CC7">
        <w:rPr>
          <w:szCs w:val="22"/>
        </w:rPr>
        <w:t xml:space="preserve">bestämmelser i landskapslag som utpekar </w:t>
      </w:r>
      <w:r w:rsidR="004547CD" w:rsidRPr="00516CC7">
        <w:rPr>
          <w:szCs w:val="22"/>
        </w:rPr>
        <w:t xml:space="preserve">Datainspektionen som </w:t>
      </w:r>
      <w:r w:rsidR="00CE369B" w:rsidRPr="00516CC7">
        <w:rPr>
          <w:szCs w:val="22"/>
        </w:rPr>
        <w:t xml:space="preserve">den i dataskyddsförordningen avsedda </w:t>
      </w:r>
      <w:r w:rsidR="002E05B1" w:rsidRPr="00516CC7">
        <w:rPr>
          <w:szCs w:val="22"/>
        </w:rPr>
        <w:t>ansvarig</w:t>
      </w:r>
      <w:r w:rsidR="00CE369B" w:rsidRPr="00516CC7">
        <w:rPr>
          <w:szCs w:val="22"/>
        </w:rPr>
        <w:t>a</w:t>
      </w:r>
      <w:r w:rsidR="002E05B1" w:rsidRPr="00516CC7">
        <w:rPr>
          <w:szCs w:val="22"/>
        </w:rPr>
        <w:t xml:space="preserve"> tillsynsmyndighet</w:t>
      </w:r>
      <w:r w:rsidR="007B41C0" w:rsidRPr="00516CC7">
        <w:rPr>
          <w:szCs w:val="22"/>
        </w:rPr>
        <w:t>en</w:t>
      </w:r>
      <w:r w:rsidR="00CF5589" w:rsidRPr="00516CC7">
        <w:rPr>
          <w:szCs w:val="22"/>
        </w:rPr>
        <w:t xml:space="preserve"> träder i kraft</w:t>
      </w:r>
      <w:r w:rsidR="007B41C0" w:rsidRPr="00516CC7">
        <w:rPr>
          <w:szCs w:val="22"/>
        </w:rPr>
        <w:t>.</w:t>
      </w:r>
    </w:p>
    <w:p w14:paraId="5375570C" w14:textId="77777777" w:rsidR="004F4AEB" w:rsidRPr="00516CC7" w:rsidRDefault="004F4AEB" w:rsidP="00E403D6">
      <w:pPr>
        <w:pStyle w:val="ANormal"/>
        <w:rPr>
          <w:szCs w:val="22"/>
        </w:rPr>
      </w:pPr>
    </w:p>
    <w:p w14:paraId="57993A4E" w14:textId="77777777" w:rsidR="00D923F6" w:rsidRPr="00516CC7" w:rsidRDefault="00E76A7A" w:rsidP="00E76A7A">
      <w:pPr>
        <w:pStyle w:val="RubrikC"/>
      </w:pPr>
      <w:bookmarkStart w:id="33" w:name="_Toc508269152"/>
      <w:r w:rsidRPr="00516CC7">
        <w:t xml:space="preserve">7.6. </w:t>
      </w:r>
      <w:r w:rsidR="00D923F6" w:rsidRPr="00516CC7">
        <w:t>Övriga konsekvenser</w:t>
      </w:r>
      <w:bookmarkEnd w:id="33"/>
    </w:p>
    <w:p w14:paraId="2C5E9F19" w14:textId="77777777" w:rsidR="00D923F6" w:rsidRPr="00516CC7" w:rsidRDefault="00D923F6" w:rsidP="00D923F6">
      <w:pPr>
        <w:pStyle w:val="Rubrikmellanrum"/>
      </w:pPr>
    </w:p>
    <w:p w14:paraId="450A56FA" w14:textId="17E6AAE4" w:rsidR="0030182E" w:rsidRPr="00516CC7" w:rsidRDefault="00CF5589" w:rsidP="00E403D6">
      <w:pPr>
        <w:pStyle w:val="ANormal"/>
        <w:rPr>
          <w:szCs w:val="22"/>
        </w:rPr>
      </w:pPr>
      <w:r w:rsidRPr="00516CC7">
        <w:rPr>
          <w:szCs w:val="22"/>
        </w:rPr>
        <w:t>Landskapsregeringen bedömer att lagf</w:t>
      </w:r>
      <w:r w:rsidR="00D923F6" w:rsidRPr="00516CC7">
        <w:rPr>
          <w:szCs w:val="22"/>
        </w:rPr>
        <w:t>örslaget inte få</w:t>
      </w:r>
      <w:r w:rsidRPr="00516CC7">
        <w:rPr>
          <w:szCs w:val="22"/>
        </w:rPr>
        <w:t>r</w:t>
      </w:r>
      <w:r w:rsidR="00D923F6" w:rsidRPr="00516CC7">
        <w:rPr>
          <w:szCs w:val="22"/>
        </w:rPr>
        <w:t xml:space="preserve"> nämnvärda följder för jämställdheten mellan kvinnor och män. </w:t>
      </w:r>
      <w:r w:rsidR="005F7B74" w:rsidRPr="00516CC7">
        <w:rPr>
          <w:szCs w:val="22"/>
        </w:rPr>
        <w:t xml:space="preserve">Syftet med lagstiftningen är att stärka integritetsskyddet för alla fysiska personer, inklusive kvinnor, män och barn. Förslagets miljökonsekvenser bedöms vara relativt små. </w:t>
      </w:r>
      <w:r w:rsidR="00D923F6" w:rsidRPr="00516CC7">
        <w:rPr>
          <w:szCs w:val="22"/>
        </w:rPr>
        <w:t>När det gäller konsekvenserna för barn bör nämnas att landskapsregeringen föreslår att handlingsutrymmet enligt artikel 8 i dataskyddsförordningen ska utnyt</w:t>
      </w:r>
      <w:r w:rsidR="00D923F6" w:rsidRPr="00516CC7">
        <w:rPr>
          <w:szCs w:val="22"/>
        </w:rPr>
        <w:t>t</w:t>
      </w:r>
      <w:r w:rsidR="00D923F6" w:rsidRPr="00516CC7">
        <w:rPr>
          <w:szCs w:val="22"/>
        </w:rPr>
        <w:t>jas så att åldersgränsen för samtycke när informationssamhällets tjänster erbjuds direkt till ett barn ska vara 1</w:t>
      </w:r>
      <w:r w:rsidRPr="00516CC7">
        <w:rPr>
          <w:szCs w:val="22"/>
        </w:rPr>
        <w:t>3</w:t>
      </w:r>
      <w:r w:rsidR="00D923F6" w:rsidRPr="00516CC7">
        <w:rPr>
          <w:szCs w:val="22"/>
        </w:rPr>
        <w:t xml:space="preserve"> år.</w:t>
      </w:r>
      <w:r w:rsidR="00F20E7E" w:rsidRPr="00516CC7">
        <w:rPr>
          <w:szCs w:val="22"/>
        </w:rPr>
        <w:t xml:space="preserve"> Även i riket och Sverige har för</w:t>
      </w:r>
      <w:r w:rsidR="00F20E7E" w:rsidRPr="00516CC7">
        <w:rPr>
          <w:szCs w:val="22"/>
        </w:rPr>
        <w:t>e</w:t>
      </w:r>
      <w:r w:rsidR="00F20E7E" w:rsidRPr="00516CC7">
        <w:rPr>
          <w:szCs w:val="22"/>
        </w:rPr>
        <w:t>slagits att åldersgränsen ska vara 13 år.</w:t>
      </w:r>
    </w:p>
    <w:p w14:paraId="38B786F1" w14:textId="77777777" w:rsidR="00E17739" w:rsidRPr="00516CC7" w:rsidRDefault="00E17739" w:rsidP="00E403D6">
      <w:pPr>
        <w:pStyle w:val="ANormal"/>
        <w:rPr>
          <w:szCs w:val="22"/>
        </w:rPr>
      </w:pPr>
    </w:p>
    <w:p w14:paraId="73C0A862" w14:textId="77777777" w:rsidR="00702E79" w:rsidRPr="00516CC7" w:rsidRDefault="00F9668C" w:rsidP="002C78D3">
      <w:pPr>
        <w:pStyle w:val="RubrikB"/>
        <w:rPr>
          <w:b/>
          <w:i/>
        </w:rPr>
      </w:pPr>
      <w:bookmarkStart w:id="34" w:name="_Toc508269153"/>
      <w:r w:rsidRPr="00516CC7">
        <w:t>8</w:t>
      </w:r>
      <w:r w:rsidR="00A12480" w:rsidRPr="00516CC7">
        <w:t>. Ärendets beredning</w:t>
      </w:r>
      <w:bookmarkEnd w:id="34"/>
    </w:p>
    <w:p w14:paraId="614DF8E4" w14:textId="77777777" w:rsidR="00AA31D2" w:rsidRPr="00516CC7" w:rsidRDefault="00AA31D2" w:rsidP="00AA31D2">
      <w:pPr>
        <w:pStyle w:val="Rubrikmellanrum"/>
      </w:pPr>
    </w:p>
    <w:p w14:paraId="5E635690" w14:textId="645C74BC" w:rsidR="006570DD" w:rsidRPr="00516CC7" w:rsidRDefault="00C96B15" w:rsidP="004E00F8">
      <w:pPr>
        <w:pStyle w:val="ANormal"/>
        <w:rPr>
          <w:szCs w:val="22"/>
        </w:rPr>
      </w:pPr>
      <w:r w:rsidRPr="00516CC7">
        <w:rPr>
          <w:szCs w:val="22"/>
        </w:rPr>
        <w:t>Efter sedvanlig beredning vid lagberedningen skickades lagförslaget på r</w:t>
      </w:r>
      <w:r w:rsidRPr="00516CC7">
        <w:rPr>
          <w:szCs w:val="22"/>
        </w:rPr>
        <w:t>e</w:t>
      </w:r>
      <w:r w:rsidRPr="00516CC7">
        <w:rPr>
          <w:szCs w:val="22"/>
        </w:rPr>
        <w:t xml:space="preserve">miss till </w:t>
      </w:r>
      <w:r w:rsidR="006570DD" w:rsidRPr="00516CC7">
        <w:rPr>
          <w:szCs w:val="22"/>
        </w:rPr>
        <w:t>53</w:t>
      </w:r>
      <w:r w:rsidRPr="00516CC7">
        <w:rPr>
          <w:szCs w:val="22"/>
        </w:rPr>
        <w:t xml:space="preserve"> stycken remissinstanser. Lagförslaget skickades till avdelnin</w:t>
      </w:r>
      <w:r w:rsidRPr="00516CC7">
        <w:rPr>
          <w:szCs w:val="22"/>
        </w:rPr>
        <w:t>g</w:t>
      </w:r>
      <w:r w:rsidRPr="00516CC7">
        <w:rPr>
          <w:szCs w:val="22"/>
        </w:rPr>
        <w:t xml:space="preserve">arna vid landskapsregeringens allmänna förvaltning, </w:t>
      </w:r>
      <w:r w:rsidR="006570DD" w:rsidRPr="00516CC7">
        <w:rPr>
          <w:szCs w:val="22"/>
        </w:rPr>
        <w:t>Brändö kommun,</w:t>
      </w:r>
      <w:r w:rsidR="00AA31D2" w:rsidRPr="00516CC7">
        <w:rPr>
          <w:szCs w:val="22"/>
        </w:rPr>
        <w:t xml:space="preserve"> </w:t>
      </w:r>
      <w:r w:rsidR="006570DD" w:rsidRPr="00516CC7">
        <w:rPr>
          <w:szCs w:val="22"/>
        </w:rPr>
        <w:t>D</w:t>
      </w:r>
      <w:r w:rsidR="006570DD" w:rsidRPr="00516CC7">
        <w:rPr>
          <w:szCs w:val="22"/>
        </w:rPr>
        <w:t>a</w:t>
      </w:r>
      <w:r w:rsidR="006570DD" w:rsidRPr="00516CC7">
        <w:rPr>
          <w:szCs w:val="22"/>
        </w:rPr>
        <w:t>tainspektionen,</w:t>
      </w:r>
      <w:r w:rsidR="00AA31D2" w:rsidRPr="00516CC7">
        <w:rPr>
          <w:szCs w:val="22"/>
        </w:rPr>
        <w:t xml:space="preserve"> Dataombudsmannens byrå, </w:t>
      </w:r>
      <w:r w:rsidR="006570DD" w:rsidRPr="00516CC7">
        <w:rPr>
          <w:szCs w:val="22"/>
        </w:rPr>
        <w:t>Eckerö kommun, Finströms kommun, Föglö kommun, Geta kommun, Hammarlands kommun,</w:t>
      </w:r>
      <w:r w:rsidR="00AA31D2" w:rsidRPr="00516CC7">
        <w:rPr>
          <w:szCs w:val="22"/>
        </w:rPr>
        <w:t xml:space="preserve"> </w:t>
      </w:r>
      <w:r w:rsidR="006570DD" w:rsidRPr="00516CC7">
        <w:rPr>
          <w:szCs w:val="22"/>
        </w:rPr>
        <w:t>Högsk</w:t>
      </w:r>
      <w:r w:rsidR="006570DD" w:rsidRPr="00516CC7">
        <w:rPr>
          <w:szCs w:val="22"/>
        </w:rPr>
        <w:t>o</w:t>
      </w:r>
      <w:r w:rsidR="006570DD" w:rsidRPr="00516CC7">
        <w:rPr>
          <w:szCs w:val="22"/>
        </w:rPr>
        <w:t>lan på Åland,</w:t>
      </w:r>
      <w:r w:rsidR="00AA31D2" w:rsidRPr="00516CC7">
        <w:rPr>
          <w:szCs w:val="22"/>
        </w:rPr>
        <w:t xml:space="preserve"> </w:t>
      </w:r>
      <w:r w:rsidR="006570DD" w:rsidRPr="00516CC7">
        <w:rPr>
          <w:szCs w:val="22"/>
        </w:rPr>
        <w:t>Inrikesministeriet</w:t>
      </w:r>
      <w:r w:rsidR="00AA31D2" w:rsidRPr="00516CC7">
        <w:rPr>
          <w:szCs w:val="22"/>
        </w:rPr>
        <w:t xml:space="preserve">, </w:t>
      </w:r>
      <w:r w:rsidR="006570DD" w:rsidRPr="00516CC7">
        <w:rPr>
          <w:szCs w:val="22"/>
        </w:rPr>
        <w:t xml:space="preserve">Jomala kommun, </w:t>
      </w:r>
      <w:bookmarkStart w:id="35" w:name="_Hlk502912990"/>
      <w:r w:rsidR="006570DD" w:rsidRPr="00516CC7">
        <w:rPr>
          <w:szCs w:val="22"/>
        </w:rPr>
        <w:t>Justitieministeriet</w:t>
      </w:r>
      <w:bookmarkEnd w:id="35"/>
      <w:r w:rsidR="006570DD" w:rsidRPr="00516CC7">
        <w:rPr>
          <w:szCs w:val="22"/>
        </w:rPr>
        <w:t>,</w:t>
      </w:r>
      <w:r w:rsidR="00AA31D2" w:rsidRPr="00516CC7">
        <w:rPr>
          <w:szCs w:val="22"/>
        </w:rPr>
        <w:t xml:space="preserve"> </w:t>
      </w:r>
      <w:r w:rsidR="006570DD" w:rsidRPr="00516CC7">
        <w:rPr>
          <w:szCs w:val="22"/>
        </w:rPr>
        <w:t>Ku</w:t>
      </w:r>
      <w:r w:rsidR="006570DD" w:rsidRPr="00516CC7">
        <w:rPr>
          <w:szCs w:val="22"/>
        </w:rPr>
        <w:t>m</w:t>
      </w:r>
      <w:r w:rsidR="006570DD" w:rsidRPr="00516CC7">
        <w:rPr>
          <w:szCs w:val="22"/>
        </w:rPr>
        <w:t>linge kommun, Kökars kommun,</w:t>
      </w:r>
      <w:r w:rsidR="00AA31D2" w:rsidRPr="00516CC7">
        <w:rPr>
          <w:szCs w:val="22"/>
        </w:rPr>
        <w:t xml:space="preserve"> </w:t>
      </w:r>
      <w:r w:rsidR="006570DD" w:rsidRPr="00516CC7">
        <w:rPr>
          <w:szCs w:val="22"/>
        </w:rPr>
        <w:t>Landskapsrevisionen,</w:t>
      </w:r>
      <w:r w:rsidR="00AA31D2" w:rsidRPr="00516CC7">
        <w:rPr>
          <w:szCs w:val="22"/>
        </w:rPr>
        <w:t xml:space="preserve"> </w:t>
      </w:r>
      <w:r w:rsidR="006570DD" w:rsidRPr="00516CC7">
        <w:rPr>
          <w:szCs w:val="22"/>
        </w:rPr>
        <w:t>Lemlands ko</w:t>
      </w:r>
      <w:r w:rsidR="006570DD" w:rsidRPr="00516CC7">
        <w:rPr>
          <w:szCs w:val="22"/>
        </w:rPr>
        <w:t>m</w:t>
      </w:r>
      <w:r w:rsidR="006570DD" w:rsidRPr="00516CC7">
        <w:rPr>
          <w:szCs w:val="22"/>
        </w:rPr>
        <w:t>mun,</w:t>
      </w:r>
      <w:r w:rsidR="00AA31D2" w:rsidRPr="00516CC7">
        <w:rPr>
          <w:szCs w:val="22"/>
        </w:rPr>
        <w:t xml:space="preserve"> </w:t>
      </w:r>
      <w:r w:rsidR="006570DD" w:rsidRPr="00516CC7">
        <w:rPr>
          <w:szCs w:val="22"/>
        </w:rPr>
        <w:t>Lotteriinspektionen,</w:t>
      </w:r>
      <w:r w:rsidR="00AA31D2" w:rsidRPr="00516CC7">
        <w:rPr>
          <w:szCs w:val="22"/>
        </w:rPr>
        <w:t xml:space="preserve"> </w:t>
      </w:r>
      <w:r w:rsidR="006570DD" w:rsidRPr="00516CC7">
        <w:rPr>
          <w:szCs w:val="22"/>
        </w:rPr>
        <w:t>Lumparlands kommun,</w:t>
      </w:r>
      <w:r w:rsidR="00AA31D2" w:rsidRPr="00516CC7">
        <w:rPr>
          <w:szCs w:val="22"/>
        </w:rPr>
        <w:t xml:space="preserve"> </w:t>
      </w:r>
      <w:r w:rsidR="006570DD" w:rsidRPr="00516CC7">
        <w:rPr>
          <w:szCs w:val="22"/>
        </w:rPr>
        <w:t>Mariehamns stad,</w:t>
      </w:r>
      <w:r w:rsidR="00AA31D2" w:rsidRPr="00516CC7">
        <w:rPr>
          <w:szCs w:val="22"/>
        </w:rPr>
        <w:t xml:space="preserve"> </w:t>
      </w:r>
      <w:r w:rsidR="006570DD" w:rsidRPr="00516CC7">
        <w:rPr>
          <w:szCs w:val="22"/>
        </w:rPr>
        <w:t>Moto</w:t>
      </w:r>
      <w:r w:rsidR="006570DD" w:rsidRPr="00516CC7">
        <w:rPr>
          <w:szCs w:val="22"/>
        </w:rPr>
        <w:t>r</w:t>
      </w:r>
      <w:r w:rsidR="006570DD" w:rsidRPr="00516CC7">
        <w:rPr>
          <w:szCs w:val="22"/>
        </w:rPr>
        <w:t>fordonsbyrån,</w:t>
      </w:r>
      <w:r w:rsidR="00AA31D2" w:rsidRPr="00516CC7">
        <w:rPr>
          <w:szCs w:val="22"/>
        </w:rPr>
        <w:t xml:space="preserve"> </w:t>
      </w:r>
      <w:r w:rsidR="006570DD" w:rsidRPr="00516CC7">
        <w:rPr>
          <w:szCs w:val="22"/>
        </w:rPr>
        <w:t>Norra Ålands högstadiedistrikt (NÅHD),</w:t>
      </w:r>
      <w:r w:rsidR="00AA31D2" w:rsidRPr="00516CC7">
        <w:rPr>
          <w:szCs w:val="22"/>
        </w:rPr>
        <w:t xml:space="preserve"> </w:t>
      </w:r>
      <w:r w:rsidR="006570DD" w:rsidRPr="00516CC7">
        <w:rPr>
          <w:szCs w:val="22"/>
        </w:rPr>
        <w:t>Oasen boende- och vårdcenter,</w:t>
      </w:r>
      <w:r w:rsidR="00AA31D2" w:rsidRPr="00516CC7">
        <w:rPr>
          <w:szCs w:val="22"/>
        </w:rPr>
        <w:t xml:space="preserve"> </w:t>
      </w:r>
      <w:r w:rsidR="006570DD" w:rsidRPr="00516CC7">
        <w:rPr>
          <w:szCs w:val="22"/>
        </w:rPr>
        <w:t>Saltviks kommun, Sottunga kommun, Statens ämbetsverk på Åland,</w:t>
      </w:r>
      <w:r w:rsidR="00AA31D2" w:rsidRPr="00516CC7">
        <w:rPr>
          <w:szCs w:val="22"/>
        </w:rPr>
        <w:t xml:space="preserve"> </w:t>
      </w:r>
      <w:r w:rsidR="006570DD" w:rsidRPr="00516CC7">
        <w:rPr>
          <w:szCs w:val="22"/>
        </w:rPr>
        <w:t>Sunds kommun, Södra Ålands högstadiedistrikt (SÅHD),</w:t>
      </w:r>
      <w:r w:rsidR="00AA31D2" w:rsidRPr="00516CC7">
        <w:rPr>
          <w:szCs w:val="22"/>
        </w:rPr>
        <w:t xml:space="preserve"> </w:t>
      </w:r>
      <w:r w:rsidR="006570DD" w:rsidRPr="00516CC7">
        <w:rPr>
          <w:szCs w:val="22"/>
        </w:rPr>
        <w:t>Vårdö kommun,</w:t>
      </w:r>
      <w:r w:rsidR="00AA31D2" w:rsidRPr="00516CC7">
        <w:rPr>
          <w:szCs w:val="22"/>
        </w:rPr>
        <w:t xml:space="preserve"> </w:t>
      </w:r>
      <w:r w:rsidR="006570DD" w:rsidRPr="00516CC7">
        <w:rPr>
          <w:szCs w:val="22"/>
        </w:rPr>
        <w:t>Åda Ab,</w:t>
      </w:r>
      <w:r w:rsidR="00AA31D2" w:rsidRPr="00516CC7">
        <w:rPr>
          <w:szCs w:val="22"/>
        </w:rPr>
        <w:t xml:space="preserve"> </w:t>
      </w:r>
      <w:r w:rsidR="006570DD" w:rsidRPr="00516CC7">
        <w:rPr>
          <w:szCs w:val="22"/>
        </w:rPr>
        <w:t>Ålands arbetsmarknads- och studieservicemyndighet,</w:t>
      </w:r>
      <w:r w:rsidR="00AA31D2" w:rsidRPr="00516CC7">
        <w:rPr>
          <w:szCs w:val="22"/>
        </w:rPr>
        <w:t xml:space="preserve"> </w:t>
      </w:r>
      <w:r w:rsidR="006570DD" w:rsidRPr="00516CC7">
        <w:rPr>
          <w:szCs w:val="22"/>
        </w:rPr>
        <w:t>Ålands energimyndighet,</w:t>
      </w:r>
      <w:r w:rsidR="00AA31D2" w:rsidRPr="00516CC7">
        <w:rPr>
          <w:szCs w:val="22"/>
        </w:rPr>
        <w:t xml:space="preserve"> </w:t>
      </w:r>
      <w:r w:rsidR="006570DD" w:rsidRPr="00516CC7">
        <w:rPr>
          <w:szCs w:val="22"/>
        </w:rPr>
        <w:t>Ålands folkhögskola,</w:t>
      </w:r>
      <w:r w:rsidR="00AA31D2" w:rsidRPr="00516CC7">
        <w:rPr>
          <w:szCs w:val="22"/>
        </w:rPr>
        <w:t xml:space="preserve"> </w:t>
      </w:r>
      <w:r w:rsidR="006570DD" w:rsidRPr="00516CC7">
        <w:rPr>
          <w:szCs w:val="22"/>
        </w:rPr>
        <w:t>Ålands förvaltningsdo</w:t>
      </w:r>
      <w:r w:rsidR="006570DD" w:rsidRPr="00516CC7">
        <w:rPr>
          <w:szCs w:val="22"/>
        </w:rPr>
        <w:t>m</w:t>
      </w:r>
      <w:r w:rsidR="006570DD" w:rsidRPr="00516CC7">
        <w:rPr>
          <w:szCs w:val="22"/>
        </w:rPr>
        <w:t>stol,</w:t>
      </w:r>
      <w:r w:rsidR="00AA31D2" w:rsidRPr="00516CC7">
        <w:rPr>
          <w:szCs w:val="22"/>
        </w:rPr>
        <w:t xml:space="preserve"> </w:t>
      </w:r>
      <w:r w:rsidR="006570DD" w:rsidRPr="00516CC7">
        <w:rPr>
          <w:szCs w:val="22"/>
        </w:rPr>
        <w:t>Ålands gymnasium,</w:t>
      </w:r>
      <w:r w:rsidR="00AA31D2" w:rsidRPr="00516CC7">
        <w:rPr>
          <w:szCs w:val="22"/>
        </w:rPr>
        <w:t xml:space="preserve"> </w:t>
      </w:r>
      <w:r w:rsidR="006570DD" w:rsidRPr="00516CC7">
        <w:rPr>
          <w:szCs w:val="22"/>
        </w:rPr>
        <w:t>Ålands hälso- och sjukvård,</w:t>
      </w:r>
      <w:r w:rsidR="00AA31D2" w:rsidRPr="00516CC7">
        <w:rPr>
          <w:szCs w:val="22"/>
        </w:rPr>
        <w:t xml:space="preserve"> </w:t>
      </w:r>
      <w:r w:rsidR="006570DD" w:rsidRPr="00516CC7">
        <w:rPr>
          <w:szCs w:val="22"/>
        </w:rPr>
        <w:t>Ålands kommunfö</w:t>
      </w:r>
      <w:r w:rsidR="006570DD" w:rsidRPr="00516CC7">
        <w:rPr>
          <w:szCs w:val="22"/>
        </w:rPr>
        <w:t>r</w:t>
      </w:r>
      <w:r w:rsidR="006570DD" w:rsidRPr="00516CC7">
        <w:rPr>
          <w:szCs w:val="22"/>
        </w:rPr>
        <w:t>bund,</w:t>
      </w:r>
      <w:r w:rsidR="00AA31D2" w:rsidRPr="00516CC7">
        <w:rPr>
          <w:szCs w:val="22"/>
        </w:rPr>
        <w:t xml:space="preserve"> </w:t>
      </w:r>
      <w:r w:rsidR="006570DD" w:rsidRPr="00516CC7">
        <w:rPr>
          <w:szCs w:val="22"/>
        </w:rPr>
        <w:t>Ålands kulturdelegation,</w:t>
      </w:r>
      <w:r w:rsidR="00AA31D2" w:rsidRPr="00516CC7">
        <w:rPr>
          <w:szCs w:val="22"/>
        </w:rPr>
        <w:t xml:space="preserve"> </w:t>
      </w:r>
      <w:r w:rsidR="006570DD" w:rsidRPr="00516CC7">
        <w:rPr>
          <w:szCs w:val="22"/>
        </w:rPr>
        <w:t>Ålands lagtings kansli,</w:t>
      </w:r>
      <w:r w:rsidR="00AA31D2" w:rsidRPr="00516CC7">
        <w:rPr>
          <w:szCs w:val="22"/>
        </w:rPr>
        <w:t xml:space="preserve"> </w:t>
      </w:r>
      <w:r w:rsidR="004E00F8" w:rsidRPr="00516CC7">
        <w:rPr>
          <w:szCs w:val="22"/>
        </w:rPr>
        <w:t xml:space="preserve">Ålands miljö- och hälsoskyddsmyndighet, </w:t>
      </w:r>
      <w:r w:rsidR="006570DD" w:rsidRPr="00516CC7">
        <w:rPr>
          <w:szCs w:val="22"/>
        </w:rPr>
        <w:t>Ålands miljöservice (MISE),</w:t>
      </w:r>
      <w:r w:rsidR="00AA31D2" w:rsidRPr="00516CC7">
        <w:rPr>
          <w:szCs w:val="22"/>
        </w:rPr>
        <w:t xml:space="preserve"> </w:t>
      </w:r>
      <w:r w:rsidR="006570DD" w:rsidRPr="00516CC7">
        <w:rPr>
          <w:szCs w:val="22"/>
        </w:rPr>
        <w:t>Ålands musikinstitut,</w:t>
      </w:r>
      <w:r w:rsidR="00CF5589" w:rsidRPr="00516CC7">
        <w:rPr>
          <w:szCs w:val="22"/>
        </w:rPr>
        <w:t xml:space="preserve"> </w:t>
      </w:r>
      <w:r w:rsidR="006570DD" w:rsidRPr="00516CC7">
        <w:rPr>
          <w:szCs w:val="22"/>
        </w:rPr>
        <w:lastRenderedPageBreak/>
        <w:t>Ålands näringsliv,</w:t>
      </w:r>
      <w:r w:rsidR="00AA31D2" w:rsidRPr="00516CC7">
        <w:rPr>
          <w:szCs w:val="22"/>
        </w:rPr>
        <w:t xml:space="preserve"> </w:t>
      </w:r>
      <w:r w:rsidR="006570DD" w:rsidRPr="00516CC7">
        <w:rPr>
          <w:szCs w:val="22"/>
        </w:rPr>
        <w:t>Ålands ombudsmannamyndighet,</w:t>
      </w:r>
      <w:r w:rsidR="00AA31D2" w:rsidRPr="00516CC7">
        <w:rPr>
          <w:szCs w:val="22"/>
        </w:rPr>
        <w:t xml:space="preserve"> </w:t>
      </w:r>
      <w:r w:rsidR="006570DD" w:rsidRPr="00516CC7">
        <w:rPr>
          <w:szCs w:val="22"/>
        </w:rPr>
        <w:t>Ålands omsorgsfö</w:t>
      </w:r>
      <w:r w:rsidR="006570DD" w:rsidRPr="00516CC7">
        <w:rPr>
          <w:szCs w:val="22"/>
        </w:rPr>
        <w:t>r</w:t>
      </w:r>
      <w:r w:rsidR="006570DD" w:rsidRPr="00516CC7">
        <w:rPr>
          <w:szCs w:val="22"/>
        </w:rPr>
        <w:t>bund,</w:t>
      </w:r>
      <w:r w:rsidR="00AA31D2" w:rsidRPr="00516CC7">
        <w:rPr>
          <w:szCs w:val="22"/>
        </w:rPr>
        <w:t xml:space="preserve"> </w:t>
      </w:r>
      <w:r w:rsidR="006570DD" w:rsidRPr="00516CC7">
        <w:rPr>
          <w:szCs w:val="22"/>
        </w:rPr>
        <w:t>Ålands polismyndighet,</w:t>
      </w:r>
      <w:r w:rsidR="00AA31D2" w:rsidRPr="00516CC7">
        <w:rPr>
          <w:szCs w:val="22"/>
        </w:rPr>
        <w:t xml:space="preserve"> </w:t>
      </w:r>
      <w:r w:rsidR="006570DD" w:rsidRPr="00516CC7">
        <w:rPr>
          <w:szCs w:val="22"/>
        </w:rPr>
        <w:t>Ålands sjösäkerhetscentrum</w:t>
      </w:r>
      <w:r w:rsidR="00AA31D2" w:rsidRPr="00516CC7">
        <w:rPr>
          <w:szCs w:val="22"/>
        </w:rPr>
        <w:t xml:space="preserve"> och </w:t>
      </w:r>
      <w:r w:rsidR="004E00F8" w:rsidRPr="00516CC7">
        <w:rPr>
          <w:szCs w:val="22"/>
        </w:rPr>
        <w:t>Ålands st</w:t>
      </w:r>
      <w:r w:rsidR="004E00F8" w:rsidRPr="00516CC7">
        <w:rPr>
          <w:szCs w:val="22"/>
        </w:rPr>
        <w:t>a</w:t>
      </w:r>
      <w:r w:rsidR="004E00F8" w:rsidRPr="00516CC7">
        <w:rPr>
          <w:szCs w:val="22"/>
        </w:rPr>
        <w:t>tistik- och utredningsbyrå</w:t>
      </w:r>
      <w:r w:rsidR="00AA31D2" w:rsidRPr="00516CC7">
        <w:rPr>
          <w:szCs w:val="22"/>
        </w:rPr>
        <w:t>.</w:t>
      </w:r>
    </w:p>
    <w:p w14:paraId="70B7B660" w14:textId="0835F3C2" w:rsidR="00D2626D" w:rsidRPr="00516CC7" w:rsidRDefault="004E00F8" w:rsidP="00B56CF2">
      <w:pPr>
        <w:pStyle w:val="ANormal"/>
        <w:rPr>
          <w:szCs w:val="22"/>
        </w:rPr>
      </w:pPr>
      <w:r w:rsidRPr="00516CC7">
        <w:rPr>
          <w:szCs w:val="22"/>
        </w:rPr>
        <w:tab/>
        <w:t>Följande instanser kom in med utlåtanden:</w:t>
      </w:r>
      <w:r w:rsidR="00D2626D" w:rsidRPr="00516CC7">
        <w:rPr>
          <w:szCs w:val="22"/>
        </w:rPr>
        <w:t xml:space="preserve"> </w:t>
      </w:r>
      <w:r w:rsidR="00B56CF2" w:rsidRPr="00516CC7">
        <w:rPr>
          <w:szCs w:val="22"/>
        </w:rPr>
        <w:t>Datainspektionen, Finströms kommun, Föglö kommun, Geta kommun, Högsta förvaltningsdomstolen, Inrikesministeriet, Jomala kommun, Justitieministeriet, Lemlands kommun, Lumparlands kommun, Saltviks kommun, social- och miljöavdelningen vid Ålands landskapsregering, Statens ämbetsverk på Åland, Vårdö kommun, Ålands arbetsmarknads- och studieservicemyndighet, Ålands gymnasium, Ålands hälso- och sjukvård, Ålands kommunförbund, Ålands miljöservice (MISE), Ålands omsorgsförbund, Ålands polismyndighet, Ålands statistik- och utredningsbyrå</w:t>
      </w:r>
      <w:r w:rsidR="00351276" w:rsidRPr="00516CC7">
        <w:rPr>
          <w:szCs w:val="22"/>
        </w:rPr>
        <w:t>.</w:t>
      </w:r>
    </w:p>
    <w:p w14:paraId="24B5973F" w14:textId="77777777" w:rsidR="004E00F8" w:rsidRPr="00516CC7" w:rsidRDefault="004E00F8">
      <w:pPr>
        <w:pStyle w:val="ANormal"/>
        <w:rPr>
          <w:szCs w:val="22"/>
        </w:rPr>
      </w:pPr>
    </w:p>
    <w:p w14:paraId="657823ED" w14:textId="77777777" w:rsidR="00AF3004" w:rsidRPr="00516CC7" w:rsidRDefault="00AF3004" w:rsidP="002C78D3">
      <w:pPr>
        <w:pStyle w:val="RubrikA"/>
      </w:pPr>
      <w:bookmarkStart w:id="36" w:name="_Toc508269154"/>
      <w:r w:rsidRPr="00516CC7">
        <w:t>Detaljmotivering</w:t>
      </w:r>
      <w:bookmarkEnd w:id="36"/>
    </w:p>
    <w:p w14:paraId="4D072558" w14:textId="77777777" w:rsidR="00AF3004" w:rsidRPr="00516CC7" w:rsidRDefault="00AF3004">
      <w:pPr>
        <w:pStyle w:val="Rubrikmellanrum"/>
      </w:pPr>
    </w:p>
    <w:p w14:paraId="2630908A" w14:textId="77777777" w:rsidR="00AF3004" w:rsidRPr="00516CC7" w:rsidRDefault="00AF3004">
      <w:pPr>
        <w:pStyle w:val="RubrikB"/>
      </w:pPr>
      <w:bookmarkStart w:id="37" w:name="_Toc508269155"/>
      <w:r w:rsidRPr="00516CC7">
        <w:t xml:space="preserve">1. </w:t>
      </w:r>
      <w:bookmarkStart w:id="38" w:name="_Hlk503165993"/>
      <w:r w:rsidR="00546721" w:rsidRPr="00516CC7">
        <w:t xml:space="preserve">Landskapslag om </w:t>
      </w:r>
      <w:r w:rsidR="00E95A25" w:rsidRPr="00516CC7">
        <w:t>dataskydd</w:t>
      </w:r>
      <w:r w:rsidR="00242D8F" w:rsidRPr="00516CC7">
        <w:t xml:space="preserve"> inom landskaps- och kommunalförvaltningen</w:t>
      </w:r>
      <w:bookmarkEnd w:id="37"/>
    </w:p>
    <w:bookmarkEnd w:id="38"/>
    <w:p w14:paraId="3025C35E" w14:textId="77777777" w:rsidR="005C019E" w:rsidRPr="00516CC7" w:rsidRDefault="005C019E" w:rsidP="005C019E">
      <w:pPr>
        <w:pStyle w:val="Rubrikmellanrum"/>
      </w:pPr>
    </w:p>
    <w:p w14:paraId="33C4C0B2" w14:textId="5FB2F009" w:rsidR="005C019E" w:rsidRPr="00516CC7" w:rsidRDefault="005C019E" w:rsidP="005C019E">
      <w:pPr>
        <w:pStyle w:val="ANormal"/>
        <w:rPr>
          <w:b/>
        </w:rPr>
      </w:pPr>
      <w:r w:rsidRPr="00516CC7">
        <w:rPr>
          <w:b/>
        </w:rPr>
        <w:t>1</w:t>
      </w:r>
      <w:r w:rsidR="009A5AD9" w:rsidRPr="00516CC7">
        <w:rPr>
          <w:b/>
        </w:rPr>
        <w:t> kap.</w:t>
      </w:r>
      <w:r w:rsidRPr="00516CC7">
        <w:rPr>
          <w:b/>
        </w:rPr>
        <w:t xml:space="preserve"> Allmänna bestämmelser</w:t>
      </w:r>
    </w:p>
    <w:p w14:paraId="1E213473" w14:textId="77777777" w:rsidR="005C019E" w:rsidRPr="00516CC7" w:rsidRDefault="005C019E" w:rsidP="009D289B">
      <w:pPr>
        <w:pStyle w:val="Rubrikmellanrum"/>
      </w:pPr>
    </w:p>
    <w:p w14:paraId="7AE5D3B3" w14:textId="54499076" w:rsidR="00C4122A" w:rsidRPr="00516CC7" w:rsidRDefault="005C019E" w:rsidP="009F63A1">
      <w:pPr>
        <w:pStyle w:val="ANormal"/>
      </w:pPr>
      <w:r w:rsidRPr="00516CC7">
        <w:t>1</w:t>
      </w:r>
      <w:r w:rsidR="009A5AD9" w:rsidRPr="00516CC7">
        <w:t> §</w:t>
      </w:r>
      <w:r w:rsidRPr="00516CC7">
        <w:t xml:space="preserve"> </w:t>
      </w:r>
      <w:r w:rsidRPr="00516CC7">
        <w:rPr>
          <w:i/>
        </w:rPr>
        <w:t>Lagens syfte</w:t>
      </w:r>
      <w:r w:rsidRPr="00516CC7">
        <w:t xml:space="preserve">. </w:t>
      </w:r>
      <w:r w:rsidR="00E57159" w:rsidRPr="00516CC7">
        <w:t>Enligt</w:t>
      </w:r>
      <w:r w:rsidR="00B54622" w:rsidRPr="00516CC7">
        <w:t xml:space="preserve"> </w:t>
      </w:r>
      <w:r w:rsidR="00CB278C" w:rsidRPr="00516CC7">
        <w:rPr>
          <w:i/>
        </w:rPr>
        <w:t>1</w:t>
      </w:r>
      <w:r w:rsidR="009A5AD9" w:rsidRPr="00516CC7">
        <w:rPr>
          <w:i/>
        </w:rPr>
        <w:t> mom.</w:t>
      </w:r>
      <w:r w:rsidR="00CB278C" w:rsidRPr="00516CC7">
        <w:t xml:space="preserve"> </w:t>
      </w:r>
      <w:r w:rsidR="00E57159" w:rsidRPr="00516CC7">
        <w:t>ska lagen precisera och komplettera ti</w:t>
      </w:r>
      <w:r w:rsidR="00E57159" w:rsidRPr="00516CC7">
        <w:t>l</w:t>
      </w:r>
      <w:r w:rsidR="00E57159" w:rsidRPr="00516CC7">
        <w:t>lämpningen av dataskyddsförordningen</w:t>
      </w:r>
      <w:r w:rsidR="000B42EC" w:rsidRPr="00516CC7">
        <w:t xml:space="preserve"> på Åland</w:t>
      </w:r>
      <w:r w:rsidR="00E57159" w:rsidRPr="00516CC7">
        <w:t>. Eftersom dataskyddsfö</w:t>
      </w:r>
      <w:r w:rsidR="00E57159" w:rsidRPr="00516CC7">
        <w:t>r</w:t>
      </w:r>
      <w:r w:rsidR="00E57159" w:rsidRPr="00516CC7">
        <w:t xml:space="preserve">ordningen är direkt tillämplig inom medlemsstaterna kan lagen </w:t>
      </w:r>
      <w:r w:rsidR="00C4122A" w:rsidRPr="00516CC7">
        <w:t>enbart komplettera dataskyddsförordningens bestämmelser då dessa bestämmelser tillåter eller förutsätter detta. Lagens syfte sammanfaller därmed med dat</w:t>
      </w:r>
      <w:r w:rsidR="00C4122A" w:rsidRPr="00516CC7">
        <w:t>a</w:t>
      </w:r>
      <w:r w:rsidR="00C4122A" w:rsidRPr="00516CC7">
        <w:t xml:space="preserve">skyddsförordningens syfte som framgår ur artikel 1. </w:t>
      </w:r>
      <w:r w:rsidR="009F63A1" w:rsidRPr="00516CC7">
        <w:t xml:space="preserve">Enligt artikel 1.1 </w:t>
      </w:r>
      <w:r w:rsidR="00C4122A" w:rsidRPr="00516CC7">
        <w:t>fas</w:t>
      </w:r>
      <w:r w:rsidR="00C4122A" w:rsidRPr="00516CC7">
        <w:t>t</w:t>
      </w:r>
      <w:r w:rsidR="00C4122A" w:rsidRPr="00516CC7">
        <w:t xml:space="preserve">ställs </w:t>
      </w:r>
      <w:r w:rsidR="009F63A1" w:rsidRPr="00516CC7">
        <w:t xml:space="preserve">i förordningen </w:t>
      </w:r>
      <w:r w:rsidR="00C4122A" w:rsidRPr="00516CC7">
        <w:t>bestämmelser om skydd för fysiska personer med a</w:t>
      </w:r>
      <w:r w:rsidR="00C4122A" w:rsidRPr="00516CC7">
        <w:t>v</w:t>
      </w:r>
      <w:r w:rsidR="00C4122A" w:rsidRPr="00516CC7">
        <w:t>seende på behandlingen av personuppgifter och om det f</w:t>
      </w:r>
      <w:r w:rsidR="007B41C0" w:rsidRPr="00516CC7">
        <w:t>ria flödet av pe</w:t>
      </w:r>
      <w:r w:rsidR="007B41C0" w:rsidRPr="00516CC7">
        <w:t>r</w:t>
      </w:r>
      <w:r w:rsidR="007B41C0" w:rsidRPr="00516CC7">
        <w:t>sonuppgifter.</w:t>
      </w:r>
    </w:p>
    <w:p w14:paraId="5DF77582" w14:textId="5B456AAA" w:rsidR="00CB278C" w:rsidRPr="00516CC7" w:rsidRDefault="00CB278C" w:rsidP="00CB278C">
      <w:pPr>
        <w:pStyle w:val="ANormal"/>
      </w:pPr>
      <w:r w:rsidRPr="00516CC7">
        <w:tab/>
        <w:t>Av</w:t>
      </w:r>
      <w:r w:rsidR="00B54622" w:rsidRPr="00516CC7">
        <w:t xml:space="preserve"> </w:t>
      </w:r>
      <w:r w:rsidRPr="00516CC7">
        <w:rPr>
          <w:i/>
        </w:rPr>
        <w:t>2</w:t>
      </w:r>
      <w:r w:rsidR="009A5AD9" w:rsidRPr="00516CC7">
        <w:rPr>
          <w:i/>
        </w:rPr>
        <w:t> mom.</w:t>
      </w:r>
      <w:r w:rsidRPr="00516CC7">
        <w:t xml:space="preserve"> framgår att de termer och uttryck som används i lagen ska förstås på samma sätt som i dataskyddsförordningen. Det innebär bl</w:t>
      </w:r>
      <w:r w:rsidR="004407E5" w:rsidRPr="00516CC7">
        <w:t>.a.</w:t>
      </w:r>
      <w:r w:rsidRPr="00516CC7">
        <w:t xml:space="preserve"> att definitionerna i artikel 4 i dataskyddsförordningen även gäller vid tilläm</w:t>
      </w:r>
      <w:r w:rsidRPr="00516CC7">
        <w:t>p</w:t>
      </w:r>
      <w:r w:rsidRPr="00516CC7">
        <w:t xml:space="preserve">ningen av </w:t>
      </w:r>
      <w:r w:rsidR="006A37BD" w:rsidRPr="00516CC7">
        <w:t xml:space="preserve">motsvarande termer och uttryck i </w:t>
      </w:r>
      <w:r w:rsidRPr="00516CC7">
        <w:t>lagen.</w:t>
      </w:r>
    </w:p>
    <w:p w14:paraId="7963E340" w14:textId="77777777" w:rsidR="009F63A1" w:rsidRPr="00516CC7" w:rsidRDefault="009F63A1" w:rsidP="005C019E">
      <w:pPr>
        <w:pStyle w:val="ANormal"/>
      </w:pPr>
    </w:p>
    <w:p w14:paraId="3659FA21" w14:textId="183CCF2C" w:rsidR="00354BA9" w:rsidRPr="00516CC7" w:rsidRDefault="005C019E" w:rsidP="005C019E">
      <w:pPr>
        <w:pStyle w:val="ANormal"/>
      </w:pPr>
      <w:r w:rsidRPr="00516CC7">
        <w:t>2</w:t>
      </w:r>
      <w:r w:rsidR="009A5AD9" w:rsidRPr="00516CC7">
        <w:t> §</w:t>
      </w:r>
      <w:r w:rsidRPr="00516CC7">
        <w:t xml:space="preserve"> </w:t>
      </w:r>
      <w:r w:rsidRPr="00516CC7">
        <w:rPr>
          <w:i/>
        </w:rPr>
        <w:t>Tillämpningsområde</w:t>
      </w:r>
      <w:r w:rsidRPr="00516CC7">
        <w:t xml:space="preserve">. </w:t>
      </w:r>
      <w:r w:rsidR="009F63A1" w:rsidRPr="00516CC7">
        <w:t xml:space="preserve">I paragrafen </w:t>
      </w:r>
      <w:r w:rsidR="00FF273A" w:rsidRPr="00516CC7">
        <w:t>föreskrivs om lagens tillämpning</w:t>
      </w:r>
      <w:r w:rsidR="00FF273A" w:rsidRPr="00516CC7">
        <w:t>s</w:t>
      </w:r>
      <w:r w:rsidR="00FF273A" w:rsidRPr="00516CC7">
        <w:t>område. Enligt</w:t>
      </w:r>
      <w:r w:rsidR="00B54622" w:rsidRPr="00516CC7">
        <w:t xml:space="preserve"> </w:t>
      </w:r>
      <w:r w:rsidR="00FF273A" w:rsidRPr="00516CC7">
        <w:rPr>
          <w:i/>
        </w:rPr>
        <w:t>1</w:t>
      </w:r>
      <w:r w:rsidR="009A5AD9" w:rsidRPr="00516CC7">
        <w:rPr>
          <w:i/>
        </w:rPr>
        <w:t> mom.</w:t>
      </w:r>
      <w:r w:rsidR="00FF273A" w:rsidRPr="00516CC7">
        <w:t xml:space="preserve"> ska lagen tillämpas på </w:t>
      </w:r>
      <w:r w:rsidR="00486383" w:rsidRPr="00516CC7">
        <w:rPr>
          <w:iCs/>
        </w:rPr>
        <w:t>behandling av personuppgi</w:t>
      </w:r>
      <w:r w:rsidR="00486383" w:rsidRPr="00516CC7">
        <w:rPr>
          <w:iCs/>
        </w:rPr>
        <w:t>f</w:t>
      </w:r>
      <w:r w:rsidR="00486383" w:rsidRPr="00516CC7">
        <w:rPr>
          <w:iCs/>
        </w:rPr>
        <w:t>ter vid landskapets myndigheter, kommunala myndigheter och till Ålands lagting ansluten förvaltning. Lagen ska också tillämpas vid landskapets a</w:t>
      </w:r>
      <w:r w:rsidR="00486383" w:rsidRPr="00516CC7">
        <w:rPr>
          <w:iCs/>
        </w:rPr>
        <w:t>f</w:t>
      </w:r>
      <w:r w:rsidR="00486383" w:rsidRPr="00516CC7">
        <w:rPr>
          <w:iCs/>
        </w:rPr>
        <w:t>färsverk då de sköter offentliga förvaltningsuppgifter samt på andra jur</w:t>
      </w:r>
      <w:r w:rsidR="00486383" w:rsidRPr="00516CC7">
        <w:rPr>
          <w:iCs/>
        </w:rPr>
        <w:t>i</w:t>
      </w:r>
      <w:r w:rsidR="00486383" w:rsidRPr="00516CC7">
        <w:rPr>
          <w:iCs/>
        </w:rPr>
        <w:t xml:space="preserve">diska och fysiska personer då de genom landskapslag eller med stöd av landskapslag sköter offentliga förvaltningsuppgifter. </w:t>
      </w:r>
      <w:r w:rsidR="00841F50" w:rsidRPr="00516CC7">
        <w:rPr>
          <w:iCs/>
        </w:rPr>
        <w:t>Tillämpningsområdet motsvarar förvaltningslagens tillämpningsområde enligt 1</w:t>
      </w:r>
      <w:r w:rsidR="009A5AD9" w:rsidRPr="00516CC7">
        <w:rPr>
          <w:iCs/>
        </w:rPr>
        <w:t> §</w:t>
      </w:r>
      <w:r w:rsidR="00841F50" w:rsidRPr="00516CC7">
        <w:rPr>
          <w:iCs/>
        </w:rPr>
        <w:t xml:space="preserve"> 2</w:t>
      </w:r>
      <w:r w:rsidR="009A5AD9" w:rsidRPr="00516CC7">
        <w:rPr>
          <w:iCs/>
        </w:rPr>
        <w:t> mom.</w:t>
      </w:r>
      <w:r w:rsidR="00841F50" w:rsidRPr="00516CC7">
        <w:rPr>
          <w:iCs/>
        </w:rPr>
        <w:t xml:space="preserve"> i fö</w:t>
      </w:r>
      <w:r w:rsidR="00841F50" w:rsidRPr="00516CC7">
        <w:rPr>
          <w:iCs/>
        </w:rPr>
        <w:t>r</w:t>
      </w:r>
      <w:r w:rsidR="00841F50" w:rsidRPr="00516CC7">
        <w:rPr>
          <w:iCs/>
        </w:rPr>
        <w:t xml:space="preserve">valtningslagen. </w:t>
      </w:r>
      <w:r w:rsidR="00486383" w:rsidRPr="00516CC7">
        <w:rPr>
          <w:iCs/>
        </w:rPr>
        <w:t xml:space="preserve">Lagen </w:t>
      </w:r>
      <w:r w:rsidR="00841F50" w:rsidRPr="00516CC7">
        <w:rPr>
          <w:iCs/>
        </w:rPr>
        <w:t xml:space="preserve">ska inte </w:t>
      </w:r>
      <w:r w:rsidR="00486383" w:rsidRPr="00516CC7">
        <w:rPr>
          <w:iCs/>
        </w:rPr>
        <w:t xml:space="preserve">tillämpas vid Ålands polismyndighet. </w:t>
      </w:r>
      <w:r w:rsidR="00354BA9" w:rsidRPr="00516CC7">
        <w:t>P</w:t>
      </w:r>
      <w:r w:rsidR="00354BA9" w:rsidRPr="00516CC7">
        <w:t>o</w:t>
      </w:r>
      <w:r w:rsidR="00354BA9" w:rsidRPr="00516CC7">
        <w:t>lismyndigheten är föremål för rikets lagstiftningsbehörighet i en mycket vid omfattning och behandlar personuppgifter inom register som rikets my</w:t>
      </w:r>
      <w:r w:rsidR="00354BA9" w:rsidRPr="00516CC7">
        <w:t>n</w:t>
      </w:r>
      <w:r w:rsidR="00354BA9" w:rsidRPr="00516CC7">
        <w:t>digheter upprätthåller. Därför föreslår landskapsregeringen att polismy</w:t>
      </w:r>
      <w:r w:rsidR="00354BA9" w:rsidRPr="00516CC7">
        <w:t>n</w:t>
      </w:r>
      <w:r w:rsidR="00354BA9" w:rsidRPr="00516CC7">
        <w:t>digheten fortsättningsvis ska vara föremål för rikets dataskyddslagstiftning med stöd av en blankettlag.</w:t>
      </w:r>
      <w:r w:rsidR="000B42EC" w:rsidRPr="00516CC7">
        <w:t xml:space="preserve"> Det lagförslaget lämnas i ett senare skede.</w:t>
      </w:r>
      <w:r w:rsidR="00354BA9" w:rsidRPr="00516CC7">
        <w:t xml:space="preserve"> Fö</w:t>
      </w:r>
      <w:r w:rsidR="00354BA9" w:rsidRPr="00516CC7">
        <w:t>r</w:t>
      </w:r>
      <w:r w:rsidR="00354BA9" w:rsidRPr="00516CC7">
        <w:t xml:space="preserve">slag till </w:t>
      </w:r>
      <w:r w:rsidR="005E66D4" w:rsidRPr="00516CC7">
        <w:t xml:space="preserve">tillämpningsområde </w:t>
      </w:r>
      <w:r w:rsidR="00354BA9" w:rsidRPr="00516CC7">
        <w:t xml:space="preserve">motsvarar huvudsakligen </w:t>
      </w:r>
      <w:r w:rsidR="005E66D4" w:rsidRPr="00516CC7">
        <w:t>det som gäller i dagsläget enligt 1</w:t>
      </w:r>
      <w:r w:rsidR="009A5AD9" w:rsidRPr="00516CC7">
        <w:t> §</w:t>
      </w:r>
      <w:r w:rsidR="005E66D4" w:rsidRPr="00516CC7">
        <w:t xml:space="preserve"> i </w:t>
      </w:r>
      <w:r w:rsidR="00F43BE7" w:rsidRPr="00516CC7">
        <w:t xml:space="preserve">landskapslagen om </w:t>
      </w:r>
      <w:r w:rsidR="00B2515E" w:rsidRPr="00516CC7">
        <w:t xml:space="preserve">behandlingen av </w:t>
      </w:r>
      <w:r w:rsidR="00F43BE7" w:rsidRPr="00516CC7">
        <w:t>personuppgifter inom landskaps- och kommunalförvaltningen</w:t>
      </w:r>
      <w:r w:rsidR="007B41C0" w:rsidRPr="00516CC7">
        <w:t>.</w:t>
      </w:r>
    </w:p>
    <w:p w14:paraId="34DD955D" w14:textId="02D7F7F1" w:rsidR="00C413E0" w:rsidRPr="00516CC7" w:rsidRDefault="005B77DF" w:rsidP="005B77DF">
      <w:pPr>
        <w:pStyle w:val="ANormal"/>
      </w:pPr>
      <w:r w:rsidRPr="00516CC7">
        <w:tab/>
        <w:t xml:space="preserve">I </w:t>
      </w:r>
      <w:r w:rsidRPr="00516CC7">
        <w:rPr>
          <w:i/>
        </w:rPr>
        <w:t>2</w:t>
      </w:r>
      <w:r w:rsidR="009A5AD9" w:rsidRPr="00516CC7">
        <w:rPr>
          <w:i/>
        </w:rPr>
        <w:t> mom.</w:t>
      </w:r>
      <w:r w:rsidRPr="00516CC7">
        <w:t xml:space="preserve"> anges att lagen tillämpas i enlighet med tillämpningsområdet i artikel 2 i dataskyddsförordningen. Enligt artikel 2.1 ska förordningen ti</w:t>
      </w:r>
      <w:r w:rsidRPr="00516CC7">
        <w:t>l</w:t>
      </w:r>
      <w:r w:rsidRPr="00516CC7">
        <w:t>lämpas på sådan behandling av personuppgifter som helt eller delvis företas på automatisk väg samt på annan behandling än automatisk av personup</w:t>
      </w:r>
      <w:r w:rsidRPr="00516CC7">
        <w:t>p</w:t>
      </w:r>
      <w:r w:rsidRPr="00516CC7">
        <w:t xml:space="preserve">gifter som ingår i eller kommer att ingå i ett register. </w:t>
      </w:r>
      <w:r w:rsidR="00253A52" w:rsidRPr="00516CC7">
        <w:t>Enligt skäl 15 till dataskyddsförordningen bör skyddet för fysiska personer vara teknikn</w:t>
      </w:r>
      <w:r w:rsidR="00253A52" w:rsidRPr="00516CC7">
        <w:t>e</w:t>
      </w:r>
      <w:r w:rsidR="00253A52" w:rsidRPr="00516CC7">
        <w:t>utralt och inte vara beroende av den teknik som används</w:t>
      </w:r>
      <w:r w:rsidR="00C413E0" w:rsidRPr="00516CC7">
        <w:t xml:space="preserve"> f</w:t>
      </w:r>
      <w:r w:rsidR="00253A52" w:rsidRPr="00516CC7">
        <w:t xml:space="preserve">ör att förhindra att </w:t>
      </w:r>
      <w:r w:rsidR="00253A52" w:rsidRPr="00516CC7">
        <w:lastRenderedPageBreak/>
        <w:t>det uppstår en allvarlig risk för att reglerna kringgås. Skyddet för fysiska personer bör vara tillämpligt på både automatiserad och manuell behan</w:t>
      </w:r>
      <w:r w:rsidR="00253A52" w:rsidRPr="00516CC7">
        <w:t>d</w:t>
      </w:r>
      <w:r w:rsidR="00253A52" w:rsidRPr="00516CC7">
        <w:t xml:space="preserve">ling av personuppgifter, om personuppgifterna ingår i eller är avsedda att ingå i ett register. </w:t>
      </w:r>
      <w:r w:rsidR="00D12C11" w:rsidRPr="00516CC7">
        <w:t>Ur skäl 15 framgår också att a</w:t>
      </w:r>
      <w:r w:rsidR="00253A52" w:rsidRPr="00516CC7">
        <w:t xml:space="preserve">kter eller grupper av akter samt omslag till dessa, som inte är ordnade enligt särskilda kriterier, inte </w:t>
      </w:r>
      <w:r w:rsidR="00D12C11" w:rsidRPr="00516CC7">
        <w:t xml:space="preserve">bör </w:t>
      </w:r>
      <w:r w:rsidR="00253A52" w:rsidRPr="00516CC7">
        <w:t xml:space="preserve">omfattas av </w:t>
      </w:r>
      <w:r w:rsidR="00D12C11" w:rsidRPr="00516CC7">
        <w:t>dataskydds</w:t>
      </w:r>
      <w:r w:rsidR="00253A52" w:rsidRPr="00516CC7">
        <w:t>förordning</w:t>
      </w:r>
      <w:r w:rsidR="00D12C11" w:rsidRPr="00516CC7">
        <w:t>en</w:t>
      </w:r>
      <w:r w:rsidR="00253A52" w:rsidRPr="00516CC7">
        <w:t>.</w:t>
      </w:r>
    </w:p>
    <w:p w14:paraId="33B7CE4D" w14:textId="77777777" w:rsidR="00C413E0" w:rsidRPr="00516CC7" w:rsidRDefault="00C413E0" w:rsidP="005B77DF">
      <w:pPr>
        <w:pStyle w:val="ANormal"/>
      </w:pPr>
      <w:r w:rsidRPr="00516CC7">
        <w:tab/>
        <w:t>Definitionerna gällande personuppgift och behandling är vida. Enligt a</w:t>
      </w:r>
      <w:r w:rsidRPr="00516CC7">
        <w:t>r</w:t>
      </w:r>
      <w:r w:rsidRPr="00516CC7">
        <w:t>tikel 4 i dataskyddsförordningen utgör personuppgifter varje upplysning som avser en identifierad eller identifierbar fysisk person, varvid en ident</w:t>
      </w:r>
      <w:r w:rsidRPr="00516CC7">
        <w:t>i</w:t>
      </w:r>
      <w:r w:rsidRPr="00516CC7">
        <w:t>fierbar</w:t>
      </w:r>
      <w:r w:rsidR="00D12C11" w:rsidRPr="00516CC7">
        <w:t xml:space="preserve"> </w:t>
      </w:r>
      <w:r w:rsidRPr="00516CC7">
        <w:t>fysisk person är en person som direkt eller indirekt kan identifieras särskilt med hänvisning till en identifierare som ett namn, ett identifika</w:t>
      </w:r>
      <w:r w:rsidRPr="00516CC7">
        <w:t>t</w:t>
      </w:r>
      <w:r w:rsidRPr="00516CC7">
        <w:t>ionsnummer, en lokaliseringsuppgift eller onlineidentifikatorer eller en e</w:t>
      </w:r>
      <w:r w:rsidRPr="00516CC7">
        <w:t>l</w:t>
      </w:r>
      <w:r w:rsidRPr="00516CC7">
        <w:t>ler flera faktorer som är specifika för den fysiska personens fysiska, fysi</w:t>
      </w:r>
      <w:r w:rsidRPr="00516CC7">
        <w:t>o</w:t>
      </w:r>
      <w:r w:rsidRPr="00516CC7">
        <w:t>logiska, genetiska, psykiska, ekonomiska, kulturella eller sociala identitet. I samma artikel definieras behandling som en åtgärd eller kombination av å</w:t>
      </w:r>
      <w:r w:rsidRPr="00516CC7">
        <w:t>t</w:t>
      </w:r>
      <w:r w:rsidRPr="00516CC7">
        <w:t xml:space="preserve">gärder beträffande personuppgifter eller uppsättningar av personuppgifter, oberoende av om de utförs automatiserat eller </w:t>
      </w:r>
      <w:proofErr w:type="gramStart"/>
      <w:r w:rsidRPr="00516CC7">
        <w:t>ej</w:t>
      </w:r>
      <w:proofErr w:type="gramEnd"/>
      <w:r w:rsidRPr="00516CC7">
        <w:t>, såsom insamling, registr</w:t>
      </w:r>
      <w:r w:rsidRPr="00516CC7">
        <w:t>e</w:t>
      </w:r>
      <w:r w:rsidRPr="00516CC7">
        <w:t>ring, organisering, strukturering, lagring, bearbetning eller ändring, fra</w:t>
      </w:r>
      <w:r w:rsidRPr="00516CC7">
        <w:t>m</w:t>
      </w:r>
      <w:r w:rsidRPr="00516CC7">
        <w:t>tagning, läsning, användning, utlämning genom överföring, spridning eller tillhandahållande på annat sätt, justering eller sammanförande, begrän</w:t>
      </w:r>
      <w:r w:rsidRPr="00516CC7">
        <w:t>s</w:t>
      </w:r>
      <w:r w:rsidRPr="00516CC7">
        <w:t>ning, radering eller förstöring.</w:t>
      </w:r>
    </w:p>
    <w:p w14:paraId="2D723EAF" w14:textId="73D2BC25" w:rsidR="00CA2861" w:rsidRPr="00516CC7" w:rsidRDefault="00253A52" w:rsidP="005B77DF">
      <w:pPr>
        <w:pStyle w:val="ANormal"/>
      </w:pPr>
      <w:r w:rsidRPr="00516CC7">
        <w:tab/>
      </w:r>
      <w:r w:rsidR="005B77DF" w:rsidRPr="00516CC7">
        <w:t xml:space="preserve">Ur artikel 2.2 i </w:t>
      </w:r>
      <w:r w:rsidR="00DD1D78" w:rsidRPr="00516CC7">
        <w:t>dataskydds</w:t>
      </w:r>
      <w:r w:rsidR="005B77DF" w:rsidRPr="00516CC7">
        <w:t>förordningen f</w:t>
      </w:r>
      <w:r w:rsidRPr="00516CC7">
        <w:t>ramgår</w:t>
      </w:r>
      <w:r w:rsidR="005B77DF" w:rsidRPr="00516CC7">
        <w:t xml:space="preserve"> vilken behandling av personuppgifter som förordningen inte tillämpas på. Enligt </w:t>
      </w:r>
      <w:r w:rsidR="00DD050A" w:rsidRPr="00516CC7">
        <w:t>artikel</w:t>
      </w:r>
      <w:r w:rsidR="00535110" w:rsidRPr="00516CC7">
        <w:t xml:space="preserve"> 2.2</w:t>
      </w:r>
      <w:r w:rsidR="007B41C0" w:rsidRPr="00516CC7">
        <w:t> </w:t>
      </w:r>
      <w:r w:rsidR="005B77DF" w:rsidRPr="00516CC7">
        <w:t>a ti</w:t>
      </w:r>
      <w:r w:rsidR="005B77DF" w:rsidRPr="00516CC7">
        <w:t>l</w:t>
      </w:r>
      <w:r w:rsidR="005B77DF" w:rsidRPr="00516CC7">
        <w:t>lämpas förordningen inte på behandling av personuppgifter som utgör ett led i en verksamhet som inte omfattas av unionsrätten. Unionens behöri</w:t>
      </w:r>
      <w:r w:rsidR="005B77DF" w:rsidRPr="00516CC7">
        <w:t>g</w:t>
      </w:r>
      <w:r w:rsidR="005B77DF" w:rsidRPr="00516CC7">
        <w:t xml:space="preserve">het </w:t>
      </w:r>
      <w:r w:rsidR="00DD050A" w:rsidRPr="00516CC7">
        <w:t xml:space="preserve">är begränsad till de områden som överförts till unionens institutioner i de grundläggande fördragen. Enligt </w:t>
      </w:r>
      <w:r w:rsidR="00535110" w:rsidRPr="00516CC7">
        <w:t>artikel 2.2</w:t>
      </w:r>
      <w:r w:rsidR="007B41C0" w:rsidRPr="00516CC7">
        <w:t> </w:t>
      </w:r>
      <w:r w:rsidR="00DD050A" w:rsidRPr="00516CC7">
        <w:t xml:space="preserve">b tillämpas förordningen inte på behandling av personuppgifter som </w:t>
      </w:r>
      <w:r w:rsidR="005B77DF" w:rsidRPr="00516CC7">
        <w:t>medlemsstaterna utför när de bedr</w:t>
      </w:r>
      <w:r w:rsidR="005B77DF" w:rsidRPr="00516CC7">
        <w:t>i</w:t>
      </w:r>
      <w:r w:rsidR="005B77DF" w:rsidRPr="00516CC7">
        <w:t>ver verksamhet som omfattas av avdelni</w:t>
      </w:r>
      <w:r w:rsidR="00DD050A" w:rsidRPr="00516CC7">
        <w:t>ng V kapitel 2 i EU-fördraget. Detta hänvisar till behandling av personuppgifter inom ramen för unionens gemensamma utrikes- och säkerhetspolitik. Inte heller behandling av pe</w:t>
      </w:r>
      <w:r w:rsidR="00DD050A" w:rsidRPr="00516CC7">
        <w:t>r</w:t>
      </w:r>
      <w:r w:rsidR="00DD050A" w:rsidRPr="00516CC7">
        <w:t xml:space="preserve">sonuppgifter som </w:t>
      </w:r>
      <w:r w:rsidR="005B77DF" w:rsidRPr="00516CC7">
        <w:t>en fysisk person utför som ett led i verksamhet av rent privat natur eller som har samband med hans eller hennes hushåll</w:t>
      </w:r>
      <w:r w:rsidR="00DD050A" w:rsidRPr="00516CC7">
        <w:t xml:space="preserve"> är för</w:t>
      </w:r>
      <w:r w:rsidR="00DD050A" w:rsidRPr="00516CC7">
        <w:t>e</w:t>
      </w:r>
      <w:r w:rsidR="00DD050A" w:rsidRPr="00516CC7">
        <w:t>mål för dataskyddsförordningens bestämmelse</w:t>
      </w:r>
      <w:r w:rsidR="007B41C0" w:rsidRPr="00516CC7">
        <w:t>r. Detta framgår ur artikel 2.2 </w:t>
      </w:r>
      <w:r w:rsidR="00DD050A" w:rsidRPr="00516CC7">
        <w:t xml:space="preserve">c. Enligt </w:t>
      </w:r>
      <w:r w:rsidR="007B41C0" w:rsidRPr="00516CC7">
        <w:t>artikel 2.2 </w:t>
      </w:r>
      <w:r w:rsidR="00DD050A" w:rsidRPr="00516CC7">
        <w:t>d tillämpas förordningen inte på behandling av pe</w:t>
      </w:r>
      <w:r w:rsidR="00DD050A" w:rsidRPr="00516CC7">
        <w:t>r</w:t>
      </w:r>
      <w:r w:rsidR="00DD050A" w:rsidRPr="00516CC7">
        <w:t xml:space="preserve">sonuppgifter som </w:t>
      </w:r>
      <w:r w:rsidR="005B77DF" w:rsidRPr="00516CC7">
        <w:t>behöriga myndigheter utför i syfte att förebygga, fö</w:t>
      </w:r>
      <w:r w:rsidR="005B77DF" w:rsidRPr="00516CC7">
        <w:t>r</w:t>
      </w:r>
      <w:r w:rsidR="005B77DF" w:rsidRPr="00516CC7">
        <w:t xml:space="preserve">hindra, utreda, avslöja eller </w:t>
      </w:r>
      <w:proofErr w:type="gramStart"/>
      <w:r w:rsidR="005B77DF" w:rsidRPr="00516CC7">
        <w:t>lagföra</w:t>
      </w:r>
      <w:proofErr w:type="gramEnd"/>
      <w:r w:rsidR="005B77DF" w:rsidRPr="00516CC7">
        <w:t xml:space="preserve"> brott eller verkställa straffrättsliga p</w:t>
      </w:r>
      <w:r w:rsidR="005B77DF" w:rsidRPr="00516CC7">
        <w:t>å</w:t>
      </w:r>
      <w:r w:rsidR="005B77DF" w:rsidRPr="00516CC7">
        <w:t>följder</w:t>
      </w:r>
      <w:r w:rsidR="00DD050A" w:rsidRPr="00516CC7">
        <w:t xml:space="preserve">. </w:t>
      </w:r>
      <w:r w:rsidR="00CA2861" w:rsidRPr="00516CC7">
        <w:t xml:space="preserve">Sådan </w:t>
      </w:r>
      <w:r w:rsidR="00DD050A" w:rsidRPr="00516CC7">
        <w:t xml:space="preserve">behandling är föremål för 2016 års dataskyddsdirektiv </w:t>
      </w:r>
      <w:r w:rsidR="004261E6" w:rsidRPr="00516CC7">
        <w:t>som</w:t>
      </w:r>
      <w:r w:rsidR="00DD050A" w:rsidRPr="00516CC7">
        <w:t xml:space="preserve"> ska implementeras genom </w:t>
      </w:r>
      <w:r w:rsidR="00330B88" w:rsidRPr="00516CC7">
        <w:t xml:space="preserve">den blankettlag som </w:t>
      </w:r>
      <w:r w:rsidR="003316E4" w:rsidRPr="00516CC7">
        <w:t xml:space="preserve">förslag till </w:t>
      </w:r>
      <w:r w:rsidR="00330B88" w:rsidRPr="00516CC7">
        <w:t>3</w:t>
      </w:r>
      <w:r w:rsidR="009A5AD9" w:rsidRPr="00516CC7">
        <w:t> §</w:t>
      </w:r>
      <w:r w:rsidR="00330B88" w:rsidRPr="00516CC7">
        <w:t xml:space="preserve"> 1</w:t>
      </w:r>
      <w:r w:rsidR="009A5AD9" w:rsidRPr="00516CC7">
        <w:t> mom.</w:t>
      </w:r>
      <w:r w:rsidR="001F7E38" w:rsidRPr="00516CC7">
        <w:t xml:space="preserve"> i denna lag</w:t>
      </w:r>
      <w:r w:rsidR="007B41C0" w:rsidRPr="00516CC7">
        <w:t xml:space="preserve"> senare hänvisar till.</w:t>
      </w:r>
    </w:p>
    <w:p w14:paraId="12DB89D5" w14:textId="451B94A0" w:rsidR="00866CFC" w:rsidRPr="00516CC7" w:rsidRDefault="00CA2861" w:rsidP="005B77DF">
      <w:pPr>
        <w:pStyle w:val="ANormal"/>
      </w:pPr>
      <w:r w:rsidRPr="00516CC7">
        <w:tab/>
        <w:t xml:space="preserve">Med hänvisning till </w:t>
      </w:r>
      <w:r w:rsidR="00983329" w:rsidRPr="00516CC7">
        <w:t xml:space="preserve">övervägandena </w:t>
      </w:r>
      <w:r w:rsidRPr="00516CC7">
        <w:t>i avsnitt 5.</w:t>
      </w:r>
      <w:r w:rsidR="00535110" w:rsidRPr="00516CC7">
        <w:t>2</w:t>
      </w:r>
      <w:r w:rsidRPr="00516CC7">
        <w:t xml:space="preserve"> för</w:t>
      </w:r>
      <w:r w:rsidR="00170A58" w:rsidRPr="00516CC7">
        <w:t>e</w:t>
      </w:r>
      <w:r w:rsidRPr="00516CC7">
        <w:t>slå</w:t>
      </w:r>
      <w:r w:rsidR="00983329" w:rsidRPr="00516CC7">
        <w:t>r landskapsreg</w:t>
      </w:r>
      <w:r w:rsidR="00983329" w:rsidRPr="00516CC7">
        <w:t>e</w:t>
      </w:r>
      <w:r w:rsidR="00983329" w:rsidRPr="00516CC7">
        <w:t>ringen</w:t>
      </w:r>
      <w:r w:rsidRPr="00516CC7">
        <w:t xml:space="preserve"> att tillämpningen av dataskyddsförordningens bestämmelser ska u</w:t>
      </w:r>
      <w:r w:rsidRPr="00516CC7">
        <w:t>t</w:t>
      </w:r>
      <w:r w:rsidRPr="00516CC7">
        <w:t xml:space="preserve">sträckas till </w:t>
      </w:r>
      <w:r w:rsidR="00170A58" w:rsidRPr="00516CC7">
        <w:t>områden utanför unionens behörighet. Den andra meningen i 2</w:t>
      </w:r>
      <w:r w:rsidR="009A5AD9" w:rsidRPr="00516CC7">
        <w:t> mom.</w:t>
      </w:r>
      <w:r w:rsidR="00170A58" w:rsidRPr="00516CC7">
        <w:t xml:space="preserve"> utgör en blankettbestämmelse om </w:t>
      </w:r>
      <w:r w:rsidR="00535110" w:rsidRPr="00516CC7">
        <w:t xml:space="preserve">att </w:t>
      </w:r>
      <w:r w:rsidR="00170A58" w:rsidRPr="00516CC7">
        <w:t>dataskyddsförordningen även ska tillämpas på behandling av personuppgifter som utgör ett led i en ver</w:t>
      </w:r>
      <w:r w:rsidR="00170A58" w:rsidRPr="00516CC7">
        <w:t>k</w:t>
      </w:r>
      <w:r w:rsidR="00170A58" w:rsidRPr="00516CC7">
        <w:t xml:space="preserve">samhet som inte omfattas av unionsrätten och behandling inom ramen för unionens gemensamma utrikes- och säkerhetspolitik. </w:t>
      </w:r>
      <w:r w:rsidR="004839F7" w:rsidRPr="00516CC7">
        <w:t>Detta medför att b</w:t>
      </w:r>
      <w:r w:rsidR="004839F7" w:rsidRPr="00516CC7">
        <w:t>e</w:t>
      </w:r>
      <w:r w:rsidR="004839F7" w:rsidRPr="00516CC7">
        <w:t>stämmelserna om registrerades rättigheter och personuppgiftsansvarigas skyldigheter i dataskyddsförordningen utvidgas till att gälla även då my</w:t>
      </w:r>
      <w:r w:rsidR="004839F7" w:rsidRPr="00516CC7">
        <w:t>n</w:t>
      </w:r>
      <w:r w:rsidR="004839F7" w:rsidRPr="00516CC7">
        <w:t>digheter inom landskaps- och kommunalförvaltningen behandlar perso</w:t>
      </w:r>
      <w:r w:rsidR="004839F7" w:rsidRPr="00516CC7">
        <w:t>n</w:t>
      </w:r>
      <w:r w:rsidR="004839F7" w:rsidRPr="00516CC7">
        <w:t xml:space="preserve">uppgifter utanför unionens behörighet. Det är inte </w:t>
      </w:r>
      <w:r w:rsidR="00251E78" w:rsidRPr="00516CC7">
        <w:t xml:space="preserve">rättsligt </w:t>
      </w:r>
      <w:r w:rsidR="00535110" w:rsidRPr="00516CC7">
        <w:t xml:space="preserve">eller praktiskt </w:t>
      </w:r>
      <w:r w:rsidR="004839F7" w:rsidRPr="00516CC7">
        <w:t xml:space="preserve">möjligt att tillämpa vissa bestämmelser i dataskyddsförordningen </w:t>
      </w:r>
      <w:r w:rsidR="00251E78" w:rsidRPr="00516CC7">
        <w:t>utanför unionens behörighet</w:t>
      </w:r>
      <w:r w:rsidR="00E57DFE" w:rsidRPr="00516CC7">
        <w:t xml:space="preserve">. Till exempel </w:t>
      </w:r>
      <w:r w:rsidR="00251E78" w:rsidRPr="00516CC7">
        <w:t>kan lagstiftaren i ett medlemsland inte ensidigt be</w:t>
      </w:r>
      <w:r w:rsidR="00E57DFE" w:rsidRPr="00516CC7">
        <w:t xml:space="preserve">stämma </w:t>
      </w:r>
      <w:r w:rsidR="00251E78" w:rsidRPr="00516CC7">
        <w:t>att mekanismen för enhetlighet som upprättar ett sama</w:t>
      </w:r>
      <w:r w:rsidR="00251E78" w:rsidRPr="00516CC7">
        <w:t>r</w:t>
      </w:r>
      <w:r w:rsidR="00251E78" w:rsidRPr="00516CC7">
        <w:t>bete mellan tillsynsmyndigheterna inom unionen även ska gälla utanför u</w:t>
      </w:r>
      <w:r w:rsidR="00251E78" w:rsidRPr="00516CC7">
        <w:t>n</w:t>
      </w:r>
      <w:r w:rsidR="00251E78" w:rsidRPr="00516CC7">
        <w:t xml:space="preserve">ionens behörighet. Därför undantas artikel 56 och </w:t>
      </w:r>
      <w:r w:rsidR="00983329" w:rsidRPr="00516CC7">
        <w:t>det sjunde kapitlet i dat</w:t>
      </w:r>
      <w:r w:rsidR="00983329" w:rsidRPr="00516CC7">
        <w:t>a</w:t>
      </w:r>
      <w:r w:rsidR="00983329" w:rsidRPr="00516CC7">
        <w:t xml:space="preserve">skyddsförordningen </w:t>
      </w:r>
      <w:r w:rsidR="00251E78" w:rsidRPr="00516CC7">
        <w:t xml:space="preserve">från </w:t>
      </w:r>
      <w:r w:rsidR="00983329" w:rsidRPr="00516CC7">
        <w:t xml:space="preserve">den föreslagna </w:t>
      </w:r>
      <w:r w:rsidR="00251E78" w:rsidRPr="00516CC7">
        <w:t>utvidgningen av förordningens ti</w:t>
      </w:r>
      <w:r w:rsidR="00251E78" w:rsidRPr="00516CC7">
        <w:t>l</w:t>
      </w:r>
      <w:r w:rsidR="00251E78" w:rsidRPr="00516CC7">
        <w:lastRenderedPageBreak/>
        <w:t xml:space="preserve">lämpning. </w:t>
      </w:r>
      <w:r w:rsidR="00771FD6" w:rsidRPr="00516CC7">
        <w:t>Förslaget motsvarar till denna del tillämpningsområdet för den i riket föreslagna dataskyddslagen</w:t>
      </w:r>
      <w:r w:rsidR="00B31D92" w:rsidRPr="00516CC7">
        <w:t xml:space="preserve"> (se 2</w:t>
      </w:r>
      <w:r w:rsidR="009A5AD9" w:rsidRPr="00516CC7">
        <w:t> §</w:t>
      </w:r>
      <w:r w:rsidR="00B31D92" w:rsidRPr="00516CC7">
        <w:t xml:space="preserve"> 1</w:t>
      </w:r>
      <w:r w:rsidR="009A5AD9" w:rsidRPr="00516CC7">
        <w:t> mom.</w:t>
      </w:r>
      <w:r w:rsidR="00B31D92" w:rsidRPr="00516CC7">
        <w:t xml:space="preserve"> i RP 9/2018 </w:t>
      </w:r>
      <w:proofErr w:type="spellStart"/>
      <w:r w:rsidR="00B31D92" w:rsidRPr="00516CC7">
        <w:t>rd</w:t>
      </w:r>
      <w:proofErr w:type="spellEnd"/>
      <w:r w:rsidR="00B31D92" w:rsidRPr="00516CC7">
        <w:t xml:space="preserve">). </w:t>
      </w:r>
      <w:r w:rsidR="00251E78" w:rsidRPr="00516CC7">
        <w:t>Den a</w:t>
      </w:r>
      <w:r w:rsidR="00251E78" w:rsidRPr="00516CC7">
        <w:t>v</w:t>
      </w:r>
      <w:r w:rsidR="00251E78" w:rsidRPr="00516CC7">
        <w:t xml:space="preserve">slutande meningen </w:t>
      </w:r>
      <w:r w:rsidR="00335E98" w:rsidRPr="00516CC7">
        <w:t xml:space="preserve">i </w:t>
      </w:r>
      <w:r w:rsidR="00251E78" w:rsidRPr="00516CC7">
        <w:t>mom</w:t>
      </w:r>
      <w:r w:rsidR="00983329" w:rsidRPr="00516CC7">
        <w:t>entet</w:t>
      </w:r>
      <w:r w:rsidR="00251E78" w:rsidRPr="00516CC7">
        <w:t xml:space="preserve"> </w:t>
      </w:r>
      <w:r w:rsidR="00866CFC" w:rsidRPr="00516CC7">
        <w:t xml:space="preserve">klargör </w:t>
      </w:r>
      <w:r w:rsidR="00251E78" w:rsidRPr="00516CC7">
        <w:t xml:space="preserve">att </w:t>
      </w:r>
      <w:r w:rsidR="00866CFC" w:rsidRPr="00516CC7">
        <w:t xml:space="preserve">bestämmelserna i </w:t>
      </w:r>
      <w:r w:rsidR="00251E78" w:rsidRPr="00516CC7">
        <w:t>landskapslagen</w:t>
      </w:r>
      <w:r w:rsidR="00866CFC" w:rsidRPr="00516CC7">
        <w:t xml:space="preserve"> ska tillämpas parallellt med dataskyddsförordningens bestämmelser</w:t>
      </w:r>
      <w:r w:rsidR="00E57DFE" w:rsidRPr="00516CC7">
        <w:t xml:space="preserve"> i sa</w:t>
      </w:r>
      <w:r w:rsidR="00E57DFE" w:rsidRPr="00516CC7">
        <w:t>m</w:t>
      </w:r>
      <w:r w:rsidR="00E57DFE" w:rsidRPr="00516CC7">
        <w:t>band med den utvidgning av dataskyddsförordningens tillämpning som f</w:t>
      </w:r>
      <w:r w:rsidR="00E57DFE" w:rsidRPr="00516CC7">
        <w:t>ö</w:t>
      </w:r>
      <w:r w:rsidR="00E57DFE" w:rsidRPr="00516CC7">
        <w:t>reslås i momentet.</w:t>
      </w:r>
    </w:p>
    <w:p w14:paraId="0B19E53E" w14:textId="77777777" w:rsidR="001C630B" w:rsidRPr="00516CC7" w:rsidRDefault="001C630B" w:rsidP="005C019E">
      <w:pPr>
        <w:pStyle w:val="ANormal"/>
      </w:pPr>
    </w:p>
    <w:p w14:paraId="00AEE080" w14:textId="65883086" w:rsidR="0028557F" w:rsidRPr="00516CC7" w:rsidRDefault="005C019E" w:rsidP="00314B48">
      <w:pPr>
        <w:pStyle w:val="ANormal"/>
      </w:pPr>
      <w:r w:rsidRPr="00516CC7">
        <w:t>3</w:t>
      </w:r>
      <w:r w:rsidR="009A5AD9" w:rsidRPr="00516CC7">
        <w:t> §</w:t>
      </w:r>
      <w:r w:rsidRPr="00516CC7">
        <w:t xml:space="preserve"> </w:t>
      </w:r>
      <w:r w:rsidRPr="00516CC7">
        <w:rPr>
          <w:i/>
        </w:rPr>
        <w:t>Annan lagstiftning om dataskydd</w:t>
      </w:r>
      <w:r w:rsidRPr="00516CC7">
        <w:t xml:space="preserve">. </w:t>
      </w:r>
      <w:r w:rsidR="00314B48" w:rsidRPr="00516CC7">
        <w:t xml:space="preserve">Enligt </w:t>
      </w:r>
      <w:r w:rsidR="001C630B" w:rsidRPr="00516CC7">
        <w:rPr>
          <w:i/>
        </w:rPr>
        <w:t>1</w:t>
      </w:r>
      <w:r w:rsidR="009A5AD9" w:rsidRPr="00516CC7">
        <w:rPr>
          <w:i/>
        </w:rPr>
        <w:t> mom.</w:t>
      </w:r>
      <w:r w:rsidR="00314B48" w:rsidRPr="00516CC7">
        <w:t xml:space="preserve"> är lagen subsidiär i förhållande till andra lagar</w:t>
      </w:r>
      <w:r w:rsidR="00A7641F" w:rsidRPr="00516CC7">
        <w:t xml:space="preserve"> vilket </w:t>
      </w:r>
      <w:r w:rsidR="00314B48" w:rsidRPr="00516CC7">
        <w:t xml:space="preserve">främst </w:t>
      </w:r>
      <w:r w:rsidR="00A7641F" w:rsidRPr="00516CC7">
        <w:t xml:space="preserve">avser </w:t>
      </w:r>
      <w:r w:rsidR="00314B48" w:rsidRPr="00516CC7">
        <w:t>speciallagar inom olika rätt</w:t>
      </w:r>
      <w:r w:rsidR="00314B48" w:rsidRPr="00516CC7">
        <w:t>s</w:t>
      </w:r>
      <w:r w:rsidR="00314B48" w:rsidRPr="00516CC7">
        <w:t>områden.</w:t>
      </w:r>
      <w:r w:rsidR="007B41C0" w:rsidRPr="00516CC7">
        <w:t xml:space="preserve"> </w:t>
      </w:r>
      <w:r w:rsidR="00A7641F" w:rsidRPr="00516CC7">
        <w:t>Dessa s</w:t>
      </w:r>
      <w:r w:rsidR="0028557F" w:rsidRPr="00516CC7">
        <w:t xml:space="preserve">pecialbestämmelser måste finnas på </w:t>
      </w:r>
      <w:proofErr w:type="spellStart"/>
      <w:r w:rsidR="0028557F" w:rsidRPr="00516CC7">
        <w:t>lagnivå</w:t>
      </w:r>
      <w:proofErr w:type="spellEnd"/>
      <w:r w:rsidR="0028557F" w:rsidRPr="00516CC7">
        <w:t xml:space="preserve">. </w:t>
      </w:r>
      <w:r w:rsidR="00314B48" w:rsidRPr="00516CC7">
        <w:t>I specialla</w:t>
      </w:r>
      <w:r w:rsidR="00314B48" w:rsidRPr="00516CC7">
        <w:t>g</w:t>
      </w:r>
      <w:r w:rsidR="00314B48" w:rsidRPr="00516CC7">
        <w:t>stiftning</w:t>
      </w:r>
      <w:r w:rsidR="00F34FA5" w:rsidRPr="00516CC7">
        <w:t xml:space="preserve"> </w:t>
      </w:r>
      <w:r w:rsidR="00314B48" w:rsidRPr="00516CC7">
        <w:t xml:space="preserve">kan finnas </w:t>
      </w:r>
      <w:r w:rsidR="00F34FA5" w:rsidRPr="00516CC7">
        <w:t xml:space="preserve">särskilda </w:t>
      </w:r>
      <w:r w:rsidR="00314B48" w:rsidRPr="00516CC7">
        <w:t xml:space="preserve">bestämmelser som ger uttryck för andra eller mer preciserade lösningar än den föreslagna </w:t>
      </w:r>
      <w:r w:rsidR="00535110" w:rsidRPr="00516CC7">
        <w:t>landskaps</w:t>
      </w:r>
      <w:r w:rsidR="00314B48" w:rsidRPr="00516CC7">
        <w:t>lagen</w:t>
      </w:r>
      <w:r w:rsidR="00A57A98" w:rsidRPr="00516CC7">
        <w:t>, t.ex. grunder för behandling av personuppgifter som kompletterar dataskyddsförordnin</w:t>
      </w:r>
      <w:r w:rsidR="00A57A98" w:rsidRPr="00516CC7">
        <w:t>g</w:t>
      </w:r>
      <w:r w:rsidR="00A57A98" w:rsidRPr="00516CC7">
        <w:t>ens bestämmelser</w:t>
      </w:r>
      <w:r w:rsidR="00314B48" w:rsidRPr="00516CC7">
        <w:t>. I dessa fall får enskilda bestämmelser i den</w:t>
      </w:r>
      <w:r w:rsidR="00F34FA5" w:rsidRPr="00516CC7">
        <w:t>na</w:t>
      </w:r>
      <w:r w:rsidR="00314B48" w:rsidRPr="00516CC7">
        <w:t xml:space="preserve"> föreslagna </w:t>
      </w:r>
      <w:r w:rsidR="00F34FA5" w:rsidRPr="00516CC7">
        <w:t xml:space="preserve">allmänna </w:t>
      </w:r>
      <w:r w:rsidR="00535110" w:rsidRPr="00516CC7">
        <w:t>landskaps</w:t>
      </w:r>
      <w:r w:rsidR="00314B48" w:rsidRPr="00516CC7">
        <w:t>lag användas i den utsträckning inte annat följer av de specialbestämmelser som reglerar behandlingen av person</w:t>
      </w:r>
      <w:r w:rsidR="0028557F" w:rsidRPr="00516CC7">
        <w:t>uppgifter</w:t>
      </w:r>
      <w:r w:rsidR="00314B48" w:rsidRPr="00516CC7">
        <w:t xml:space="preserve">. Den föreslagna </w:t>
      </w:r>
      <w:r w:rsidR="00F34FA5" w:rsidRPr="00516CC7">
        <w:t xml:space="preserve">allmänna </w:t>
      </w:r>
      <w:r w:rsidR="00535110" w:rsidRPr="00516CC7">
        <w:t>landskaps</w:t>
      </w:r>
      <w:r w:rsidR="00314B48" w:rsidRPr="00516CC7">
        <w:t xml:space="preserve">lagen är således av generell karaktär och är avsedd att användas i kompletterande syfte även när speciallagstiftningen reglerar </w:t>
      </w:r>
      <w:r w:rsidR="0028557F" w:rsidRPr="00516CC7">
        <w:t xml:space="preserve">behandlingen av </w:t>
      </w:r>
      <w:r w:rsidR="00314B48" w:rsidRPr="00516CC7">
        <w:t>person</w:t>
      </w:r>
      <w:r w:rsidR="0028557F" w:rsidRPr="00516CC7">
        <w:t>uppgifter</w:t>
      </w:r>
      <w:r w:rsidR="00314B48" w:rsidRPr="00516CC7">
        <w:t>.</w:t>
      </w:r>
      <w:r w:rsidR="0028557F" w:rsidRPr="00516CC7">
        <w:t xml:space="preserve"> Därtill ska hållas i minnet att både denna </w:t>
      </w:r>
      <w:r w:rsidR="00F34FA5" w:rsidRPr="00516CC7">
        <w:t>allmänna landskaps</w:t>
      </w:r>
      <w:r w:rsidR="0028557F" w:rsidRPr="00516CC7">
        <w:t>lag och eventuella specialbestämmelser om behandlingen av personuppgifter kompletterar och preciserar bestämme</w:t>
      </w:r>
      <w:r w:rsidR="0028557F" w:rsidRPr="00516CC7">
        <w:t>l</w:t>
      </w:r>
      <w:r w:rsidR="0028557F" w:rsidRPr="00516CC7">
        <w:t>serna i dataskyddsförordningen som är direkt tillämplig inom landsk</w:t>
      </w:r>
      <w:r w:rsidR="007B41C0" w:rsidRPr="00516CC7">
        <w:t>aps- och kommunalförvaltningen.</w:t>
      </w:r>
    </w:p>
    <w:p w14:paraId="22464ADE" w14:textId="1234B5AF" w:rsidR="00992160" w:rsidRPr="00516CC7" w:rsidRDefault="00992160" w:rsidP="00314B48">
      <w:pPr>
        <w:pStyle w:val="ANormal"/>
      </w:pPr>
      <w:r w:rsidRPr="00516CC7">
        <w:tab/>
      </w:r>
      <w:r w:rsidR="00F55EC3" w:rsidRPr="00516CC7">
        <w:t xml:space="preserve">I </w:t>
      </w:r>
      <w:r w:rsidRPr="00516CC7">
        <w:rPr>
          <w:i/>
        </w:rPr>
        <w:t>2</w:t>
      </w:r>
      <w:r w:rsidR="009A5AD9" w:rsidRPr="00516CC7">
        <w:rPr>
          <w:i/>
        </w:rPr>
        <w:t> mom.</w:t>
      </w:r>
      <w:r w:rsidRPr="00516CC7">
        <w:t xml:space="preserve"> </w:t>
      </w:r>
      <w:r w:rsidR="00F55EC3" w:rsidRPr="00516CC7">
        <w:t xml:space="preserve">finns </w:t>
      </w:r>
      <w:r w:rsidRPr="00516CC7">
        <w:t>en hänvisning till den blankettlagstiftning som gör rik</w:t>
      </w:r>
      <w:r w:rsidRPr="00516CC7">
        <w:t>s</w:t>
      </w:r>
      <w:r w:rsidRPr="00516CC7">
        <w:t>författningar om skyddet av personuppgifter tillämpliga inom vissa omr</w:t>
      </w:r>
      <w:r w:rsidRPr="00516CC7">
        <w:t>å</w:t>
      </w:r>
      <w:r w:rsidRPr="00516CC7">
        <w:t>den. Detta hänvisar särskilt till landskapslagen (1999:50) om tillämpning i landskapet Åland av riksförfattningar om personuppgifter. Enligt de al</w:t>
      </w:r>
      <w:r w:rsidRPr="00516CC7">
        <w:t>l</w:t>
      </w:r>
      <w:r w:rsidRPr="00516CC7">
        <w:t>männa motiveringarna i avsnitt 5.2 bör skyddet av personuppgifter utanför landskaps- och kommunalförvaltningen samt inom Ålands polismyndighet fortsättningsvis vara enhetligt och rikslagstiftning bör tillämpas inom lan</w:t>
      </w:r>
      <w:r w:rsidRPr="00516CC7">
        <w:t>d</w:t>
      </w:r>
      <w:r w:rsidRPr="00516CC7">
        <w:t xml:space="preserve">skapets behörighet med stöd av blankettlagstiftning. Landskapsregeringen kommer att i ett senare lagförslag föreslå ny blankettlagstiftning inom dessa områden, efter att </w:t>
      </w:r>
      <w:r w:rsidR="00B31D92" w:rsidRPr="00516CC7">
        <w:t xml:space="preserve">beredningen av </w:t>
      </w:r>
      <w:r w:rsidRPr="00516CC7">
        <w:t>samtliga de riksförfattningar som den nya blankettlagstiftningen ska göra gällande inom landskapets behörighet har fortskridit tillräckligt långt i riket.</w:t>
      </w:r>
    </w:p>
    <w:p w14:paraId="4FE7377C" w14:textId="417FC79D" w:rsidR="00937B62" w:rsidRPr="00516CC7" w:rsidRDefault="0060430F" w:rsidP="00314B48">
      <w:pPr>
        <w:pStyle w:val="ANormal"/>
      </w:pPr>
      <w:r w:rsidRPr="00516CC7">
        <w:tab/>
      </w:r>
      <w:r w:rsidR="00937B62" w:rsidRPr="00516CC7">
        <w:t>I</w:t>
      </w:r>
      <w:r w:rsidR="00A7641F" w:rsidRPr="00516CC7">
        <w:t xml:space="preserve"> </w:t>
      </w:r>
      <w:r w:rsidR="00937B62" w:rsidRPr="00516CC7">
        <w:rPr>
          <w:i/>
        </w:rPr>
        <w:t>3</w:t>
      </w:r>
      <w:r w:rsidR="009A5AD9" w:rsidRPr="00516CC7">
        <w:rPr>
          <w:i/>
        </w:rPr>
        <w:t> mom.</w:t>
      </w:r>
      <w:r w:rsidR="00937B62" w:rsidRPr="00516CC7">
        <w:t xml:space="preserve"> </w:t>
      </w:r>
      <w:r w:rsidR="00F34FA5" w:rsidRPr="00516CC7">
        <w:t>framgå</w:t>
      </w:r>
      <w:r w:rsidR="00A7641F" w:rsidRPr="00516CC7">
        <w:t>r</w:t>
      </w:r>
      <w:r w:rsidR="00F34FA5" w:rsidRPr="00516CC7">
        <w:t xml:space="preserve"> </w:t>
      </w:r>
      <w:r w:rsidR="00937B62" w:rsidRPr="00516CC7">
        <w:t xml:space="preserve">att </w:t>
      </w:r>
      <w:r w:rsidR="00F34FA5" w:rsidRPr="00516CC7">
        <w:t xml:space="preserve">rikslagstiftningen tillämpas </w:t>
      </w:r>
      <w:r w:rsidR="00937B62" w:rsidRPr="00516CC7">
        <w:t>på sådan behandling av personuppgifter som hör till rikets lagstiftningsbehörighet.</w:t>
      </w:r>
      <w:r w:rsidR="002C48FB" w:rsidRPr="00516CC7">
        <w:t xml:space="preserve"> </w:t>
      </w:r>
      <w:r w:rsidR="00937B62" w:rsidRPr="00516CC7">
        <w:t>Ur gällande 1</w:t>
      </w:r>
      <w:r w:rsidR="009A5AD9" w:rsidRPr="00516CC7">
        <w:t> §</w:t>
      </w:r>
      <w:r w:rsidR="00937B62" w:rsidRPr="00516CC7">
        <w:t xml:space="preserve"> 2</w:t>
      </w:r>
      <w:r w:rsidR="009A5AD9" w:rsidRPr="00516CC7">
        <w:t> mom.</w:t>
      </w:r>
      <w:r w:rsidR="00937B62" w:rsidRPr="00516CC7">
        <w:t xml:space="preserve"> i </w:t>
      </w:r>
      <w:r w:rsidR="00535110" w:rsidRPr="00516CC7">
        <w:t xml:space="preserve">landskapslagen om </w:t>
      </w:r>
      <w:r w:rsidR="00B2515E" w:rsidRPr="00516CC7">
        <w:t xml:space="preserve">behandlingen av </w:t>
      </w:r>
      <w:r w:rsidR="00535110" w:rsidRPr="00516CC7">
        <w:t>personuppgifter inom lan</w:t>
      </w:r>
      <w:r w:rsidR="00535110" w:rsidRPr="00516CC7">
        <w:t>d</w:t>
      </w:r>
      <w:r w:rsidR="00535110" w:rsidRPr="00516CC7">
        <w:t xml:space="preserve">skaps- och kommunalförvaltningen </w:t>
      </w:r>
      <w:r w:rsidR="00937B62" w:rsidRPr="00516CC7">
        <w:t>framgår att på sådan myndighetsb</w:t>
      </w:r>
      <w:r w:rsidR="00937B62" w:rsidRPr="00516CC7">
        <w:t>e</w:t>
      </w:r>
      <w:r w:rsidR="00937B62" w:rsidRPr="00516CC7">
        <w:t>handling som enligt 27</w:t>
      </w:r>
      <w:r w:rsidR="009A5AD9" w:rsidRPr="00516CC7">
        <w:t> §</w:t>
      </w:r>
      <w:r w:rsidR="00937B62" w:rsidRPr="00516CC7">
        <w:t xml:space="preserve"> i självstyrelselagen hör till rikets lagstiftningsb</w:t>
      </w:r>
      <w:r w:rsidR="00937B62" w:rsidRPr="00516CC7">
        <w:t>e</w:t>
      </w:r>
      <w:r w:rsidR="00937B62" w:rsidRPr="00516CC7">
        <w:t>hörighet tillämpas rikslagstiftningen. I detaljmotiveringen har behandlingen av personuppgifter inom det rättsområde som faller under begreppet "priset på lantbruks- och fiskeriprodukter samt främjande av export av lantbruk</w:t>
      </w:r>
      <w:r w:rsidR="00937B62" w:rsidRPr="00516CC7">
        <w:t>s</w:t>
      </w:r>
      <w:r w:rsidR="00937B62" w:rsidRPr="00516CC7">
        <w:t>produkter" nämnts som ett exempel på en sådan behandling inom rikets b</w:t>
      </w:r>
      <w:r w:rsidR="00937B62" w:rsidRPr="00516CC7">
        <w:t>e</w:t>
      </w:r>
      <w:r w:rsidR="00937B62" w:rsidRPr="00516CC7">
        <w:t>hörighetsområde</w:t>
      </w:r>
      <w:proofErr w:type="gramStart"/>
      <w:r w:rsidR="00937B62" w:rsidRPr="00516CC7">
        <w:t xml:space="preserve"> (</w:t>
      </w:r>
      <w:proofErr w:type="spellStart"/>
      <w:r w:rsidR="00937B62" w:rsidRPr="00516CC7">
        <w:t>framst</w:t>
      </w:r>
      <w:proofErr w:type="spellEnd"/>
      <w:r w:rsidR="00367158" w:rsidRPr="00516CC7">
        <w:t>.</w:t>
      </w:r>
      <w:proofErr w:type="gramEnd"/>
      <w:r w:rsidR="00367158" w:rsidRPr="00516CC7">
        <w:t xml:space="preserve"> </w:t>
      </w:r>
      <w:r w:rsidR="00937B62" w:rsidRPr="00516CC7">
        <w:t>nr 8/</w:t>
      </w:r>
      <w:r w:rsidR="00B11809" w:rsidRPr="00516CC7">
        <w:t>2003–2004</w:t>
      </w:r>
      <w:r w:rsidR="00937B62" w:rsidRPr="00516CC7">
        <w:t xml:space="preserve">). I avsnitt 4.1 har </w:t>
      </w:r>
      <w:r w:rsidR="00F34FA5" w:rsidRPr="00516CC7">
        <w:t xml:space="preserve">närmare </w:t>
      </w:r>
      <w:r w:rsidR="00937B62" w:rsidRPr="00516CC7">
        <w:t>r</w:t>
      </w:r>
      <w:r w:rsidR="00937B62" w:rsidRPr="00516CC7">
        <w:t>e</w:t>
      </w:r>
      <w:r w:rsidR="00937B62" w:rsidRPr="00516CC7">
        <w:t>dogjorts för fördelningen av lagstiftningsbehörighet gällande skyddet av personuppgifter.</w:t>
      </w:r>
    </w:p>
    <w:p w14:paraId="1C515B19" w14:textId="77777777" w:rsidR="006F7731" w:rsidRPr="00516CC7" w:rsidRDefault="006F7731" w:rsidP="003F2FFA">
      <w:pPr>
        <w:pStyle w:val="ANormal"/>
      </w:pPr>
    </w:p>
    <w:p w14:paraId="1B210EF0" w14:textId="34B75832" w:rsidR="00480F0C" w:rsidRPr="00516CC7" w:rsidRDefault="005C019E" w:rsidP="003F2FFA">
      <w:pPr>
        <w:pStyle w:val="ANormal"/>
      </w:pPr>
      <w:r w:rsidRPr="00516CC7">
        <w:t>4</w:t>
      </w:r>
      <w:r w:rsidR="009A5AD9" w:rsidRPr="00516CC7">
        <w:t> §</w:t>
      </w:r>
      <w:r w:rsidRPr="00516CC7">
        <w:t xml:space="preserve"> </w:t>
      </w:r>
      <w:r w:rsidR="00A07874" w:rsidRPr="00516CC7">
        <w:rPr>
          <w:i/>
        </w:rPr>
        <w:t>Bestämmelser om offentlighet, sekretess och tystnadsplikt</w:t>
      </w:r>
      <w:r w:rsidR="00A07874" w:rsidRPr="00516CC7">
        <w:t xml:space="preserve">. </w:t>
      </w:r>
      <w:r w:rsidR="00162EAC" w:rsidRPr="00516CC7">
        <w:t xml:space="preserve">Paragrafen </w:t>
      </w:r>
      <w:r w:rsidR="00A97506" w:rsidRPr="00516CC7">
        <w:t xml:space="preserve">innehåller bestämmelser </w:t>
      </w:r>
      <w:r w:rsidR="00162EAC" w:rsidRPr="00516CC7">
        <w:t>om offentlighet, sekretess och tystnadsplikt som ska beaktas i samband med att myndigheterna behandlar personuppgifter. Enligt</w:t>
      </w:r>
      <w:r w:rsidR="00E8114D" w:rsidRPr="00516CC7">
        <w:t xml:space="preserve"> </w:t>
      </w:r>
      <w:r w:rsidR="00162EAC" w:rsidRPr="00516CC7">
        <w:rPr>
          <w:i/>
        </w:rPr>
        <w:t>1</w:t>
      </w:r>
      <w:r w:rsidR="009A5AD9" w:rsidRPr="00516CC7">
        <w:rPr>
          <w:i/>
        </w:rPr>
        <w:t> mom.</w:t>
      </w:r>
      <w:r w:rsidR="00162EAC" w:rsidRPr="00516CC7">
        <w:t xml:space="preserve"> får personuppgifter som ingår i allmänna handlingar </w:t>
      </w:r>
      <w:r w:rsidR="007B60D9" w:rsidRPr="00516CC7">
        <w:t xml:space="preserve">lämnas ut </w:t>
      </w:r>
      <w:r w:rsidR="00162EAC" w:rsidRPr="00516CC7">
        <w:t>i enlighet med landskapslagen om allmänna handlingars offentlighet, om inte annat föreskrivs i lag.</w:t>
      </w:r>
      <w:r w:rsidR="008D015F" w:rsidRPr="00516CC7">
        <w:t xml:space="preserve"> Momentet är av informativ karaktär. </w:t>
      </w:r>
      <w:r w:rsidR="004E3155" w:rsidRPr="00516CC7">
        <w:t>I 3a</w:t>
      </w:r>
      <w:r w:rsidR="009A5AD9" w:rsidRPr="00516CC7">
        <w:t> kap.</w:t>
      </w:r>
      <w:r w:rsidR="004E3155" w:rsidRPr="00516CC7">
        <w:t xml:space="preserve"> i landskapslagen om allmänna handlingars offentlighet finns bestämmelser om allmänna handlingar som utgör personregister. Enligt förslaget ska dessa bestämmelser </w:t>
      </w:r>
      <w:r w:rsidR="00162EAC" w:rsidRPr="00516CC7">
        <w:t xml:space="preserve">ändras och </w:t>
      </w:r>
      <w:r w:rsidR="004E3155" w:rsidRPr="00516CC7">
        <w:t>uppdateras</w:t>
      </w:r>
      <w:r w:rsidR="003C4B28" w:rsidRPr="00516CC7">
        <w:t xml:space="preserve"> så att de tillämpas då myndi</w:t>
      </w:r>
      <w:r w:rsidR="003C4B28" w:rsidRPr="00516CC7">
        <w:t>g</w:t>
      </w:r>
      <w:r w:rsidR="003C4B28" w:rsidRPr="00516CC7">
        <w:lastRenderedPageBreak/>
        <w:t>heten lämnar ut personuppgifter som ingår i en allmän handling. I annan lagstiftning kan finnas särskilda bestämmelser om hur myndigheter får lämna ut personuppgifter</w:t>
      </w:r>
      <w:r w:rsidR="007C6EF0" w:rsidRPr="00516CC7">
        <w:t>,</w:t>
      </w:r>
      <w:r w:rsidR="003C4B28" w:rsidRPr="00516CC7">
        <w:t xml:space="preserve"> </w:t>
      </w:r>
      <w:r w:rsidR="00926BEE" w:rsidRPr="00516CC7">
        <w:t>t.ex.</w:t>
      </w:r>
      <w:r w:rsidR="00635EA8" w:rsidRPr="00516CC7">
        <w:t xml:space="preserve"> </w:t>
      </w:r>
      <w:r w:rsidR="003C4B28" w:rsidRPr="00516CC7">
        <w:t>17</w:t>
      </w:r>
      <w:r w:rsidR="009A5AD9" w:rsidRPr="00516CC7">
        <w:t> §</w:t>
      </w:r>
      <w:r w:rsidR="003C4B28" w:rsidRPr="00516CC7">
        <w:t xml:space="preserve"> </w:t>
      </w:r>
      <w:r w:rsidR="00565073" w:rsidRPr="00516CC7">
        <w:t xml:space="preserve">i </w:t>
      </w:r>
      <w:r w:rsidR="003C4B28" w:rsidRPr="00516CC7">
        <w:t>landskapslagen (2017:29) om vatte</w:t>
      </w:r>
      <w:r w:rsidR="003C4B28" w:rsidRPr="00516CC7">
        <w:t>n</w:t>
      </w:r>
      <w:r w:rsidR="003C4B28" w:rsidRPr="00516CC7">
        <w:t xml:space="preserve">farkoster </w:t>
      </w:r>
      <w:r w:rsidR="00565073" w:rsidRPr="00516CC7">
        <w:t xml:space="preserve">innehåller </w:t>
      </w:r>
      <w:r w:rsidR="003C4B28" w:rsidRPr="00516CC7">
        <w:t>särskilda bestämmelser om utlämnandet av personup</w:t>
      </w:r>
      <w:r w:rsidR="003C4B28" w:rsidRPr="00516CC7">
        <w:t>p</w:t>
      </w:r>
      <w:r w:rsidR="003C4B28" w:rsidRPr="00516CC7">
        <w:t>gifter</w:t>
      </w:r>
      <w:r w:rsidR="007C6EF0" w:rsidRPr="00516CC7">
        <w:t xml:space="preserve"> ur Ålands vattenfarkostregister</w:t>
      </w:r>
      <w:r w:rsidR="003C4B28" w:rsidRPr="00516CC7">
        <w:t>.</w:t>
      </w:r>
    </w:p>
    <w:p w14:paraId="5E46C575" w14:textId="7AC0448A" w:rsidR="0044140C" w:rsidRPr="00516CC7" w:rsidRDefault="00480F0C" w:rsidP="003F2FFA">
      <w:pPr>
        <w:pStyle w:val="ANormal"/>
      </w:pPr>
      <w:r w:rsidRPr="00516CC7">
        <w:tab/>
      </w:r>
      <w:r w:rsidR="00565073" w:rsidRPr="00516CC7">
        <w:t xml:space="preserve">I informativt syfte </w:t>
      </w:r>
      <w:r w:rsidR="001A5940" w:rsidRPr="00516CC7">
        <w:t>f</w:t>
      </w:r>
      <w:r w:rsidR="00565073" w:rsidRPr="00516CC7">
        <w:t xml:space="preserve">ramgår </w:t>
      </w:r>
      <w:r w:rsidR="001A5940" w:rsidRPr="00516CC7">
        <w:t xml:space="preserve">det </w:t>
      </w:r>
      <w:r w:rsidR="00565073" w:rsidRPr="00516CC7">
        <w:t xml:space="preserve">ur </w:t>
      </w:r>
      <w:r w:rsidR="0044140C" w:rsidRPr="00516CC7">
        <w:t>1</w:t>
      </w:r>
      <w:r w:rsidR="009A5AD9" w:rsidRPr="00516CC7">
        <w:t> mom.</w:t>
      </w:r>
      <w:r w:rsidR="0044140C" w:rsidRPr="00516CC7">
        <w:t xml:space="preserve"> att utlämnandet av personup</w:t>
      </w:r>
      <w:r w:rsidR="0044140C" w:rsidRPr="00516CC7">
        <w:t>p</w:t>
      </w:r>
      <w:r w:rsidR="0044140C" w:rsidRPr="00516CC7">
        <w:t>gifterna ska vara förenligt med bestämmelser om sekretess och tystnad</w:t>
      </w:r>
      <w:r w:rsidR="0044140C" w:rsidRPr="00516CC7">
        <w:t>s</w:t>
      </w:r>
      <w:r w:rsidR="0044140C" w:rsidRPr="00516CC7">
        <w:t>plikt. I 2</w:t>
      </w:r>
      <w:r w:rsidR="009A5AD9" w:rsidRPr="00516CC7">
        <w:t> kap.</w:t>
      </w:r>
      <w:r w:rsidR="0044140C" w:rsidRPr="00516CC7">
        <w:t xml:space="preserve"> i landskapslagen om allmänna handlingars offentlighet för</w:t>
      </w:r>
      <w:r w:rsidR="0044140C" w:rsidRPr="00516CC7">
        <w:t>e</w:t>
      </w:r>
      <w:r w:rsidR="0044140C" w:rsidRPr="00516CC7">
        <w:t>skriv</w:t>
      </w:r>
      <w:r w:rsidR="008D015F" w:rsidRPr="00516CC7">
        <w:t>s</w:t>
      </w:r>
      <w:r w:rsidR="0044140C" w:rsidRPr="00516CC7">
        <w:t xml:space="preserve"> om grunder för hemlighållande av allmänna handlingar och </w:t>
      </w:r>
      <w:r w:rsidR="007C6EF0" w:rsidRPr="00516CC7">
        <w:t xml:space="preserve">om </w:t>
      </w:r>
      <w:r w:rsidR="0044140C" w:rsidRPr="00516CC7">
        <w:t xml:space="preserve">myndighetens förfarande vid </w:t>
      </w:r>
      <w:r w:rsidR="008D015F" w:rsidRPr="00516CC7">
        <w:t xml:space="preserve">sådant </w:t>
      </w:r>
      <w:r w:rsidR="0044140C" w:rsidRPr="00516CC7">
        <w:t xml:space="preserve">hemlighållande. </w:t>
      </w:r>
      <w:r w:rsidR="008D015F" w:rsidRPr="00516CC7">
        <w:t>S</w:t>
      </w:r>
      <w:r w:rsidRPr="00516CC7">
        <w:t>ekretess</w:t>
      </w:r>
      <w:r w:rsidR="0044140C" w:rsidRPr="00516CC7">
        <w:t xml:space="preserve"> som följer av 9</w:t>
      </w:r>
      <w:r w:rsidR="009A5AD9" w:rsidRPr="00516CC7">
        <w:t> §</w:t>
      </w:r>
      <w:r w:rsidR="0044140C" w:rsidRPr="00516CC7">
        <w:t xml:space="preserve"> i landskapslagen gäller också de personuppgifter som behandlas inom myndigheten och som uppfyller dessa grunder för hemlighållande.</w:t>
      </w:r>
      <w:r w:rsidR="003F367A" w:rsidRPr="00516CC7">
        <w:t xml:space="preserve"> Av 12</w:t>
      </w:r>
      <w:r w:rsidR="009A5AD9" w:rsidRPr="00516CC7">
        <w:t> §</w:t>
      </w:r>
      <w:r w:rsidR="003F367A" w:rsidRPr="00516CC7">
        <w:t xml:space="preserve"> 2</w:t>
      </w:r>
      <w:r w:rsidR="009A5AD9" w:rsidRPr="00516CC7">
        <w:t> mom.</w:t>
      </w:r>
      <w:r w:rsidR="003F367A" w:rsidRPr="00516CC7">
        <w:t xml:space="preserve"> i landskapslagen om allmänna handlingars offentlighet följer också tystnadsplikt till den del en handling är hemlig. </w:t>
      </w:r>
      <w:r w:rsidR="009965FD" w:rsidRPr="00516CC7">
        <w:t xml:space="preserve">I annan lagstiftning kan finnas särskilda bestämmelser om sekretess och tystnadsplikt, </w:t>
      </w:r>
      <w:r w:rsidR="00926BEE" w:rsidRPr="00516CC7">
        <w:t>t.ex.</w:t>
      </w:r>
      <w:r w:rsidR="009965FD" w:rsidRPr="00516CC7">
        <w:t xml:space="preserve"> 14</w:t>
      </w:r>
      <w:r w:rsidR="009A5AD9" w:rsidRPr="00516CC7">
        <w:t> §</w:t>
      </w:r>
      <w:r w:rsidR="009965FD" w:rsidRPr="00516CC7">
        <w:t xml:space="preserve"> i landskapslagen (2013:25) om Landskapsrevisionen</w:t>
      </w:r>
      <w:r w:rsidR="00A97506" w:rsidRPr="00516CC7">
        <w:t xml:space="preserve"> och 13</w:t>
      </w:r>
      <w:r w:rsidR="009A5AD9" w:rsidRPr="00516CC7">
        <w:t> §</w:t>
      </w:r>
      <w:r w:rsidR="00A97506" w:rsidRPr="00516CC7">
        <w:t xml:space="preserve"> i barno</w:t>
      </w:r>
      <w:r w:rsidR="00A97506" w:rsidRPr="00516CC7">
        <w:t>m</w:t>
      </w:r>
      <w:r w:rsidR="00A97506" w:rsidRPr="00516CC7">
        <w:t>sorgslagen (2011:86) för landskapet</w:t>
      </w:r>
      <w:r w:rsidR="007C6EF0" w:rsidRPr="00516CC7">
        <w:t xml:space="preserve"> innehåller sådana bestämmelser</w:t>
      </w:r>
      <w:r w:rsidR="00A97506" w:rsidRPr="00516CC7">
        <w:t>.</w:t>
      </w:r>
      <w:r w:rsidR="009965FD" w:rsidRPr="00516CC7">
        <w:t xml:space="preserve"> </w:t>
      </w:r>
      <w:r w:rsidR="00252DEF" w:rsidRPr="00516CC7">
        <w:t>Enligt 17</w:t>
      </w:r>
      <w:r w:rsidR="009A5AD9" w:rsidRPr="00516CC7">
        <w:t> §</w:t>
      </w:r>
      <w:r w:rsidR="00252DEF" w:rsidRPr="00516CC7">
        <w:t xml:space="preserve"> </w:t>
      </w:r>
      <w:r w:rsidR="00800D87" w:rsidRPr="00516CC7">
        <w:t xml:space="preserve">i </w:t>
      </w:r>
      <w:r w:rsidR="00252DEF" w:rsidRPr="00516CC7">
        <w:t>tjänstemannalagen (1987:61) för landskapet Åland får tjänsteman inte utnyttja eller olovligen yppa sådan omständighet som kommit till hans kännedom i tjänsten och som enligt särskilda bestämmelser ska hemlighå</w:t>
      </w:r>
      <w:r w:rsidR="00252DEF" w:rsidRPr="00516CC7">
        <w:t>l</w:t>
      </w:r>
      <w:r w:rsidR="00252DEF" w:rsidRPr="00516CC7">
        <w:t>las eller s</w:t>
      </w:r>
      <w:r w:rsidR="008D015F" w:rsidRPr="00516CC7">
        <w:t xml:space="preserve">om gäller annans hälsotillstånd </w:t>
      </w:r>
      <w:r w:rsidR="00252DEF" w:rsidRPr="00516CC7">
        <w:t>eller som på grund av sakens b</w:t>
      </w:r>
      <w:r w:rsidR="00252DEF" w:rsidRPr="00516CC7">
        <w:t>e</w:t>
      </w:r>
      <w:r w:rsidR="00252DEF" w:rsidRPr="00516CC7">
        <w:t xml:space="preserve">skaffenhet annars uppenbarligen inte får yppas. </w:t>
      </w:r>
      <w:r w:rsidR="008D015F" w:rsidRPr="00516CC7">
        <w:t>Därtill fram</w:t>
      </w:r>
      <w:r w:rsidRPr="00516CC7">
        <w:t>går ur 60a</w:t>
      </w:r>
      <w:r w:rsidR="009A5AD9" w:rsidRPr="00516CC7">
        <w:t> §</w:t>
      </w:r>
      <w:r w:rsidRPr="00516CC7">
        <w:t xml:space="preserve"> i självstyrelselagen att rikslagstiftningen gäller för sekretess och handlingars offentlighet i de frågor som avses i 9</w:t>
      </w:r>
      <w:r w:rsidR="009A5AD9" w:rsidRPr="00516CC7">
        <w:t> kap.</w:t>
      </w:r>
      <w:r w:rsidRPr="00516CC7">
        <w:t xml:space="preserve"> och 9a</w:t>
      </w:r>
      <w:r w:rsidR="009A5AD9" w:rsidRPr="00516CC7">
        <w:t> kap.</w:t>
      </w:r>
      <w:r w:rsidRPr="00516CC7">
        <w:t xml:space="preserve"> i självstyrelselagen. Dessa kapitel avser internationella förpliktelser och ärenden</w:t>
      </w:r>
      <w:r w:rsidR="007B41C0" w:rsidRPr="00516CC7">
        <w:t xml:space="preserve"> som gäller Europeiska unionen.</w:t>
      </w:r>
    </w:p>
    <w:p w14:paraId="2F9106C7" w14:textId="44B725CA" w:rsidR="00D6052E" w:rsidRPr="00516CC7" w:rsidRDefault="009965FD" w:rsidP="00A97506">
      <w:pPr>
        <w:pStyle w:val="ANormal"/>
      </w:pPr>
      <w:r w:rsidRPr="00516CC7">
        <w:tab/>
      </w:r>
      <w:r w:rsidR="007C6EF0" w:rsidRPr="00516CC7">
        <w:t xml:space="preserve">I </w:t>
      </w:r>
      <w:r w:rsidR="00A97506" w:rsidRPr="00516CC7">
        <w:rPr>
          <w:i/>
        </w:rPr>
        <w:t>2</w:t>
      </w:r>
      <w:r w:rsidR="009A5AD9" w:rsidRPr="00516CC7">
        <w:rPr>
          <w:i/>
        </w:rPr>
        <w:t> mom.</w:t>
      </w:r>
      <w:r w:rsidR="00A97506" w:rsidRPr="00516CC7">
        <w:t xml:space="preserve"> </w:t>
      </w:r>
      <w:r w:rsidR="007C6EF0" w:rsidRPr="00516CC7">
        <w:t xml:space="preserve">föreskrivs om en specifik </w:t>
      </w:r>
      <w:r w:rsidR="00A97506" w:rsidRPr="00516CC7">
        <w:t>tystnadsplikt vid behandling av pe</w:t>
      </w:r>
      <w:r w:rsidR="00A97506" w:rsidRPr="00516CC7">
        <w:t>r</w:t>
      </w:r>
      <w:r w:rsidR="00A97506" w:rsidRPr="00516CC7">
        <w:t>sonuppgifter</w:t>
      </w:r>
      <w:r w:rsidR="007C6EF0" w:rsidRPr="00516CC7">
        <w:t>. F</w:t>
      </w:r>
      <w:r w:rsidR="00A97506" w:rsidRPr="00516CC7">
        <w:t xml:space="preserve">örslaget motsvarar </w:t>
      </w:r>
      <w:r w:rsidR="004E2069" w:rsidRPr="00516CC7">
        <w:t xml:space="preserve">delvis </w:t>
      </w:r>
      <w:r w:rsidR="00A97506" w:rsidRPr="00516CC7">
        <w:t xml:space="preserve">det som </w:t>
      </w:r>
      <w:r w:rsidR="005E3C68" w:rsidRPr="00516CC7">
        <w:t xml:space="preserve">redan </w:t>
      </w:r>
      <w:r w:rsidR="00A97506" w:rsidRPr="00516CC7">
        <w:t xml:space="preserve">gäller enligt </w:t>
      </w:r>
      <w:r w:rsidRPr="00516CC7">
        <w:t>20</w:t>
      </w:r>
      <w:r w:rsidR="009A5AD9" w:rsidRPr="00516CC7">
        <w:t> §</w:t>
      </w:r>
      <w:r w:rsidRPr="00516CC7">
        <w:t xml:space="preserve"> i </w:t>
      </w:r>
      <w:r w:rsidR="00EA2AA0" w:rsidRPr="00516CC7">
        <w:t>landskapslagen om</w:t>
      </w:r>
      <w:r w:rsidR="00B2515E" w:rsidRPr="00516CC7">
        <w:t xml:space="preserve"> behandlingen av</w:t>
      </w:r>
      <w:r w:rsidR="00EA2AA0" w:rsidRPr="00516CC7">
        <w:t xml:space="preserve"> personuppgifter inom landskaps- och kommunalförvaltningen</w:t>
      </w:r>
      <w:r w:rsidR="00A97506" w:rsidRPr="00516CC7">
        <w:t>. Enligt förslaget får den som vid behandlingen av personuppgifter har fått</w:t>
      </w:r>
      <w:r w:rsidR="004E2069" w:rsidRPr="00516CC7">
        <w:t xml:space="preserve"> kännedom om något som gäller en annan persons egenskaper, personliga förhållanden, ekonomiska ställning eller affärs- eller yrkeshemlighet </w:t>
      </w:r>
      <w:r w:rsidR="00B31D92" w:rsidRPr="00516CC7">
        <w:t xml:space="preserve">inte </w:t>
      </w:r>
      <w:r w:rsidR="004E2069" w:rsidRPr="00516CC7">
        <w:t xml:space="preserve">röja dessa uppgifter </w:t>
      </w:r>
      <w:r w:rsidR="00B31D92" w:rsidRPr="00516CC7">
        <w:t xml:space="preserve">för tredje part </w:t>
      </w:r>
      <w:r w:rsidR="004E2069" w:rsidRPr="00516CC7">
        <w:t xml:space="preserve">eller utnyttja dem till egen eller annans fördel. </w:t>
      </w:r>
      <w:r w:rsidR="00252DEF" w:rsidRPr="00516CC7">
        <w:t>Hänvisningen till tredje part sammanfall</w:t>
      </w:r>
      <w:r w:rsidR="008D015F" w:rsidRPr="00516CC7">
        <w:t>er</w:t>
      </w:r>
      <w:r w:rsidR="00252DEF" w:rsidRPr="00516CC7">
        <w:t xml:space="preserve"> med definitionen enligt artikel 4</w:t>
      </w:r>
      <w:r w:rsidR="00EA2AA0" w:rsidRPr="00516CC7">
        <w:t>.10</w:t>
      </w:r>
      <w:r w:rsidR="00252DEF" w:rsidRPr="00516CC7">
        <w:t xml:space="preserve"> i dataskyddsförordningen. Tredje part def</w:t>
      </w:r>
      <w:r w:rsidR="00252DEF" w:rsidRPr="00516CC7">
        <w:t>i</w:t>
      </w:r>
      <w:r w:rsidR="00252DEF" w:rsidRPr="00516CC7">
        <w:t>nieras som en fysisk eller juridisk person, offentlig myndighet, institution eller organ som inte är den registrerade, den personuppgiftsansvarige, pe</w:t>
      </w:r>
      <w:r w:rsidR="00252DEF" w:rsidRPr="00516CC7">
        <w:t>r</w:t>
      </w:r>
      <w:r w:rsidR="00252DEF" w:rsidRPr="00516CC7">
        <w:t>sonuppgiftsbiträdet eller de personer som under den personuppgiftsansvar</w:t>
      </w:r>
      <w:r w:rsidR="00252DEF" w:rsidRPr="00516CC7">
        <w:t>i</w:t>
      </w:r>
      <w:r w:rsidR="00252DEF" w:rsidRPr="00516CC7">
        <w:t>ges eller personuppgiftsbiträdets direkta ansvar är behöriga att behandla personuppgifterna.</w:t>
      </w:r>
      <w:r w:rsidR="00254BAD" w:rsidRPr="00516CC7">
        <w:t xml:space="preserve"> Till bestämmelsen har lagts till affärs- eller yrkeshe</w:t>
      </w:r>
      <w:r w:rsidR="00254BAD" w:rsidRPr="00516CC7">
        <w:t>m</w:t>
      </w:r>
      <w:r w:rsidR="00254BAD" w:rsidRPr="00516CC7">
        <w:t xml:space="preserve">lighet. </w:t>
      </w:r>
      <w:r w:rsidR="005E3C68" w:rsidRPr="00516CC7">
        <w:t xml:space="preserve">Enligt momentet ska tystnadsplikten gälla om inte annat föreskrivs i lag. Tystnadsplikten har kvalificerats på detta sätt för att </w:t>
      </w:r>
      <w:r w:rsidR="00254BAD" w:rsidRPr="00516CC7">
        <w:t>beakta att sä</w:t>
      </w:r>
      <w:r w:rsidR="00254BAD" w:rsidRPr="00516CC7">
        <w:t>r</w:t>
      </w:r>
      <w:r w:rsidR="00254BAD" w:rsidRPr="00516CC7">
        <w:t xml:space="preserve">skilda bestämmelser i lag kan tillåta överlåtelse </w:t>
      </w:r>
      <w:r w:rsidR="00DB6353" w:rsidRPr="00516CC7">
        <w:t xml:space="preserve">åt annan myndighet </w:t>
      </w:r>
      <w:r w:rsidR="00254BAD" w:rsidRPr="00516CC7">
        <w:t xml:space="preserve">av uppgifter </w:t>
      </w:r>
      <w:r w:rsidR="005E3C68" w:rsidRPr="00516CC7">
        <w:t>som är föremål för tystnadsplikt. Ett sådant</w:t>
      </w:r>
      <w:r w:rsidR="00254BAD" w:rsidRPr="00516CC7">
        <w:t xml:space="preserve"> exempel </w:t>
      </w:r>
      <w:r w:rsidR="005E3C68" w:rsidRPr="00516CC7">
        <w:t>finns för</w:t>
      </w:r>
      <w:r w:rsidR="005E3C68" w:rsidRPr="00516CC7">
        <w:t>e</w:t>
      </w:r>
      <w:r w:rsidR="005E3C68" w:rsidRPr="00516CC7">
        <w:t xml:space="preserve">skrivet i </w:t>
      </w:r>
      <w:r w:rsidR="00254BAD" w:rsidRPr="00516CC7">
        <w:t>14</w:t>
      </w:r>
      <w:r w:rsidR="009A5AD9" w:rsidRPr="00516CC7">
        <w:t> §</w:t>
      </w:r>
      <w:r w:rsidR="00254BAD" w:rsidRPr="00516CC7">
        <w:t xml:space="preserve"> i landskapslag</w:t>
      </w:r>
      <w:r w:rsidR="00565073" w:rsidRPr="00516CC7">
        <w:t>en</w:t>
      </w:r>
      <w:r w:rsidR="00254BAD" w:rsidRPr="00516CC7">
        <w:t xml:space="preserve"> (2016:29) om fina</w:t>
      </w:r>
      <w:r w:rsidR="007B41C0" w:rsidRPr="00516CC7">
        <w:t>nsiering av landsbygdsn</w:t>
      </w:r>
      <w:r w:rsidR="007B41C0" w:rsidRPr="00516CC7">
        <w:t>ä</w:t>
      </w:r>
      <w:r w:rsidR="007B41C0" w:rsidRPr="00516CC7">
        <w:t>ringar</w:t>
      </w:r>
      <w:r w:rsidR="005E3C68" w:rsidRPr="00516CC7">
        <w:t xml:space="preserve"> som anger att i lagen angivna sekretessbelagda uppgifter kan lämnas till en behörig riksmyndighet</w:t>
      </w:r>
      <w:r w:rsidR="00C97DA4" w:rsidRPr="00516CC7">
        <w:t xml:space="preserve"> för vidarebefordran till berörd institution inom den Europeiska unionen.</w:t>
      </w:r>
      <w:r w:rsidR="007B60D9" w:rsidRPr="00516CC7">
        <w:tab/>
      </w:r>
      <w:r w:rsidR="00D6052E" w:rsidRPr="00516CC7">
        <w:t xml:space="preserve">Artikel 38.5 och artikel 54.2 </w:t>
      </w:r>
      <w:r w:rsidR="00254BAD" w:rsidRPr="00516CC7">
        <w:t>i dataskyddsförordningen förutsätter tystnadsplikt</w:t>
      </w:r>
      <w:r w:rsidR="00D6052E" w:rsidRPr="00516CC7">
        <w:t xml:space="preserve"> och sekretess både för </w:t>
      </w:r>
      <w:r w:rsidR="00D6052E" w:rsidRPr="00516CC7">
        <w:rPr>
          <w:iCs/>
        </w:rPr>
        <w:t xml:space="preserve">de dataskyddsombud som myndigheter ska utnämna </w:t>
      </w:r>
      <w:r w:rsidR="00D6052E" w:rsidRPr="00516CC7">
        <w:t>och tillsynsmyndighetens personal. Tillämpningen av landskapets allmänna förvaltningsrättsliga r</w:t>
      </w:r>
      <w:r w:rsidR="00D6052E" w:rsidRPr="00516CC7">
        <w:t>e</w:t>
      </w:r>
      <w:r w:rsidR="00D6052E" w:rsidRPr="00516CC7">
        <w:t xml:space="preserve">glering utsträcks </w:t>
      </w:r>
      <w:r w:rsidR="00D6052E" w:rsidRPr="00516CC7">
        <w:rPr>
          <w:iCs/>
        </w:rPr>
        <w:t>också till dataskyddsombud som myndigheter utnämner och tjänstemän vid Datainspektionen. Således ska dessa också vara föremål för bestämmelserna om sekretess och tystnadsplikt</w:t>
      </w:r>
      <w:r w:rsidR="00C97DA4" w:rsidRPr="00516CC7">
        <w:rPr>
          <w:iCs/>
        </w:rPr>
        <w:t>, t.ex.</w:t>
      </w:r>
      <w:r w:rsidR="00D6052E" w:rsidRPr="00516CC7">
        <w:rPr>
          <w:iCs/>
        </w:rPr>
        <w:t xml:space="preserve"> i den föreslagna landskapslagen och landskapslagen om allmänna handlingars offentlighet.</w:t>
      </w:r>
      <w:r w:rsidR="00D6052E" w:rsidRPr="00516CC7">
        <w:t xml:space="preserve"> Dock bör noteras att a</w:t>
      </w:r>
      <w:r w:rsidR="00D6052E" w:rsidRPr="00516CC7">
        <w:rPr>
          <w:iCs/>
        </w:rPr>
        <w:t xml:space="preserve">rtikel 37.6 i dataskyddsförordningen möjliggör att dataskyddsombudets uppgifter får utföras på grundval av ett tjänsteavtal. </w:t>
      </w:r>
      <w:r w:rsidR="00D6052E" w:rsidRPr="00516CC7">
        <w:rPr>
          <w:iCs/>
        </w:rPr>
        <w:lastRenderedPageBreak/>
        <w:t>Enligt artikel 124</w:t>
      </w:r>
      <w:r w:rsidR="009A5AD9" w:rsidRPr="00516CC7">
        <w:rPr>
          <w:iCs/>
        </w:rPr>
        <w:t> §</w:t>
      </w:r>
      <w:r w:rsidR="00D6052E" w:rsidRPr="00516CC7">
        <w:rPr>
          <w:iCs/>
        </w:rPr>
        <w:t xml:space="preserve"> i grundlagen kan offentliga förvaltningsuppgifter anfö</w:t>
      </w:r>
      <w:r w:rsidR="00D6052E" w:rsidRPr="00516CC7">
        <w:rPr>
          <w:iCs/>
        </w:rPr>
        <w:t>r</w:t>
      </w:r>
      <w:r w:rsidR="00D6052E" w:rsidRPr="00516CC7">
        <w:rPr>
          <w:iCs/>
        </w:rPr>
        <w:t xml:space="preserve">tros andra än myndigheter endast genom lag eller med stöd av lag, om det behövs för en ändamålsenlig skötsel av uppgifterna och det inte äventyrar de grundläggande fri- och rättigheterna, rättssäkerheten eller andra krav på god förvaltning. </w:t>
      </w:r>
      <w:r w:rsidR="00DB6353" w:rsidRPr="00516CC7">
        <w:rPr>
          <w:iCs/>
        </w:rPr>
        <w:t>Möjligheten att ingå tjänsteavtal baserar sig direkt på art</w:t>
      </w:r>
      <w:r w:rsidR="00DB6353" w:rsidRPr="00516CC7">
        <w:rPr>
          <w:iCs/>
        </w:rPr>
        <w:t>i</w:t>
      </w:r>
      <w:r w:rsidR="00DB6353" w:rsidRPr="00516CC7">
        <w:rPr>
          <w:iCs/>
        </w:rPr>
        <w:t xml:space="preserve">kel 37.6 som är direkt tillämplig. </w:t>
      </w:r>
      <w:r w:rsidR="00D6052E" w:rsidRPr="00516CC7">
        <w:rPr>
          <w:iCs/>
        </w:rPr>
        <w:t>Om myndigheterna inom landskaps- och kommunalförvaltningen ingår ett i dataskyddsförordningen avsett tjänstea</w:t>
      </w:r>
      <w:r w:rsidR="00D6052E" w:rsidRPr="00516CC7">
        <w:rPr>
          <w:iCs/>
        </w:rPr>
        <w:t>v</w:t>
      </w:r>
      <w:r w:rsidR="00D6052E" w:rsidRPr="00516CC7">
        <w:rPr>
          <w:iCs/>
        </w:rPr>
        <w:t xml:space="preserve">tal om </w:t>
      </w:r>
      <w:r w:rsidR="006F7731" w:rsidRPr="00516CC7">
        <w:rPr>
          <w:iCs/>
        </w:rPr>
        <w:t>dataskyddsombudet ska i tjänsteavtalet klargöras att dataskyddso</w:t>
      </w:r>
      <w:r w:rsidR="006F7731" w:rsidRPr="00516CC7">
        <w:rPr>
          <w:iCs/>
        </w:rPr>
        <w:t>m</w:t>
      </w:r>
      <w:r w:rsidR="006F7731" w:rsidRPr="00516CC7">
        <w:rPr>
          <w:iCs/>
        </w:rPr>
        <w:t>budet omfattas av samma sekretess och tystnadsplikt som inom myndighe</w:t>
      </w:r>
      <w:r w:rsidR="006F7731" w:rsidRPr="00516CC7">
        <w:rPr>
          <w:iCs/>
        </w:rPr>
        <w:t>t</w:t>
      </w:r>
      <w:r w:rsidR="006F7731" w:rsidRPr="00516CC7">
        <w:rPr>
          <w:iCs/>
        </w:rPr>
        <w:t>erna.</w:t>
      </w:r>
    </w:p>
    <w:p w14:paraId="1211D71B" w14:textId="01DC898E" w:rsidR="00A97506" w:rsidRPr="00516CC7" w:rsidRDefault="00254BAD" w:rsidP="00A97506">
      <w:pPr>
        <w:pStyle w:val="ANormal"/>
      </w:pPr>
      <w:r w:rsidRPr="00516CC7">
        <w:tab/>
        <w:t>Enligt</w:t>
      </w:r>
      <w:r w:rsidR="00664094" w:rsidRPr="00516CC7">
        <w:t xml:space="preserve"> </w:t>
      </w:r>
      <w:r w:rsidRPr="00516CC7">
        <w:rPr>
          <w:i/>
        </w:rPr>
        <w:t>3</w:t>
      </w:r>
      <w:r w:rsidR="009A5AD9" w:rsidRPr="00516CC7">
        <w:rPr>
          <w:i/>
        </w:rPr>
        <w:t> mom.</w:t>
      </w:r>
      <w:r w:rsidRPr="00516CC7">
        <w:t xml:space="preserve"> får upplysningar lämnas</w:t>
      </w:r>
      <w:r w:rsidR="00EA2AA0" w:rsidRPr="00516CC7">
        <w:t xml:space="preserve"> till Datainspektionen för utf</w:t>
      </w:r>
      <w:r w:rsidR="00EA2AA0" w:rsidRPr="00516CC7">
        <w:t>ö</w:t>
      </w:r>
      <w:r w:rsidRPr="00516CC7">
        <w:t xml:space="preserve">rande av uppgifter enligt dataskyddsförordningen och denna lag, till </w:t>
      </w:r>
      <w:r w:rsidR="00EA2AA0" w:rsidRPr="00516CC7">
        <w:t>å</w:t>
      </w:r>
      <w:r w:rsidRPr="00516CC7">
        <w:t>kl</w:t>
      </w:r>
      <w:r w:rsidRPr="00516CC7">
        <w:t>a</w:t>
      </w:r>
      <w:r w:rsidRPr="00516CC7">
        <w:t>gar- och polismyndigheter för utredande av brott och till en myndighet som behandlar en ändringsansökan i ett ärende enligt dataskyddsförordningen och denna lag. Motsvarande reglering finns i gällande 20</w:t>
      </w:r>
      <w:r w:rsidR="009A5AD9" w:rsidRPr="00516CC7">
        <w:t> §</w:t>
      </w:r>
      <w:r w:rsidRPr="00516CC7">
        <w:t xml:space="preserve"> 2</w:t>
      </w:r>
      <w:r w:rsidR="009A5AD9" w:rsidRPr="00516CC7">
        <w:t> mom.</w:t>
      </w:r>
      <w:r w:rsidRPr="00516CC7">
        <w:t xml:space="preserve"> i </w:t>
      </w:r>
      <w:r w:rsidR="00EA2AA0" w:rsidRPr="00516CC7">
        <w:t>lan</w:t>
      </w:r>
      <w:r w:rsidR="00EA2AA0" w:rsidRPr="00516CC7">
        <w:t>d</w:t>
      </w:r>
      <w:r w:rsidR="00EA2AA0" w:rsidRPr="00516CC7">
        <w:t xml:space="preserve">skapslagen om </w:t>
      </w:r>
      <w:r w:rsidR="00B2515E" w:rsidRPr="00516CC7">
        <w:t xml:space="preserve">behandlingen av </w:t>
      </w:r>
      <w:r w:rsidR="00EA2AA0" w:rsidRPr="00516CC7">
        <w:t>personuppgifter inom landskaps- och kommunalförvaltningen</w:t>
      </w:r>
      <w:r w:rsidR="007B41C0" w:rsidRPr="00516CC7">
        <w:t>. I artikel 58.1 </w:t>
      </w:r>
      <w:r w:rsidRPr="00516CC7">
        <w:t xml:space="preserve">e </w:t>
      </w:r>
      <w:r w:rsidR="001619FA" w:rsidRPr="00516CC7">
        <w:t xml:space="preserve">i dataskyddsförordningen </w:t>
      </w:r>
      <w:r w:rsidRPr="00516CC7">
        <w:t>för</w:t>
      </w:r>
      <w:r w:rsidRPr="00516CC7">
        <w:t>e</w:t>
      </w:r>
      <w:r w:rsidRPr="00516CC7">
        <w:t>skrivs också om tillsynsmyndighetens befogenhet att från den personup</w:t>
      </w:r>
      <w:r w:rsidRPr="00516CC7">
        <w:t>p</w:t>
      </w:r>
      <w:r w:rsidRPr="00516CC7">
        <w:t>giftsansvarige och personuppgiftsbiträdet få tillgång till alla personuppgi</w:t>
      </w:r>
      <w:r w:rsidRPr="00516CC7">
        <w:t>f</w:t>
      </w:r>
      <w:r w:rsidRPr="00516CC7">
        <w:t>ter och all information som tillsynsmyndigheten behöver för att kunna ful</w:t>
      </w:r>
      <w:r w:rsidRPr="00516CC7">
        <w:t>l</w:t>
      </w:r>
      <w:r w:rsidRPr="00516CC7">
        <w:t>göra sina uppgifter.</w:t>
      </w:r>
    </w:p>
    <w:p w14:paraId="77A5425D" w14:textId="43258D08" w:rsidR="00540491" w:rsidRPr="00516CC7" w:rsidRDefault="00254BAD" w:rsidP="001619FA">
      <w:pPr>
        <w:pStyle w:val="ANormal"/>
      </w:pPr>
      <w:r w:rsidRPr="00516CC7">
        <w:tab/>
      </w:r>
      <w:r w:rsidR="001619FA" w:rsidRPr="00516CC7">
        <w:t>F</w:t>
      </w:r>
      <w:r w:rsidR="00664094" w:rsidRPr="00516CC7">
        <w:t>örslag till</w:t>
      </w:r>
      <w:r w:rsidRPr="00516CC7">
        <w:t xml:space="preserve"> </w:t>
      </w:r>
      <w:r w:rsidRPr="00516CC7">
        <w:rPr>
          <w:i/>
        </w:rPr>
        <w:t>4</w:t>
      </w:r>
      <w:r w:rsidR="009A5AD9" w:rsidRPr="00516CC7">
        <w:rPr>
          <w:i/>
        </w:rPr>
        <w:t> mom.</w:t>
      </w:r>
      <w:r w:rsidRPr="00516CC7">
        <w:t xml:space="preserve"> </w:t>
      </w:r>
      <w:r w:rsidR="003A2C8D" w:rsidRPr="00516CC7">
        <w:t xml:space="preserve">anknyter till och </w:t>
      </w:r>
      <w:r w:rsidR="001619FA" w:rsidRPr="00516CC7">
        <w:t>föranleds av artikel 54.2 i dat</w:t>
      </w:r>
      <w:r w:rsidR="001619FA" w:rsidRPr="00516CC7">
        <w:t>a</w:t>
      </w:r>
      <w:r w:rsidR="001619FA" w:rsidRPr="00516CC7">
        <w:t>skyddsförordningen som gäller tillsynsmyndighetens tystnadsplikt i sa</w:t>
      </w:r>
      <w:r w:rsidR="001619FA" w:rsidRPr="00516CC7">
        <w:t>m</w:t>
      </w:r>
      <w:r w:rsidR="001619FA" w:rsidRPr="00516CC7">
        <w:t>band med rapportering från fysiska personer om överträdelser av dat</w:t>
      </w:r>
      <w:r w:rsidR="001619FA" w:rsidRPr="00516CC7">
        <w:t>a</w:t>
      </w:r>
      <w:r w:rsidR="001619FA" w:rsidRPr="00516CC7">
        <w:t xml:space="preserve">skyddsförordningen. </w:t>
      </w:r>
      <w:r w:rsidR="00540491" w:rsidRPr="00516CC7">
        <w:t>Momentet skulle således utgöra en specialreglering som syftar till skyddet av anmälarens identitet</w:t>
      </w:r>
      <w:r w:rsidR="009C37A3" w:rsidRPr="00516CC7">
        <w:t>. Tystnadsplikten</w:t>
      </w:r>
      <w:r w:rsidR="00540491" w:rsidRPr="00516CC7">
        <w:t xml:space="preserve"> är enbart tillämplig </w:t>
      </w:r>
      <w:r w:rsidR="00F77863" w:rsidRPr="00516CC7">
        <w:t xml:space="preserve">vid </w:t>
      </w:r>
      <w:r w:rsidR="00540491" w:rsidRPr="00516CC7">
        <w:t>Datainspektionen</w:t>
      </w:r>
      <w:r w:rsidR="00F77863" w:rsidRPr="00516CC7">
        <w:t xml:space="preserve"> och i förhållande till myndighetens pers</w:t>
      </w:r>
      <w:r w:rsidR="00F77863" w:rsidRPr="00516CC7">
        <w:t>o</w:t>
      </w:r>
      <w:r w:rsidR="00F77863" w:rsidRPr="00516CC7">
        <w:t>nal</w:t>
      </w:r>
      <w:r w:rsidR="00540491" w:rsidRPr="00516CC7">
        <w:t>. I övrigt är Datainspektionen och dess personal föremål för den offen</w:t>
      </w:r>
      <w:r w:rsidR="00540491" w:rsidRPr="00516CC7">
        <w:t>t</w:t>
      </w:r>
      <w:r w:rsidR="00540491" w:rsidRPr="00516CC7">
        <w:t>lighetslagstiftning och de bestämmelser om tystnadsplikt som annars också gäller i förhållande till myndigheter inom landskapsförvaltningen och dess tjänstemän. Även 4</w:t>
      </w:r>
      <w:r w:rsidR="009A5AD9" w:rsidRPr="00516CC7">
        <w:t> §</w:t>
      </w:r>
      <w:r w:rsidR="00540491" w:rsidRPr="00516CC7">
        <w:t xml:space="preserve"> 2</w:t>
      </w:r>
      <w:r w:rsidR="009A5AD9" w:rsidRPr="00516CC7">
        <w:t> mom.</w:t>
      </w:r>
      <w:r w:rsidR="00540491" w:rsidRPr="00516CC7">
        <w:t xml:space="preserve"> om tystnadsplikt ska gälla i förhållande till Datainspektionen.</w:t>
      </w:r>
    </w:p>
    <w:p w14:paraId="382B4A2D" w14:textId="28EE1BCB" w:rsidR="001619FA" w:rsidRPr="00516CC7" w:rsidRDefault="00540491" w:rsidP="001619FA">
      <w:pPr>
        <w:pStyle w:val="ANormal"/>
      </w:pPr>
      <w:r w:rsidRPr="00516CC7">
        <w:tab/>
      </w:r>
      <w:r w:rsidR="001619FA" w:rsidRPr="00516CC7">
        <w:t>Enligt förslag till moment ska anmälarens identitet hemlighållas, om det på grund av omständigheterna kan antas vålla olägenheter för anmälaren att hans eller hennes identitet avslöjas, när en fysisk person har gjort anmälan till Datainspektionen om en misstänkt överträdelse av bestämmelser som myndigheten övervakar. Avsikten med bestämmelsen är att skydda anmäl</w:t>
      </w:r>
      <w:r w:rsidR="001619FA" w:rsidRPr="00516CC7">
        <w:t>a</w:t>
      </w:r>
      <w:r w:rsidR="001619FA" w:rsidRPr="00516CC7">
        <w:t>ren i samband med anmälningar, men kravet på hemlighållande ska inte vara absolut utan beroende av att röjandet av anmälarens identitet kan antas vålla olägenheter för anmälaren. Sådana olägenheter kan vållas om anmäl</w:t>
      </w:r>
      <w:r w:rsidR="001619FA" w:rsidRPr="00516CC7">
        <w:t>a</w:t>
      </w:r>
      <w:r w:rsidR="001619FA" w:rsidRPr="00516CC7">
        <w:t>ren har ett särskilt förhållande till den personuppgiftsansvarige eller den som behandlar personuppgifter. Till exempel ett anställningsförhållande u</w:t>
      </w:r>
      <w:r w:rsidR="001619FA" w:rsidRPr="00516CC7">
        <w:t>t</w:t>
      </w:r>
      <w:r w:rsidR="001619FA" w:rsidRPr="00516CC7">
        <w:t>gör ett sådant särskilt förhållande mellan anmälaren och den som behandlar personuppgifterna.</w:t>
      </w:r>
    </w:p>
    <w:p w14:paraId="1E6630A6" w14:textId="77777777" w:rsidR="001619FA" w:rsidRPr="00516CC7" w:rsidRDefault="001619FA" w:rsidP="005C019E">
      <w:pPr>
        <w:pStyle w:val="ANormal"/>
      </w:pPr>
    </w:p>
    <w:p w14:paraId="3E1DAC6E" w14:textId="47284485" w:rsidR="005C019E" w:rsidRPr="00516CC7" w:rsidRDefault="005C019E" w:rsidP="005C019E">
      <w:pPr>
        <w:pStyle w:val="ANormal"/>
        <w:rPr>
          <w:b/>
        </w:rPr>
      </w:pPr>
      <w:r w:rsidRPr="00516CC7">
        <w:rPr>
          <w:b/>
        </w:rPr>
        <w:t>2</w:t>
      </w:r>
      <w:r w:rsidR="009A5AD9" w:rsidRPr="00516CC7">
        <w:rPr>
          <w:b/>
        </w:rPr>
        <w:t> kap.</w:t>
      </w:r>
      <w:r w:rsidRPr="00516CC7">
        <w:rPr>
          <w:b/>
        </w:rPr>
        <w:t xml:space="preserve"> Rättslig grund för behandlingen i vissa fall</w:t>
      </w:r>
    </w:p>
    <w:p w14:paraId="136CD267" w14:textId="77777777" w:rsidR="005C019E" w:rsidRPr="00516CC7" w:rsidRDefault="005C019E" w:rsidP="00EA2AA0">
      <w:pPr>
        <w:pStyle w:val="Rubrikmellanrum"/>
      </w:pPr>
    </w:p>
    <w:p w14:paraId="50D0761C" w14:textId="3DED9AFA" w:rsidR="00633043" w:rsidRPr="00516CC7" w:rsidRDefault="00CF386D" w:rsidP="002D457E">
      <w:pPr>
        <w:pStyle w:val="ANormal"/>
      </w:pPr>
      <w:r w:rsidRPr="00516CC7">
        <w:t>D</w:t>
      </w:r>
      <w:r w:rsidR="00633043" w:rsidRPr="00516CC7">
        <w:t>ataskyddsf</w:t>
      </w:r>
      <w:r w:rsidRPr="00516CC7">
        <w:t xml:space="preserve">örordningens andra kapitel </w:t>
      </w:r>
      <w:r w:rsidR="00633043" w:rsidRPr="00516CC7">
        <w:t>innehåller bestämmelser om grun</w:t>
      </w:r>
      <w:r w:rsidR="00633043" w:rsidRPr="00516CC7">
        <w:t>d</w:t>
      </w:r>
      <w:r w:rsidR="00633043" w:rsidRPr="00516CC7">
        <w:t>läggande principer för behandlingen av personuppgifter och villkor för b</w:t>
      </w:r>
      <w:r w:rsidR="00633043" w:rsidRPr="00516CC7">
        <w:t>e</w:t>
      </w:r>
      <w:r w:rsidR="00633043" w:rsidRPr="00516CC7">
        <w:t xml:space="preserve">handlingen av </w:t>
      </w:r>
      <w:r w:rsidR="007807F7" w:rsidRPr="00516CC7">
        <w:t>särskilda kategorier av personuppgifter</w:t>
      </w:r>
      <w:r w:rsidR="00633043" w:rsidRPr="00516CC7">
        <w:t xml:space="preserve">. </w:t>
      </w:r>
      <w:r w:rsidR="007807F7" w:rsidRPr="00516CC7">
        <w:t xml:space="preserve">Detta kapitel </w:t>
      </w:r>
      <w:r w:rsidRPr="00516CC7">
        <w:t>i lan</w:t>
      </w:r>
      <w:r w:rsidRPr="00516CC7">
        <w:t>d</w:t>
      </w:r>
      <w:r w:rsidRPr="00516CC7">
        <w:t xml:space="preserve">skapslagen </w:t>
      </w:r>
      <w:r w:rsidR="007807F7" w:rsidRPr="00516CC7">
        <w:t xml:space="preserve">anknyter till </w:t>
      </w:r>
      <w:r w:rsidR="008176FA" w:rsidRPr="00516CC7">
        <w:t xml:space="preserve">och kompletterar bestämmelser i </w:t>
      </w:r>
      <w:r w:rsidR="007807F7" w:rsidRPr="00516CC7">
        <w:t>dataskyddsfö</w:t>
      </w:r>
      <w:r w:rsidR="007807F7" w:rsidRPr="00516CC7">
        <w:t>r</w:t>
      </w:r>
      <w:r w:rsidR="007807F7" w:rsidRPr="00516CC7">
        <w:t>ordningen</w:t>
      </w:r>
      <w:r w:rsidRPr="00516CC7">
        <w:t>s andra kapitel</w:t>
      </w:r>
      <w:r w:rsidR="00001FAE" w:rsidRPr="00516CC7">
        <w:t xml:space="preserve">, närmare bestämt </w:t>
      </w:r>
      <w:r w:rsidR="008176FA" w:rsidRPr="00516CC7">
        <w:t>artiklarna 6, 9 och 10 som för</w:t>
      </w:r>
      <w:r w:rsidR="008176FA" w:rsidRPr="00516CC7">
        <w:t>e</w:t>
      </w:r>
      <w:r w:rsidR="008176FA" w:rsidRPr="00516CC7">
        <w:t>skriver om rättsliga grunder för behandling av personuppgifter</w:t>
      </w:r>
      <w:r w:rsidR="007807F7" w:rsidRPr="00516CC7">
        <w:t>.</w:t>
      </w:r>
    </w:p>
    <w:p w14:paraId="684FEEF4" w14:textId="77777777" w:rsidR="00633043" w:rsidRPr="00516CC7" w:rsidRDefault="00633043" w:rsidP="002D457E">
      <w:pPr>
        <w:pStyle w:val="ANormal"/>
      </w:pPr>
    </w:p>
    <w:p w14:paraId="5D8EFE3A" w14:textId="13BCFFA6" w:rsidR="00792CCE" w:rsidRPr="00516CC7" w:rsidRDefault="00197147" w:rsidP="00792CCE">
      <w:pPr>
        <w:pStyle w:val="ANormal"/>
      </w:pPr>
      <w:r w:rsidRPr="00516CC7">
        <w:t>5</w:t>
      </w:r>
      <w:r w:rsidR="009A5AD9" w:rsidRPr="00516CC7">
        <w:t> §</w:t>
      </w:r>
      <w:r w:rsidR="007807F7" w:rsidRPr="00516CC7">
        <w:t xml:space="preserve"> </w:t>
      </w:r>
      <w:r w:rsidR="007807F7" w:rsidRPr="00516CC7">
        <w:rPr>
          <w:i/>
        </w:rPr>
        <w:t>Laglig behandling av personuppgifter</w:t>
      </w:r>
      <w:r w:rsidR="007807F7" w:rsidRPr="00516CC7">
        <w:t xml:space="preserve">. </w:t>
      </w:r>
      <w:r w:rsidR="002D457E" w:rsidRPr="00516CC7">
        <w:t>Paragrafen anknyter till artikel 6 i dataskyddsförordningen som föreskriver om när behandling av perso</w:t>
      </w:r>
      <w:r w:rsidR="002D457E" w:rsidRPr="00516CC7">
        <w:t>n</w:t>
      </w:r>
      <w:r w:rsidR="002D457E" w:rsidRPr="00516CC7">
        <w:t xml:space="preserve">uppgifter är laglig. </w:t>
      </w:r>
      <w:r w:rsidR="00792CCE" w:rsidRPr="00516CC7">
        <w:t xml:space="preserve">I </w:t>
      </w:r>
      <w:r w:rsidR="00792CCE" w:rsidRPr="00516CC7">
        <w:rPr>
          <w:i/>
        </w:rPr>
        <w:t>1</w:t>
      </w:r>
      <w:r w:rsidR="009A5AD9" w:rsidRPr="00516CC7">
        <w:rPr>
          <w:i/>
        </w:rPr>
        <w:t> mom.</w:t>
      </w:r>
      <w:r w:rsidR="00792CCE" w:rsidRPr="00516CC7">
        <w:t xml:space="preserve"> f</w:t>
      </w:r>
      <w:r w:rsidR="00F00A70" w:rsidRPr="00516CC7">
        <w:t>inns</w:t>
      </w:r>
      <w:r w:rsidR="00792CCE" w:rsidRPr="00516CC7">
        <w:t xml:space="preserve"> en informativ hänvisning till artikel 6.1 i </w:t>
      </w:r>
      <w:r w:rsidR="00792CCE" w:rsidRPr="00516CC7">
        <w:lastRenderedPageBreak/>
        <w:t xml:space="preserve">dataskyddsförordningen. </w:t>
      </w:r>
      <w:r w:rsidR="002D457E" w:rsidRPr="00516CC7">
        <w:t>I</w:t>
      </w:r>
      <w:r w:rsidR="007B41C0" w:rsidRPr="00516CC7">
        <w:t xml:space="preserve"> artikel 6.1 </w:t>
      </w:r>
      <w:r w:rsidR="00EA2AA0" w:rsidRPr="00516CC7">
        <w:t>a</w:t>
      </w:r>
      <w:r w:rsidR="008176FA" w:rsidRPr="00516CC7">
        <w:t>-</w:t>
      </w:r>
      <w:r w:rsidR="00EA2AA0" w:rsidRPr="00516CC7">
        <w:t xml:space="preserve">f </w:t>
      </w:r>
      <w:r w:rsidR="002D457E" w:rsidRPr="00516CC7">
        <w:t>finns uppräknat villkor för att b</w:t>
      </w:r>
      <w:r w:rsidR="002D457E" w:rsidRPr="00516CC7">
        <w:t>e</w:t>
      </w:r>
      <w:r w:rsidR="002D457E" w:rsidRPr="00516CC7">
        <w:t xml:space="preserve">handlingen ska vara laglig. </w:t>
      </w:r>
      <w:r w:rsidR="00792CCE" w:rsidRPr="00516CC7">
        <w:t>Uppräkningen i artikel 6.1 i dataskyddsföror</w:t>
      </w:r>
      <w:r w:rsidR="00792CCE" w:rsidRPr="00516CC7">
        <w:t>d</w:t>
      </w:r>
      <w:r w:rsidR="00792CCE" w:rsidRPr="00516CC7">
        <w:t>ningen är uttömmande. Om ingen av dessa punkter är tillämplig är behan</w:t>
      </w:r>
      <w:r w:rsidR="00792CCE" w:rsidRPr="00516CC7">
        <w:t>d</w:t>
      </w:r>
      <w:r w:rsidR="00792CCE" w:rsidRPr="00516CC7">
        <w:t>lingen inte laglig och får därmed inte utföras. De olika punkterna är i viss mån överlappande</w:t>
      </w:r>
      <w:r w:rsidR="008176FA" w:rsidRPr="00516CC7">
        <w:t>, dvs</w:t>
      </w:r>
      <w:r w:rsidR="00792CCE" w:rsidRPr="00516CC7">
        <w:t xml:space="preserve">. </w:t>
      </w:r>
      <w:r w:rsidR="008176FA" w:rsidRPr="00516CC7">
        <w:t>f</w:t>
      </w:r>
      <w:r w:rsidR="00792CCE" w:rsidRPr="00516CC7">
        <w:t>lera punkter kan vara tillämpliga avseende en och samma behandling. Den omständigheten att behandlingen är laglig enligt artikel 6.1 i dataskyddsförordningen, dvs. att det finns en tillämplig rättslig grund, innebär inte att behandling kan ske av vilka uppgifter som helst eller på valfritt sätt. Den personuppgiftsansvarige måste också uppfylla kraven i övriga bestämmelser i förordningen</w:t>
      </w:r>
      <w:r w:rsidR="00420EBB" w:rsidRPr="00516CC7">
        <w:t>, särskilt principerna enligt artikel 5,</w:t>
      </w:r>
      <w:r w:rsidR="00792CCE" w:rsidRPr="00516CC7">
        <w:t xml:space="preserve"> och i bestämmelser som kompletterar förordningen.</w:t>
      </w:r>
    </w:p>
    <w:p w14:paraId="51BBCD03" w14:textId="53C2A4AB" w:rsidR="00CB58A0" w:rsidRPr="00516CC7" w:rsidRDefault="0026352C" w:rsidP="009572BF">
      <w:pPr>
        <w:pStyle w:val="ANormal"/>
      </w:pPr>
      <w:r w:rsidRPr="00516CC7">
        <w:tab/>
      </w:r>
      <w:r w:rsidR="000278DA" w:rsidRPr="00516CC7">
        <w:t xml:space="preserve">Förslag till </w:t>
      </w:r>
      <w:r w:rsidR="000278DA" w:rsidRPr="00516CC7">
        <w:rPr>
          <w:i/>
        </w:rPr>
        <w:t>2</w:t>
      </w:r>
      <w:r w:rsidR="009A5AD9" w:rsidRPr="00516CC7">
        <w:rPr>
          <w:i/>
        </w:rPr>
        <w:t> mom.</w:t>
      </w:r>
      <w:r w:rsidR="000278DA" w:rsidRPr="00516CC7">
        <w:t xml:space="preserve"> anknyter ti</w:t>
      </w:r>
      <w:r w:rsidR="007B41C0" w:rsidRPr="00516CC7">
        <w:t>ll tillämpningen av artikel 6.1 </w:t>
      </w:r>
      <w:r w:rsidR="000278DA" w:rsidRPr="00516CC7">
        <w:t xml:space="preserve">c. </w:t>
      </w:r>
      <w:r w:rsidRPr="00516CC7">
        <w:t>Artikel 6.1</w:t>
      </w:r>
      <w:r w:rsidR="007B41C0" w:rsidRPr="00516CC7">
        <w:t> </w:t>
      </w:r>
      <w:r w:rsidRPr="00516CC7">
        <w:t xml:space="preserve">c </w:t>
      </w:r>
      <w:r w:rsidR="000278DA" w:rsidRPr="00516CC7">
        <w:t>är direkt tillämplig men tillämpningen är bunden vid att ytterligare lagstiftning antas. Enligt artikel 6.1</w:t>
      </w:r>
      <w:r w:rsidR="007B41C0" w:rsidRPr="00516CC7">
        <w:t> </w:t>
      </w:r>
      <w:r w:rsidR="000278DA" w:rsidRPr="00516CC7">
        <w:t>c är behandlingen laglig om behan</w:t>
      </w:r>
      <w:r w:rsidR="000278DA" w:rsidRPr="00516CC7">
        <w:t>d</w:t>
      </w:r>
      <w:r w:rsidR="000278DA" w:rsidRPr="00516CC7">
        <w:t xml:space="preserve">lingen är nödvändig för att fullgöra en rättslig förpliktelse som </w:t>
      </w:r>
      <w:proofErr w:type="gramStart"/>
      <w:r w:rsidR="000278DA" w:rsidRPr="00516CC7">
        <w:t>åvilar</w:t>
      </w:r>
      <w:proofErr w:type="gramEnd"/>
      <w:r w:rsidR="000278DA" w:rsidRPr="00516CC7">
        <w:t xml:space="preserve"> den personuppgiftsansvarige</w:t>
      </w:r>
      <w:r w:rsidR="007C4A2C" w:rsidRPr="00516CC7">
        <w:t xml:space="preserve">, i detta fall myndigheterna inom landskaps- och kommunalförvaltningen. </w:t>
      </w:r>
      <w:r w:rsidR="005B52ED" w:rsidRPr="00516CC7">
        <w:t xml:space="preserve">Bestämmelsen </w:t>
      </w:r>
      <w:r w:rsidR="0081006D" w:rsidRPr="00516CC7">
        <w:t xml:space="preserve">torde i första hand avse </w:t>
      </w:r>
      <w:r w:rsidR="005B52ED" w:rsidRPr="00516CC7">
        <w:t>myndi</w:t>
      </w:r>
      <w:r w:rsidR="005B52ED" w:rsidRPr="00516CC7">
        <w:t>g</w:t>
      </w:r>
      <w:r w:rsidR="005B52ED" w:rsidRPr="00516CC7">
        <w:t xml:space="preserve">heternas offentligrättsliga </w:t>
      </w:r>
      <w:proofErr w:type="gramStart"/>
      <w:r w:rsidR="005B52ED" w:rsidRPr="00516CC7">
        <w:t>åligganden</w:t>
      </w:r>
      <w:proofErr w:type="gramEnd"/>
      <w:r w:rsidR="005B52ED" w:rsidRPr="00516CC7">
        <w:t xml:space="preserve"> </w:t>
      </w:r>
      <w:r w:rsidR="009572BF" w:rsidRPr="00516CC7">
        <w:t xml:space="preserve">eftersom </w:t>
      </w:r>
      <w:r w:rsidR="00CB58A0" w:rsidRPr="00516CC7">
        <w:t>privat</w:t>
      </w:r>
      <w:r w:rsidR="005B52ED" w:rsidRPr="00516CC7">
        <w:t>rättsliga förpliktelser som följer av avtal bör bedömas i enlighet med den särskilda rättsliga gru</w:t>
      </w:r>
      <w:r w:rsidR="005B52ED" w:rsidRPr="00516CC7">
        <w:t>n</w:t>
      </w:r>
      <w:r w:rsidR="005B52ED" w:rsidRPr="00516CC7">
        <w:t>den i artikel 6.1</w:t>
      </w:r>
      <w:r w:rsidR="007B41C0" w:rsidRPr="00516CC7">
        <w:t> </w:t>
      </w:r>
      <w:r w:rsidR="005B52ED" w:rsidRPr="00516CC7">
        <w:t>b i dataskyddsförordningen.</w:t>
      </w:r>
      <w:r w:rsidR="003A242C" w:rsidRPr="00516CC7">
        <w:t xml:space="preserve"> </w:t>
      </w:r>
      <w:r w:rsidR="00EA2AA0" w:rsidRPr="00516CC7">
        <w:t xml:space="preserve">Den föreslagna </w:t>
      </w:r>
      <w:r w:rsidR="00CB58A0" w:rsidRPr="00516CC7">
        <w:t>landskapslag</w:t>
      </w:r>
      <w:r w:rsidR="00EA2AA0" w:rsidRPr="00516CC7">
        <w:t>en</w:t>
      </w:r>
      <w:r w:rsidR="00CB58A0" w:rsidRPr="00516CC7">
        <w:t xml:space="preserve"> sk</w:t>
      </w:r>
      <w:r w:rsidR="00E67A8C" w:rsidRPr="00516CC7">
        <w:t>a</w:t>
      </w:r>
      <w:r w:rsidR="00CB58A0" w:rsidRPr="00516CC7">
        <w:t xml:space="preserve"> rikta sig till personuppgiftsansvariga myndigheter inom landskaps- och kommunalförvaltningen. Artikel 6.1</w:t>
      </w:r>
      <w:r w:rsidR="007B41C0" w:rsidRPr="00516CC7">
        <w:t> </w:t>
      </w:r>
      <w:r w:rsidR="00CB58A0" w:rsidRPr="00516CC7">
        <w:t>e är tillämplig i samband med den pe</w:t>
      </w:r>
      <w:r w:rsidR="00CB58A0" w:rsidRPr="00516CC7">
        <w:t>r</w:t>
      </w:r>
      <w:r w:rsidR="00CB58A0" w:rsidRPr="00516CC7">
        <w:t>sonuppgiftsansvariges myndighetsutövning och då den personuppgiftsa</w:t>
      </w:r>
      <w:r w:rsidR="00CB58A0" w:rsidRPr="00516CC7">
        <w:t>n</w:t>
      </w:r>
      <w:r w:rsidR="00CB58A0" w:rsidRPr="00516CC7">
        <w:t xml:space="preserve">svarige utför en uppgift av allmänt intresse, dvs. verksamhet som är </w:t>
      </w:r>
      <w:r w:rsidR="00F86005" w:rsidRPr="00516CC7">
        <w:t>kara</w:t>
      </w:r>
      <w:r w:rsidR="00F86005" w:rsidRPr="00516CC7">
        <w:t>k</w:t>
      </w:r>
      <w:r w:rsidR="00F86005" w:rsidRPr="00516CC7">
        <w:t>täristisk</w:t>
      </w:r>
      <w:r w:rsidR="00CB58A0" w:rsidRPr="00516CC7">
        <w:t xml:space="preserve"> för myndigheter och som baserar sig på lagstiftning. Därför </w:t>
      </w:r>
      <w:r w:rsidR="00E67A8C" w:rsidRPr="00516CC7">
        <w:t>öve</w:t>
      </w:r>
      <w:r w:rsidR="00E67A8C" w:rsidRPr="00516CC7">
        <w:t>r</w:t>
      </w:r>
      <w:r w:rsidR="00E67A8C" w:rsidRPr="00516CC7">
        <w:t xml:space="preserve">lappar </w:t>
      </w:r>
      <w:r w:rsidR="00EA2AA0" w:rsidRPr="00516CC7">
        <w:t>artikel 6.1</w:t>
      </w:r>
      <w:r w:rsidR="007B41C0" w:rsidRPr="00516CC7">
        <w:t> </w:t>
      </w:r>
      <w:r w:rsidR="00CB58A0" w:rsidRPr="00516CC7">
        <w:t xml:space="preserve">c och e </w:t>
      </w:r>
      <w:r w:rsidR="00E67A8C" w:rsidRPr="00516CC7">
        <w:t xml:space="preserve">delvis </w:t>
      </w:r>
      <w:r w:rsidR="00CB58A0" w:rsidRPr="00516CC7">
        <w:t>då förordningen tillämpas inom landskaps- och kommunalförvaltningen.</w:t>
      </w:r>
    </w:p>
    <w:p w14:paraId="2CB4D30B" w14:textId="77777777" w:rsidR="00F613C5" w:rsidRPr="00516CC7" w:rsidRDefault="00D7648C" w:rsidP="00C76FCF">
      <w:pPr>
        <w:pStyle w:val="ANormal"/>
      </w:pPr>
      <w:r w:rsidRPr="00516CC7">
        <w:tab/>
        <w:t xml:space="preserve">Artikel 6.3 anger att den grund för behandlingen som avses i </w:t>
      </w:r>
      <w:r w:rsidR="00EA2AA0" w:rsidRPr="00516CC7">
        <w:t>artikel 6.1</w:t>
      </w:r>
      <w:r w:rsidR="000819CC" w:rsidRPr="00516CC7">
        <w:t> </w:t>
      </w:r>
      <w:r w:rsidRPr="00516CC7">
        <w:t>c ska fastställas i enlighet med unionsrätten eller en medlemsstats na</w:t>
      </w:r>
      <w:r w:rsidRPr="00516CC7">
        <w:t>t</w:t>
      </w:r>
      <w:r w:rsidRPr="00516CC7">
        <w:t xml:space="preserve">ionella rätt som den personuppgiftsansvarige omfattas av. </w:t>
      </w:r>
      <w:r w:rsidR="001521AE" w:rsidRPr="00516CC7">
        <w:t>Den rättsliga fö</w:t>
      </w:r>
      <w:r w:rsidR="001521AE" w:rsidRPr="00516CC7">
        <w:t>r</w:t>
      </w:r>
      <w:r w:rsidR="001521AE" w:rsidRPr="00516CC7">
        <w:t xml:space="preserve">pliktelsen som ligger till grund för behandlingen av personuppgifter får inte vara alltför svepande och ge den personuppgiftsansvarige en alltför stor handlingsfrihet i fråga om hur den ska uppfyllas. </w:t>
      </w:r>
      <w:r w:rsidR="00F613C5" w:rsidRPr="00516CC7">
        <w:t>A</w:t>
      </w:r>
      <w:r w:rsidR="001521AE" w:rsidRPr="00516CC7">
        <w:t>rtikel 6.3 förutsätt</w:t>
      </w:r>
      <w:r w:rsidR="00F613C5" w:rsidRPr="00516CC7">
        <w:t>er</w:t>
      </w:r>
      <w:r w:rsidR="001521AE" w:rsidRPr="00516CC7">
        <w:t xml:space="preserve"> att syftet med behandlingen av personuppgifter ska fastställas i den rättsliga grund som </w:t>
      </w:r>
      <w:r w:rsidR="00F613C5" w:rsidRPr="00516CC7">
        <w:t xml:space="preserve">den personuppgiftsansvarige, i detta fall myndigheten inom landskaps- och kommunalförvaltningen, </w:t>
      </w:r>
      <w:r w:rsidR="001521AE" w:rsidRPr="00516CC7">
        <w:t>stöder sin behandling på.</w:t>
      </w:r>
      <w:r w:rsidR="00F613C5" w:rsidRPr="00516CC7">
        <w:t xml:space="preserve"> </w:t>
      </w:r>
      <w:r w:rsidR="00B124EC" w:rsidRPr="00516CC7">
        <w:t xml:space="preserve">En </w:t>
      </w:r>
      <w:r w:rsidR="00F20B91" w:rsidRPr="00516CC7">
        <w:t>ytte</w:t>
      </w:r>
      <w:r w:rsidR="00F20B91" w:rsidRPr="00516CC7">
        <w:t>r</w:t>
      </w:r>
      <w:r w:rsidR="00F20B91" w:rsidRPr="00516CC7">
        <w:t xml:space="preserve">ligare </w:t>
      </w:r>
      <w:r w:rsidR="00B124EC" w:rsidRPr="00516CC7">
        <w:t>fråga vid tillämpningen av artikel 6.3 är vad begreppet nationell rätt hänvisar till eftersom grunden för behandlingen enligt artikel 6.1</w:t>
      </w:r>
      <w:r w:rsidR="000819CC" w:rsidRPr="00516CC7">
        <w:t> </w:t>
      </w:r>
      <w:r w:rsidR="00B124EC" w:rsidRPr="00516CC7">
        <w:t>c ska fas</w:t>
      </w:r>
      <w:r w:rsidR="00B124EC" w:rsidRPr="00516CC7">
        <w:t>t</w:t>
      </w:r>
      <w:r w:rsidR="00B124EC" w:rsidRPr="00516CC7">
        <w:t>ställas i enlighet med den medlemsstats nationella rätt som den personup</w:t>
      </w:r>
      <w:r w:rsidR="00B124EC" w:rsidRPr="00516CC7">
        <w:t>p</w:t>
      </w:r>
      <w:r w:rsidR="00B124EC" w:rsidRPr="00516CC7">
        <w:t>giftsansvarige omfattas av. I skäl 44 till dataskyddsförordningen framgår att förordningen inte medför något krav på en särskild lag för varje enskild b</w:t>
      </w:r>
      <w:r w:rsidR="00B124EC" w:rsidRPr="00516CC7">
        <w:t>e</w:t>
      </w:r>
      <w:r w:rsidR="00B124EC" w:rsidRPr="00516CC7">
        <w:t>handling samtidigt som skäl 41 anger att förordningens hänvisningar till en rättslig grund eller lagstiftningsåtgärd inte nödvändigtvis innebär en la</w:t>
      </w:r>
      <w:r w:rsidR="00B124EC" w:rsidRPr="00516CC7">
        <w:t>g</w:t>
      </w:r>
      <w:r w:rsidR="00B124EC" w:rsidRPr="00516CC7">
        <w:t xml:space="preserve">stiftningsakt antagen av ett parlament. </w:t>
      </w:r>
      <w:r w:rsidR="00F20B91" w:rsidRPr="00516CC7">
        <w:t>Däremot måste grunden vara fas</w:t>
      </w:r>
      <w:r w:rsidR="00F20B91" w:rsidRPr="00516CC7">
        <w:t>t</w:t>
      </w:r>
      <w:r w:rsidR="00F20B91" w:rsidRPr="00516CC7">
        <w:t>ställd i laga ordning, på ett</w:t>
      </w:r>
      <w:r w:rsidR="000819CC" w:rsidRPr="00516CC7">
        <w:t xml:space="preserve"> konstitutionellt korrekt sätt.</w:t>
      </w:r>
    </w:p>
    <w:p w14:paraId="30111681" w14:textId="46E8398A" w:rsidR="00844326" w:rsidRPr="00516CC7" w:rsidRDefault="00F20B91" w:rsidP="009572BF">
      <w:pPr>
        <w:pStyle w:val="ANormal"/>
      </w:pPr>
      <w:r w:rsidRPr="00516CC7">
        <w:tab/>
      </w:r>
      <w:r w:rsidR="006624CE" w:rsidRPr="00516CC7">
        <w:t>Med hänvisning till det</w:t>
      </w:r>
      <w:r w:rsidR="00E67A8C" w:rsidRPr="00516CC7">
        <w:t>ta</w:t>
      </w:r>
      <w:r w:rsidR="00294B7E" w:rsidRPr="00516CC7">
        <w:t xml:space="preserve"> </w:t>
      </w:r>
      <w:r w:rsidR="00F00A70" w:rsidRPr="00516CC7">
        <w:t xml:space="preserve">innehåller </w:t>
      </w:r>
      <w:r w:rsidR="006624CE" w:rsidRPr="00516CC7">
        <w:t>2</w:t>
      </w:r>
      <w:r w:rsidR="009A5AD9" w:rsidRPr="00516CC7">
        <w:t> mom.</w:t>
      </w:r>
      <w:r w:rsidR="006624CE" w:rsidRPr="00516CC7">
        <w:t xml:space="preserve"> en allmän hänvisning till att p</w:t>
      </w:r>
      <w:r w:rsidR="00B124EC" w:rsidRPr="00516CC7">
        <w:t>ersonuppgifter får behandlas med stöd av artikel 6.1</w:t>
      </w:r>
      <w:r w:rsidR="000819CC" w:rsidRPr="00516CC7">
        <w:t> </w:t>
      </w:r>
      <w:r w:rsidR="00B124EC" w:rsidRPr="00516CC7">
        <w:t>c i dataskyddsföror</w:t>
      </w:r>
      <w:r w:rsidR="00B124EC" w:rsidRPr="00516CC7">
        <w:t>d</w:t>
      </w:r>
      <w:r w:rsidR="00B124EC" w:rsidRPr="00516CC7">
        <w:t xml:space="preserve">ningen om behandlingen är nödvändig för att den personuppgiftsansvarige ska kunna fullgöra en rättslig förpliktelse som </w:t>
      </w:r>
      <w:r w:rsidR="004154FD" w:rsidRPr="00516CC7">
        <w:t xml:space="preserve">grundar sig på </w:t>
      </w:r>
      <w:r w:rsidR="00A76EE8" w:rsidRPr="00516CC7">
        <w:t xml:space="preserve">lag. </w:t>
      </w:r>
      <w:r w:rsidR="006624CE" w:rsidRPr="00516CC7">
        <w:t>Innehållet i momentet sk</w:t>
      </w:r>
      <w:r w:rsidR="00E67A8C" w:rsidRPr="00516CC7">
        <w:t>a</w:t>
      </w:r>
      <w:r w:rsidR="006624CE" w:rsidRPr="00516CC7">
        <w:t xml:space="preserve"> huvudsakligen vara av informativ natur eftersom momentet i sig inte skulle innehålla den rättsliga förpliktelse som </w:t>
      </w:r>
      <w:r w:rsidR="00A76EE8" w:rsidRPr="00516CC7">
        <w:t xml:space="preserve">kan </w:t>
      </w:r>
      <w:r w:rsidR="006624CE" w:rsidRPr="00516CC7">
        <w:t>ligg</w:t>
      </w:r>
      <w:r w:rsidR="00A76EE8" w:rsidRPr="00516CC7">
        <w:t>a</w:t>
      </w:r>
      <w:r w:rsidR="006624CE" w:rsidRPr="00516CC7">
        <w:t xml:space="preserve"> till grund för behandling</w:t>
      </w:r>
      <w:r w:rsidR="00294B7E" w:rsidRPr="00516CC7">
        <w:t>en</w:t>
      </w:r>
      <w:r w:rsidR="006624CE" w:rsidRPr="00516CC7">
        <w:t xml:space="preserve"> av personuppgifter</w:t>
      </w:r>
      <w:r w:rsidR="00A76EE8" w:rsidRPr="00516CC7">
        <w:t xml:space="preserve">. </w:t>
      </w:r>
      <w:r w:rsidR="00A25373" w:rsidRPr="00516CC7">
        <w:t>I m</w:t>
      </w:r>
      <w:r w:rsidR="00A76EE8" w:rsidRPr="00516CC7">
        <w:t xml:space="preserve">omentet </w:t>
      </w:r>
      <w:r w:rsidR="00A25373" w:rsidRPr="00516CC7">
        <w:t xml:space="preserve">preciseras att den rättsliga förpliktelsen ska </w:t>
      </w:r>
      <w:r w:rsidR="00A76EE8" w:rsidRPr="00516CC7">
        <w:t xml:space="preserve">grunda sig </w:t>
      </w:r>
      <w:r w:rsidR="004154FD" w:rsidRPr="00516CC7">
        <w:t>på lag</w:t>
      </w:r>
      <w:r w:rsidR="00A25373" w:rsidRPr="00516CC7">
        <w:t xml:space="preserve">. Detta betyder inte nödvändigtvis att de rättsliga förpliktelserna uteslutande måste finnas i en lag men det rättsliga stödet för förpliktelserna måste i sista hand kunna härledas från en lag. </w:t>
      </w:r>
      <w:r w:rsidR="00844326" w:rsidRPr="00516CC7">
        <w:t>R</w:t>
      </w:r>
      <w:r w:rsidR="004154FD" w:rsidRPr="00516CC7">
        <w:t xml:space="preserve">ättsliga förpliktelser som </w:t>
      </w:r>
      <w:r w:rsidR="00844326" w:rsidRPr="00516CC7">
        <w:t>ligger till grund för behandling av personuppgi</w:t>
      </w:r>
      <w:r w:rsidR="00844326" w:rsidRPr="00516CC7">
        <w:t>f</w:t>
      </w:r>
      <w:r w:rsidR="00844326" w:rsidRPr="00516CC7">
        <w:t xml:space="preserve">ter </w:t>
      </w:r>
      <w:r w:rsidR="00A25373" w:rsidRPr="00516CC7">
        <w:t xml:space="preserve">inom landskaps- och kommunalförvaltningen </w:t>
      </w:r>
      <w:r w:rsidR="00844326" w:rsidRPr="00516CC7">
        <w:t>kan även ingå i t</w:t>
      </w:r>
      <w:r w:rsidR="004407E5" w:rsidRPr="00516CC7">
        <w:t>.ex.</w:t>
      </w:r>
      <w:r w:rsidR="00EA2AA0" w:rsidRPr="00516CC7">
        <w:t xml:space="preserve"> </w:t>
      </w:r>
      <w:r w:rsidR="00844326" w:rsidRPr="00516CC7">
        <w:t>al</w:t>
      </w:r>
      <w:r w:rsidR="00844326" w:rsidRPr="00516CC7">
        <w:t>l</w:t>
      </w:r>
      <w:r w:rsidR="00844326" w:rsidRPr="00516CC7">
        <w:lastRenderedPageBreak/>
        <w:t xml:space="preserve">mänt bindande kollektivavtal eller förvaltningsbeslut som har meddelats med stöd av lag. </w:t>
      </w:r>
      <w:r w:rsidR="00A8116D" w:rsidRPr="00516CC7">
        <w:t>Om dessa rättsliga förpliktelser har antagits i</w:t>
      </w:r>
      <w:r w:rsidR="00A25373" w:rsidRPr="00516CC7">
        <w:t xml:space="preserve"> </w:t>
      </w:r>
      <w:r w:rsidR="00A8116D" w:rsidRPr="00516CC7">
        <w:t xml:space="preserve">laga ordning </w:t>
      </w:r>
      <w:r w:rsidR="00A25373" w:rsidRPr="00516CC7">
        <w:t xml:space="preserve">och i förenlighet med rättsordningen i övrigt </w:t>
      </w:r>
      <w:r w:rsidR="00A8116D" w:rsidRPr="00516CC7">
        <w:t>kan de ligga till grund för b</w:t>
      </w:r>
      <w:r w:rsidR="00A8116D" w:rsidRPr="00516CC7">
        <w:t>e</w:t>
      </w:r>
      <w:r w:rsidR="00A8116D" w:rsidRPr="00516CC7">
        <w:t>handling enligt artikel 6.1</w:t>
      </w:r>
      <w:r w:rsidR="000819CC" w:rsidRPr="00516CC7">
        <w:t> </w:t>
      </w:r>
      <w:r w:rsidR="00A8116D" w:rsidRPr="00516CC7">
        <w:t>c.</w:t>
      </w:r>
    </w:p>
    <w:p w14:paraId="1A990D9C" w14:textId="36872CC0" w:rsidR="009006A0" w:rsidRPr="00516CC7" w:rsidRDefault="00A8116D" w:rsidP="009572BF">
      <w:pPr>
        <w:pStyle w:val="ANormal"/>
      </w:pPr>
      <w:r w:rsidRPr="00516CC7">
        <w:tab/>
        <w:t xml:space="preserve">Förslag till </w:t>
      </w:r>
      <w:r w:rsidRPr="00516CC7">
        <w:rPr>
          <w:i/>
        </w:rPr>
        <w:t>3</w:t>
      </w:r>
      <w:r w:rsidR="009A5AD9" w:rsidRPr="00516CC7">
        <w:rPr>
          <w:i/>
        </w:rPr>
        <w:t> mom.</w:t>
      </w:r>
      <w:r w:rsidRPr="00516CC7">
        <w:t xml:space="preserve"> anknyter till artikel 6.1</w:t>
      </w:r>
      <w:r w:rsidR="000819CC" w:rsidRPr="00516CC7">
        <w:t> </w:t>
      </w:r>
      <w:r w:rsidRPr="00516CC7">
        <w:t>e i dataskyddsförordningen som föreskriver att behandlingen av personuppgifter är laglig om den är nödvändig för att utföra en uppgift av allmänt intresse eller som ett led i den personuppgiftsansvariges myndighetsutövning.</w:t>
      </w:r>
      <w:r w:rsidR="009006A0" w:rsidRPr="00516CC7">
        <w:t xml:space="preserve"> </w:t>
      </w:r>
      <w:r w:rsidR="00166FE2" w:rsidRPr="00516CC7">
        <w:t>Skäl 45 till dataskydd</w:t>
      </w:r>
      <w:r w:rsidR="00166FE2" w:rsidRPr="00516CC7">
        <w:t>s</w:t>
      </w:r>
      <w:r w:rsidR="00166FE2" w:rsidRPr="00516CC7">
        <w:t>förordningen anger att unionsrätten eller medlemsstaternas nationella rätt bör reglera frågan huruvida en personuppgiftsansvarig som utför en uppgift av allmänt intresse eller som ett led i myndighetsutövning ska vara en o</w:t>
      </w:r>
      <w:r w:rsidR="00166FE2" w:rsidRPr="00516CC7">
        <w:t>f</w:t>
      </w:r>
      <w:r w:rsidR="00166FE2" w:rsidRPr="00516CC7">
        <w:t>fentlig myndighet eller någon annan fysisk eller juridisk person som omfa</w:t>
      </w:r>
      <w:r w:rsidR="00166FE2" w:rsidRPr="00516CC7">
        <w:t>t</w:t>
      </w:r>
      <w:r w:rsidR="00166FE2" w:rsidRPr="00516CC7">
        <w:t>tas av offentligrättslig lagstiftning eller, om detta motiveras av allmäni</w:t>
      </w:r>
      <w:r w:rsidR="00166FE2" w:rsidRPr="00516CC7">
        <w:t>n</w:t>
      </w:r>
      <w:r w:rsidR="00166FE2" w:rsidRPr="00516CC7">
        <w:t>tresset, vilket inbegriper hälso- och sjukvårdsändamål, såsom folkhälsa och socialt skydd och förvaltning av hälso- och sjukvårdstjänster, av civilrätt</w:t>
      </w:r>
      <w:r w:rsidR="00166FE2" w:rsidRPr="00516CC7">
        <w:t>s</w:t>
      </w:r>
      <w:r w:rsidR="00166FE2" w:rsidRPr="00516CC7">
        <w:t xml:space="preserve">lig lagstiftning, exempelvis en yrkesorganisation. </w:t>
      </w:r>
      <w:r w:rsidR="009006A0" w:rsidRPr="00516CC7">
        <w:t xml:space="preserve">Artikel 6.3 anger att grunden för behandlingen som avses i </w:t>
      </w:r>
      <w:r w:rsidR="00EA2AA0" w:rsidRPr="00516CC7">
        <w:t>artikel 6.1</w:t>
      </w:r>
      <w:r w:rsidR="000819CC" w:rsidRPr="00516CC7">
        <w:t> </w:t>
      </w:r>
      <w:r w:rsidR="009006A0" w:rsidRPr="00516CC7">
        <w:t>e ska fastställas i enlighet med unionsrätten eller en medlemsstats nationella rätt som den personup</w:t>
      </w:r>
      <w:r w:rsidR="009006A0" w:rsidRPr="00516CC7">
        <w:t>p</w:t>
      </w:r>
      <w:r w:rsidR="009006A0" w:rsidRPr="00516CC7">
        <w:t>giftsansvarige omfattas av. Syftet med behandlingen ska vara nödvändigt för att utföra en uppgift av allmänt intresse eller som ett led i den perso</w:t>
      </w:r>
      <w:r w:rsidR="009006A0" w:rsidRPr="00516CC7">
        <w:t>n</w:t>
      </w:r>
      <w:r w:rsidR="009006A0" w:rsidRPr="00516CC7">
        <w:t>uppgiftsansvariges myndighetsutövning.</w:t>
      </w:r>
    </w:p>
    <w:p w14:paraId="7CABDCBB" w14:textId="0668ADF9" w:rsidR="002C0242" w:rsidRPr="00516CC7" w:rsidRDefault="009006A0" w:rsidP="005C0281">
      <w:pPr>
        <w:pStyle w:val="ANormal"/>
      </w:pPr>
      <w:r w:rsidRPr="00516CC7">
        <w:tab/>
      </w:r>
      <w:r w:rsidR="00166FE2" w:rsidRPr="00516CC7">
        <w:t xml:space="preserve">När det gäller begreppet myndighetsutövning </w:t>
      </w:r>
      <w:r w:rsidR="009C37A3" w:rsidRPr="00516CC7">
        <w:t>bör</w:t>
      </w:r>
      <w:r w:rsidR="002C0242" w:rsidRPr="00516CC7">
        <w:t xml:space="preserve"> utgångspunkten </w:t>
      </w:r>
      <w:r w:rsidR="009C37A3" w:rsidRPr="00516CC7">
        <w:t xml:space="preserve">vara </w:t>
      </w:r>
      <w:r w:rsidR="002C0242" w:rsidRPr="00516CC7">
        <w:t xml:space="preserve">att </w:t>
      </w:r>
      <w:r w:rsidR="00AF70F3" w:rsidRPr="00516CC7">
        <w:t>begreppet</w:t>
      </w:r>
      <w:r w:rsidR="002C0242" w:rsidRPr="00516CC7">
        <w:t xml:space="preserve"> innefattar den offentliga maktutövning som </w:t>
      </w:r>
      <w:r w:rsidR="00166FE2" w:rsidRPr="00516CC7">
        <w:t>2</w:t>
      </w:r>
      <w:r w:rsidR="009A5AD9" w:rsidRPr="00516CC7">
        <w:t> §</w:t>
      </w:r>
      <w:r w:rsidR="00166FE2" w:rsidRPr="00516CC7">
        <w:t xml:space="preserve"> 3</w:t>
      </w:r>
      <w:r w:rsidR="009A5AD9" w:rsidRPr="00516CC7">
        <w:t> mom.</w:t>
      </w:r>
      <w:r w:rsidR="00166FE2" w:rsidRPr="00516CC7">
        <w:t xml:space="preserve"> i grundlagen </w:t>
      </w:r>
      <w:r w:rsidR="002C0242" w:rsidRPr="00516CC7">
        <w:t xml:space="preserve">hänvisar till. Enligt </w:t>
      </w:r>
      <w:r w:rsidR="007222D7" w:rsidRPr="00516CC7">
        <w:t xml:space="preserve">grundlagens </w:t>
      </w:r>
      <w:r w:rsidR="002C0242" w:rsidRPr="00516CC7">
        <w:t xml:space="preserve">bestämmelse ska </w:t>
      </w:r>
      <w:r w:rsidR="00166FE2" w:rsidRPr="00516CC7">
        <w:t xml:space="preserve">all utövning av offentlig makt bygga på lag </w:t>
      </w:r>
      <w:r w:rsidR="002C0242" w:rsidRPr="00516CC7">
        <w:t xml:space="preserve">och </w:t>
      </w:r>
      <w:r w:rsidR="00166FE2" w:rsidRPr="00516CC7">
        <w:t xml:space="preserve">lag ska iakttas noggrant i all offentlig verksamhet. </w:t>
      </w:r>
      <w:r w:rsidR="00554E08" w:rsidRPr="00516CC7">
        <w:t>Myndigheter kan inte ha behörighet att utöva offentlig makt som saknar uttryckligt stöd i rättsordningen.</w:t>
      </w:r>
      <w:r w:rsidR="005C0281" w:rsidRPr="00516CC7">
        <w:t xml:space="preserve"> Artikel 6.1</w:t>
      </w:r>
      <w:r w:rsidR="000819CC" w:rsidRPr="00516CC7">
        <w:t> </w:t>
      </w:r>
      <w:r w:rsidR="005C0281" w:rsidRPr="00516CC7">
        <w:t>e är särskilt rel</w:t>
      </w:r>
      <w:r w:rsidR="005C0281" w:rsidRPr="00516CC7">
        <w:t>e</w:t>
      </w:r>
      <w:r w:rsidR="005C0281" w:rsidRPr="00516CC7">
        <w:t xml:space="preserve">vant eftersom tillämpningen av denna landskapslag föreslås </w:t>
      </w:r>
      <w:r w:rsidR="001B2AF2" w:rsidRPr="00516CC7">
        <w:t xml:space="preserve">gälla </w:t>
      </w:r>
      <w:r w:rsidR="005C0281" w:rsidRPr="00516CC7">
        <w:t>perso</w:t>
      </w:r>
      <w:r w:rsidR="005C0281" w:rsidRPr="00516CC7">
        <w:t>n</w:t>
      </w:r>
      <w:r w:rsidR="005C0281" w:rsidRPr="00516CC7">
        <w:t>uppgiftsansvariga myndigheter inom landskaps- och kommunalförvaltnin</w:t>
      </w:r>
      <w:r w:rsidR="005C0281" w:rsidRPr="00516CC7">
        <w:t>g</w:t>
      </w:r>
      <w:r w:rsidR="005C0281" w:rsidRPr="00516CC7">
        <w:t>en. Enligt förarbetena</w:t>
      </w:r>
      <w:r w:rsidR="00A361B1" w:rsidRPr="00516CC7">
        <w:t xml:space="preserve"> till grundlagen utövar också bl</w:t>
      </w:r>
      <w:r w:rsidR="004407E5" w:rsidRPr="00516CC7">
        <w:t>.a.</w:t>
      </w:r>
      <w:r w:rsidR="005C0281" w:rsidRPr="00516CC7">
        <w:t xml:space="preserve"> landskapet Åland och kommunerna i egenskap av självstyrelsesamfund en betydande offen</w:t>
      </w:r>
      <w:r w:rsidR="005C0281" w:rsidRPr="00516CC7">
        <w:t>t</w:t>
      </w:r>
      <w:r w:rsidR="005C0281" w:rsidRPr="00516CC7">
        <w:t>lig makt. Utövande av offentlig makt omfattar för det första sådana ens</w:t>
      </w:r>
      <w:r w:rsidR="005C0281" w:rsidRPr="00516CC7">
        <w:t>i</w:t>
      </w:r>
      <w:r w:rsidR="005C0281" w:rsidRPr="00516CC7">
        <w:t>diga normgivnings-, rättskipnings- och förvaltningsbeslut vilkas verkningar sträcker sig till privata rättssubjekt. Området för offentlig maktutövning kan emellertid inte definieras på ett uttömmande sätt, utan det kan vid b</w:t>
      </w:r>
      <w:r w:rsidR="005C0281" w:rsidRPr="00516CC7">
        <w:t>e</w:t>
      </w:r>
      <w:r w:rsidR="005C0281" w:rsidRPr="00516CC7">
        <w:t>hov genom lagstiftning utvidgas eller inskränkas inom grundlagens grä</w:t>
      </w:r>
      <w:r w:rsidR="005C0281" w:rsidRPr="00516CC7">
        <w:t>n</w:t>
      </w:r>
      <w:r w:rsidR="005C0281" w:rsidRPr="00516CC7">
        <w:t>ser</w:t>
      </w:r>
      <w:r w:rsidR="00F75DCA" w:rsidRPr="00516CC7">
        <w:t>.</w:t>
      </w:r>
      <w:r w:rsidR="00F75DCA" w:rsidRPr="00516CC7">
        <w:rPr>
          <w:rStyle w:val="Fotnotsreferens"/>
        </w:rPr>
        <w:footnoteReference w:id="14"/>
      </w:r>
    </w:p>
    <w:p w14:paraId="683FE193" w14:textId="6AAB415B" w:rsidR="00F260F4" w:rsidRPr="00516CC7" w:rsidRDefault="00A3619C" w:rsidP="00A361B1">
      <w:pPr>
        <w:pStyle w:val="ANormal"/>
      </w:pPr>
      <w:r w:rsidRPr="00516CC7">
        <w:tab/>
        <w:t xml:space="preserve">Begreppet allmänt intresse är ett </w:t>
      </w:r>
      <w:r w:rsidR="00F77A53" w:rsidRPr="00516CC7">
        <w:t>EU-</w:t>
      </w:r>
      <w:r w:rsidRPr="00516CC7">
        <w:t>rättsligt begrepp som inte är sä</w:t>
      </w:r>
      <w:r w:rsidRPr="00516CC7">
        <w:t>r</w:t>
      </w:r>
      <w:r w:rsidRPr="00516CC7">
        <w:t xml:space="preserve">skilt enkelt att avgränsa </w:t>
      </w:r>
      <w:r w:rsidR="005251E2" w:rsidRPr="00516CC7">
        <w:t xml:space="preserve">eller </w:t>
      </w:r>
      <w:r w:rsidRPr="00516CC7">
        <w:t xml:space="preserve">definiera. Begreppet definieras </w:t>
      </w:r>
      <w:r w:rsidR="005251E2" w:rsidRPr="00516CC7">
        <w:t xml:space="preserve">inte </w:t>
      </w:r>
      <w:r w:rsidRPr="00516CC7">
        <w:t>i dat</w:t>
      </w:r>
      <w:r w:rsidRPr="00516CC7">
        <w:t>a</w:t>
      </w:r>
      <w:r w:rsidRPr="00516CC7">
        <w:t>skyddsförordningen och dess</w:t>
      </w:r>
      <w:r w:rsidR="005251E2" w:rsidRPr="00516CC7">
        <w:t xml:space="preserve"> innebörd </w:t>
      </w:r>
      <w:r w:rsidRPr="00516CC7">
        <w:t xml:space="preserve">har ännu inte heller utvecklats av EU-domstolen. </w:t>
      </w:r>
      <w:r w:rsidR="005251E2" w:rsidRPr="00516CC7">
        <w:t xml:space="preserve">Begreppet finns i </w:t>
      </w:r>
      <w:r w:rsidR="00AF70F3" w:rsidRPr="00516CC7">
        <w:t xml:space="preserve">gällande </w:t>
      </w:r>
      <w:r w:rsidR="005251E2" w:rsidRPr="00516CC7">
        <w:t>4</w:t>
      </w:r>
      <w:r w:rsidR="009A5AD9" w:rsidRPr="00516CC7">
        <w:t> §</w:t>
      </w:r>
      <w:r w:rsidR="005251E2" w:rsidRPr="00516CC7">
        <w:t xml:space="preserve"> 2</w:t>
      </w:r>
      <w:r w:rsidR="009A5AD9" w:rsidRPr="00516CC7">
        <w:t> mom.</w:t>
      </w:r>
      <w:r w:rsidR="005251E2" w:rsidRPr="00516CC7">
        <w:t xml:space="preserve"> 1</w:t>
      </w:r>
      <w:r w:rsidR="005257DE" w:rsidRPr="00516CC7">
        <w:t> punkt</w:t>
      </w:r>
      <w:r w:rsidR="005251E2" w:rsidRPr="00516CC7">
        <w:t xml:space="preserve">en i </w:t>
      </w:r>
      <w:r w:rsidR="00A361B1" w:rsidRPr="00516CC7">
        <w:t>lan</w:t>
      </w:r>
      <w:r w:rsidR="00A361B1" w:rsidRPr="00516CC7">
        <w:t>d</w:t>
      </w:r>
      <w:r w:rsidR="00A361B1" w:rsidRPr="00516CC7">
        <w:t xml:space="preserve">skapslagen om </w:t>
      </w:r>
      <w:r w:rsidR="00B2515E" w:rsidRPr="00516CC7">
        <w:t xml:space="preserve">behandlingen av </w:t>
      </w:r>
      <w:r w:rsidR="00A361B1" w:rsidRPr="00516CC7">
        <w:t>personuppgifter inom landskaps- och kommunalförvaltningen</w:t>
      </w:r>
      <w:r w:rsidR="005251E2" w:rsidRPr="00516CC7">
        <w:t xml:space="preserve">. I detaljmotiveringarna </w:t>
      </w:r>
      <w:r w:rsidR="00A361B1" w:rsidRPr="00516CC7">
        <w:t xml:space="preserve">till </w:t>
      </w:r>
      <w:r w:rsidR="007222D7" w:rsidRPr="00516CC7">
        <w:t xml:space="preserve">den </w:t>
      </w:r>
      <w:r w:rsidR="00A361B1" w:rsidRPr="00516CC7">
        <w:t xml:space="preserve">bestämmelsen </w:t>
      </w:r>
      <w:r w:rsidR="005251E2" w:rsidRPr="00516CC7">
        <w:t>nämns som exempel på arbetsuppgifter av allmänt intresse arkivering, forskning, framställning av statistik och undersökningar avseende aktuella samhällsfrågor. Enligt de svenska och norska motiven till motsvarande b</w:t>
      </w:r>
      <w:r w:rsidR="005251E2" w:rsidRPr="00516CC7">
        <w:t>e</w:t>
      </w:r>
      <w:r w:rsidR="005251E2" w:rsidRPr="00516CC7">
        <w:t>stämmelse utesluter förhållandet att någon kan tjäna pengar på att utföra a</w:t>
      </w:r>
      <w:r w:rsidR="005251E2" w:rsidRPr="00516CC7">
        <w:t>r</w:t>
      </w:r>
      <w:r w:rsidR="005251E2" w:rsidRPr="00516CC7">
        <w:t>betsuppgiften inte att uppgiften kan vara av allmänt intresse. Enligt punkt 32 i ingressen till 1995 års dataskyddsdirektiv kan arbetsuppgiften utföras av en myndighet eller något enskilt subjekt</w:t>
      </w:r>
      <w:proofErr w:type="gramStart"/>
      <w:r w:rsidR="005251E2" w:rsidRPr="00516CC7">
        <w:t xml:space="preserve"> (</w:t>
      </w:r>
      <w:proofErr w:type="spellStart"/>
      <w:r w:rsidR="005251E2" w:rsidRPr="00516CC7">
        <w:t>framst</w:t>
      </w:r>
      <w:proofErr w:type="spellEnd"/>
      <w:r w:rsidR="00253A52" w:rsidRPr="00516CC7">
        <w:t>.</w:t>
      </w:r>
      <w:proofErr w:type="gramEnd"/>
      <w:r w:rsidR="00253A52" w:rsidRPr="00516CC7">
        <w:t xml:space="preserve"> </w:t>
      </w:r>
      <w:r w:rsidR="005251E2" w:rsidRPr="00516CC7">
        <w:t>nr 8/</w:t>
      </w:r>
      <w:r w:rsidR="005E14AF" w:rsidRPr="00516CC7">
        <w:t>2003–2004</w:t>
      </w:r>
      <w:r w:rsidR="000819CC" w:rsidRPr="00516CC7">
        <w:t>).</w:t>
      </w:r>
    </w:p>
    <w:p w14:paraId="75BDB71D" w14:textId="3D4CFFCF" w:rsidR="0081202B" w:rsidRPr="00516CC7" w:rsidRDefault="00F260F4" w:rsidP="00253A52">
      <w:pPr>
        <w:pStyle w:val="ANormal"/>
      </w:pPr>
      <w:r w:rsidRPr="00516CC7">
        <w:tab/>
        <w:t>Det bör antas att begreppet uppgift av allmänt intresse avse</w:t>
      </w:r>
      <w:r w:rsidR="00AF70F3" w:rsidRPr="00516CC7">
        <w:t>r</w:t>
      </w:r>
      <w:r w:rsidRPr="00516CC7">
        <w:t xml:space="preserve"> något som är av intresse för eller berör många människor på ett bredare plan, i motsats till ett särintresse. Av skäl 45 till förordningen framgår att åtminstone hälso- och sjukvårdsändamål, såsom folkhälsa och socialt skydd och fö</w:t>
      </w:r>
      <w:r w:rsidRPr="00516CC7">
        <w:t>r</w:t>
      </w:r>
      <w:r w:rsidRPr="00516CC7">
        <w:t xml:space="preserve">valtning av hälso- och sjukvårdstjänster, ingår i begreppet allmänintresse. </w:t>
      </w:r>
      <w:r w:rsidR="00120DF3" w:rsidRPr="00516CC7">
        <w:t xml:space="preserve">I </w:t>
      </w:r>
      <w:r w:rsidR="00120DF3" w:rsidRPr="00516CC7">
        <w:lastRenderedPageBreak/>
        <w:t>de svenska förarbetena är utgångspunkten den att alla uppgifter som utförs av statliga myndigheter i syfte att uppfylla ett uttryckligt uppdrag av rik</w:t>
      </w:r>
      <w:r w:rsidR="00120DF3" w:rsidRPr="00516CC7">
        <w:t>s</w:t>
      </w:r>
      <w:r w:rsidR="00120DF3" w:rsidRPr="00516CC7">
        <w:t>dag eller regering är av allmänt intresse. På motsvarande sätt utgå</w:t>
      </w:r>
      <w:r w:rsidR="004A3F0F" w:rsidRPr="00516CC7">
        <w:t>r man</w:t>
      </w:r>
      <w:r w:rsidR="00337CFC" w:rsidRPr="00516CC7">
        <w:t xml:space="preserve"> </w:t>
      </w:r>
      <w:r w:rsidR="00120DF3" w:rsidRPr="00516CC7">
        <w:t xml:space="preserve">från att de obligatoriska uppgifter som utförs av kommuner och landsting, till följd av deras </w:t>
      </w:r>
      <w:proofErr w:type="gramStart"/>
      <w:r w:rsidR="00120DF3" w:rsidRPr="00516CC7">
        <w:t>åligganden</w:t>
      </w:r>
      <w:proofErr w:type="gramEnd"/>
      <w:r w:rsidR="00120DF3" w:rsidRPr="00516CC7">
        <w:t xml:space="preserve"> enligt lag eller förordning, är av allmänt i</w:t>
      </w:r>
      <w:r w:rsidR="00120DF3" w:rsidRPr="00516CC7">
        <w:t>n</w:t>
      </w:r>
      <w:r w:rsidR="00120DF3" w:rsidRPr="00516CC7">
        <w:t xml:space="preserve">tresse i dataskyddsförordningens mening. </w:t>
      </w:r>
      <w:r w:rsidR="004A3F0F" w:rsidRPr="00516CC7">
        <w:t>Även kommuners frivilliga åt</w:t>
      </w:r>
      <w:r w:rsidR="004A3F0F" w:rsidRPr="00516CC7">
        <w:t>a</w:t>
      </w:r>
      <w:r w:rsidR="004A3F0F" w:rsidRPr="00516CC7">
        <w:t>ganden anses vara uppgifter av allmänt intresse, t</w:t>
      </w:r>
      <w:r w:rsidR="00A361B1" w:rsidRPr="00516CC7">
        <w:t>ill exempel</w:t>
      </w:r>
      <w:r w:rsidR="004A3F0F" w:rsidRPr="00516CC7">
        <w:t xml:space="preserve"> tillhandahå</w:t>
      </w:r>
      <w:r w:rsidR="004A3F0F" w:rsidRPr="00516CC7">
        <w:t>l</w:t>
      </w:r>
      <w:r w:rsidR="00A361B1" w:rsidRPr="00516CC7">
        <w:t xml:space="preserve">lande </w:t>
      </w:r>
      <w:r w:rsidR="004A3F0F" w:rsidRPr="00516CC7">
        <w:t>av bostäder och fritids- och idrottsanläggningar. Enligt de svenska förarbetena ska ä</w:t>
      </w:r>
      <w:r w:rsidR="00120DF3" w:rsidRPr="00516CC7">
        <w:t xml:space="preserve">ven uppgifter som inte utförs i myndighetens egen regi men som utförs i syfte att utföra ett uttryckligt uppdrag eller till följd av ett </w:t>
      </w:r>
      <w:proofErr w:type="gramStart"/>
      <w:r w:rsidR="00120DF3" w:rsidRPr="00516CC7">
        <w:t>åliggande</w:t>
      </w:r>
      <w:proofErr w:type="gramEnd"/>
      <w:r w:rsidR="00120DF3" w:rsidRPr="00516CC7">
        <w:t xml:space="preserve"> inkluderas i definitionen</w:t>
      </w:r>
      <w:r w:rsidR="00F75DCA" w:rsidRPr="00516CC7">
        <w:t>.</w:t>
      </w:r>
      <w:r w:rsidR="00F75DCA" w:rsidRPr="00516CC7">
        <w:rPr>
          <w:rStyle w:val="Fotnotsreferens"/>
        </w:rPr>
        <w:footnoteReference w:id="15"/>
      </w:r>
      <w:r w:rsidR="00120DF3" w:rsidRPr="00516CC7">
        <w:t xml:space="preserve"> </w:t>
      </w:r>
      <w:r w:rsidR="004A3F0F" w:rsidRPr="00516CC7">
        <w:t>Det är ändamålsenligt att ett liknande synsätt anammas vid tolkningen av vad som utgör uppgift av allmänt i</w:t>
      </w:r>
      <w:r w:rsidR="004A3F0F" w:rsidRPr="00516CC7">
        <w:t>n</w:t>
      </w:r>
      <w:r w:rsidR="004A3F0F" w:rsidRPr="00516CC7">
        <w:t>tresse inom landskaps- och kommunalförvaltning</w:t>
      </w:r>
      <w:r w:rsidR="000819CC" w:rsidRPr="00516CC7">
        <w:t>en.</w:t>
      </w:r>
    </w:p>
    <w:p w14:paraId="0A26D743" w14:textId="4CD14B0A" w:rsidR="003E5BD1" w:rsidRPr="00516CC7" w:rsidRDefault="0081202B" w:rsidP="005251E2">
      <w:pPr>
        <w:pStyle w:val="ANormal"/>
      </w:pPr>
      <w:r w:rsidRPr="00516CC7">
        <w:tab/>
        <w:t>I likhet med tillämpningen av artikel 6.1</w:t>
      </w:r>
      <w:r w:rsidR="000819CC" w:rsidRPr="00516CC7">
        <w:t> </w:t>
      </w:r>
      <w:r w:rsidRPr="00516CC7">
        <w:t>c förutsätter artikel 6.3 att det vid tillämpni</w:t>
      </w:r>
      <w:r w:rsidR="00EE7BE9" w:rsidRPr="00516CC7">
        <w:t>ngen av artikel 6.1</w:t>
      </w:r>
      <w:r w:rsidR="000819CC" w:rsidRPr="00516CC7">
        <w:t> </w:t>
      </w:r>
      <w:r w:rsidR="00EE7BE9" w:rsidRPr="00516CC7">
        <w:t xml:space="preserve">e finns en grund för behandlingen som har fastställts i enlighet med unionsrätten eller en medlemsstats nationella rätt som den personuppgiftsansvarige omfattas av. Därmed </w:t>
      </w:r>
      <w:r w:rsidRPr="00516CC7">
        <w:t xml:space="preserve">räcker </w:t>
      </w:r>
      <w:r w:rsidR="00EE7BE9" w:rsidRPr="00516CC7">
        <w:t xml:space="preserve">det </w:t>
      </w:r>
      <w:r w:rsidRPr="00516CC7">
        <w:t>inte att en be</w:t>
      </w:r>
      <w:r w:rsidR="00EE7BE9" w:rsidRPr="00516CC7">
        <w:t xml:space="preserve">handling av personuppgifter </w:t>
      </w:r>
      <w:r w:rsidRPr="00516CC7">
        <w:t>är nödvändig för att utföra</w:t>
      </w:r>
      <w:r w:rsidR="003E5BD1" w:rsidRPr="00516CC7">
        <w:t xml:space="preserve"> en uppgift av allmänt intresse eller som ett led i den personuppgiftsansvariges myndi</w:t>
      </w:r>
      <w:r w:rsidR="003E5BD1" w:rsidRPr="00516CC7">
        <w:t>g</w:t>
      </w:r>
      <w:r w:rsidR="003E5BD1" w:rsidRPr="00516CC7">
        <w:t xml:space="preserve">hetsutövning. </w:t>
      </w:r>
      <w:r w:rsidR="00EE7BE9" w:rsidRPr="00516CC7">
        <w:t xml:space="preserve">Uppgiften </w:t>
      </w:r>
      <w:r w:rsidRPr="00516CC7">
        <w:t>måste också vara fastställd i enlighet med gällande rätt.</w:t>
      </w:r>
      <w:r w:rsidR="003E5BD1" w:rsidRPr="00516CC7">
        <w:t xml:space="preserve"> </w:t>
      </w:r>
      <w:r w:rsidR="007E2927" w:rsidRPr="00516CC7">
        <w:t>Dataskyddsf</w:t>
      </w:r>
      <w:r w:rsidRPr="00516CC7">
        <w:t>örord</w:t>
      </w:r>
      <w:r w:rsidR="003E5BD1" w:rsidRPr="00516CC7">
        <w:t xml:space="preserve">ningen medför </w:t>
      </w:r>
      <w:r w:rsidR="007E2927" w:rsidRPr="00516CC7">
        <w:t xml:space="preserve">ändå inte </w:t>
      </w:r>
      <w:r w:rsidR="003E5BD1" w:rsidRPr="00516CC7">
        <w:t xml:space="preserve">något krav </w:t>
      </w:r>
      <w:r w:rsidRPr="00516CC7">
        <w:t>på en särskild lag för varje enskild behand</w:t>
      </w:r>
      <w:r w:rsidR="003E5BD1" w:rsidRPr="00516CC7">
        <w:t xml:space="preserve">ling, utan det kan räcka </w:t>
      </w:r>
      <w:r w:rsidRPr="00516CC7">
        <w:t>med en lag som grund för flera behand</w:t>
      </w:r>
      <w:r w:rsidR="003E5BD1" w:rsidRPr="00516CC7">
        <w:t>lingar</w:t>
      </w:r>
      <w:r w:rsidR="00361F39" w:rsidRPr="00516CC7">
        <w:t xml:space="preserve">. </w:t>
      </w:r>
      <w:r w:rsidR="007E2927" w:rsidRPr="00516CC7">
        <w:t>Till skillnad mot vad som gäller avseende grunden rättslig förpliktelse behöver ändamålet inte framgå av gällande rätt, men ändamålet med varje enskild behandling måste vara nödvändigt för att u</w:t>
      </w:r>
      <w:r w:rsidR="007E2927" w:rsidRPr="00516CC7">
        <w:t>t</w:t>
      </w:r>
      <w:r w:rsidR="007E2927" w:rsidRPr="00516CC7">
        <w:t xml:space="preserve">föra den </w:t>
      </w:r>
      <w:r w:rsidR="007E60CA" w:rsidRPr="00516CC7">
        <w:t xml:space="preserve">i rättsordningen </w:t>
      </w:r>
      <w:r w:rsidR="007E2927" w:rsidRPr="00516CC7">
        <w:t>fastställda uppgiften.</w:t>
      </w:r>
      <w:r w:rsidR="005F33D4" w:rsidRPr="00516CC7">
        <w:t xml:space="preserve"> Som ett exempel på behan</w:t>
      </w:r>
      <w:r w:rsidR="005F33D4" w:rsidRPr="00516CC7">
        <w:t>d</w:t>
      </w:r>
      <w:r w:rsidR="005F33D4" w:rsidRPr="00516CC7">
        <w:t>ling av personuppgifter enligt artikel 6.1</w:t>
      </w:r>
      <w:r w:rsidR="000819CC" w:rsidRPr="00516CC7">
        <w:t> </w:t>
      </w:r>
      <w:r w:rsidR="005F33D4" w:rsidRPr="00516CC7">
        <w:t>e (</w:t>
      </w:r>
      <w:r w:rsidR="00643ACC" w:rsidRPr="00516CC7">
        <w:t>liksom</w:t>
      </w:r>
      <w:r w:rsidR="005F33D4" w:rsidRPr="00516CC7">
        <w:t xml:space="preserve"> artikel 6.1</w:t>
      </w:r>
      <w:r w:rsidR="000819CC" w:rsidRPr="00516CC7">
        <w:t> </w:t>
      </w:r>
      <w:r w:rsidR="005F33D4" w:rsidRPr="00516CC7">
        <w:t>c) kan tas skyldigheten för kommunerna att upprätthålla allmänna bibliotek enligt landskapslagen (1997:82) om allmänna bibliotek. För att utföra denna up</w:t>
      </w:r>
      <w:r w:rsidR="005F33D4" w:rsidRPr="00516CC7">
        <w:t>p</w:t>
      </w:r>
      <w:r w:rsidR="005F33D4" w:rsidRPr="00516CC7">
        <w:t>gift är det nödvändigt att samla in personuppgifter från de personer som l</w:t>
      </w:r>
      <w:r w:rsidR="005F33D4" w:rsidRPr="00516CC7">
        <w:t>å</w:t>
      </w:r>
      <w:r w:rsidR="005F33D4" w:rsidRPr="00516CC7">
        <w:t>nar böcker. Den rättsliga grunden för den behandling som sker inom ko</w:t>
      </w:r>
      <w:r w:rsidR="005F33D4" w:rsidRPr="00516CC7">
        <w:t>m</w:t>
      </w:r>
      <w:r w:rsidR="005F33D4" w:rsidRPr="00516CC7">
        <w:t xml:space="preserve">munerna </w:t>
      </w:r>
      <w:r w:rsidR="00A361B1" w:rsidRPr="00516CC7">
        <w:t>finns</w:t>
      </w:r>
      <w:r w:rsidR="005F33D4" w:rsidRPr="00516CC7">
        <w:t xml:space="preserve"> då </w:t>
      </w:r>
      <w:r w:rsidR="00A361B1" w:rsidRPr="00516CC7">
        <w:t xml:space="preserve">i </w:t>
      </w:r>
      <w:r w:rsidR="005F33D4" w:rsidRPr="00516CC7">
        <w:t>landskapslagen om allmänna bibliotek</w:t>
      </w:r>
      <w:r w:rsidR="000819CC" w:rsidRPr="00516CC7">
        <w:t>.</w:t>
      </w:r>
    </w:p>
    <w:p w14:paraId="0F1CE568" w14:textId="34515947" w:rsidR="00C93883" w:rsidRPr="00516CC7" w:rsidRDefault="00A25373" w:rsidP="0002661F">
      <w:pPr>
        <w:pStyle w:val="ANormal"/>
      </w:pPr>
      <w:r w:rsidRPr="00516CC7">
        <w:tab/>
      </w:r>
      <w:r w:rsidR="002F4BF5" w:rsidRPr="00516CC7">
        <w:t xml:space="preserve">Med hänvisning till det ovan nämnda </w:t>
      </w:r>
      <w:r w:rsidR="00F00A70" w:rsidRPr="00516CC7">
        <w:t xml:space="preserve">innehåller </w:t>
      </w:r>
      <w:r w:rsidR="002F4BF5" w:rsidRPr="00516CC7">
        <w:t>3</w:t>
      </w:r>
      <w:r w:rsidR="009A5AD9" w:rsidRPr="00516CC7">
        <w:t> mom.</w:t>
      </w:r>
      <w:r w:rsidR="002F4BF5" w:rsidRPr="00516CC7">
        <w:t xml:space="preserve"> </w:t>
      </w:r>
      <w:r w:rsidRPr="00516CC7">
        <w:t xml:space="preserve">en </w:t>
      </w:r>
      <w:r w:rsidR="002F4BF5" w:rsidRPr="00516CC7">
        <w:t xml:space="preserve">bestämmelse </w:t>
      </w:r>
      <w:r w:rsidR="00C93883" w:rsidRPr="00516CC7">
        <w:t xml:space="preserve">huvudsakligen </w:t>
      </w:r>
      <w:r w:rsidR="002F4BF5" w:rsidRPr="00516CC7">
        <w:t xml:space="preserve">av </w:t>
      </w:r>
      <w:r w:rsidRPr="00516CC7">
        <w:t xml:space="preserve">informativ </w:t>
      </w:r>
      <w:r w:rsidR="002F4BF5" w:rsidRPr="00516CC7">
        <w:t xml:space="preserve">karaktär om att </w:t>
      </w:r>
      <w:r w:rsidR="00B90833" w:rsidRPr="00516CC7">
        <w:t>personuppgifter får behandlas med stöd av artikel 6.1</w:t>
      </w:r>
      <w:r w:rsidR="000819CC" w:rsidRPr="00516CC7">
        <w:t> </w:t>
      </w:r>
      <w:r w:rsidR="00B90833" w:rsidRPr="00516CC7">
        <w:t>e i dataskyddsförordningen om behandlingen gru</w:t>
      </w:r>
      <w:r w:rsidR="00B90833" w:rsidRPr="00516CC7">
        <w:t>n</w:t>
      </w:r>
      <w:r w:rsidR="00B90833" w:rsidRPr="00516CC7">
        <w:t>dar sig på lag och är nödvändig för att utföra en uppgift av allmänt intresse eller som ett led i den personuppgiftsansvariges myndighetsutövning. I li</w:t>
      </w:r>
      <w:r w:rsidR="00B90833" w:rsidRPr="00516CC7">
        <w:t>k</w:t>
      </w:r>
      <w:r w:rsidR="00B90833" w:rsidRPr="00516CC7">
        <w:t>het med förslaget till 2</w:t>
      </w:r>
      <w:r w:rsidR="009A5AD9" w:rsidRPr="00516CC7">
        <w:t> mom.</w:t>
      </w:r>
      <w:r w:rsidR="00B90833" w:rsidRPr="00516CC7">
        <w:t xml:space="preserve"> gällande tillämpningen av artikel 6.1</w:t>
      </w:r>
      <w:r w:rsidR="000819CC" w:rsidRPr="00516CC7">
        <w:t> </w:t>
      </w:r>
      <w:r w:rsidR="00B90833" w:rsidRPr="00516CC7">
        <w:t xml:space="preserve">c om behandling för att fullgöra en rättslig förpliktelse föreslås en precisering om att </w:t>
      </w:r>
      <w:r w:rsidR="00876F36" w:rsidRPr="00516CC7">
        <w:t>det allmänna intresse och den myndighetsutövning som kan ligga till grund för behandlingen måste stöda sig på lag. Det rättsliga stödet för det allmänna intresse och den myndighetsutövning som kan ligga till grund för behandlingen måste i sista hand kunna härledas från lag.</w:t>
      </w:r>
    </w:p>
    <w:p w14:paraId="2F1B13DC" w14:textId="4DEA3011" w:rsidR="00655CEB" w:rsidRPr="00516CC7" w:rsidRDefault="00C93883" w:rsidP="00754B32">
      <w:pPr>
        <w:pStyle w:val="ANormal"/>
      </w:pPr>
      <w:r w:rsidRPr="00516CC7">
        <w:tab/>
      </w:r>
      <w:r w:rsidR="00655CEB" w:rsidRPr="00516CC7">
        <w:t>B</w:t>
      </w:r>
      <w:r w:rsidR="002B0C14" w:rsidRPr="00516CC7">
        <w:t xml:space="preserve">estämmelsen </w:t>
      </w:r>
      <w:r w:rsidR="00655CEB" w:rsidRPr="00516CC7">
        <w:t xml:space="preserve">informerar om att </w:t>
      </w:r>
      <w:r w:rsidR="002B0C14" w:rsidRPr="00516CC7">
        <w:t>m</w:t>
      </w:r>
      <w:r w:rsidR="00253A52" w:rsidRPr="00516CC7">
        <w:t xml:space="preserve">yndigheterna inom landskaps- och kommunalförvaltningen </w:t>
      </w:r>
      <w:r w:rsidR="00655CEB" w:rsidRPr="00516CC7">
        <w:t xml:space="preserve">får </w:t>
      </w:r>
      <w:r w:rsidR="00253A52" w:rsidRPr="00516CC7">
        <w:t>behandla personuppgifter om det är nöd</w:t>
      </w:r>
      <w:r w:rsidR="002B0C14" w:rsidRPr="00516CC7">
        <w:t xml:space="preserve">vändigt för att en myndighet </w:t>
      </w:r>
      <w:r w:rsidR="00253A52" w:rsidRPr="00516CC7">
        <w:t>ska kunna utföra verksamhet</w:t>
      </w:r>
      <w:r w:rsidR="002B0C14" w:rsidRPr="00516CC7">
        <w:t xml:space="preserve"> som stöder sig på lag</w:t>
      </w:r>
      <w:r w:rsidR="00253A52" w:rsidRPr="00516CC7">
        <w:t>.</w:t>
      </w:r>
      <w:r w:rsidR="00655CEB" w:rsidRPr="00516CC7">
        <w:t xml:space="preserve"> Myndighetens uppgift av allmänt intresse och myndighetsutövningen som behandlingen anknyter till ska stöda sig på lag, dvs. den föreslagna b</w:t>
      </w:r>
      <w:r w:rsidR="00655CEB" w:rsidRPr="00516CC7">
        <w:t>e</w:t>
      </w:r>
      <w:r w:rsidR="00655CEB" w:rsidRPr="00516CC7">
        <w:t>stämmelsen utgör inte en självständig grund för behandlingen av perso</w:t>
      </w:r>
      <w:r w:rsidR="00655CEB" w:rsidRPr="00516CC7">
        <w:t>n</w:t>
      </w:r>
      <w:r w:rsidR="00655CEB" w:rsidRPr="00516CC7">
        <w:t xml:space="preserve">uppgifter inom myndigheten. </w:t>
      </w:r>
      <w:r w:rsidR="007E60CA" w:rsidRPr="00516CC7">
        <w:t xml:space="preserve">Behandlingen </w:t>
      </w:r>
      <w:r w:rsidR="002B0C14" w:rsidRPr="00516CC7">
        <w:t xml:space="preserve">förutsätter </w:t>
      </w:r>
      <w:r w:rsidR="007E60CA" w:rsidRPr="00516CC7">
        <w:t xml:space="preserve">också </w:t>
      </w:r>
      <w:r w:rsidR="002B0C14" w:rsidRPr="00516CC7">
        <w:t>att någon b</w:t>
      </w:r>
      <w:r w:rsidR="002B0C14" w:rsidRPr="00516CC7">
        <w:t>e</w:t>
      </w:r>
      <w:r w:rsidR="002B0C14" w:rsidRPr="00516CC7">
        <w:t xml:space="preserve">gränsning inte följer av andra bestämmelser, </w:t>
      </w:r>
      <w:r w:rsidR="009921D9" w:rsidRPr="00516CC7">
        <w:t>t.ex.</w:t>
      </w:r>
      <w:r w:rsidR="002B0C14" w:rsidRPr="00516CC7">
        <w:t xml:space="preserve"> i dataskyddsförordnin</w:t>
      </w:r>
      <w:r w:rsidR="002B0C14" w:rsidRPr="00516CC7">
        <w:t>g</w:t>
      </w:r>
      <w:r w:rsidR="002B0C14" w:rsidRPr="00516CC7">
        <w:t xml:space="preserve">ens och denna landskapslags bestämmelser om känsliga personuppgifter. Det bör uppmärksammas att behandling av personuppgifter </w:t>
      </w:r>
      <w:r w:rsidR="0002661F" w:rsidRPr="00516CC7">
        <w:t>som har en la</w:t>
      </w:r>
      <w:r w:rsidR="0002661F" w:rsidRPr="00516CC7">
        <w:t>g</w:t>
      </w:r>
      <w:r w:rsidR="0002661F" w:rsidRPr="00516CC7">
        <w:t>lig grund även ska vara förenlig med de principer för behandling av pe</w:t>
      </w:r>
      <w:r w:rsidR="0002661F" w:rsidRPr="00516CC7">
        <w:t>r</w:t>
      </w:r>
      <w:r w:rsidR="0002661F" w:rsidRPr="00516CC7">
        <w:t>sonuppgifter som följer av artikel 5 i dataskyddsförordningen.</w:t>
      </w:r>
    </w:p>
    <w:p w14:paraId="629985DE" w14:textId="4626276F" w:rsidR="00754B32" w:rsidRPr="00516CC7" w:rsidRDefault="00655CEB" w:rsidP="00754B32">
      <w:pPr>
        <w:pStyle w:val="ANormal"/>
      </w:pPr>
      <w:r w:rsidRPr="00516CC7">
        <w:lastRenderedPageBreak/>
        <w:tab/>
      </w:r>
      <w:r w:rsidR="002B0C14" w:rsidRPr="00516CC7">
        <w:t xml:space="preserve">Det </w:t>
      </w:r>
      <w:r w:rsidR="00754B32" w:rsidRPr="00516CC7">
        <w:t>bör noteras att hänvisningarna i 2 och 3</w:t>
      </w:r>
      <w:r w:rsidR="009A5AD9" w:rsidRPr="00516CC7">
        <w:t> mom.</w:t>
      </w:r>
      <w:r w:rsidR="00754B32" w:rsidRPr="00516CC7">
        <w:t xml:space="preserve"> </w:t>
      </w:r>
      <w:r w:rsidR="003A107D" w:rsidRPr="00516CC7">
        <w:t>till</w:t>
      </w:r>
      <w:r w:rsidR="00754B32" w:rsidRPr="00516CC7">
        <w:t xml:space="preserve"> rättsliga förpli</w:t>
      </w:r>
      <w:r w:rsidR="00754B32" w:rsidRPr="00516CC7">
        <w:t>k</w:t>
      </w:r>
      <w:r w:rsidR="00754B32" w:rsidRPr="00516CC7">
        <w:t>telser, allmänt intresse och myndighetsutövning som grundar sig på lag även omfattar rättsliga förpliktelser, allmänt intresse och myndighetsutö</w:t>
      </w:r>
      <w:r w:rsidR="00754B32" w:rsidRPr="00516CC7">
        <w:t>v</w:t>
      </w:r>
      <w:r w:rsidR="00754B32" w:rsidRPr="00516CC7">
        <w:t xml:space="preserve">ning som följer av direkt tillämplig </w:t>
      </w:r>
      <w:r w:rsidR="00F77A53" w:rsidRPr="00516CC7">
        <w:t>EU-rätt</w:t>
      </w:r>
      <w:r w:rsidR="00754B32" w:rsidRPr="00516CC7">
        <w:t xml:space="preserve">, eftersom </w:t>
      </w:r>
      <w:r w:rsidR="00A361B1" w:rsidRPr="00516CC7">
        <w:t>d</w:t>
      </w:r>
      <w:r w:rsidR="00F77A53" w:rsidRPr="00516CC7">
        <w:t>ylika</w:t>
      </w:r>
      <w:r w:rsidR="00A361B1" w:rsidRPr="00516CC7">
        <w:t xml:space="preserve"> </w:t>
      </w:r>
      <w:r w:rsidR="00F77A53" w:rsidRPr="00516CC7">
        <w:t>EU-</w:t>
      </w:r>
      <w:r w:rsidR="00754B32" w:rsidRPr="00516CC7">
        <w:t>rättsakter gäller som sådana på Åland och i förhållande till myndigheter inom lan</w:t>
      </w:r>
      <w:r w:rsidR="00754B32" w:rsidRPr="00516CC7">
        <w:t>d</w:t>
      </w:r>
      <w:r w:rsidR="00754B32" w:rsidRPr="00516CC7">
        <w:t>sk</w:t>
      </w:r>
      <w:r w:rsidR="000819CC" w:rsidRPr="00516CC7">
        <w:t>aps- och kommunalförvaltningen.</w:t>
      </w:r>
    </w:p>
    <w:p w14:paraId="36B1939B" w14:textId="77777777" w:rsidR="005C019E" w:rsidRPr="00516CC7" w:rsidRDefault="005C019E" w:rsidP="005C019E">
      <w:pPr>
        <w:pStyle w:val="ANormal"/>
      </w:pPr>
    </w:p>
    <w:p w14:paraId="557861BF" w14:textId="54A6CE25" w:rsidR="00AA7D41" w:rsidRPr="00516CC7" w:rsidRDefault="00197147" w:rsidP="005C019E">
      <w:pPr>
        <w:pStyle w:val="ANormal"/>
      </w:pPr>
      <w:r w:rsidRPr="00516CC7">
        <w:t>6</w:t>
      </w:r>
      <w:r w:rsidR="009A5AD9" w:rsidRPr="00516CC7">
        <w:t> §</w:t>
      </w:r>
      <w:r w:rsidR="005C019E" w:rsidRPr="00516CC7">
        <w:t xml:space="preserve"> </w:t>
      </w:r>
      <w:r w:rsidR="005C019E" w:rsidRPr="00516CC7">
        <w:rPr>
          <w:i/>
        </w:rPr>
        <w:t>Åldersgräns för informationssamhällets tjänster</w:t>
      </w:r>
      <w:r w:rsidR="005C019E" w:rsidRPr="00516CC7">
        <w:t>.</w:t>
      </w:r>
      <w:r w:rsidR="000819CC" w:rsidRPr="00516CC7">
        <w:t xml:space="preserve"> </w:t>
      </w:r>
      <w:r w:rsidR="00643ACC" w:rsidRPr="00516CC7">
        <w:t>För att samtycke ska utgöra en rättslig grund för personuppgiftsbehandling vid erbjudande av vissa typer av tjänster direkt till barn under 16 år krävs enligt artikel 8.1 i dataskyddsförordningen vårdnadshavarens samtycke eller dennes godkä</w:t>
      </w:r>
      <w:r w:rsidR="00643ACC" w:rsidRPr="00516CC7">
        <w:t>n</w:t>
      </w:r>
      <w:r w:rsidR="00643ACC" w:rsidRPr="00516CC7">
        <w:t>nande av barnets samtycke. Förordningen tillåter att en lägre åldersgräns föreskrivs i medlemsstaternas nationella rätt. I dataskyddsförordningen är definitionen av informationssamhällets tjänster bundet vid artikel 1.1</w:t>
      </w:r>
      <w:r w:rsidR="000819CC" w:rsidRPr="00516CC7">
        <w:t> </w:t>
      </w:r>
      <w:r w:rsidR="00643ACC" w:rsidRPr="00516CC7">
        <w:t xml:space="preserve">b i Europaparlamentets och rådets direktiv (EU) 2015/1535. Enligt denna </w:t>
      </w:r>
      <w:r w:rsidR="00DB63CC" w:rsidRPr="00516CC7">
        <w:t>b</w:t>
      </w:r>
      <w:r w:rsidR="00DB63CC" w:rsidRPr="00516CC7">
        <w:t>e</w:t>
      </w:r>
      <w:r w:rsidR="00DB63CC" w:rsidRPr="00516CC7">
        <w:t xml:space="preserve">stämmelse </w:t>
      </w:r>
      <w:r w:rsidR="00AA7D41" w:rsidRPr="00516CC7">
        <w:t xml:space="preserve">definieras </w:t>
      </w:r>
      <w:r w:rsidR="00643ACC" w:rsidRPr="00516CC7">
        <w:t>informationssamhällets tjänster</w:t>
      </w:r>
      <w:r w:rsidR="00AA7D41" w:rsidRPr="00516CC7">
        <w:t xml:space="preserve"> som </w:t>
      </w:r>
      <w:r w:rsidR="00643ACC" w:rsidRPr="00516CC7">
        <w:t>tjänster som va</w:t>
      </w:r>
      <w:r w:rsidR="00643ACC" w:rsidRPr="00516CC7">
        <w:t>n</w:t>
      </w:r>
      <w:r w:rsidR="00643ACC" w:rsidRPr="00516CC7">
        <w:t>ligtvis utförs mot ersättning på distans, på elektronisk väg och på individ</w:t>
      </w:r>
      <w:r w:rsidR="00643ACC" w:rsidRPr="00516CC7">
        <w:t>u</w:t>
      </w:r>
      <w:r w:rsidR="00643ACC" w:rsidRPr="00516CC7">
        <w:t>ell begäran av en tjänstemottagare.</w:t>
      </w:r>
      <w:r w:rsidR="00AA7D41" w:rsidRPr="00516CC7">
        <w:t xml:space="preserve"> Begreppet innefattar bl</w:t>
      </w:r>
      <w:r w:rsidR="004407E5" w:rsidRPr="00516CC7">
        <w:t>.a.</w:t>
      </w:r>
      <w:r w:rsidR="00AA7D41" w:rsidRPr="00516CC7">
        <w:t xml:space="preserve"> olika sociala medier, t</w:t>
      </w:r>
      <w:r w:rsidR="004407E5" w:rsidRPr="00516CC7">
        <w:t>.ex.</w:t>
      </w:r>
      <w:r w:rsidR="00AA7D41" w:rsidRPr="00516CC7">
        <w:t xml:space="preserve"> bloggar, internetforum, webbplatser för videoklipp, chattpr</w:t>
      </w:r>
      <w:r w:rsidR="00AA7D41" w:rsidRPr="00516CC7">
        <w:t>o</w:t>
      </w:r>
      <w:r w:rsidR="00AA7D41" w:rsidRPr="00516CC7">
        <w:t>gram och sociala nätverk. Det torde vara avsevärt mera vanligt att komme</w:t>
      </w:r>
      <w:r w:rsidR="00AA7D41" w:rsidRPr="00516CC7">
        <w:t>r</w:t>
      </w:r>
      <w:r w:rsidR="00AA7D41" w:rsidRPr="00516CC7">
        <w:t>siella aktörer erbjuder dylika informationssamhällets tjänster på internet</w:t>
      </w:r>
      <w:r w:rsidR="001F7E38" w:rsidRPr="00516CC7">
        <w:t>, men det blir vanligare att också myndigheter erbjuder tjänster som kan komma att omfattas av definitionen</w:t>
      </w:r>
      <w:r w:rsidR="00AA7D41" w:rsidRPr="00516CC7">
        <w:t>.</w:t>
      </w:r>
    </w:p>
    <w:p w14:paraId="69AB4F6A" w14:textId="3447E5BF" w:rsidR="003501F3" w:rsidRPr="00516CC7" w:rsidRDefault="00B86F11" w:rsidP="005C159D">
      <w:pPr>
        <w:pStyle w:val="ANormal"/>
      </w:pPr>
      <w:r w:rsidRPr="00516CC7">
        <w:tab/>
        <w:t>På de grunder som redogörs i avsnitt 5.4 föreslår landskapsregeringen att informationssamhällets tjänster som personuppgiftsansvariga, dvs. i detta fall myndigheter inom landskaps- och kommunalförvaltningen, erbj</w:t>
      </w:r>
      <w:r w:rsidRPr="00516CC7">
        <w:t>u</w:t>
      </w:r>
      <w:r w:rsidRPr="00516CC7">
        <w:t xml:space="preserve">der barn ska </w:t>
      </w:r>
      <w:r w:rsidR="00EF23BD" w:rsidRPr="00516CC7">
        <w:t xml:space="preserve">vid </w:t>
      </w:r>
      <w:r w:rsidR="00EE52BD" w:rsidRPr="00516CC7">
        <w:t>tillämpningen av artikel 6.1</w:t>
      </w:r>
      <w:r w:rsidR="009921D9" w:rsidRPr="00516CC7">
        <w:t> </w:t>
      </w:r>
      <w:r w:rsidR="00EE52BD" w:rsidRPr="00516CC7">
        <w:t xml:space="preserve">a i dataskyddsförordningen </w:t>
      </w:r>
      <w:r w:rsidRPr="00516CC7">
        <w:t xml:space="preserve">vara tillåten om barnet är minst 13 år. Om barnet är under 13 år ska sådan behandling vara tillåten endast om och i den mån samtycke eller fullmakt ges av den person som har föräldraansvar för barnet. Åldersgränsen i riket och Sverige föreslås vara 13 år. </w:t>
      </w:r>
      <w:r w:rsidR="00EE52BD" w:rsidRPr="00516CC7">
        <w:t>Det bör noteras att paragraf</w:t>
      </w:r>
      <w:r w:rsidR="001E398A" w:rsidRPr="00516CC7">
        <w:t>en</w:t>
      </w:r>
      <w:r w:rsidR="00EE52BD" w:rsidRPr="00516CC7">
        <w:t xml:space="preserve"> endast </w:t>
      </w:r>
      <w:r w:rsidR="001E398A" w:rsidRPr="00516CC7">
        <w:t xml:space="preserve">ska </w:t>
      </w:r>
      <w:r w:rsidR="00EE52BD" w:rsidRPr="00516CC7">
        <w:t>tillämpas i anslutning till artikel 6.1</w:t>
      </w:r>
      <w:r w:rsidR="009921D9" w:rsidRPr="00516CC7">
        <w:t> </w:t>
      </w:r>
      <w:r w:rsidR="00EE52BD" w:rsidRPr="00516CC7">
        <w:t>a i dataskyddsförordningen och det samtycke som behandlingen av personuppgifter kan stöda sig på enligt b</w:t>
      </w:r>
      <w:r w:rsidR="00EE52BD" w:rsidRPr="00516CC7">
        <w:t>e</w:t>
      </w:r>
      <w:r w:rsidR="00EE52BD" w:rsidRPr="00516CC7">
        <w:t>stämmelsen. Behandlingen av barns personuppgifter hos personuppgiftsa</w:t>
      </w:r>
      <w:r w:rsidR="00EE52BD" w:rsidRPr="00516CC7">
        <w:t>n</w:t>
      </w:r>
      <w:r w:rsidR="00EE52BD" w:rsidRPr="00516CC7">
        <w:t>svariga myndigheter stöder sig i vanliga fall på någon annan grund, t.ex. a</w:t>
      </w:r>
      <w:r w:rsidR="00EE52BD" w:rsidRPr="00516CC7">
        <w:t>r</w:t>
      </w:r>
      <w:r w:rsidR="00EE52BD" w:rsidRPr="00516CC7">
        <w:t>tikel 6.1</w:t>
      </w:r>
      <w:r w:rsidR="009921D9" w:rsidRPr="00516CC7">
        <w:t> </w:t>
      </w:r>
      <w:r w:rsidR="00EE52BD" w:rsidRPr="00516CC7">
        <w:t>e som gäller behandling i samband med uppgifter som utförs i al</w:t>
      </w:r>
      <w:r w:rsidR="00EE52BD" w:rsidRPr="00516CC7">
        <w:t>l</w:t>
      </w:r>
      <w:r w:rsidR="00EE52BD" w:rsidRPr="00516CC7">
        <w:t>mänt intresse eller i samband med myndighetsutövning.</w:t>
      </w:r>
    </w:p>
    <w:p w14:paraId="73A26DE0" w14:textId="77777777" w:rsidR="003501F3" w:rsidRPr="00516CC7" w:rsidRDefault="003501F3" w:rsidP="005C159D">
      <w:pPr>
        <w:pStyle w:val="ANormal"/>
      </w:pPr>
    </w:p>
    <w:p w14:paraId="2E4D1136" w14:textId="4A8874D1" w:rsidR="003501F3" w:rsidRPr="00516CC7" w:rsidRDefault="00197147" w:rsidP="005C159D">
      <w:pPr>
        <w:pStyle w:val="ANormal"/>
      </w:pPr>
      <w:r w:rsidRPr="00516CC7">
        <w:t>7</w:t>
      </w:r>
      <w:r w:rsidR="009A5AD9" w:rsidRPr="00516CC7">
        <w:t> §</w:t>
      </w:r>
      <w:r w:rsidR="005C159D" w:rsidRPr="00516CC7">
        <w:t xml:space="preserve"> </w:t>
      </w:r>
      <w:r w:rsidR="005C159D" w:rsidRPr="00516CC7">
        <w:rPr>
          <w:i/>
        </w:rPr>
        <w:t>Behandling av känsliga personuppgifter</w:t>
      </w:r>
      <w:r w:rsidR="005C159D" w:rsidRPr="00516CC7">
        <w:t>. I artikel 9 i dataskyddsföror</w:t>
      </w:r>
      <w:r w:rsidR="005C159D" w:rsidRPr="00516CC7">
        <w:t>d</w:t>
      </w:r>
      <w:r w:rsidR="005C159D" w:rsidRPr="00516CC7">
        <w:t>ningen föreskrivs om behandlingen av s.k. känsliga personuppgifter. Art</w:t>
      </w:r>
      <w:r w:rsidR="005C159D" w:rsidRPr="00516CC7">
        <w:t>i</w:t>
      </w:r>
      <w:r w:rsidR="005C159D" w:rsidRPr="00516CC7">
        <w:t>kel 9.1 anger att behandling av personuppgifter som avslöjar ras eller e</w:t>
      </w:r>
      <w:r w:rsidR="005C159D" w:rsidRPr="00516CC7">
        <w:t>t</w:t>
      </w:r>
      <w:r w:rsidR="005C159D" w:rsidRPr="00516CC7">
        <w:t>niskt ursprung, politiska åsikter, religiös eller filosofisk övertygelse eller medlemskap i fackförening och behandling av genetiska uppgifter, biome</w:t>
      </w:r>
      <w:r w:rsidR="005C159D" w:rsidRPr="00516CC7">
        <w:t>t</w:t>
      </w:r>
      <w:r w:rsidR="005C159D" w:rsidRPr="00516CC7">
        <w:t xml:space="preserve">riska uppgifter för att entydigt identifiera en fysisk person, uppgifter om hälsa eller uppgifter om en fysisk persons sexualliv eller sexuella läggning ska vara förbjuden. </w:t>
      </w:r>
      <w:r w:rsidR="003501F3" w:rsidRPr="00516CC7">
        <w:t>I artikel 10 i dataskyddsförordningen föreskrivs om b</w:t>
      </w:r>
      <w:r w:rsidR="003501F3" w:rsidRPr="00516CC7">
        <w:t>e</w:t>
      </w:r>
      <w:r w:rsidR="003501F3" w:rsidRPr="00516CC7">
        <w:t xml:space="preserve">handlingen av känsliga personuppgifter gällande </w:t>
      </w:r>
      <w:r w:rsidR="003501F3" w:rsidRPr="00516CC7">
        <w:rPr>
          <w:iCs/>
        </w:rPr>
        <w:t>fällande domar i brottmål samt överträdelser.</w:t>
      </w:r>
      <w:r w:rsidR="003501F3" w:rsidRPr="00516CC7">
        <w:t xml:space="preserve"> Den föreslagna paragrafen är av informativ karaktär och hänvisar till de bestämmelser i landskapslagen som ska komplettera dat</w:t>
      </w:r>
      <w:r w:rsidR="003501F3" w:rsidRPr="00516CC7">
        <w:t>a</w:t>
      </w:r>
      <w:r w:rsidR="003501F3" w:rsidRPr="00516CC7">
        <w:t>skyddsförordningens bestämmelser om känsliga personuppgifter.</w:t>
      </w:r>
    </w:p>
    <w:p w14:paraId="0C011E9C" w14:textId="2690FC3C" w:rsidR="00315829" w:rsidRPr="00516CC7" w:rsidRDefault="003501F3" w:rsidP="005C159D">
      <w:pPr>
        <w:pStyle w:val="ANormal"/>
      </w:pPr>
      <w:r w:rsidRPr="00516CC7">
        <w:tab/>
      </w:r>
      <w:r w:rsidR="00CE0996" w:rsidRPr="00516CC7">
        <w:t>I a</w:t>
      </w:r>
      <w:r w:rsidR="005C159D" w:rsidRPr="00516CC7">
        <w:t>rtikel 9.2</w:t>
      </w:r>
      <w:r w:rsidR="000819CC" w:rsidRPr="00516CC7">
        <w:t> </w:t>
      </w:r>
      <w:r w:rsidR="005C159D" w:rsidRPr="00516CC7">
        <w:t>a-j räkna</w:t>
      </w:r>
      <w:r w:rsidR="00CE0996" w:rsidRPr="00516CC7">
        <w:t>s</w:t>
      </w:r>
      <w:r w:rsidR="005C159D" w:rsidRPr="00516CC7">
        <w:t xml:space="preserve"> upp när det i artikel 9.1 ingående förbudet mot behandling av känsliga personuppgifter inte ska tillämpas. </w:t>
      </w:r>
      <w:r w:rsidR="00315829" w:rsidRPr="00516CC7">
        <w:t>I</w:t>
      </w:r>
      <w:r w:rsidR="00DB63CC" w:rsidRPr="00516CC7">
        <w:t xml:space="preserve"> </w:t>
      </w:r>
      <w:r w:rsidR="00315829" w:rsidRPr="00516CC7">
        <w:rPr>
          <w:i/>
        </w:rPr>
        <w:t>1</w:t>
      </w:r>
      <w:r w:rsidR="009A5AD9" w:rsidRPr="00516CC7">
        <w:rPr>
          <w:i/>
        </w:rPr>
        <w:t> mom.</w:t>
      </w:r>
      <w:r w:rsidR="00315829" w:rsidRPr="00516CC7">
        <w:t xml:space="preserve"> ingår en informativ hänvisning till att sådana känsliga personuppgifter som </w:t>
      </w:r>
      <w:r w:rsidR="00CE0996" w:rsidRPr="00516CC7">
        <w:t>avses</w:t>
      </w:r>
      <w:r w:rsidR="00315829" w:rsidRPr="00516CC7">
        <w:t xml:space="preserve"> i artikel 9.1 i dataskyddsförordningen endast får behandlas om någon av förutsättningarna i artikel 9.2 är uppfylld.</w:t>
      </w:r>
      <w:r w:rsidR="00554F65" w:rsidRPr="00516CC7">
        <w:t xml:space="preserve"> </w:t>
      </w:r>
      <w:r w:rsidR="00DB63CC" w:rsidRPr="00516CC7">
        <w:t>G</w:t>
      </w:r>
      <w:r w:rsidR="00A55DF2" w:rsidRPr="00516CC7">
        <w:t xml:space="preserve">ällande </w:t>
      </w:r>
      <w:r w:rsidR="00554F65" w:rsidRPr="00516CC7">
        <w:t>7</w:t>
      </w:r>
      <w:r w:rsidR="009A5AD9" w:rsidRPr="00516CC7">
        <w:t> §</w:t>
      </w:r>
      <w:r w:rsidR="00554F65" w:rsidRPr="00516CC7">
        <w:t xml:space="preserve"> i </w:t>
      </w:r>
      <w:r w:rsidR="00A55DF2" w:rsidRPr="00516CC7">
        <w:t>landskapslagen om</w:t>
      </w:r>
      <w:r w:rsidR="00B2515E" w:rsidRPr="00516CC7">
        <w:t xml:space="preserve"> behandlingen av</w:t>
      </w:r>
      <w:r w:rsidR="00A55DF2" w:rsidRPr="00516CC7">
        <w:t xml:space="preserve"> personuppgifter inom landskaps- och kommunalförval</w:t>
      </w:r>
      <w:r w:rsidR="00A55DF2" w:rsidRPr="00516CC7">
        <w:t>t</w:t>
      </w:r>
      <w:r w:rsidR="00A55DF2" w:rsidRPr="00516CC7">
        <w:t>ningen</w:t>
      </w:r>
      <w:r w:rsidR="00554F65" w:rsidRPr="00516CC7">
        <w:t xml:space="preserve"> föreskriver om förbud mot behandling av känsliga personuppgifter </w:t>
      </w:r>
      <w:r w:rsidR="00554F65" w:rsidRPr="00516CC7">
        <w:lastRenderedPageBreak/>
        <w:t xml:space="preserve">medan </w:t>
      </w:r>
      <w:r w:rsidR="00DB63CC" w:rsidRPr="00516CC7">
        <w:t xml:space="preserve">gällande </w:t>
      </w:r>
      <w:r w:rsidR="00554F65" w:rsidRPr="00516CC7">
        <w:t>8</w:t>
      </w:r>
      <w:r w:rsidR="009A5AD9" w:rsidRPr="00516CC7">
        <w:t> §</w:t>
      </w:r>
      <w:r w:rsidR="00554F65" w:rsidRPr="00516CC7">
        <w:t xml:space="preserve"> innehåller undantag från förbudet att beh</w:t>
      </w:r>
      <w:r w:rsidR="000819CC" w:rsidRPr="00516CC7">
        <w:t>andla känsliga personuppgifter.</w:t>
      </w:r>
    </w:p>
    <w:p w14:paraId="21FFF0B5" w14:textId="6DECB20E" w:rsidR="002B35C7" w:rsidRPr="00516CC7" w:rsidRDefault="00315829" w:rsidP="00FC7F95">
      <w:pPr>
        <w:pStyle w:val="ANormal"/>
      </w:pPr>
      <w:r w:rsidRPr="00516CC7">
        <w:tab/>
      </w:r>
      <w:r w:rsidR="002B35C7" w:rsidRPr="00516CC7">
        <w:t>Av</w:t>
      </w:r>
      <w:r w:rsidR="00664094" w:rsidRPr="00516CC7">
        <w:t xml:space="preserve"> </w:t>
      </w:r>
      <w:r w:rsidR="002B35C7" w:rsidRPr="00516CC7">
        <w:rPr>
          <w:i/>
        </w:rPr>
        <w:t>2</w:t>
      </w:r>
      <w:r w:rsidR="009A5AD9" w:rsidRPr="00516CC7">
        <w:rPr>
          <w:i/>
        </w:rPr>
        <w:t> mom.</w:t>
      </w:r>
      <w:r w:rsidR="002B35C7" w:rsidRPr="00516CC7">
        <w:t xml:space="preserve"> framgår att </w:t>
      </w:r>
      <w:r w:rsidR="005D22B3" w:rsidRPr="00516CC7">
        <w:t>o</w:t>
      </w:r>
      <w:r w:rsidR="005D22B3" w:rsidRPr="00516CC7">
        <w:rPr>
          <w:iCs/>
        </w:rPr>
        <w:t>m behandlingen av i artikel 9.2 b, g, h och j a</w:t>
      </w:r>
      <w:r w:rsidR="005D22B3" w:rsidRPr="00516CC7">
        <w:rPr>
          <w:iCs/>
        </w:rPr>
        <w:t>v</w:t>
      </w:r>
      <w:r w:rsidR="005D22B3" w:rsidRPr="00516CC7">
        <w:rPr>
          <w:iCs/>
        </w:rPr>
        <w:t>sedda känsliga personuppgifter föreskrivs i 8–11</w:t>
      </w:r>
      <w:r w:rsidR="009A5AD9" w:rsidRPr="00516CC7">
        <w:rPr>
          <w:iCs/>
        </w:rPr>
        <w:t> </w:t>
      </w:r>
      <w:proofErr w:type="gramStart"/>
      <w:r w:rsidR="009A5AD9" w:rsidRPr="00516CC7">
        <w:rPr>
          <w:iCs/>
        </w:rPr>
        <w:t>§</w:t>
      </w:r>
      <w:r w:rsidR="005D22B3" w:rsidRPr="00516CC7">
        <w:rPr>
          <w:iCs/>
        </w:rPr>
        <w:t>§</w:t>
      </w:r>
      <w:proofErr w:type="gramEnd"/>
      <w:r w:rsidR="005D22B3" w:rsidRPr="00516CC7">
        <w:rPr>
          <w:iCs/>
        </w:rPr>
        <w:t xml:space="preserve"> och 13</w:t>
      </w:r>
      <w:r w:rsidR="009A5AD9" w:rsidRPr="00516CC7">
        <w:rPr>
          <w:iCs/>
        </w:rPr>
        <w:t> §</w:t>
      </w:r>
      <w:r w:rsidR="005D22B3" w:rsidRPr="00516CC7">
        <w:rPr>
          <w:iCs/>
        </w:rPr>
        <w:t xml:space="preserve">. </w:t>
      </w:r>
      <w:r w:rsidRPr="00516CC7">
        <w:t>Vissa av de förutsättningar som ingår i artikel 9.2 är direkt tillämpliga, dvs. tilläm</w:t>
      </w:r>
      <w:r w:rsidRPr="00516CC7">
        <w:t>p</w:t>
      </w:r>
      <w:r w:rsidRPr="00516CC7">
        <w:t>ningen förutsätter inte några ytterligare lagstiftningsåtgärder inom me</w:t>
      </w:r>
      <w:r w:rsidRPr="00516CC7">
        <w:t>d</w:t>
      </w:r>
      <w:r w:rsidRPr="00516CC7">
        <w:t xml:space="preserve">lemsstaterna. </w:t>
      </w:r>
      <w:r w:rsidR="00423E90" w:rsidRPr="00516CC7">
        <w:t xml:space="preserve">Dylika bestämmelser finns i </w:t>
      </w:r>
      <w:r w:rsidR="005C159D" w:rsidRPr="00516CC7">
        <w:t>artikel 9.2</w:t>
      </w:r>
      <w:r w:rsidR="000819CC" w:rsidRPr="00516CC7">
        <w:t> </w:t>
      </w:r>
      <w:r w:rsidR="005C159D" w:rsidRPr="00516CC7">
        <w:t>a (sam</w:t>
      </w:r>
      <w:r w:rsidRPr="00516CC7">
        <w:t>tycke), 9.2</w:t>
      </w:r>
      <w:r w:rsidR="000819CC" w:rsidRPr="00516CC7">
        <w:t> </w:t>
      </w:r>
      <w:r w:rsidRPr="00516CC7">
        <w:t xml:space="preserve">c (den </w:t>
      </w:r>
      <w:r w:rsidR="005C159D" w:rsidRPr="00516CC7">
        <w:t>registrerades eller annans grundläggande intressen), 9.2</w:t>
      </w:r>
      <w:r w:rsidR="000819CC" w:rsidRPr="00516CC7">
        <w:t> </w:t>
      </w:r>
      <w:r w:rsidR="005C159D" w:rsidRPr="00516CC7">
        <w:t>d (ideella</w:t>
      </w:r>
      <w:r w:rsidRPr="00516CC7">
        <w:t xml:space="preserve"> </w:t>
      </w:r>
      <w:r w:rsidR="005C159D" w:rsidRPr="00516CC7">
        <w:t>o</w:t>
      </w:r>
      <w:r w:rsidR="005C159D" w:rsidRPr="00516CC7">
        <w:t>r</w:t>
      </w:r>
      <w:r w:rsidR="005C159D" w:rsidRPr="00516CC7">
        <w:t>ganisationer), 9.2</w:t>
      </w:r>
      <w:r w:rsidR="000819CC" w:rsidRPr="00516CC7">
        <w:t> </w:t>
      </w:r>
      <w:r w:rsidR="005C159D" w:rsidRPr="00516CC7">
        <w:t>e (offentliggörande) och 9.2</w:t>
      </w:r>
      <w:r w:rsidR="000819CC" w:rsidRPr="00516CC7">
        <w:t> </w:t>
      </w:r>
      <w:r w:rsidR="005C159D" w:rsidRPr="00516CC7">
        <w:t>f (rättsliga anspråk</w:t>
      </w:r>
      <w:r w:rsidRPr="00516CC7">
        <w:t xml:space="preserve"> </w:t>
      </w:r>
      <w:r w:rsidR="005C159D" w:rsidRPr="00516CC7">
        <w:t>och d</w:t>
      </w:r>
      <w:r w:rsidR="005C159D" w:rsidRPr="00516CC7">
        <w:t>ö</w:t>
      </w:r>
      <w:r w:rsidR="005C159D" w:rsidRPr="00516CC7">
        <w:t>mande verksamhet).</w:t>
      </w:r>
      <w:r w:rsidR="00FC7F95" w:rsidRPr="00516CC7">
        <w:t xml:space="preserve"> </w:t>
      </w:r>
      <w:r w:rsidR="00423E90" w:rsidRPr="00516CC7">
        <w:t>Däremot förutsätter tillämpningen av undantagen e</w:t>
      </w:r>
      <w:r w:rsidR="00423E90" w:rsidRPr="00516CC7">
        <w:t>n</w:t>
      </w:r>
      <w:r w:rsidR="00423E90" w:rsidRPr="00516CC7">
        <w:t xml:space="preserve">ligt </w:t>
      </w:r>
      <w:r w:rsidR="00FC7F95" w:rsidRPr="00516CC7">
        <w:t>artikel</w:t>
      </w:r>
      <w:r w:rsidR="00423E90" w:rsidRPr="00516CC7">
        <w:t xml:space="preserve"> </w:t>
      </w:r>
      <w:r w:rsidR="00FC7F95" w:rsidRPr="00516CC7">
        <w:t>9.2</w:t>
      </w:r>
      <w:r w:rsidR="000819CC" w:rsidRPr="00516CC7">
        <w:t> </w:t>
      </w:r>
      <w:r w:rsidR="00FC7F95" w:rsidRPr="00516CC7">
        <w:t>b, g, h</w:t>
      </w:r>
      <w:r w:rsidR="00F74F98" w:rsidRPr="00516CC7">
        <w:t>,</w:t>
      </w:r>
      <w:r w:rsidR="00FC7F95" w:rsidRPr="00516CC7">
        <w:t xml:space="preserve"> </w:t>
      </w:r>
      <w:r w:rsidR="00F74F98" w:rsidRPr="00516CC7">
        <w:t xml:space="preserve">i </w:t>
      </w:r>
      <w:r w:rsidR="00FC7F95" w:rsidRPr="00516CC7">
        <w:t>och j</w:t>
      </w:r>
      <w:r w:rsidR="00423E90" w:rsidRPr="00516CC7">
        <w:t xml:space="preserve"> i dataskyddsförordningen närmare lagstif</w:t>
      </w:r>
      <w:r w:rsidR="00423E90" w:rsidRPr="00516CC7">
        <w:t>t</w:t>
      </w:r>
      <w:r w:rsidR="00423E90" w:rsidRPr="00516CC7">
        <w:t>ningsåtgärder inom medlemsstaterna</w:t>
      </w:r>
      <w:r w:rsidR="00FC7F95" w:rsidRPr="00516CC7">
        <w:t>.</w:t>
      </w:r>
      <w:r w:rsidR="00DB63CC" w:rsidRPr="00516CC7">
        <w:t xml:space="preserve"> Det bör noteras att förslag till 11</w:t>
      </w:r>
      <w:r w:rsidR="009A5AD9" w:rsidRPr="00516CC7">
        <w:t> §</w:t>
      </w:r>
      <w:r w:rsidR="00DB63CC" w:rsidRPr="00516CC7">
        <w:t xml:space="preserve"> enbart gäller behandling av känsliga personuppgifter för vetenskaplig eller historisk forskning</w:t>
      </w:r>
      <w:r w:rsidR="002E4FAB" w:rsidRPr="00516CC7">
        <w:t xml:space="preserve"> medan a</w:t>
      </w:r>
      <w:r w:rsidR="00DB63CC" w:rsidRPr="00516CC7">
        <w:t>rtikel 9.2</w:t>
      </w:r>
      <w:r w:rsidR="000819CC" w:rsidRPr="00516CC7">
        <w:t> </w:t>
      </w:r>
      <w:r w:rsidR="00DB63CC" w:rsidRPr="00516CC7">
        <w:t xml:space="preserve">j </w:t>
      </w:r>
      <w:r w:rsidR="002E4FAB" w:rsidRPr="00516CC7">
        <w:t>inkluderar också annan behandling. När det gäller behandling av känsliga personuppgifter som är nödvändig av skäl av allmänt intresse på folkhälsoområdet enligt artikel 9.2</w:t>
      </w:r>
      <w:r w:rsidR="000819CC" w:rsidRPr="00516CC7">
        <w:t> </w:t>
      </w:r>
      <w:r w:rsidR="002E4FAB" w:rsidRPr="00516CC7">
        <w:t>j föreslås inte en särskild bestämmelse i landskapslagstiftningen. Landskapsregeringen bedömer att denna typ av behandling hos myndigheterna också kan defini</w:t>
      </w:r>
      <w:r w:rsidR="002E4FAB" w:rsidRPr="00516CC7">
        <w:t>e</w:t>
      </w:r>
      <w:r w:rsidR="002E4FAB" w:rsidRPr="00516CC7">
        <w:t>ras som sådan behandling av känsliga personuppgifter för ett viktigt al</w:t>
      </w:r>
      <w:r w:rsidR="002E4FAB" w:rsidRPr="00516CC7">
        <w:t>l</w:t>
      </w:r>
      <w:r w:rsidR="002E4FAB" w:rsidRPr="00516CC7">
        <w:t>mänt intresse som är möjlig enligt artikel 9.2</w:t>
      </w:r>
      <w:r w:rsidR="000819CC" w:rsidRPr="00516CC7">
        <w:t> </w:t>
      </w:r>
      <w:r w:rsidR="002E4FAB" w:rsidRPr="00516CC7">
        <w:t>g i dataskyddsförordningen och förslag till 9</w:t>
      </w:r>
      <w:r w:rsidR="009A5AD9" w:rsidRPr="00516CC7">
        <w:t> §</w:t>
      </w:r>
      <w:r w:rsidR="002E4FAB" w:rsidRPr="00516CC7">
        <w:t xml:space="preserve"> i denna landskapslag.</w:t>
      </w:r>
    </w:p>
    <w:p w14:paraId="72C225C5" w14:textId="3AA754B7" w:rsidR="003019A8" w:rsidRPr="00516CC7" w:rsidRDefault="003501F3" w:rsidP="00FC7F95">
      <w:pPr>
        <w:pStyle w:val="ANormal"/>
      </w:pPr>
      <w:r w:rsidRPr="00516CC7">
        <w:tab/>
        <w:t xml:space="preserve">I </w:t>
      </w:r>
      <w:r w:rsidRPr="00516CC7">
        <w:rPr>
          <w:i/>
        </w:rPr>
        <w:t>3</w:t>
      </w:r>
      <w:r w:rsidR="009A5AD9" w:rsidRPr="00516CC7">
        <w:rPr>
          <w:i/>
        </w:rPr>
        <w:t> mom.</w:t>
      </w:r>
      <w:r w:rsidRPr="00516CC7">
        <w:t xml:space="preserve"> hänvisas till det som </w:t>
      </w:r>
      <w:r w:rsidRPr="00516CC7">
        <w:rPr>
          <w:iCs/>
        </w:rPr>
        <w:t>föreskrivs i 12</w:t>
      </w:r>
      <w:r w:rsidR="009A5AD9" w:rsidRPr="00516CC7">
        <w:rPr>
          <w:iCs/>
        </w:rPr>
        <w:t> §</w:t>
      </w:r>
      <w:r w:rsidRPr="00516CC7">
        <w:rPr>
          <w:iCs/>
        </w:rPr>
        <w:t xml:space="preserve"> om behandlingen av s</w:t>
      </w:r>
      <w:r w:rsidRPr="00516CC7">
        <w:rPr>
          <w:iCs/>
        </w:rPr>
        <w:t>å</w:t>
      </w:r>
      <w:r w:rsidRPr="00516CC7">
        <w:rPr>
          <w:iCs/>
        </w:rPr>
        <w:t>dana i artikel 10 i dataskyddsförordningen avsedda känsliga personuppgi</w:t>
      </w:r>
      <w:r w:rsidRPr="00516CC7">
        <w:rPr>
          <w:iCs/>
        </w:rPr>
        <w:t>f</w:t>
      </w:r>
      <w:r w:rsidRPr="00516CC7">
        <w:rPr>
          <w:iCs/>
        </w:rPr>
        <w:t xml:space="preserve">ter som rör fällande domar i brottmål samt överträdelser. </w:t>
      </w:r>
      <w:r w:rsidR="003A107D" w:rsidRPr="00516CC7">
        <w:t xml:space="preserve">I </w:t>
      </w:r>
      <w:r w:rsidRPr="00516CC7">
        <w:rPr>
          <w:i/>
        </w:rPr>
        <w:t>4</w:t>
      </w:r>
      <w:r w:rsidR="009A5AD9" w:rsidRPr="00516CC7">
        <w:rPr>
          <w:i/>
        </w:rPr>
        <w:t> mom.</w:t>
      </w:r>
      <w:r w:rsidR="003019A8" w:rsidRPr="00516CC7">
        <w:t xml:space="preserve"> </w:t>
      </w:r>
      <w:r w:rsidRPr="00516CC7">
        <w:t>in</w:t>
      </w:r>
      <w:r w:rsidR="003A107D" w:rsidRPr="00516CC7">
        <w:t xml:space="preserve">går </w:t>
      </w:r>
      <w:r w:rsidR="00FF4865" w:rsidRPr="00516CC7">
        <w:t xml:space="preserve">en </w:t>
      </w:r>
      <w:r w:rsidR="003019A8" w:rsidRPr="00516CC7">
        <w:t>hänvisning till arkivlagen för landskapet Åland och statistiklagen för lan</w:t>
      </w:r>
      <w:r w:rsidR="003019A8" w:rsidRPr="00516CC7">
        <w:t>d</w:t>
      </w:r>
      <w:r w:rsidR="003019A8" w:rsidRPr="00516CC7">
        <w:t>skapet Åland</w:t>
      </w:r>
      <w:r w:rsidR="00610361" w:rsidRPr="00516CC7">
        <w:t xml:space="preserve">. Regleringen blir koncentrerad på ett </w:t>
      </w:r>
      <w:r w:rsidR="0012377A" w:rsidRPr="00516CC7">
        <w:t xml:space="preserve">mera ändamålsenligt </w:t>
      </w:r>
      <w:r w:rsidR="00610361" w:rsidRPr="00516CC7">
        <w:t xml:space="preserve">sätt om även reglerna gällande behandlingen av känsliga personuppgifter </w:t>
      </w:r>
      <w:r w:rsidR="003019A8" w:rsidRPr="00516CC7">
        <w:t>för arkivändamål av allmänt intresse och för statistiska ändamål</w:t>
      </w:r>
      <w:r w:rsidR="00610361" w:rsidRPr="00516CC7">
        <w:t xml:space="preserve"> fogas in i den sektorspecifika landskaps</w:t>
      </w:r>
      <w:r w:rsidR="000819CC" w:rsidRPr="00516CC7">
        <w:t>lagen.</w:t>
      </w:r>
    </w:p>
    <w:p w14:paraId="1D2FE47D" w14:textId="77777777" w:rsidR="005C159D" w:rsidRPr="00516CC7" w:rsidRDefault="005C159D" w:rsidP="005C159D">
      <w:pPr>
        <w:pStyle w:val="ANormal"/>
      </w:pPr>
    </w:p>
    <w:p w14:paraId="515D54DE" w14:textId="576847CF" w:rsidR="00B13E25" w:rsidRPr="00516CC7" w:rsidRDefault="00197147" w:rsidP="005C159D">
      <w:pPr>
        <w:pStyle w:val="ANormal"/>
      </w:pPr>
      <w:r w:rsidRPr="00516CC7">
        <w:t>8</w:t>
      </w:r>
      <w:r w:rsidR="009A5AD9" w:rsidRPr="00516CC7">
        <w:t> §</w:t>
      </w:r>
      <w:r w:rsidR="00FA7333" w:rsidRPr="00516CC7">
        <w:t xml:space="preserve"> </w:t>
      </w:r>
      <w:r w:rsidR="005C159D" w:rsidRPr="00516CC7">
        <w:rPr>
          <w:i/>
        </w:rPr>
        <w:t>Behandling av känsliga personuppgifter</w:t>
      </w:r>
      <w:r w:rsidR="005A1D06" w:rsidRPr="00516CC7">
        <w:rPr>
          <w:i/>
        </w:rPr>
        <w:t xml:space="preserve"> gällande </w:t>
      </w:r>
      <w:r w:rsidR="005C159D" w:rsidRPr="00516CC7">
        <w:rPr>
          <w:i/>
        </w:rPr>
        <w:t>arbetsrätt</w:t>
      </w:r>
      <w:r w:rsidR="005A1D06" w:rsidRPr="00516CC7">
        <w:rPr>
          <w:i/>
        </w:rPr>
        <w:t xml:space="preserve"> och social trygghet</w:t>
      </w:r>
      <w:r w:rsidR="00FA7333" w:rsidRPr="00516CC7">
        <w:t>. Paragrafen gäller behandling av känsliga personuppgifter enligt artikel 9.2</w:t>
      </w:r>
      <w:r w:rsidR="000819CC" w:rsidRPr="00516CC7">
        <w:t> </w:t>
      </w:r>
      <w:r w:rsidR="00FA7333" w:rsidRPr="00516CC7">
        <w:t>b i dataskyddsförordningen. Känsliga personuppgifter kan b</w:t>
      </w:r>
      <w:r w:rsidR="00FA7333" w:rsidRPr="00516CC7">
        <w:t>e</w:t>
      </w:r>
      <w:r w:rsidR="00FA7333" w:rsidRPr="00516CC7">
        <w:t>handlas om behandlingen är nödvändig för att den personuppgiftsansvarige eller den registrerade ska kunna fullgöra sina skyldigheter och utöva sina särskilda rättigheter inom arbetsrätten och på områdena social trygghet och socialt skydd, i den omfattning detta är tillåtet enligt unionsrätten eller medlemsstaternas nationella rätt eller ett kollektivavtal som antagits med stöd av medlemsstaternas nationella rätt, där lämpliga skyddsåtgärder som säkerställer den registrerades grundläggande rättigheter och intressen fas</w:t>
      </w:r>
      <w:r w:rsidR="00FA7333" w:rsidRPr="00516CC7">
        <w:t>t</w:t>
      </w:r>
      <w:r w:rsidR="00FA7333" w:rsidRPr="00516CC7">
        <w:t>ställs.</w:t>
      </w:r>
    </w:p>
    <w:p w14:paraId="459666EB" w14:textId="7D7A1F3E" w:rsidR="00232615" w:rsidRPr="00516CC7" w:rsidRDefault="00B13E25" w:rsidP="005C159D">
      <w:pPr>
        <w:pStyle w:val="ANormal"/>
      </w:pPr>
      <w:r w:rsidRPr="00516CC7">
        <w:tab/>
      </w:r>
      <w:r w:rsidR="00FA7333" w:rsidRPr="00516CC7">
        <w:t xml:space="preserve">Enligt </w:t>
      </w:r>
      <w:r w:rsidR="001231DD" w:rsidRPr="00516CC7">
        <w:rPr>
          <w:i/>
        </w:rPr>
        <w:t>1</w:t>
      </w:r>
      <w:r w:rsidR="009A5AD9" w:rsidRPr="00516CC7">
        <w:rPr>
          <w:i/>
        </w:rPr>
        <w:t> mom.</w:t>
      </w:r>
      <w:r w:rsidR="001231DD" w:rsidRPr="00516CC7">
        <w:t xml:space="preserve"> </w:t>
      </w:r>
      <w:r w:rsidR="006F2C61" w:rsidRPr="00516CC7">
        <w:rPr>
          <w:i/>
        </w:rPr>
        <w:t>1</w:t>
      </w:r>
      <w:r w:rsidR="001949AF" w:rsidRPr="00516CC7">
        <w:rPr>
          <w:i/>
        </w:rPr>
        <w:t> punkt</w:t>
      </w:r>
      <w:r w:rsidR="006F2C61" w:rsidRPr="00516CC7">
        <w:rPr>
          <w:i/>
        </w:rPr>
        <w:t>en</w:t>
      </w:r>
      <w:r w:rsidRPr="00516CC7">
        <w:t xml:space="preserve"> </w:t>
      </w:r>
      <w:r w:rsidR="005A1D06" w:rsidRPr="00516CC7">
        <w:t xml:space="preserve">får </w:t>
      </w:r>
      <w:r w:rsidR="00FA7333" w:rsidRPr="00516CC7">
        <w:t>k</w:t>
      </w:r>
      <w:r w:rsidR="005C159D" w:rsidRPr="00516CC7">
        <w:t xml:space="preserve">änsliga personuppgifter </w:t>
      </w:r>
      <w:r w:rsidR="005A1D06" w:rsidRPr="00516CC7">
        <w:t xml:space="preserve">behandlas </w:t>
      </w:r>
      <w:r w:rsidR="005C159D" w:rsidRPr="00516CC7">
        <w:t>med stöd av artikel 9.2</w:t>
      </w:r>
      <w:r w:rsidR="000819CC" w:rsidRPr="00516CC7">
        <w:t> </w:t>
      </w:r>
      <w:r w:rsidR="005C159D" w:rsidRPr="00516CC7">
        <w:t>b i dataskyddsförordningen om det är nödvändigt för att den personuppgiftsansvarige eller den registrerade ska kunna fullgöra sina skyldigheter och utöva sina särskilda rättigheter inom arbetsrätten.</w:t>
      </w:r>
      <w:r w:rsidR="00554F65" w:rsidRPr="00516CC7">
        <w:t xml:space="preserve"> </w:t>
      </w:r>
      <w:r w:rsidR="00232615" w:rsidRPr="00516CC7">
        <w:t>Försl</w:t>
      </w:r>
      <w:r w:rsidR="00232615" w:rsidRPr="00516CC7">
        <w:t>a</w:t>
      </w:r>
      <w:r w:rsidR="00232615" w:rsidRPr="00516CC7">
        <w:t xml:space="preserve">get baserar sig delvis på </w:t>
      </w:r>
      <w:r w:rsidR="004E2692" w:rsidRPr="00516CC7">
        <w:t>gällande 8</w:t>
      </w:r>
      <w:r w:rsidR="009A5AD9" w:rsidRPr="00516CC7">
        <w:t> §</w:t>
      </w:r>
      <w:r w:rsidR="004E2692" w:rsidRPr="00516CC7">
        <w:t xml:space="preserve"> 1</w:t>
      </w:r>
      <w:r w:rsidR="009A5AD9" w:rsidRPr="00516CC7">
        <w:t> mom.</w:t>
      </w:r>
      <w:r w:rsidR="004E2692" w:rsidRPr="00516CC7">
        <w:t xml:space="preserve"> 3</w:t>
      </w:r>
      <w:r w:rsidR="005257DE" w:rsidRPr="00516CC7">
        <w:t> punkt</w:t>
      </w:r>
      <w:r w:rsidR="004E2692" w:rsidRPr="00516CC7">
        <w:t xml:space="preserve">en i </w:t>
      </w:r>
      <w:r w:rsidR="002B35C7" w:rsidRPr="00516CC7">
        <w:t xml:space="preserve">landskapslagen om </w:t>
      </w:r>
      <w:r w:rsidR="00B2515E" w:rsidRPr="00516CC7">
        <w:t xml:space="preserve">behandlingen av </w:t>
      </w:r>
      <w:r w:rsidR="002B35C7" w:rsidRPr="00516CC7">
        <w:t>personuppgifter inom landskaps- och kommunalfö</w:t>
      </w:r>
      <w:r w:rsidR="002B35C7" w:rsidRPr="00516CC7">
        <w:t>r</w:t>
      </w:r>
      <w:r w:rsidR="002B35C7" w:rsidRPr="00516CC7">
        <w:t>valtningen</w:t>
      </w:r>
      <w:r w:rsidR="004E2692" w:rsidRPr="00516CC7">
        <w:t xml:space="preserve">. </w:t>
      </w:r>
      <w:r w:rsidR="005A1D06" w:rsidRPr="00516CC7">
        <w:t xml:space="preserve">Det bör noteras att lagen om integritetsskydd </w:t>
      </w:r>
      <w:r w:rsidR="005C159D" w:rsidRPr="00516CC7">
        <w:t xml:space="preserve">i arbetslivet (FFS 759/2004) </w:t>
      </w:r>
      <w:r w:rsidR="00FF4865" w:rsidRPr="00516CC7">
        <w:t xml:space="preserve">är </w:t>
      </w:r>
      <w:r w:rsidR="005A1D06" w:rsidRPr="00516CC7">
        <w:t>tillämplig hos myndigheterna inom landskaps- och ko</w:t>
      </w:r>
      <w:r w:rsidR="005A1D06" w:rsidRPr="00516CC7">
        <w:t>m</w:t>
      </w:r>
      <w:r w:rsidR="005A1D06" w:rsidRPr="00516CC7">
        <w:t xml:space="preserve">munalförvaltningen till den del lagen faller inom rikets behörighet eller </w:t>
      </w:r>
      <w:r w:rsidRPr="00516CC7">
        <w:t xml:space="preserve">till den del </w:t>
      </w:r>
      <w:r w:rsidR="005E40D1" w:rsidRPr="00516CC7">
        <w:t>rikslagen</w:t>
      </w:r>
      <w:r w:rsidRPr="00516CC7">
        <w:t xml:space="preserve"> gjorts gällande inom landskapets behörighet. </w:t>
      </w:r>
      <w:r w:rsidR="005E40D1" w:rsidRPr="00516CC7">
        <w:t xml:space="preserve">Rikslagen </w:t>
      </w:r>
      <w:r w:rsidRPr="00516CC7">
        <w:t>har gjorts gällande inom tillämpningsområdet för landskapslagen (2006:8) om arbetsmarknadspolitisk verksamhet.</w:t>
      </w:r>
    </w:p>
    <w:p w14:paraId="528EC167" w14:textId="696A1DB5" w:rsidR="001231DD" w:rsidRPr="00516CC7" w:rsidRDefault="00232615" w:rsidP="005C159D">
      <w:pPr>
        <w:pStyle w:val="ANormal"/>
      </w:pPr>
      <w:r w:rsidRPr="00516CC7">
        <w:tab/>
      </w:r>
      <w:r w:rsidR="00B13E25" w:rsidRPr="00516CC7">
        <w:t xml:space="preserve">Enligt </w:t>
      </w:r>
      <w:r w:rsidR="001231DD" w:rsidRPr="00516CC7">
        <w:rPr>
          <w:i/>
        </w:rPr>
        <w:t>1</w:t>
      </w:r>
      <w:r w:rsidR="009A5AD9" w:rsidRPr="00516CC7">
        <w:rPr>
          <w:i/>
        </w:rPr>
        <w:t> mom.</w:t>
      </w:r>
      <w:r w:rsidR="001231DD" w:rsidRPr="00516CC7">
        <w:rPr>
          <w:i/>
        </w:rPr>
        <w:t xml:space="preserve"> </w:t>
      </w:r>
      <w:r w:rsidR="006F2C61" w:rsidRPr="00516CC7">
        <w:rPr>
          <w:i/>
        </w:rPr>
        <w:t>2</w:t>
      </w:r>
      <w:r w:rsidR="001949AF" w:rsidRPr="00516CC7">
        <w:rPr>
          <w:i/>
        </w:rPr>
        <w:t> punkt</w:t>
      </w:r>
      <w:r w:rsidR="006F2C61" w:rsidRPr="00516CC7">
        <w:rPr>
          <w:i/>
        </w:rPr>
        <w:t>en</w:t>
      </w:r>
      <w:r w:rsidR="00B13E25" w:rsidRPr="00516CC7">
        <w:t xml:space="preserve"> får känsliga personuppgifter behandlas med stöd av artikel 9.2</w:t>
      </w:r>
      <w:r w:rsidR="000819CC" w:rsidRPr="00516CC7">
        <w:t> </w:t>
      </w:r>
      <w:r w:rsidR="00B13E25" w:rsidRPr="00516CC7">
        <w:t xml:space="preserve">b i dataskyddsförordningen om behandlingen gäller den registrerades behov av socialvård eller de socialvårdstjänster, stödåtgärder eller andra förmåner inom socialvården som beviljats den registrerade eller </w:t>
      </w:r>
      <w:r w:rsidR="00B13E25" w:rsidRPr="00516CC7">
        <w:lastRenderedPageBreak/>
        <w:t>andra uppgifter som är nödvändiga för vården av den registrerade. B</w:t>
      </w:r>
      <w:r w:rsidR="00B13E25" w:rsidRPr="00516CC7">
        <w:t>e</w:t>
      </w:r>
      <w:r w:rsidR="00B13E25" w:rsidRPr="00516CC7">
        <w:t>stämmelsen motsvarar gällande 8</w:t>
      </w:r>
      <w:r w:rsidR="009A5AD9" w:rsidRPr="00516CC7">
        <w:t> §</w:t>
      </w:r>
      <w:r w:rsidR="00B13E25" w:rsidRPr="00516CC7">
        <w:t xml:space="preserve"> 1</w:t>
      </w:r>
      <w:r w:rsidR="009A5AD9" w:rsidRPr="00516CC7">
        <w:t> mom.</w:t>
      </w:r>
      <w:r w:rsidR="00B13E25" w:rsidRPr="00516CC7">
        <w:t xml:space="preserve"> </w:t>
      </w:r>
      <w:r w:rsidR="006F2C61" w:rsidRPr="00516CC7">
        <w:t>7</w:t>
      </w:r>
      <w:r w:rsidR="001949AF" w:rsidRPr="00516CC7">
        <w:t> punkt</w:t>
      </w:r>
      <w:r w:rsidR="006F2C61" w:rsidRPr="00516CC7">
        <w:t>en</w:t>
      </w:r>
      <w:r w:rsidR="00B13E25" w:rsidRPr="00516CC7">
        <w:t xml:space="preserve"> i</w:t>
      </w:r>
      <w:r w:rsidR="002B35C7" w:rsidRPr="00516CC7">
        <w:t xml:space="preserve"> landskapslagen om </w:t>
      </w:r>
      <w:r w:rsidR="00B2515E" w:rsidRPr="00516CC7">
        <w:t xml:space="preserve">behandlingen av </w:t>
      </w:r>
      <w:r w:rsidR="002B35C7" w:rsidRPr="00516CC7">
        <w:t>personuppgifter inom landskaps- och kommunalförval</w:t>
      </w:r>
      <w:r w:rsidR="002B35C7" w:rsidRPr="00516CC7">
        <w:t>t</w:t>
      </w:r>
      <w:r w:rsidR="002B35C7" w:rsidRPr="00516CC7">
        <w:t>ningen</w:t>
      </w:r>
      <w:r w:rsidR="000819CC" w:rsidRPr="00516CC7">
        <w:t>.</w:t>
      </w:r>
      <w:r w:rsidR="00777CD8" w:rsidRPr="00516CC7">
        <w:t xml:space="preserve"> Enligt detal</w:t>
      </w:r>
      <w:r w:rsidRPr="00516CC7">
        <w:t>jmotiveringarna till den bestämmelsen kan uppgifter som är nödvändiga för den registrerades omvårdnad till exempel avse up</w:t>
      </w:r>
      <w:r w:rsidRPr="00516CC7">
        <w:t>p</w:t>
      </w:r>
      <w:r w:rsidRPr="00516CC7">
        <w:t>gifter som gäller funktionshinder eller motsvarande uppgifter som vårdb</w:t>
      </w:r>
      <w:r w:rsidRPr="00516CC7">
        <w:t>e</w:t>
      </w:r>
      <w:r w:rsidRPr="00516CC7">
        <w:t>hovet och -innehållet bygger på</w:t>
      </w:r>
      <w:proofErr w:type="gramStart"/>
      <w:r w:rsidRPr="00516CC7">
        <w:t xml:space="preserve"> (</w:t>
      </w:r>
      <w:proofErr w:type="spellStart"/>
      <w:r w:rsidRPr="00516CC7">
        <w:t>framst</w:t>
      </w:r>
      <w:proofErr w:type="spellEnd"/>
      <w:r w:rsidRPr="00516CC7">
        <w:t>.</w:t>
      </w:r>
      <w:proofErr w:type="gramEnd"/>
      <w:r w:rsidRPr="00516CC7">
        <w:t xml:space="preserve"> nr 8/</w:t>
      </w:r>
      <w:r w:rsidR="00867CD2" w:rsidRPr="00516CC7">
        <w:t>2003–2004</w:t>
      </w:r>
      <w:r w:rsidRPr="00516CC7">
        <w:t>).</w:t>
      </w:r>
    </w:p>
    <w:p w14:paraId="4ACFEDDD" w14:textId="5AD27061" w:rsidR="005C159D" w:rsidRPr="00516CC7" w:rsidRDefault="00867CD2" w:rsidP="005C159D">
      <w:pPr>
        <w:pStyle w:val="ANormal"/>
        <w:rPr>
          <w:iCs/>
        </w:rPr>
      </w:pPr>
      <w:r w:rsidRPr="00516CC7">
        <w:rPr>
          <w:b/>
        </w:rPr>
        <w:tab/>
      </w:r>
      <w:r w:rsidRPr="00516CC7">
        <w:t>Artikel 9.2</w:t>
      </w:r>
      <w:r w:rsidR="009921D9" w:rsidRPr="00516CC7">
        <w:t> </w:t>
      </w:r>
      <w:r w:rsidRPr="00516CC7">
        <w:t>b i dataskyddsförordningen förutsätter att det i medlemsst</w:t>
      </w:r>
      <w:r w:rsidRPr="00516CC7">
        <w:t>a</w:t>
      </w:r>
      <w:r w:rsidRPr="00516CC7">
        <w:t xml:space="preserve">ternas nationella rätt fastställs lämpliga skyddsåtgärder som säkerställer den registrerades grundläggande rättigheter och intressen. </w:t>
      </w:r>
      <w:r w:rsidR="00C42FED" w:rsidRPr="00516CC7">
        <w:t xml:space="preserve">I </w:t>
      </w:r>
      <w:r w:rsidR="00C42FED" w:rsidRPr="00516CC7">
        <w:rPr>
          <w:i/>
        </w:rPr>
        <w:t>2</w:t>
      </w:r>
      <w:r w:rsidR="009A5AD9" w:rsidRPr="00516CC7">
        <w:rPr>
          <w:i/>
        </w:rPr>
        <w:t> mom.</w:t>
      </w:r>
      <w:r w:rsidR="00C42FED" w:rsidRPr="00516CC7">
        <w:t xml:space="preserve"> föreskrivs att d</w:t>
      </w:r>
      <w:r w:rsidR="00C42FED" w:rsidRPr="00516CC7">
        <w:rPr>
          <w:iCs/>
        </w:rPr>
        <w:t>e känsliga personuppgifter som avses i 1</w:t>
      </w:r>
      <w:r w:rsidR="009A5AD9" w:rsidRPr="00516CC7">
        <w:rPr>
          <w:iCs/>
        </w:rPr>
        <w:t> mom.</w:t>
      </w:r>
      <w:r w:rsidR="00C42FED" w:rsidRPr="00516CC7">
        <w:rPr>
          <w:iCs/>
        </w:rPr>
        <w:t xml:space="preserve"> får enbart behandlas i den omfattning som lämpliga skyddsåtgärder har vidtagits i enlighet med 13</w:t>
      </w:r>
      <w:r w:rsidR="009A5AD9" w:rsidRPr="00516CC7">
        <w:rPr>
          <w:iCs/>
        </w:rPr>
        <w:t> §</w:t>
      </w:r>
      <w:r w:rsidR="00C42FED" w:rsidRPr="00516CC7">
        <w:rPr>
          <w:iCs/>
        </w:rPr>
        <w:t>. I förslag till 13</w:t>
      </w:r>
      <w:r w:rsidR="009A5AD9" w:rsidRPr="00516CC7">
        <w:rPr>
          <w:iCs/>
        </w:rPr>
        <w:t> §</w:t>
      </w:r>
      <w:r w:rsidR="00C42FED" w:rsidRPr="00516CC7">
        <w:rPr>
          <w:iCs/>
        </w:rPr>
        <w:t xml:space="preserve"> finns en förteckning över olika typer av lämpliga skyddsåtgärder som vidtas för att säkerställa den registrerades grundlä</w:t>
      </w:r>
      <w:r w:rsidR="00C42FED" w:rsidRPr="00516CC7">
        <w:rPr>
          <w:iCs/>
        </w:rPr>
        <w:t>g</w:t>
      </w:r>
      <w:r w:rsidR="00C42FED" w:rsidRPr="00516CC7">
        <w:rPr>
          <w:iCs/>
        </w:rPr>
        <w:t>gande rättigheter och intressen.</w:t>
      </w:r>
    </w:p>
    <w:p w14:paraId="03C581E4" w14:textId="77777777" w:rsidR="00311E45" w:rsidRPr="00516CC7" w:rsidRDefault="00311E45" w:rsidP="005C159D">
      <w:pPr>
        <w:pStyle w:val="ANormal"/>
      </w:pPr>
    </w:p>
    <w:p w14:paraId="25E512B3" w14:textId="387941B0" w:rsidR="00D97E55" w:rsidRPr="00516CC7" w:rsidRDefault="00197147" w:rsidP="005C159D">
      <w:pPr>
        <w:pStyle w:val="ANormal"/>
      </w:pPr>
      <w:r w:rsidRPr="00516CC7">
        <w:t>9</w:t>
      </w:r>
      <w:r w:rsidR="009A5AD9" w:rsidRPr="00516CC7">
        <w:t> §</w:t>
      </w:r>
      <w:r w:rsidR="00D97E55" w:rsidRPr="00516CC7">
        <w:t xml:space="preserve"> </w:t>
      </w:r>
      <w:r w:rsidR="005C159D" w:rsidRPr="00516CC7">
        <w:rPr>
          <w:i/>
        </w:rPr>
        <w:t>Behandling av känsliga personuppgifter för ett viktigt allmänt intresse</w:t>
      </w:r>
      <w:r w:rsidR="00D97E55" w:rsidRPr="00516CC7">
        <w:rPr>
          <w:i/>
        </w:rPr>
        <w:t xml:space="preserve">. </w:t>
      </w:r>
      <w:r w:rsidR="00D97E55" w:rsidRPr="00516CC7">
        <w:t>Paragrafen gäller tillämpningen av undantaget enligt artikel 9.2</w:t>
      </w:r>
      <w:r w:rsidR="000819CC" w:rsidRPr="00516CC7">
        <w:t> </w:t>
      </w:r>
      <w:r w:rsidR="00D97E55" w:rsidRPr="00516CC7">
        <w:t>g i dat</w:t>
      </w:r>
      <w:r w:rsidR="00D97E55" w:rsidRPr="00516CC7">
        <w:t>a</w:t>
      </w:r>
      <w:r w:rsidR="00D97E55" w:rsidRPr="00516CC7">
        <w:t>skyddsförordningen. Känsliga personuppgifter kan behandlas med stöd av bestämmelsen om behandlingen är nödvändig av hänsyn till ett viktigt al</w:t>
      </w:r>
      <w:r w:rsidR="00D97E55" w:rsidRPr="00516CC7">
        <w:t>l</w:t>
      </w:r>
      <w:r w:rsidR="00D97E55" w:rsidRPr="00516CC7">
        <w:t>mänt intresse, på grundval av unionsrätten eller medlemsstaternas natio</w:t>
      </w:r>
      <w:r w:rsidR="00D97E55" w:rsidRPr="00516CC7">
        <w:t>n</w:t>
      </w:r>
      <w:r w:rsidR="00D97E55" w:rsidRPr="00516CC7">
        <w:t>ella rätt, vilken ska stå i proportion till det eftersträvade syftet, vara före</w:t>
      </w:r>
      <w:r w:rsidR="00D97E55" w:rsidRPr="00516CC7">
        <w:t>n</w:t>
      </w:r>
      <w:r w:rsidR="00D97E55" w:rsidRPr="00516CC7">
        <w:t>ligt med det väsentliga innehållet i rätten till dataskydd och innehålla b</w:t>
      </w:r>
      <w:r w:rsidR="00D97E55" w:rsidRPr="00516CC7">
        <w:t>e</w:t>
      </w:r>
      <w:r w:rsidR="00D97E55" w:rsidRPr="00516CC7">
        <w:t>stämmelser om lämpliga och särskilda åtgärder för att säkerställa den reg</w:t>
      </w:r>
      <w:r w:rsidR="00D97E55" w:rsidRPr="00516CC7">
        <w:t>i</w:t>
      </w:r>
      <w:r w:rsidR="00D97E55" w:rsidRPr="00516CC7">
        <w:t>strerades grundläggande rättigheter och intressen.</w:t>
      </w:r>
    </w:p>
    <w:p w14:paraId="7A6EBB8B" w14:textId="05C9D321" w:rsidR="00A25B82" w:rsidRPr="00516CC7" w:rsidRDefault="00D97E55" w:rsidP="00A25B82">
      <w:pPr>
        <w:pStyle w:val="ANormal"/>
      </w:pPr>
      <w:r w:rsidRPr="00516CC7">
        <w:tab/>
      </w:r>
      <w:r w:rsidR="0050308D" w:rsidRPr="00516CC7">
        <w:t xml:space="preserve">Enligt </w:t>
      </w:r>
      <w:r w:rsidR="00C42FED" w:rsidRPr="00516CC7">
        <w:rPr>
          <w:i/>
        </w:rPr>
        <w:t>1</w:t>
      </w:r>
      <w:r w:rsidR="009A5AD9" w:rsidRPr="00516CC7">
        <w:rPr>
          <w:i/>
        </w:rPr>
        <w:t> mom.</w:t>
      </w:r>
      <w:r w:rsidR="00C42FED" w:rsidRPr="00516CC7">
        <w:t xml:space="preserve"> </w:t>
      </w:r>
      <w:r w:rsidR="0050308D" w:rsidRPr="00516CC7">
        <w:t>ska en myndighet kunna behandla känsliga personuppgi</w:t>
      </w:r>
      <w:r w:rsidR="0050308D" w:rsidRPr="00516CC7">
        <w:t>f</w:t>
      </w:r>
      <w:r w:rsidR="0050308D" w:rsidRPr="00516CC7">
        <w:t xml:space="preserve">ter om behandlingen är nödvändig för att utföra en uppgift av </w:t>
      </w:r>
      <w:r w:rsidR="00AF70F3" w:rsidRPr="00516CC7">
        <w:t>hänsyn till ett viktigt allmänt intresse</w:t>
      </w:r>
      <w:r w:rsidR="006E04E4" w:rsidRPr="00516CC7">
        <w:t xml:space="preserve"> och </w:t>
      </w:r>
      <w:r w:rsidR="0050308D" w:rsidRPr="00516CC7">
        <w:t>som grundar sig på lag</w:t>
      </w:r>
      <w:r w:rsidR="006E04E4" w:rsidRPr="00516CC7">
        <w:t>.</w:t>
      </w:r>
      <w:r w:rsidR="0050308D" w:rsidRPr="00516CC7">
        <w:t xml:space="preserve"> Formuleringen </w:t>
      </w:r>
      <w:r w:rsidR="002B35C7" w:rsidRPr="00516CC7">
        <w:t>liknar förslag till 5</w:t>
      </w:r>
      <w:r w:rsidR="009A5AD9" w:rsidRPr="00516CC7">
        <w:t> §</w:t>
      </w:r>
      <w:r w:rsidR="0050308D" w:rsidRPr="00516CC7">
        <w:t xml:space="preserve"> 3</w:t>
      </w:r>
      <w:r w:rsidR="009A5AD9" w:rsidRPr="00516CC7">
        <w:t> mom.</w:t>
      </w:r>
      <w:r w:rsidR="00867C37" w:rsidRPr="00516CC7">
        <w:t>,</w:t>
      </w:r>
      <w:r w:rsidR="002134D6" w:rsidRPr="00516CC7">
        <w:t xml:space="preserve"> som gäller tillämpningen av artikel 6.1</w:t>
      </w:r>
      <w:r w:rsidR="000819CC" w:rsidRPr="00516CC7">
        <w:t> </w:t>
      </w:r>
      <w:r w:rsidR="002134D6" w:rsidRPr="00516CC7">
        <w:t>e i dat</w:t>
      </w:r>
      <w:r w:rsidR="002134D6" w:rsidRPr="00516CC7">
        <w:t>a</w:t>
      </w:r>
      <w:r w:rsidR="002134D6" w:rsidRPr="00516CC7">
        <w:t>skyddsförordningen</w:t>
      </w:r>
      <w:r w:rsidR="005113D9" w:rsidRPr="00516CC7">
        <w:t>. Detta förslag</w:t>
      </w:r>
      <w:r w:rsidR="00AF70F3" w:rsidRPr="00516CC7">
        <w:t xml:space="preserve"> </w:t>
      </w:r>
      <w:r w:rsidR="00232615" w:rsidRPr="00516CC7">
        <w:t xml:space="preserve">gäller </w:t>
      </w:r>
      <w:r w:rsidR="005113D9" w:rsidRPr="00516CC7">
        <w:t xml:space="preserve">emellertid </w:t>
      </w:r>
      <w:r w:rsidR="00232615" w:rsidRPr="00516CC7">
        <w:t>känsliga personuppgi</w:t>
      </w:r>
      <w:r w:rsidR="00232615" w:rsidRPr="00516CC7">
        <w:t>f</w:t>
      </w:r>
      <w:r w:rsidR="00232615" w:rsidRPr="00516CC7">
        <w:t xml:space="preserve">ter och </w:t>
      </w:r>
      <w:r w:rsidR="00867C37" w:rsidRPr="00516CC7">
        <w:t xml:space="preserve">utförandet av en uppgift av hänsyn till ett viktigt allmänt intresse, inte enbart ett allmänt intresse. </w:t>
      </w:r>
      <w:r w:rsidR="00A25B82" w:rsidRPr="00516CC7">
        <w:t>I kommissionens ursprungliga förordning</w:t>
      </w:r>
      <w:r w:rsidR="00A25B82" w:rsidRPr="00516CC7">
        <w:t>s</w:t>
      </w:r>
      <w:r w:rsidR="00A25B82" w:rsidRPr="00516CC7">
        <w:t>förslag föreslogs att begreppet allmänt intresse skulle användas i artikel 9, i stället för viktigt allmänt intresse. Ordet ”viktigt” fördes in i bestämmelsen under förhandlingarna i rådet vilket talar för att begreppet i artikel 9</w:t>
      </w:r>
      <w:r w:rsidR="005D22B3" w:rsidRPr="00516CC7">
        <w:t>.2</w:t>
      </w:r>
      <w:r w:rsidR="001F722B" w:rsidRPr="00516CC7">
        <w:t> </w:t>
      </w:r>
      <w:r w:rsidR="005D22B3" w:rsidRPr="00516CC7">
        <w:t>g</w:t>
      </w:r>
      <w:r w:rsidR="00A25B82" w:rsidRPr="00516CC7">
        <w:t xml:space="preserve"> är något snävare än begreppet i artikel 6</w:t>
      </w:r>
      <w:r w:rsidR="005D22B3" w:rsidRPr="00516CC7">
        <w:t>.1</w:t>
      </w:r>
      <w:r w:rsidR="001F722B" w:rsidRPr="00516CC7">
        <w:t> </w:t>
      </w:r>
      <w:r w:rsidR="005D22B3" w:rsidRPr="00516CC7">
        <w:t>e</w:t>
      </w:r>
      <w:r w:rsidR="00A25B82" w:rsidRPr="00516CC7">
        <w:t>.</w:t>
      </w:r>
    </w:p>
    <w:p w14:paraId="3A3049B4" w14:textId="3F094C13" w:rsidR="003A0C63" w:rsidRPr="00516CC7" w:rsidRDefault="00A25B82" w:rsidP="003151BD">
      <w:pPr>
        <w:pStyle w:val="ANormal"/>
      </w:pPr>
      <w:r w:rsidRPr="00516CC7">
        <w:tab/>
      </w:r>
      <w:r w:rsidR="00867C37" w:rsidRPr="00516CC7">
        <w:t>Artikel 9.2</w:t>
      </w:r>
      <w:r w:rsidR="000819CC" w:rsidRPr="00516CC7">
        <w:t> </w:t>
      </w:r>
      <w:r w:rsidR="00867C37" w:rsidRPr="00516CC7">
        <w:t xml:space="preserve">g förutsätter </w:t>
      </w:r>
      <w:r w:rsidR="00D812E2" w:rsidRPr="00516CC7">
        <w:t>att behandlingen ska stå i proportion till det e</w:t>
      </w:r>
      <w:r w:rsidR="00D812E2" w:rsidRPr="00516CC7">
        <w:t>f</w:t>
      </w:r>
      <w:r w:rsidR="00D812E2" w:rsidRPr="00516CC7">
        <w:t>tersträvade syftet, vara förenligt med det väsentliga innehållet i rätten till dataskydd och innehålla bestämmelser om lämpliga och särskilda åtgärder för att säkerställa den registrerades grundläggande rättigheter och intressen</w:t>
      </w:r>
      <w:r w:rsidR="003151BD" w:rsidRPr="00516CC7">
        <w:t xml:space="preserve">. </w:t>
      </w:r>
      <w:r w:rsidR="003A0C63" w:rsidRPr="00516CC7">
        <w:t>Detta krav i d</w:t>
      </w:r>
      <w:r w:rsidR="003151BD" w:rsidRPr="00516CC7">
        <w:t>ataskydds</w:t>
      </w:r>
      <w:r w:rsidR="00846E51" w:rsidRPr="00516CC7">
        <w:t>förordningen</w:t>
      </w:r>
      <w:r w:rsidR="003151BD" w:rsidRPr="00516CC7">
        <w:t xml:space="preserve"> på skyddsåtgärder förklaras inte nä</w:t>
      </w:r>
      <w:r w:rsidR="003151BD" w:rsidRPr="00516CC7">
        <w:t>r</w:t>
      </w:r>
      <w:r w:rsidR="003151BD" w:rsidRPr="00516CC7">
        <w:t xml:space="preserve">mare i förordningstext eller skäl. </w:t>
      </w:r>
      <w:r w:rsidR="005113D9" w:rsidRPr="00516CC7">
        <w:t>I</w:t>
      </w:r>
      <w:r w:rsidR="00D812E2" w:rsidRPr="00516CC7">
        <w:t xml:space="preserve"> </w:t>
      </w:r>
      <w:r w:rsidR="003A0C63" w:rsidRPr="00516CC7">
        <w:t>1</w:t>
      </w:r>
      <w:r w:rsidR="009A5AD9" w:rsidRPr="00516CC7">
        <w:t> mom.</w:t>
      </w:r>
      <w:r w:rsidR="003A0C63" w:rsidRPr="00516CC7">
        <w:t xml:space="preserve"> </w:t>
      </w:r>
      <w:r w:rsidR="00232615" w:rsidRPr="00516CC7">
        <w:t xml:space="preserve">har </w:t>
      </w:r>
      <w:r w:rsidR="005113D9" w:rsidRPr="00516CC7">
        <w:t>för</w:t>
      </w:r>
      <w:r w:rsidR="00232615" w:rsidRPr="00516CC7">
        <w:t>t</w:t>
      </w:r>
      <w:r w:rsidR="005113D9" w:rsidRPr="00516CC7">
        <w:t xml:space="preserve">s in </w:t>
      </w:r>
      <w:r w:rsidR="00D812E2" w:rsidRPr="00516CC7">
        <w:t>ett krav</w:t>
      </w:r>
      <w:r w:rsidR="005113D9" w:rsidRPr="00516CC7">
        <w:t xml:space="preserve"> på</w:t>
      </w:r>
      <w:r w:rsidR="00D812E2" w:rsidRPr="00516CC7">
        <w:t xml:space="preserve"> att b</w:t>
      </w:r>
      <w:r w:rsidR="00D812E2" w:rsidRPr="00516CC7">
        <w:t>e</w:t>
      </w:r>
      <w:r w:rsidR="00D812E2" w:rsidRPr="00516CC7">
        <w:t xml:space="preserve">handlingen inte får </w:t>
      </w:r>
      <w:r w:rsidR="00867C37" w:rsidRPr="00516CC7">
        <w:t>innebära ett oproportionellt intrång i den registrerades personliga in</w:t>
      </w:r>
      <w:r w:rsidR="00D812E2" w:rsidRPr="00516CC7">
        <w:t>tegritet. Vid bedömningen av om behandling utgör ett opr</w:t>
      </w:r>
      <w:r w:rsidR="00D812E2" w:rsidRPr="00516CC7">
        <w:t>o</w:t>
      </w:r>
      <w:r w:rsidR="00D812E2" w:rsidRPr="00516CC7">
        <w:t>portionellt intrång ska vikt läggas vid sådana aspekter som uppgifternas känslighet, den inställning de registrerade kan antas ha till att uppgiften b</w:t>
      </w:r>
      <w:r w:rsidR="00D812E2" w:rsidRPr="00516CC7">
        <w:t>e</w:t>
      </w:r>
      <w:r w:rsidR="00D812E2" w:rsidRPr="00516CC7">
        <w:t>handlas, den spridning uppgiften skulle komma att få och risken för vidar</w:t>
      </w:r>
      <w:r w:rsidR="00D812E2" w:rsidRPr="00516CC7">
        <w:t>e</w:t>
      </w:r>
      <w:r w:rsidR="00D812E2" w:rsidRPr="00516CC7">
        <w:t>behandling för andra ändamål än insamlingsändamålet.</w:t>
      </w:r>
    </w:p>
    <w:p w14:paraId="6BAA257B" w14:textId="5C81E1F8" w:rsidR="00D812E2" w:rsidRPr="00516CC7" w:rsidRDefault="003A0C63" w:rsidP="0050308D">
      <w:pPr>
        <w:pStyle w:val="ANormal"/>
        <w:rPr>
          <w:iCs/>
        </w:rPr>
      </w:pPr>
      <w:r w:rsidRPr="00516CC7">
        <w:tab/>
      </w:r>
      <w:r w:rsidR="00403D8F" w:rsidRPr="00516CC7">
        <w:t>Eftersom artikel 9.2</w:t>
      </w:r>
      <w:r w:rsidR="009921D9" w:rsidRPr="00516CC7">
        <w:t> </w:t>
      </w:r>
      <w:r w:rsidR="00403D8F" w:rsidRPr="00516CC7">
        <w:t>g i dataskyddsförordningen även förutsätter att det ska finnas bestämmelser om lämpliga och särskilda åtgärder för att säke</w:t>
      </w:r>
      <w:r w:rsidR="00403D8F" w:rsidRPr="00516CC7">
        <w:t>r</w:t>
      </w:r>
      <w:r w:rsidR="00403D8F" w:rsidRPr="00516CC7">
        <w:t xml:space="preserve">ställa den registrerades grundläggande rättigheter och intressen föreslås att det i </w:t>
      </w:r>
      <w:r w:rsidR="00403D8F" w:rsidRPr="00516CC7">
        <w:rPr>
          <w:i/>
        </w:rPr>
        <w:t>2</w:t>
      </w:r>
      <w:r w:rsidR="009A5AD9" w:rsidRPr="00516CC7">
        <w:rPr>
          <w:i/>
        </w:rPr>
        <w:t> mom.</w:t>
      </w:r>
      <w:r w:rsidR="00403D8F" w:rsidRPr="00516CC7">
        <w:t xml:space="preserve"> föreskrivs </w:t>
      </w:r>
      <w:r w:rsidRPr="00516CC7">
        <w:t>att d</w:t>
      </w:r>
      <w:r w:rsidRPr="00516CC7">
        <w:rPr>
          <w:iCs/>
        </w:rPr>
        <w:t>e känsliga personuppgifter som avses i 1</w:t>
      </w:r>
      <w:r w:rsidR="009A5AD9" w:rsidRPr="00516CC7">
        <w:rPr>
          <w:iCs/>
        </w:rPr>
        <w:t> mom.</w:t>
      </w:r>
      <w:r w:rsidRPr="00516CC7">
        <w:rPr>
          <w:iCs/>
        </w:rPr>
        <w:t xml:space="preserve"> får enbart behandlas i den omfattning som lämpliga skyddsåtgärder har vi</w:t>
      </w:r>
      <w:r w:rsidRPr="00516CC7">
        <w:rPr>
          <w:iCs/>
        </w:rPr>
        <w:t>d</w:t>
      </w:r>
      <w:r w:rsidRPr="00516CC7">
        <w:rPr>
          <w:iCs/>
        </w:rPr>
        <w:t>tagits i enlighet med 13</w:t>
      </w:r>
      <w:r w:rsidR="009A5AD9" w:rsidRPr="00516CC7">
        <w:rPr>
          <w:iCs/>
        </w:rPr>
        <w:t> §</w:t>
      </w:r>
      <w:r w:rsidRPr="00516CC7">
        <w:rPr>
          <w:iCs/>
        </w:rPr>
        <w:t>. I förslag till 13</w:t>
      </w:r>
      <w:r w:rsidR="009A5AD9" w:rsidRPr="00516CC7">
        <w:rPr>
          <w:iCs/>
        </w:rPr>
        <w:t> §</w:t>
      </w:r>
      <w:r w:rsidRPr="00516CC7">
        <w:rPr>
          <w:iCs/>
        </w:rPr>
        <w:t xml:space="preserve"> finns en förteckning över olika typer av lämpliga skyddsåtgärder som kan vidtas för att säkerställa den r</w:t>
      </w:r>
      <w:r w:rsidRPr="00516CC7">
        <w:rPr>
          <w:iCs/>
        </w:rPr>
        <w:t>e</w:t>
      </w:r>
      <w:r w:rsidRPr="00516CC7">
        <w:rPr>
          <w:iCs/>
        </w:rPr>
        <w:t>gistrerades grundläggande rättigheter och intressen.</w:t>
      </w:r>
    </w:p>
    <w:p w14:paraId="3256478A" w14:textId="77777777" w:rsidR="00846E51" w:rsidRPr="00516CC7" w:rsidRDefault="00846E51" w:rsidP="0050308D">
      <w:pPr>
        <w:pStyle w:val="ANormal"/>
      </w:pPr>
    </w:p>
    <w:p w14:paraId="32AC959B" w14:textId="74F3CC75" w:rsidR="00892FF0" w:rsidRPr="00516CC7" w:rsidRDefault="008E2EA8" w:rsidP="00E71994">
      <w:pPr>
        <w:pStyle w:val="ANormal"/>
      </w:pPr>
      <w:r w:rsidRPr="00516CC7">
        <w:lastRenderedPageBreak/>
        <w:t>1</w:t>
      </w:r>
      <w:r w:rsidR="00197147" w:rsidRPr="00516CC7">
        <w:t>0</w:t>
      </w:r>
      <w:r w:rsidR="009A5AD9" w:rsidRPr="00516CC7">
        <w:t> §</w:t>
      </w:r>
      <w:r w:rsidRPr="00516CC7">
        <w:t xml:space="preserve"> </w:t>
      </w:r>
      <w:r w:rsidR="005C159D" w:rsidRPr="00516CC7">
        <w:rPr>
          <w:i/>
        </w:rPr>
        <w:t>Behandling av känsliga personuppgifter gällande hälso- och sjukvård och social omsorg</w:t>
      </w:r>
      <w:r w:rsidRPr="00516CC7">
        <w:t xml:space="preserve">. </w:t>
      </w:r>
      <w:r w:rsidR="005C5043" w:rsidRPr="00516CC7">
        <w:t>Paragrafen gäller tillämpningen av undantaget enligt a</w:t>
      </w:r>
      <w:r w:rsidR="005C5043" w:rsidRPr="00516CC7">
        <w:t>r</w:t>
      </w:r>
      <w:r w:rsidR="005C5043" w:rsidRPr="00516CC7">
        <w:t>tikel 9.2</w:t>
      </w:r>
      <w:r w:rsidR="000819CC" w:rsidRPr="00516CC7">
        <w:t> </w:t>
      </w:r>
      <w:r w:rsidR="005C5043" w:rsidRPr="00516CC7">
        <w:t xml:space="preserve">h i dataskyddsförordningen. </w:t>
      </w:r>
      <w:r w:rsidR="008B3ACF" w:rsidRPr="00516CC7">
        <w:t>Känsliga personuppgifter kan behan</w:t>
      </w:r>
      <w:r w:rsidR="008B3ACF" w:rsidRPr="00516CC7">
        <w:t>d</w:t>
      </w:r>
      <w:r w:rsidR="008B3ACF" w:rsidRPr="00516CC7">
        <w:t xml:space="preserve">las med stöd av </w:t>
      </w:r>
      <w:r w:rsidR="005C5043" w:rsidRPr="00516CC7">
        <w:t>artikel 9.2</w:t>
      </w:r>
      <w:r w:rsidR="000819CC" w:rsidRPr="00516CC7">
        <w:t> </w:t>
      </w:r>
      <w:r w:rsidR="005C5043" w:rsidRPr="00516CC7">
        <w:t xml:space="preserve">h </w:t>
      </w:r>
      <w:r w:rsidR="008B3ACF" w:rsidRPr="00516CC7">
        <w:t>om behandlingen är nödvändig av skäl som hör samman med förebyggande hälso- och sjukvård och yrkesmedicin, b</w:t>
      </w:r>
      <w:r w:rsidR="008B3ACF" w:rsidRPr="00516CC7">
        <w:t>e</w:t>
      </w:r>
      <w:r w:rsidR="008B3ACF" w:rsidRPr="00516CC7">
        <w:t>dömningen av en arbetstagares arbetskapacitet, medicinska diagnoser, til</w:t>
      </w:r>
      <w:r w:rsidR="008B3ACF" w:rsidRPr="00516CC7">
        <w:t>l</w:t>
      </w:r>
      <w:r w:rsidR="008B3ACF" w:rsidRPr="00516CC7">
        <w:t>handahållande av hälso- och sjukvård, behandling, social omsorg eller fö</w:t>
      </w:r>
      <w:r w:rsidR="008B3ACF" w:rsidRPr="00516CC7">
        <w:t>r</w:t>
      </w:r>
      <w:r w:rsidR="008B3ACF" w:rsidRPr="00516CC7">
        <w:t>valtning av hälso- och sjukvårdstjänster och social omsorg och av deras s</w:t>
      </w:r>
      <w:r w:rsidR="008B3ACF" w:rsidRPr="00516CC7">
        <w:t>y</w:t>
      </w:r>
      <w:r w:rsidR="008B3ACF" w:rsidRPr="00516CC7">
        <w:t>stem, på grundval av unionsrätten eller medlemsstaternas nationella rätt e</w:t>
      </w:r>
      <w:r w:rsidR="008B3ACF" w:rsidRPr="00516CC7">
        <w:t>l</w:t>
      </w:r>
      <w:r w:rsidR="008B3ACF" w:rsidRPr="00516CC7">
        <w:t>ler enligt avtal med yrkesverksamma på hälsoområdet och under förutsät</w:t>
      </w:r>
      <w:r w:rsidR="008B3ACF" w:rsidRPr="00516CC7">
        <w:t>t</w:t>
      </w:r>
      <w:r w:rsidR="008B3ACF" w:rsidRPr="00516CC7">
        <w:t>ning att de villkor och skyddsåtgärder som avses i artikel 9.3 är uppfyllda. Enligt artikel 9.3 får känsliga personuppgifter behandlas för de ändamål som avses i artikel 9.2</w:t>
      </w:r>
      <w:r w:rsidR="000819CC" w:rsidRPr="00516CC7">
        <w:t> </w:t>
      </w:r>
      <w:r w:rsidR="008B3ACF" w:rsidRPr="00516CC7">
        <w:t>h, när uppgifterna behandlas av eller under ansvar av en yrkesutövare som omfattas av tystnadsplikt enligt unionsrätten eller medlemsstaternas nationella rätt eller bestämmelser som fastställs av na</w:t>
      </w:r>
      <w:r w:rsidR="008B3ACF" w:rsidRPr="00516CC7">
        <w:t>t</w:t>
      </w:r>
      <w:r w:rsidR="008B3ACF" w:rsidRPr="00516CC7">
        <w:t>ionella behöriga organ eller av en annan person som också omfattas av tystnadsplikt enligt unionsrätten eller medlemsstaternas nationella rätt eller bestämmelser som fastställs av nationella behöriga organ.</w:t>
      </w:r>
    </w:p>
    <w:p w14:paraId="140C2379" w14:textId="54AC341D" w:rsidR="006716E6" w:rsidRPr="00516CC7" w:rsidRDefault="00892FF0" w:rsidP="00E71994">
      <w:pPr>
        <w:pStyle w:val="ANormal"/>
        <w:rPr>
          <w:iCs/>
        </w:rPr>
      </w:pPr>
      <w:r w:rsidRPr="00516CC7">
        <w:tab/>
      </w:r>
      <w:r w:rsidR="00456632" w:rsidRPr="00516CC7">
        <w:t>I</w:t>
      </w:r>
      <w:r w:rsidR="00E71994" w:rsidRPr="00516CC7">
        <w:t xml:space="preserve"> </w:t>
      </w:r>
      <w:r w:rsidR="00E71994" w:rsidRPr="00516CC7">
        <w:rPr>
          <w:i/>
        </w:rPr>
        <w:t>1</w:t>
      </w:r>
      <w:r w:rsidR="009A5AD9" w:rsidRPr="00516CC7">
        <w:rPr>
          <w:i/>
        </w:rPr>
        <w:t> mom.</w:t>
      </w:r>
      <w:r w:rsidR="00E71994" w:rsidRPr="00516CC7">
        <w:t xml:space="preserve"> </w:t>
      </w:r>
      <w:r w:rsidR="00456632" w:rsidRPr="00516CC7">
        <w:t>räknas i</w:t>
      </w:r>
      <w:r w:rsidR="005113D9" w:rsidRPr="00516CC7">
        <w:t xml:space="preserve"> </w:t>
      </w:r>
      <w:r w:rsidR="00E71994" w:rsidRPr="00516CC7">
        <w:t>punkterna</w:t>
      </w:r>
      <w:r w:rsidR="009921D9" w:rsidRPr="00516CC7">
        <w:t xml:space="preserve"> </w:t>
      </w:r>
      <w:r w:rsidR="00E71994" w:rsidRPr="00516CC7">
        <w:t>1</w:t>
      </w:r>
      <w:r w:rsidR="00C24C51" w:rsidRPr="00516CC7">
        <w:t>–</w:t>
      </w:r>
      <w:r w:rsidR="00E71994" w:rsidRPr="00516CC7">
        <w:t xml:space="preserve">6 </w:t>
      </w:r>
      <w:r w:rsidR="00456632" w:rsidRPr="00516CC7">
        <w:t xml:space="preserve">upp </w:t>
      </w:r>
      <w:r w:rsidR="00E71994" w:rsidRPr="00516CC7">
        <w:t>de ändamål för vilka behandling av känsliga personuppgifter får ske. Begreppen motsvarar de som anges i art</w:t>
      </w:r>
      <w:r w:rsidR="00E71994" w:rsidRPr="00516CC7">
        <w:t>i</w:t>
      </w:r>
      <w:r w:rsidR="00E71994" w:rsidRPr="00516CC7">
        <w:t>kel 9.2</w:t>
      </w:r>
      <w:r w:rsidR="000819CC" w:rsidRPr="00516CC7">
        <w:t> </w:t>
      </w:r>
      <w:r w:rsidR="00E71994" w:rsidRPr="00516CC7">
        <w:t xml:space="preserve">h och ska ges en EU-rättslig innebörd. </w:t>
      </w:r>
      <w:r w:rsidR="00094420" w:rsidRPr="00516CC7">
        <w:t xml:space="preserve">Bestämmelsen </w:t>
      </w:r>
      <w:r w:rsidR="00E71994" w:rsidRPr="00516CC7">
        <w:t xml:space="preserve">motsvarar </w:t>
      </w:r>
      <w:r w:rsidRPr="00516CC7">
        <w:t xml:space="preserve">delvis </w:t>
      </w:r>
      <w:r w:rsidR="00E71994" w:rsidRPr="00516CC7">
        <w:t>gällande 8</w:t>
      </w:r>
      <w:r w:rsidR="009A5AD9" w:rsidRPr="00516CC7">
        <w:t> §</w:t>
      </w:r>
      <w:r w:rsidR="00E71994" w:rsidRPr="00516CC7">
        <w:t xml:space="preserve"> 1</w:t>
      </w:r>
      <w:r w:rsidR="009A5AD9" w:rsidRPr="00516CC7">
        <w:t> mom.</w:t>
      </w:r>
      <w:r w:rsidR="00E71994" w:rsidRPr="00516CC7">
        <w:t xml:space="preserve"> 6</w:t>
      </w:r>
      <w:r w:rsidR="005257DE" w:rsidRPr="00516CC7">
        <w:t> punkt</w:t>
      </w:r>
      <w:r w:rsidR="00E71994" w:rsidRPr="00516CC7">
        <w:t xml:space="preserve">en i </w:t>
      </w:r>
      <w:r w:rsidR="002B35C7" w:rsidRPr="00516CC7">
        <w:t xml:space="preserve">landskapslagen om </w:t>
      </w:r>
      <w:r w:rsidR="00B2515E" w:rsidRPr="00516CC7">
        <w:t xml:space="preserve">behandlingen av </w:t>
      </w:r>
      <w:r w:rsidR="002B35C7" w:rsidRPr="00516CC7">
        <w:t>personuppgifter inom landskaps- och kommunalförvaltningen</w:t>
      </w:r>
      <w:r w:rsidR="00C24C51" w:rsidRPr="00516CC7">
        <w:t xml:space="preserve"> och artikel 8.3 i 1995 års dataskyddsdirektiv</w:t>
      </w:r>
      <w:r w:rsidR="00E71994" w:rsidRPr="00516CC7">
        <w:t>.</w:t>
      </w:r>
      <w:r w:rsidR="00C24C51" w:rsidRPr="00516CC7">
        <w:t xml:space="preserve"> Vissa begrepp har justerats, </w:t>
      </w:r>
      <w:r w:rsidR="009921D9" w:rsidRPr="00516CC7">
        <w:t>t.ex.</w:t>
      </w:r>
      <w:r w:rsidR="00C24C51" w:rsidRPr="00516CC7">
        <w:t xml:space="preserve"> </w:t>
      </w:r>
      <w:r w:rsidR="009921D9" w:rsidRPr="00516CC7">
        <w:t>begre</w:t>
      </w:r>
      <w:r w:rsidR="009921D9" w:rsidRPr="00516CC7">
        <w:t>p</w:t>
      </w:r>
      <w:r w:rsidR="009921D9" w:rsidRPr="00516CC7">
        <w:t>pet</w:t>
      </w:r>
      <w:r w:rsidR="009921D9" w:rsidRPr="00516CC7">
        <w:rPr>
          <w:iCs/>
        </w:rPr>
        <w:t xml:space="preserve"> </w:t>
      </w:r>
      <w:r w:rsidR="00C24C51" w:rsidRPr="00516CC7">
        <w:rPr>
          <w:iCs/>
        </w:rPr>
        <w:t>vård har ersatts med tillhandahållande av hälso- och sjukvård och b</w:t>
      </w:r>
      <w:r w:rsidR="00C24C51" w:rsidRPr="00516CC7">
        <w:rPr>
          <w:iCs/>
        </w:rPr>
        <w:t>e</w:t>
      </w:r>
      <w:r w:rsidR="00C24C51" w:rsidRPr="00516CC7">
        <w:rPr>
          <w:iCs/>
        </w:rPr>
        <w:t>greppet administration av hälso- och sjukvård har ersatts med förvaltning av hälso- och sjukvårdstjänster och deras system. Av dataskyddsföror</w:t>
      </w:r>
      <w:r w:rsidR="00C24C51" w:rsidRPr="00516CC7">
        <w:rPr>
          <w:iCs/>
        </w:rPr>
        <w:t>d</w:t>
      </w:r>
      <w:r w:rsidR="00C24C51" w:rsidRPr="00516CC7">
        <w:rPr>
          <w:iCs/>
        </w:rPr>
        <w:t>ningens skäl 53 framgår att avsikten är att begreppet förvaltning av hälso- och sjukvårdstjänster ska tolkas vitt och bl</w:t>
      </w:r>
      <w:r w:rsidR="004407E5" w:rsidRPr="00516CC7">
        <w:rPr>
          <w:iCs/>
        </w:rPr>
        <w:t>.a.</w:t>
      </w:r>
      <w:r w:rsidR="00C24C51" w:rsidRPr="00516CC7">
        <w:rPr>
          <w:iCs/>
        </w:rPr>
        <w:t xml:space="preserve"> inbegripa behandling som u</w:t>
      </w:r>
      <w:r w:rsidR="00C24C51" w:rsidRPr="00516CC7">
        <w:rPr>
          <w:iCs/>
        </w:rPr>
        <w:t>t</w:t>
      </w:r>
      <w:r w:rsidR="00C24C51" w:rsidRPr="00516CC7">
        <w:rPr>
          <w:iCs/>
        </w:rPr>
        <w:t>förs av centrala nationella hälsovårdsmyndigheter samt vid tillsyn över hälso- och sjukvård och social omsorg.</w:t>
      </w:r>
    </w:p>
    <w:p w14:paraId="5F23CCAA" w14:textId="61102F22" w:rsidR="00E71994" w:rsidRPr="00516CC7" w:rsidRDefault="00892FF0" w:rsidP="006716E6">
      <w:pPr>
        <w:pStyle w:val="ANormal"/>
      </w:pPr>
      <w:r w:rsidRPr="00516CC7">
        <w:tab/>
      </w:r>
      <w:r w:rsidR="00E71994" w:rsidRPr="00516CC7">
        <w:t>I</w:t>
      </w:r>
      <w:r w:rsidR="002B35C7" w:rsidRPr="00516CC7">
        <w:t xml:space="preserve"> </w:t>
      </w:r>
      <w:r w:rsidR="00E71994" w:rsidRPr="00516CC7">
        <w:rPr>
          <w:i/>
        </w:rPr>
        <w:t>2</w:t>
      </w:r>
      <w:r w:rsidR="009A5AD9" w:rsidRPr="00516CC7">
        <w:rPr>
          <w:i/>
        </w:rPr>
        <w:t> mom.</w:t>
      </w:r>
      <w:r w:rsidR="00E71994" w:rsidRPr="00516CC7">
        <w:t xml:space="preserve"> </w:t>
      </w:r>
      <w:r w:rsidR="00403D8F" w:rsidRPr="00516CC7">
        <w:t xml:space="preserve">hänvisas till att </w:t>
      </w:r>
      <w:r w:rsidR="00E71994" w:rsidRPr="00516CC7">
        <w:t>behandling enligt 1</w:t>
      </w:r>
      <w:r w:rsidR="009A5AD9" w:rsidRPr="00516CC7">
        <w:t> mom.</w:t>
      </w:r>
      <w:r w:rsidR="00E71994" w:rsidRPr="00516CC7">
        <w:t xml:space="preserve"> får ske under föru</w:t>
      </w:r>
      <w:r w:rsidR="00E71994" w:rsidRPr="00516CC7">
        <w:t>t</w:t>
      </w:r>
      <w:r w:rsidR="00E71994" w:rsidRPr="00516CC7">
        <w:t>sättning att kravet på tystnadsplikt i artikel 9.3 i dataskyddsförordningen är uppfyllt.</w:t>
      </w:r>
      <w:r w:rsidR="006716E6" w:rsidRPr="00516CC7">
        <w:t xml:space="preserve"> Artikel 9.3 är direkt tillämplig och i bestämmelsen framgår att b</w:t>
      </w:r>
      <w:r w:rsidR="006716E6" w:rsidRPr="00516CC7">
        <w:t>e</w:t>
      </w:r>
      <w:r w:rsidR="006716E6" w:rsidRPr="00516CC7">
        <w:t>handling av känsliga personuppgifter som avses i artikel 9.2</w:t>
      </w:r>
      <w:r w:rsidR="009921D9" w:rsidRPr="00516CC7">
        <w:t> </w:t>
      </w:r>
      <w:r w:rsidR="006716E6" w:rsidRPr="00516CC7">
        <w:t>h får utföras av, eller under ansvar av, personer som omfattas av tystnadsplikt enligt u</w:t>
      </w:r>
      <w:r w:rsidR="006716E6" w:rsidRPr="00516CC7">
        <w:t>n</w:t>
      </w:r>
      <w:r w:rsidR="006716E6" w:rsidRPr="00516CC7">
        <w:t>ionsrätten, medlemsstaternas nationella rätt eller bestämmelser som fas</w:t>
      </w:r>
      <w:r w:rsidR="006716E6" w:rsidRPr="00516CC7">
        <w:t>t</w:t>
      </w:r>
      <w:r w:rsidR="006716E6" w:rsidRPr="00516CC7">
        <w:t>ställs av nationella behöriga organ. I artikeln tydliggörs också att</w:t>
      </w:r>
      <w:r w:rsidR="0084794C" w:rsidRPr="00516CC7">
        <w:t xml:space="preserve"> </w:t>
      </w:r>
      <w:r w:rsidR="006716E6" w:rsidRPr="00516CC7">
        <w:t>sådan b</w:t>
      </w:r>
      <w:r w:rsidR="006716E6" w:rsidRPr="00516CC7">
        <w:t>e</w:t>
      </w:r>
      <w:r w:rsidR="006716E6" w:rsidRPr="00516CC7">
        <w:t>handling ska ske för de ändamål som nämns i artikel 9.2</w:t>
      </w:r>
      <w:r w:rsidR="009921D9" w:rsidRPr="00516CC7">
        <w:t> </w:t>
      </w:r>
      <w:r w:rsidR="006716E6" w:rsidRPr="00516CC7">
        <w:t>h.</w:t>
      </w:r>
      <w:r w:rsidR="0084794C" w:rsidRPr="00516CC7">
        <w:t xml:space="preserve"> </w:t>
      </w:r>
      <w:r w:rsidR="006716E6" w:rsidRPr="00516CC7">
        <w:t>Förordningens reglering innebär att all behandling enligt artikel 9.2</w:t>
      </w:r>
      <w:r w:rsidR="009921D9" w:rsidRPr="00516CC7">
        <w:t> </w:t>
      </w:r>
      <w:r w:rsidR="006716E6" w:rsidRPr="00516CC7">
        <w:t>h förutsätter såväl tystnadsplikt som att behandlingen sker för de särskilt angivna hälso- och sjukvårdsrelaterade ändamålen.</w:t>
      </w:r>
      <w:r w:rsidR="00403D8F" w:rsidRPr="00516CC7">
        <w:t xml:space="preserve"> Tystnadsplikt följer också av annan la</w:t>
      </w:r>
      <w:r w:rsidR="00403D8F" w:rsidRPr="00516CC7">
        <w:t>g</w:t>
      </w:r>
      <w:r w:rsidR="00403D8F" w:rsidRPr="00516CC7">
        <w:t>stiftning, framförallt 9</w:t>
      </w:r>
      <w:r w:rsidR="009A5AD9" w:rsidRPr="00516CC7">
        <w:t> §</w:t>
      </w:r>
      <w:r w:rsidR="00403D8F" w:rsidRPr="00516CC7">
        <w:t xml:space="preserve"> 1</w:t>
      </w:r>
      <w:r w:rsidR="009A5AD9" w:rsidRPr="00516CC7">
        <w:t> mom.</w:t>
      </w:r>
      <w:r w:rsidR="00403D8F" w:rsidRPr="00516CC7">
        <w:t xml:space="preserve"> punkt</w:t>
      </w:r>
      <w:r w:rsidR="009921D9" w:rsidRPr="00516CC7">
        <w:t> </w:t>
      </w:r>
      <w:r w:rsidR="00403D8F" w:rsidRPr="00516CC7">
        <w:t xml:space="preserve">e </w:t>
      </w:r>
      <w:r w:rsidR="00863E25" w:rsidRPr="00516CC7">
        <w:t>i kombination med 12</w:t>
      </w:r>
      <w:r w:rsidR="009A5AD9" w:rsidRPr="00516CC7">
        <w:t> §</w:t>
      </w:r>
      <w:r w:rsidR="00863E25" w:rsidRPr="00516CC7">
        <w:t xml:space="preserve"> </w:t>
      </w:r>
      <w:r w:rsidR="00403D8F" w:rsidRPr="00516CC7">
        <w:t>i lan</w:t>
      </w:r>
      <w:r w:rsidR="00403D8F" w:rsidRPr="00516CC7">
        <w:t>d</w:t>
      </w:r>
      <w:r w:rsidR="00403D8F" w:rsidRPr="00516CC7">
        <w:t>skapslagen om allmänna handlingars offentlighet.</w:t>
      </w:r>
    </w:p>
    <w:p w14:paraId="7B6F77B0" w14:textId="77777777" w:rsidR="00E71994" w:rsidRPr="00516CC7" w:rsidRDefault="00E71994" w:rsidP="00E71994">
      <w:pPr>
        <w:pStyle w:val="ANormal"/>
      </w:pPr>
    </w:p>
    <w:p w14:paraId="7E4F8449" w14:textId="5230B6F0" w:rsidR="003019A8" w:rsidRPr="00516CC7" w:rsidRDefault="00094420" w:rsidP="005C159D">
      <w:pPr>
        <w:pStyle w:val="ANormal"/>
      </w:pPr>
      <w:r w:rsidRPr="00516CC7">
        <w:t>1</w:t>
      </w:r>
      <w:r w:rsidR="00197147" w:rsidRPr="00516CC7">
        <w:t>1</w:t>
      </w:r>
      <w:r w:rsidR="009A5AD9" w:rsidRPr="00516CC7">
        <w:t> §</w:t>
      </w:r>
      <w:r w:rsidRPr="00516CC7">
        <w:t xml:space="preserve"> </w:t>
      </w:r>
      <w:r w:rsidRPr="00516CC7">
        <w:rPr>
          <w:i/>
        </w:rPr>
        <w:t xml:space="preserve">Behandling av känsliga personuppgifter för </w:t>
      </w:r>
      <w:r w:rsidR="00610361" w:rsidRPr="00516CC7">
        <w:rPr>
          <w:i/>
        </w:rPr>
        <w:t>vetenskaplig eller hist</w:t>
      </w:r>
      <w:r w:rsidR="00610361" w:rsidRPr="00516CC7">
        <w:rPr>
          <w:i/>
        </w:rPr>
        <w:t>o</w:t>
      </w:r>
      <w:r w:rsidR="00610361" w:rsidRPr="00516CC7">
        <w:rPr>
          <w:i/>
        </w:rPr>
        <w:t xml:space="preserve">risk forskning. </w:t>
      </w:r>
      <w:r w:rsidR="00610361" w:rsidRPr="00516CC7">
        <w:t>Paragrafen gäller tillämpningen av artikel 9.2</w:t>
      </w:r>
      <w:r w:rsidR="000819CC" w:rsidRPr="00516CC7">
        <w:t> </w:t>
      </w:r>
      <w:r w:rsidR="00610361" w:rsidRPr="00516CC7">
        <w:t>j i dataskydd</w:t>
      </w:r>
      <w:r w:rsidR="00610361" w:rsidRPr="00516CC7">
        <w:t>s</w:t>
      </w:r>
      <w:r w:rsidR="00610361" w:rsidRPr="00516CC7">
        <w:t>förordningen. Känsliga personuppgifter kan behandlas med stöd av artikel 9.2</w:t>
      </w:r>
      <w:r w:rsidR="000819CC" w:rsidRPr="00516CC7">
        <w:t> </w:t>
      </w:r>
      <w:r w:rsidR="00610361" w:rsidRPr="00516CC7">
        <w:t>j om behandlingen är nödvändig för arkivändamål av allmänt intresse, vetenskapliga eller historiska forskningsändamål eller statistiska ändamål i enlighet med artikel 89.1, på grundval av unionsrätten eller medlemsstate</w:t>
      </w:r>
      <w:r w:rsidR="00610361" w:rsidRPr="00516CC7">
        <w:t>r</w:t>
      </w:r>
      <w:r w:rsidR="00610361" w:rsidRPr="00516CC7">
        <w:t>nas nationella rätt, vilken ska stå i proportion till det eftersträvade syftet, vara förenligt med det väsentliga innehållet i rätten till dataskydd och inn</w:t>
      </w:r>
      <w:r w:rsidR="00610361" w:rsidRPr="00516CC7">
        <w:t>e</w:t>
      </w:r>
      <w:r w:rsidR="00610361" w:rsidRPr="00516CC7">
        <w:t xml:space="preserve">hålla bestämmelser om lämpliga och särskilda åtgärder för att säkerställa den registrerades grundläggande rättigheter och intressen. </w:t>
      </w:r>
      <w:r w:rsidR="0024077C" w:rsidRPr="00516CC7">
        <w:t xml:space="preserve">Bestämmelsen </w:t>
      </w:r>
      <w:r w:rsidR="00610361" w:rsidRPr="00516CC7">
        <w:t>avgränsas till att gälla enbart behandling av känsliga personuppgifter för vetenskaplig eller historisk forskning</w:t>
      </w:r>
      <w:r w:rsidR="00FD1686" w:rsidRPr="00516CC7">
        <w:t xml:space="preserve"> eftersom regleringen av behandling </w:t>
      </w:r>
      <w:r w:rsidR="00FD1686" w:rsidRPr="00516CC7">
        <w:lastRenderedPageBreak/>
        <w:t>för de övriga ändamål som framgår ur bestämmelsen hänvisas till arkivl</w:t>
      </w:r>
      <w:r w:rsidR="00FD1686" w:rsidRPr="00516CC7">
        <w:t>a</w:t>
      </w:r>
      <w:r w:rsidR="000819CC" w:rsidRPr="00516CC7">
        <w:t>gen och statistiklagen.</w:t>
      </w:r>
      <w:r w:rsidR="00D81603" w:rsidRPr="00516CC7">
        <w:t xml:space="preserve"> Forskning som kan definieras som vetenskaplig eller historisk torde vara relativt ovanlig inom landskaps- och kommunalförval</w:t>
      </w:r>
      <w:r w:rsidR="00D81603" w:rsidRPr="00516CC7">
        <w:t>t</w:t>
      </w:r>
      <w:r w:rsidR="00D81603" w:rsidRPr="00516CC7">
        <w:t>ningen.</w:t>
      </w:r>
    </w:p>
    <w:p w14:paraId="67A46A21" w14:textId="5B76A1FF" w:rsidR="00D81603" w:rsidRPr="00516CC7" w:rsidRDefault="002B35C7" w:rsidP="003019A8">
      <w:pPr>
        <w:pStyle w:val="ANormal"/>
      </w:pPr>
      <w:r w:rsidRPr="00516CC7">
        <w:tab/>
        <w:t xml:space="preserve">Enligt </w:t>
      </w:r>
      <w:r w:rsidRPr="00516CC7">
        <w:rPr>
          <w:i/>
        </w:rPr>
        <w:t>1</w:t>
      </w:r>
      <w:r w:rsidR="009A5AD9" w:rsidRPr="00516CC7">
        <w:rPr>
          <w:i/>
        </w:rPr>
        <w:t> mom.</w:t>
      </w:r>
      <w:r w:rsidRPr="00516CC7">
        <w:t xml:space="preserve"> får känsliga personuppgifter med stöd av artikel 9.2</w:t>
      </w:r>
      <w:r w:rsidR="000819CC" w:rsidRPr="00516CC7">
        <w:t> </w:t>
      </w:r>
      <w:r w:rsidRPr="00516CC7">
        <w:t>j i dataskyddsförordningen behandlas om behandlingen är nödvändig för den vetenskapliga eller historiska forskningen och samhällsintresset av fors</w:t>
      </w:r>
      <w:r w:rsidRPr="00516CC7">
        <w:t>k</w:t>
      </w:r>
      <w:r w:rsidRPr="00516CC7">
        <w:t>ningen där behandlingen ingår klart väger över den risk för otillbörligt i</w:t>
      </w:r>
      <w:r w:rsidRPr="00516CC7">
        <w:t>n</w:t>
      </w:r>
      <w:r w:rsidRPr="00516CC7">
        <w:t>trång i enskildas personliga integritet som behandlingen kan innebära. Myndigheten ska således göra en avvägning i det enskilda fallet om den v</w:t>
      </w:r>
      <w:r w:rsidRPr="00516CC7">
        <w:t>e</w:t>
      </w:r>
      <w:r w:rsidRPr="00516CC7">
        <w:t>tenskapliga eller historiska forskningen är förknippad med behandling av känsliga personuppgifter.</w:t>
      </w:r>
      <w:r w:rsidR="00FD1686" w:rsidRPr="00516CC7">
        <w:t xml:space="preserve"> </w:t>
      </w:r>
      <w:r w:rsidR="006470F3" w:rsidRPr="00516CC7">
        <w:t>Bestämmelsen motsvarar gällande 8</w:t>
      </w:r>
      <w:r w:rsidR="009A5AD9" w:rsidRPr="00516CC7">
        <w:t> §</w:t>
      </w:r>
      <w:r w:rsidR="006470F3" w:rsidRPr="00516CC7">
        <w:t xml:space="preserve"> 1</w:t>
      </w:r>
      <w:r w:rsidR="009A5AD9" w:rsidRPr="00516CC7">
        <w:t> mom.</w:t>
      </w:r>
      <w:r w:rsidR="006470F3" w:rsidRPr="00516CC7">
        <w:t xml:space="preserve"> 8 punkten i landskapslagen om behandlingen av personuppgifter inom landskaps- och kommunalförvaltningen.</w:t>
      </w:r>
    </w:p>
    <w:p w14:paraId="38DD0742" w14:textId="7FB2A470" w:rsidR="00D81603" w:rsidRPr="00516CC7" w:rsidRDefault="001D143B" w:rsidP="003019A8">
      <w:pPr>
        <w:pStyle w:val="ANormal"/>
        <w:rPr>
          <w:iCs/>
        </w:rPr>
      </w:pPr>
      <w:r w:rsidRPr="00516CC7">
        <w:tab/>
      </w:r>
      <w:r w:rsidR="002B35C7" w:rsidRPr="00516CC7">
        <w:t>I</w:t>
      </w:r>
      <w:r w:rsidR="00FD1686" w:rsidRPr="00516CC7">
        <w:t xml:space="preserve"> </w:t>
      </w:r>
      <w:r w:rsidR="002B35C7" w:rsidRPr="00516CC7">
        <w:rPr>
          <w:i/>
        </w:rPr>
        <w:t>2</w:t>
      </w:r>
      <w:r w:rsidR="009A5AD9" w:rsidRPr="00516CC7">
        <w:rPr>
          <w:i/>
        </w:rPr>
        <w:t> mom.</w:t>
      </w:r>
      <w:r w:rsidR="002B35C7" w:rsidRPr="00516CC7">
        <w:t xml:space="preserve"> </w:t>
      </w:r>
      <w:r w:rsidR="00456632" w:rsidRPr="00516CC7">
        <w:t xml:space="preserve">finns </w:t>
      </w:r>
      <w:r w:rsidR="002B35C7" w:rsidRPr="00516CC7">
        <w:t>villkor som ska säkerställa den registrerades grundlä</w:t>
      </w:r>
      <w:r w:rsidR="002B35C7" w:rsidRPr="00516CC7">
        <w:t>g</w:t>
      </w:r>
      <w:r w:rsidR="002B35C7" w:rsidRPr="00516CC7">
        <w:t xml:space="preserve">gande rättigheter och intressen. </w:t>
      </w:r>
      <w:r w:rsidR="00D81603" w:rsidRPr="00516CC7">
        <w:t>Med beaktande av att artikel 9.2</w:t>
      </w:r>
      <w:r w:rsidR="009921D9" w:rsidRPr="00516CC7">
        <w:t> </w:t>
      </w:r>
      <w:r w:rsidR="00D81603" w:rsidRPr="00516CC7">
        <w:t>j i dat</w:t>
      </w:r>
      <w:r w:rsidR="00D81603" w:rsidRPr="00516CC7">
        <w:t>a</w:t>
      </w:r>
      <w:r w:rsidR="00D81603" w:rsidRPr="00516CC7">
        <w:t>skyddsförordningen förutsätter att det ska finnas bestämmelser om lämpliga och särskilda åtgärder för att säkerställa den registrerades grundläggande rättigheter och intressen vid behandlingen av personuppgifter som är nö</w:t>
      </w:r>
      <w:r w:rsidR="00D81603" w:rsidRPr="00516CC7">
        <w:t>d</w:t>
      </w:r>
      <w:r w:rsidR="00D81603" w:rsidRPr="00516CC7">
        <w:t xml:space="preserve">vändig för den vetenskapliga och historiska forskningen föreslås att det i </w:t>
      </w:r>
      <w:r w:rsidR="00D81603" w:rsidRPr="00516CC7">
        <w:rPr>
          <w:i/>
        </w:rPr>
        <w:t>2</w:t>
      </w:r>
      <w:r w:rsidR="009A5AD9" w:rsidRPr="00516CC7">
        <w:rPr>
          <w:i/>
        </w:rPr>
        <w:t> mom.</w:t>
      </w:r>
      <w:r w:rsidR="00D81603" w:rsidRPr="00516CC7">
        <w:t xml:space="preserve"> föreskrivs att d</w:t>
      </w:r>
      <w:r w:rsidR="00D81603" w:rsidRPr="00516CC7">
        <w:rPr>
          <w:iCs/>
        </w:rPr>
        <w:t>e känsliga personuppgifter som avses i 1</w:t>
      </w:r>
      <w:r w:rsidR="009A5AD9" w:rsidRPr="00516CC7">
        <w:rPr>
          <w:iCs/>
        </w:rPr>
        <w:t> mom.</w:t>
      </w:r>
      <w:r w:rsidR="00D81603" w:rsidRPr="00516CC7">
        <w:rPr>
          <w:iCs/>
        </w:rPr>
        <w:t xml:space="preserve"> får enbart behandlas i den omfattning som lämpliga skyddsåtgärder har vidt</w:t>
      </w:r>
      <w:r w:rsidR="00D81603" w:rsidRPr="00516CC7">
        <w:rPr>
          <w:iCs/>
        </w:rPr>
        <w:t>a</w:t>
      </w:r>
      <w:r w:rsidR="00D81603" w:rsidRPr="00516CC7">
        <w:rPr>
          <w:iCs/>
        </w:rPr>
        <w:t>gits i enlighet med 13</w:t>
      </w:r>
      <w:r w:rsidR="009A5AD9" w:rsidRPr="00516CC7">
        <w:rPr>
          <w:iCs/>
        </w:rPr>
        <w:t> §</w:t>
      </w:r>
      <w:r w:rsidR="00D81603" w:rsidRPr="00516CC7">
        <w:rPr>
          <w:iCs/>
        </w:rPr>
        <w:t>. I förslag till 13</w:t>
      </w:r>
      <w:r w:rsidR="009A5AD9" w:rsidRPr="00516CC7">
        <w:rPr>
          <w:iCs/>
        </w:rPr>
        <w:t> §</w:t>
      </w:r>
      <w:r w:rsidR="00D81603" w:rsidRPr="00516CC7">
        <w:rPr>
          <w:iCs/>
        </w:rPr>
        <w:t xml:space="preserve"> finns en förteckning över olika typer av lämpliga skyddsåtgärder som kan vidtas för att säkerställa den r</w:t>
      </w:r>
      <w:r w:rsidR="00D81603" w:rsidRPr="00516CC7">
        <w:rPr>
          <w:iCs/>
        </w:rPr>
        <w:t>e</w:t>
      </w:r>
      <w:r w:rsidR="00D81603" w:rsidRPr="00516CC7">
        <w:rPr>
          <w:iCs/>
        </w:rPr>
        <w:t>gistrerades grundläggande rättigheter och intressen. I momentet föreskrivs också mera specifikt att forskningen ska bedrivas så att den grundar sig på en forskningsplan, det finns en ansvarig person eller en grupp som ansvarar för forskningen samt att uppgifter om bestämda personer inte röjs för uto</w:t>
      </w:r>
      <w:r w:rsidR="00D81603" w:rsidRPr="00516CC7">
        <w:rPr>
          <w:iCs/>
        </w:rPr>
        <w:t>m</w:t>
      </w:r>
      <w:r w:rsidR="00D81603" w:rsidRPr="00516CC7">
        <w:rPr>
          <w:iCs/>
        </w:rPr>
        <w:t>stående.</w:t>
      </w:r>
    </w:p>
    <w:p w14:paraId="59DC874D" w14:textId="29B84033" w:rsidR="00154CAF" w:rsidRPr="00516CC7" w:rsidRDefault="00253574" w:rsidP="003019A8">
      <w:pPr>
        <w:pStyle w:val="ANormal"/>
      </w:pPr>
      <w:r w:rsidRPr="00516CC7">
        <w:tab/>
        <w:t>I artikel 89 i dataskyddsförordningen finns bestämmelser om skyddså</w:t>
      </w:r>
      <w:r w:rsidRPr="00516CC7">
        <w:t>t</w:t>
      </w:r>
      <w:r w:rsidRPr="00516CC7">
        <w:t>gärder och undantag gällande behandling för bl</w:t>
      </w:r>
      <w:r w:rsidR="004407E5" w:rsidRPr="00516CC7">
        <w:t>.a.</w:t>
      </w:r>
      <w:r w:rsidRPr="00516CC7">
        <w:t xml:space="preserve"> vetenskapliga eller hist</w:t>
      </w:r>
      <w:r w:rsidRPr="00516CC7">
        <w:t>o</w:t>
      </w:r>
      <w:r w:rsidRPr="00516CC7">
        <w:t>riska forskningsändamål. Med stöd av bestämmelsen är det möjligt att i medlemsstaternas lagstiftning göra undantag gällande behandling för vete</w:t>
      </w:r>
      <w:r w:rsidRPr="00516CC7">
        <w:t>n</w:t>
      </w:r>
      <w:r w:rsidRPr="00516CC7">
        <w:t xml:space="preserve">skapliga eller historiska forskningsändamål från artiklarna 15, 16, 18 och 21 i dataskyddsförordningen. </w:t>
      </w:r>
      <w:r w:rsidR="00226288" w:rsidRPr="00516CC7">
        <w:t xml:space="preserve">Eftersom denna kompletterande landskapslag </w:t>
      </w:r>
      <w:r w:rsidR="00FD1686" w:rsidRPr="00516CC7">
        <w:t xml:space="preserve">ska </w:t>
      </w:r>
      <w:r w:rsidR="00226288" w:rsidRPr="00516CC7">
        <w:t>följa dataskyddsförordningens struktur placeras bestämmelserna om u</w:t>
      </w:r>
      <w:r w:rsidR="00226288" w:rsidRPr="00516CC7">
        <w:t>t</w:t>
      </w:r>
      <w:r w:rsidR="00226288" w:rsidRPr="00516CC7">
        <w:t xml:space="preserve">nyttjandet av </w:t>
      </w:r>
      <w:r w:rsidR="00745364" w:rsidRPr="00516CC7">
        <w:t>det i artikel 89.</w:t>
      </w:r>
      <w:r w:rsidR="00DE1593" w:rsidRPr="00516CC7">
        <w:t>2</w:t>
      </w:r>
      <w:r w:rsidR="00745364" w:rsidRPr="00516CC7">
        <w:t xml:space="preserve"> möjliggjorda </w:t>
      </w:r>
      <w:r w:rsidR="00226288" w:rsidRPr="00516CC7">
        <w:t xml:space="preserve">undantaget i </w:t>
      </w:r>
      <w:r w:rsidR="00745364" w:rsidRPr="00516CC7">
        <w:t>3</w:t>
      </w:r>
      <w:r w:rsidR="00EC0C49" w:rsidRPr="00516CC7">
        <w:t>2</w:t>
      </w:r>
      <w:r w:rsidR="009A5AD9" w:rsidRPr="00516CC7">
        <w:t> §</w:t>
      </w:r>
      <w:r w:rsidR="000819CC" w:rsidRPr="00516CC7">
        <w:t>.</w:t>
      </w:r>
    </w:p>
    <w:p w14:paraId="39DE74EC" w14:textId="77777777" w:rsidR="00F97B53" w:rsidRPr="00516CC7" w:rsidRDefault="00F97B53" w:rsidP="005C019E">
      <w:pPr>
        <w:pStyle w:val="ANormal"/>
      </w:pPr>
    </w:p>
    <w:p w14:paraId="2259CD9E" w14:textId="7ACE31C9" w:rsidR="00027B1A" w:rsidRPr="00516CC7" w:rsidRDefault="005556CD" w:rsidP="00027B1A">
      <w:pPr>
        <w:pStyle w:val="ANormal"/>
      </w:pPr>
      <w:r w:rsidRPr="00516CC7">
        <w:t>1</w:t>
      </w:r>
      <w:r w:rsidR="00197147" w:rsidRPr="00516CC7">
        <w:t>2</w:t>
      </w:r>
      <w:r w:rsidR="009A5AD9" w:rsidRPr="00516CC7">
        <w:t> §</w:t>
      </w:r>
      <w:r w:rsidR="005C019E" w:rsidRPr="00516CC7">
        <w:t xml:space="preserve"> </w:t>
      </w:r>
      <w:r w:rsidR="005C019E" w:rsidRPr="00516CC7">
        <w:rPr>
          <w:i/>
        </w:rPr>
        <w:t>Behandling som rör fällande domar i brottmål samt överträdelser</w:t>
      </w:r>
      <w:r w:rsidR="005C019E" w:rsidRPr="00516CC7">
        <w:t xml:space="preserve">. </w:t>
      </w:r>
      <w:r w:rsidR="00F77496" w:rsidRPr="00516CC7">
        <w:t>E</w:t>
      </w:r>
      <w:r w:rsidR="00F77496" w:rsidRPr="00516CC7">
        <w:t>n</w:t>
      </w:r>
      <w:r w:rsidR="00F77496" w:rsidRPr="00516CC7">
        <w:t>ligt artikel 10 i dataskyddsförordningen får behandling av personuppgifter som rör fällande domar i brottmål och överträdelser eller därmed samma</w:t>
      </w:r>
      <w:r w:rsidR="00F77496" w:rsidRPr="00516CC7">
        <w:t>n</w:t>
      </w:r>
      <w:r w:rsidR="00F77496" w:rsidRPr="00516CC7">
        <w:t>hängande säkerhetsåtgärder enligt artikel 6.1 endast utföras under kontroll av myndighet eller då behandling är tillåten enligt unionsrätten eller me</w:t>
      </w:r>
      <w:r w:rsidR="00F77496" w:rsidRPr="00516CC7">
        <w:t>d</w:t>
      </w:r>
      <w:r w:rsidR="00F77496" w:rsidRPr="00516CC7">
        <w:t>lemsstaternas nationella rätt, där lämpliga skyddsåtgärder för de registrer</w:t>
      </w:r>
      <w:r w:rsidR="00F77496" w:rsidRPr="00516CC7">
        <w:t>a</w:t>
      </w:r>
      <w:r w:rsidR="00F77496" w:rsidRPr="00516CC7">
        <w:t>des rättigheter och friheter fastställs. Ett fullständigt register över fällande domar i brottmål får endast föras under kontroll av en myndighet.</w:t>
      </w:r>
      <w:r w:rsidR="003651DE" w:rsidRPr="00516CC7">
        <w:t xml:space="preserve"> </w:t>
      </w:r>
      <w:r w:rsidR="00027B1A" w:rsidRPr="00516CC7">
        <w:t>Det kan konstateras att tillämpningsområdet begränsats till enbart fällande brot</w:t>
      </w:r>
      <w:r w:rsidR="00027B1A" w:rsidRPr="00516CC7">
        <w:t>t</w:t>
      </w:r>
      <w:r w:rsidR="00027B1A" w:rsidRPr="00516CC7">
        <w:t>målsdomar. Begreppet ”under kontroll av myndighet” definieras inte i dat</w:t>
      </w:r>
      <w:r w:rsidR="00027B1A" w:rsidRPr="00516CC7">
        <w:t>a</w:t>
      </w:r>
      <w:r w:rsidR="00027B1A" w:rsidRPr="00516CC7">
        <w:t>skyddsförordningen.</w:t>
      </w:r>
    </w:p>
    <w:p w14:paraId="47CC54E8" w14:textId="57F2E47C" w:rsidR="00933544" w:rsidRPr="00516CC7" w:rsidRDefault="00AF5BC3" w:rsidP="00F33E9C">
      <w:pPr>
        <w:pStyle w:val="ANormal"/>
      </w:pPr>
      <w:r w:rsidRPr="00516CC7">
        <w:tab/>
        <w:t xml:space="preserve">I </w:t>
      </w:r>
      <w:r w:rsidR="00A508FB" w:rsidRPr="00516CC7">
        <w:t xml:space="preserve">paragrafen </w:t>
      </w:r>
      <w:r w:rsidRPr="00516CC7">
        <w:t xml:space="preserve">föreslås en bestämmelse om </w:t>
      </w:r>
      <w:r w:rsidR="00F97B53" w:rsidRPr="00516CC7">
        <w:t>när</w:t>
      </w:r>
      <w:r w:rsidRPr="00516CC7">
        <w:t xml:space="preserve"> myndigheter får behandla personuppgifter som rör fällande domar i brottmål och överträdelser eller därmed sammanhängande säkerhetsåtgärder. </w:t>
      </w:r>
      <w:r w:rsidR="00F97B53" w:rsidRPr="00516CC7">
        <w:t xml:space="preserve">Enligt </w:t>
      </w:r>
      <w:r w:rsidR="00F97B53" w:rsidRPr="00516CC7">
        <w:rPr>
          <w:i/>
        </w:rPr>
        <w:t>1</w:t>
      </w:r>
      <w:r w:rsidR="009A5AD9" w:rsidRPr="00516CC7">
        <w:rPr>
          <w:i/>
        </w:rPr>
        <w:t> mom.</w:t>
      </w:r>
      <w:r w:rsidR="00F97B53" w:rsidRPr="00516CC7">
        <w:rPr>
          <w:i/>
        </w:rPr>
        <w:t xml:space="preserve"> 1</w:t>
      </w:r>
      <w:r w:rsidR="001949AF" w:rsidRPr="00516CC7">
        <w:rPr>
          <w:i/>
        </w:rPr>
        <w:t> punkt</w:t>
      </w:r>
      <w:r w:rsidR="00F97B53" w:rsidRPr="00516CC7">
        <w:rPr>
          <w:i/>
        </w:rPr>
        <w:t xml:space="preserve">en </w:t>
      </w:r>
      <w:r w:rsidR="00F97B53" w:rsidRPr="00516CC7">
        <w:t xml:space="preserve">får dessa personuppgifter behandlas om </w:t>
      </w:r>
      <w:r w:rsidR="00F97B53" w:rsidRPr="00516CC7">
        <w:rPr>
          <w:iCs/>
        </w:rPr>
        <w:t xml:space="preserve">behandlingen är nödvändig för att rättsliga anspråk ska kunna fastställas, göras gällande eller försvaras. </w:t>
      </w:r>
      <w:r w:rsidR="00F97B53" w:rsidRPr="00516CC7">
        <w:t>B</w:t>
      </w:r>
      <w:r w:rsidR="00F97B53" w:rsidRPr="00516CC7">
        <w:t>e</w:t>
      </w:r>
      <w:r w:rsidR="00F97B53" w:rsidRPr="00516CC7">
        <w:t>stämmelsen motsvarar gällande 8</w:t>
      </w:r>
      <w:r w:rsidR="009A5AD9" w:rsidRPr="00516CC7">
        <w:t> §</w:t>
      </w:r>
      <w:r w:rsidR="00F97B53" w:rsidRPr="00516CC7">
        <w:t xml:space="preserve"> 1</w:t>
      </w:r>
      <w:r w:rsidR="009A5AD9" w:rsidRPr="00516CC7">
        <w:t> mom.</w:t>
      </w:r>
      <w:r w:rsidR="00F97B53" w:rsidRPr="00516CC7">
        <w:t xml:space="preserve"> 5 punkten i landskapslagen om behandlingen av personuppgifter inom landskaps- och kommunalförval</w:t>
      </w:r>
      <w:r w:rsidR="00F97B53" w:rsidRPr="00516CC7">
        <w:t>t</w:t>
      </w:r>
      <w:r w:rsidR="00F97B53" w:rsidRPr="00516CC7">
        <w:t>ningen och artikel 8.2</w:t>
      </w:r>
      <w:r w:rsidR="009921D9" w:rsidRPr="00516CC7">
        <w:t> </w:t>
      </w:r>
      <w:r w:rsidR="00F97B53" w:rsidRPr="00516CC7">
        <w:t xml:space="preserve">e andra ledet i 1995 års dataskyddsdirektiv. Att en </w:t>
      </w:r>
      <w:r w:rsidR="00F97B53" w:rsidRPr="00516CC7">
        <w:lastRenderedPageBreak/>
        <w:t>person har en sådan egenskap som faller inom ramen för definitionen av känsliga personuppgifter kan vara en förutsättning för att denne ska ha rätt till en förmån eller ha en rättslig skyldighet gentemot en annan. Till exe</w:t>
      </w:r>
      <w:r w:rsidR="00F97B53" w:rsidRPr="00516CC7">
        <w:t>m</w:t>
      </w:r>
      <w:r w:rsidR="00F97B53" w:rsidRPr="00516CC7">
        <w:t>pel kan sjukdom ha betydelse för rätten att få en ersättning</w:t>
      </w:r>
      <w:proofErr w:type="gramStart"/>
      <w:r w:rsidR="00F97B53" w:rsidRPr="00516CC7">
        <w:t xml:space="preserve"> (</w:t>
      </w:r>
      <w:proofErr w:type="spellStart"/>
      <w:r w:rsidR="00F97B53" w:rsidRPr="00516CC7">
        <w:t>framst</w:t>
      </w:r>
      <w:proofErr w:type="spellEnd"/>
      <w:r w:rsidR="00F97B53" w:rsidRPr="00516CC7">
        <w:t>.</w:t>
      </w:r>
      <w:proofErr w:type="gramEnd"/>
      <w:r w:rsidR="00F97B53" w:rsidRPr="00516CC7">
        <w:t xml:space="preserve"> nr 8/2003–2004).</w:t>
      </w:r>
    </w:p>
    <w:p w14:paraId="53694D8C" w14:textId="6CD4CD1B" w:rsidR="00F97B53" w:rsidRPr="00516CC7" w:rsidRDefault="00933544" w:rsidP="00F33E9C">
      <w:pPr>
        <w:pStyle w:val="ANormal"/>
        <w:rPr>
          <w:iCs/>
        </w:rPr>
      </w:pPr>
      <w:r w:rsidRPr="00516CC7">
        <w:tab/>
      </w:r>
      <w:r w:rsidR="00987E86" w:rsidRPr="00516CC7">
        <w:t xml:space="preserve">Enligt </w:t>
      </w:r>
      <w:r w:rsidR="00987E86" w:rsidRPr="00516CC7">
        <w:rPr>
          <w:i/>
        </w:rPr>
        <w:t>1</w:t>
      </w:r>
      <w:r w:rsidR="009A5AD9" w:rsidRPr="00516CC7">
        <w:rPr>
          <w:i/>
        </w:rPr>
        <w:t> mom.</w:t>
      </w:r>
      <w:r w:rsidR="00987E86" w:rsidRPr="00516CC7">
        <w:rPr>
          <w:i/>
        </w:rPr>
        <w:t xml:space="preserve"> 2</w:t>
      </w:r>
      <w:r w:rsidR="001949AF" w:rsidRPr="00516CC7">
        <w:rPr>
          <w:i/>
        </w:rPr>
        <w:t> punkt</w:t>
      </w:r>
      <w:r w:rsidR="00987E86" w:rsidRPr="00516CC7">
        <w:rPr>
          <w:i/>
        </w:rPr>
        <w:t xml:space="preserve">en </w:t>
      </w:r>
      <w:r w:rsidR="00987E86" w:rsidRPr="00516CC7">
        <w:t>får personuppgifter</w:t>
      </w:r>
      <w:r w:rsidR="00987E86" w:rsidRPr="00516CC7">
        <w:rPr>
          <w:iCs/>
          <w:sz w:val="24"/>
          <w:szCs w:val="24"/>
        </w:rPr>
        <w:t xml:space="preserve"> </w:t>
      </w:r>
      <w:r w:rsidR="00987E86" w:rsidRPr="00516CC7">
        <w:rPr>
          <w:iCs/>
        </w:rPr>
        <w:t>som rör fällande domar i brottmål och överträdelser eller därmed sammanhängande säkerhetsåtgä</w:t>
      </w:r>
      <w:r w:rsidR="00987E86" w:rsidRPr="00516CC7">
        <w:rPr>
          <w:iCs/>
        </w:rPr>
        <w:t>r</w:t>
      </w:r>
      <w:r w:rsidR="00987E86" w:rsidRPr="00516CC7">
        <w:rPr>
          <w:iCs/>
        </w:rPr>
        <w:t>der behandlas om</w:t>
      </w:r>
      <w:r w:rsidR="00987E86" w:rsidRPr="00516CC7">
        <w:t xml:space="preserve"> </w:t>
      </w:r>
      <w:r w:rsidR="00987E86" w:rsidRPr="00516CC7">
        <w:rPr>
          <w:iCs/>
        </w:rPr>
        <w:t>behandlingen av sådana uppgifter är reglerad i lag. B</w:t>
      </w:r>
      <w:r w:rsidR="00987E86" w:rsidRPr="00516CC7">
        <w:rPr>
          <w:iCs/>
        </w:rPr>
        <w:t>e</w:t>
      </w:r>
      <w:r w:rsidR="00987E86" w:rsidRPr="00516CC7">
        <w:rPr>
          <w:iCs/>
        </w:rPr>
        <w:t>stämmelsen motsvarar gällande 8</w:t>
      </w:r>
      <w:r w:rsidR="009A5AD9" w:rsidRPr="00516CC7">
        <w:rPr>
          <w:iCs/>
        </w:rPr>
        <w:t> §</w:t>
      </w:r>
      <w:r w:rsidR="00987E86" w:rsidRPr="00516CC7">
        <w:rPr>
          <w:iCs/>
        </w:rPr>
        <w:t xml:space="preserve"> 1</w:t>
      </w:r>
      <w:r w:rsidR="009A5AD9" w:rsidRPr="00516CC7">
        <w:rPr>
          <w:iCs/>
        </w:rPr>
        <w:t> mom.</w:t>
      </w:r>
      <w:r w:rsidR="00987E86" w:rsidRPr="00516CC7">
        <w:rPr>
          <w:iCs/>
        </w:rPr>
        <w:t xml:space="preserve"> 2 punkten i landskapslagen om behandlingen av personuppgifter inom landskaps- och kommunalförval</w:t>
      </w:r>
      <w:r w:rsidR="00987E86" w:rsidRPr="00516CC7">
        <w:rPr>
          <w:iCs/>
        </w:rPr>
        <w:t>t</w:t>
      </w:r>
      <w:r w:rsidR="00987E86" w:rsidRPr="00516CC7">
        <w:rPr>
          <w:iCs/>
        </w:rPr>
        <w:t xml:space="preserve">ningen </w:t>
      </w:r>
      <w:r w:rsidR="008C66E3" w:rsidRPr="00516CC7">
        <w:rPr>
          <w:iCs/>
        </w:rPr>
        <w:t>som baserar sig på a</w:t>
      </w:r>
      <w:r w:rsidR="00987E86" w:rsidRPr="00516CC7">
        <w:rPr>
          <w:iCs/>
        </w:rPr>
        <w:t>rtikel 8.</w:t>
      </w:r>
      <w:r w:rsidR="008C66E3" w:rsidRPr="00516CC7">
        <w:rPr>
          <w:iCs/>
        </w:rPr>
        <w:t>4</w:t>
      </w:r>
      <w:r w:rsidR="00987E86" w:rsidRPr="00516CC7">
        <w:rPr>
          <w:iCs/>
        </w:rPr>
        <w:t xml:space="preserve"> i 1995 års dataskyddsdirektiv.</w:t>
      </w:r>
    </w:p>
    <w:p w14:paraId="10F01423" w14:textId="495C2AB9" w:rsidR="00987E86" w:rsidRPr="00516CC7" w:rsidRDefault="008C66E3" w:rsidP="00F33E9C">
      <w:pPr>
        <w:pStyle w:val="ANormal"/>
      </w:pPr>
      <w:r w:rsidRPr="00516CC7">
        <w:tab/>
        <w:t>Med hänvisning till artikel 10 och att det rör sig om känsliga perso</w:t>
      </w:r>
      <w:r w:rsidRPr="00516CC7">
        <w:t>n</w:t>
      </w:r>
      <w:r w:rsidRPr="00516CC7">
        <w:t xml:space="preserve">uppgifter föreslås att det i </w:t>
      </w:r>
      <w:r w:rsidRPr="00516CC7">
        <w:rPr>
          <w:i/>
        </w:rPr>
        <w:t>2</w:t>
      </w:r>
      <w:r w:rsidR="009A5AD9" w:rsidRPr="00516CC7">
        <w:rPr>
          <w:i/>
        </w:rPr>
        <w:t> mom.</w:t>
      </w:r>
      <w:r w:rsidRPr="00516CC7">
        <w:t xml:space="preserve"> </w:t>
      </w:r>
      <w:r w:rsidR="00933544" w:rsidRPr="00516CC7">
        <w:t xml:space="preserve">anges </w:t>
      </w:r>
      <w:r w:rsidRPr="00516CC7">
        <w:t>att d</w:t>
      </w:r>
      <w:r w:rsidRPr="00516CC7">
        <w:rPr>
          <w:iCs/>
        </w:rPr>
        <w:t>e känsliga personuppgifter som avses i 1</w:t>
      </w:r>
      <w:r w:rsidR="009A5AD9" w:rsidRPr="00516CC7">
        <w:rPr>
          <w:iCs/>
        </w:rPr>
        <w:t> mom.</w:t>
      </w:r>
      <w:r w:rsidRPr="00516CC7">
        <w:rPr>
          <w:iCs/>
        </w:rPr>
        <w:t xml:space="preserve"> får enbart behandlas i den omfattning som lämpliga skyddsåtgärder har vidtagits i enlighet med 13</w:t>
      </w:r>
      <w:r w:rsidR="009A5AD9" w:rsidRPr="00516CC7">
        <w:rPr>
          <w:iCs/>
        </w:rPr>
        <w:t> §</w:t>
      </w:r>
      <w:r w:rsidRPr="00516CC7">
        <w:rPr>
          <w:iCs/>
        </w:rPr>
        <w:t>. I förslag till 13</w:t>
      </w:r>
      <w:r w:rsidR="009A5AD9" w:rsidRPr="00516CC7">
        <w:rPr>
          <w:iCs/>
        </w:rPr>
        <w:t> §</w:t>
      </w:r>
      <w:r w:rsidRPr="00516CC7">
        <w:rPr>
          <w:iCs/>
        </w:rPr>
        <w:t xml:space="preserve"> finns en förteckning över olika typer av lämpliga skyddsåtgärder som kan vidtas för att säkerställa den registrerades grundläggande rättigheter och intressen.</w:t>
      </w:r>
    </w:p>
    <w:p w14:paraId="0A798BC2" w14:textId="77777777" w:rsidR="00987E86" w:rsidRPr="00516CC7" w:rsidRDefault="00987E86" w:rsidP="00F33E9C">
      <w:pPr>
        <w:pStyle w:val="ANormal"/>
      </w:pPr>
    </w:p>
    <w:p w14:paraId="4BAD462D" w14:textId="21F2AC4C" w:rsidR="008820CB" w:rsidRPr="00516CC7" w:rsidRDefault="00933544" w:rsidP="004A0D36">
      <w:pPr>
        <w:pStyle w:val="ANormal"/>
        <w:rPr>
          <w:iCs/>
        </w:rPr>
      </w:pPr>
      <w:r w:rsidRPr="00516CC7">
        <w:t>13</w:t>
      </w:r>
      <w:r w:rsidR="009A5AD9" w:rsidRPr="00516CC7">
        <w:t> §</w:t>
      </w:r>
      <w:r w:rsidRPr="00516CC7">
        <w:t xml:space="preserve">. </w:t>
      </w:r>
      <w:r w:rsidRPr="00516CC7">
        <w:rPr>
          <w:i/>
          <w:iCs/>
        </w:rPr>
        <w:t xml:space="preserve">Åtgärder för att skydda den registrerade. </w:t>
      </w:r>
      <w:r w:rsidR="00EA4462" w:rsidRPr="00516CC7">
        <w:rPr>
          <w:iCs/>
        </w:rPr>
        <w:t>I paragrafen föres</w:t>
      </w:r>
      <w:r w:rsidR="003C088A" w:rsidRPr="00516CC7">
        <w:rPr>
          <w:iCs/>
        </w:rPr>
        <w:t>krivs om sådana lämpliga och särskilda åtgärder för att säkerställa den registrerades grundläggande rättigheter och intressen som förutsätts i dataskyddsföror</w:t>
      </w:r>
      <w:r w:rsidR="003C088A" w:rsidRPr="00516CC7">
        <w:rPr>
          <w:iCs/>
        </w:rPr>
        <w:t>d</w:t>
      </w:r>
      <w:r w:rsidR="003C088A" w:rsidRPr="00516CC7">
        <w:rPr>
          <w:iCs/>
        </w:rPr>
        <w:t>ningens bestämmelser om känsliga personuppgifter samt i landskapslagens 8, 9, 11 och 12</w:t>
      </w:r>
      <w:r w:rsidR="009A5AD9" w:rsidRPr="00516CC7">
        <w:rPr>
          <w:iCs/>
        </w:rPr>
        <w:t> </w:t>
      </w:r>
      <w:proofErr w:type="gramStart"/>
      <w:r w:rsidR="009A5AD9" w:rsidRPr="00516CC7">
        <w:rPr>
          <w:iCs/>
        </w:rPr>
        <w:t>§</w:t>
      </w:r>
      <w:r w:rsidR="003C088A" w:rsidRPr="00516CC7">
        <w:rPr>
          <w:iCs/>
        </w:rPr>
        <w:t>§</w:t>
      </w:r>
      <w:proofErr w:type="gramEnd"/>
      <w:r w:rsidR="003C088A" w:rsidRPr="00516CC7">
        <w:rPr>
          <w:iCs/>
        </w:rPr>
        <w:t xml:space="preserve">. I paragrafen </w:t>
      </w:r>
      <w:r w:rsidR="00BA3041" w:rsidRPr="00516CC7">
        <w:rPr>
          <w:iCs/>
        </w:rPr>
        <w:t xml:space="preserve">finns en förteckning över </w:t>
      </w:r>
      <w:r w:rsidR="003C088A" w:rsidRPr="00516CC7">
        <w:rPr>
          <w:iCs/>
        </w:rPr>
        <w:t xml:space="preserve">sådana </w:t>
      </w:r>
      <w:r w:rsidR="00EA279D" w:rsidRPr="00516CC7">
        <w:rPr>
          <w:iCs/>
        </w:rPr>
        <w:t xml:space="preserve">lämpliga och särskilda </w:t>
      </w:r>
      <w:r w:rsidR="003C088A" w:rsidRPr="00516CC7">
        <w:rPr>
          <w:iCs/>
        </w:rPr>
        <w:t>åtgärder</w:t>
      </w:r>
      <w:r w:rsidR="00BA3041" w:rsidRPr="00516CC7">
        <w:rPr>
          <w:iCs/>
        </w:rPr>
        <w:t xml:space="preserve">. </w:t>
      </w:r>
      <w:r w:rsidR="000D5C01" w:rsidRPr="00516CC7">
        <w:rPr>
          <w:iCs/>
        </w:rPr>
        <w:t>Den personuppgiftsansvarige ska i första skedet pröva hurdana skyddsåtgärder de risker som är förknippade med behan</w:t>
      </w:r>
      <w:r w:rsidR="000D5C01" w:rsidRPr="00516CC7">
        <w:rPr>
          <w:iCs/>
        </w:rPr>
        <w:t>d</w:t>
      </w:r>
      <w:r w:rsidR="000D5C01" w:rsidRPr="00516CC7">
        <w:rPr>
          <w:iCs/>
        </w:rPr>
        <w:t xml:space="preserve">ling av personuppgifter förutsätter. </w:t>
      </w:r>
      <w:r w:rsidR="00BA3041" w:rsidRPr="00516CC7">
        <w:rPr>
          <w:iCs/>
        </w:rPr>
        <w:t>F</w:t>
      </w:r>
      <w:r w:rsidR="003C088A" w:rsidRPr="00516CC7">
        <w:rPr>
          <w:iCs/>
        </w:rPr>
        <w:t>örteckningen är inte uttömmande</w:t>
      </w:r>
      <w:r w:rsidR="00BA3041" w:rsidRPr="00516CC7">
        <w:rPr>
          <w:iCs/>
        </w:rPr>
        <w:t xml:space="preserve"> och det kan också finnas behov av någon annan eller mera specifik åtgärd då de känsliga personuppgifterna ska skyddas</w:t>
      </w:r>
      <w:r w:rsidR="008820CB" w:rsidRPr="00516CC7">
        <w:rPr>
          <w:iCs/>
        </w:rPr>
        <w:t>.</w:t>
      </w:r>
      <w:r w:rsidR="00BA3041" w:rsidRPr="00516CC7">
        <w:rPr>
          <w:iCs/>
        </w:rPr>
        <w:t xml:space="preserve"> </w:t>
      </w:r>
      <w:r w:rsidR="0033329B" w:rsidRPr="00516CC7">
        <w:rPr>
          <w:iCs/>
        </w:rPr>
        <w:t xml:space="preserve">Paragrafen </w:t>
      </w:r>
      <w:r w:rsidR="00BA3041" w:rsidRPr="00516CC7">
        <w:rPr>
          <w:iCs/>
        </w:rPr>
        <w:t xml:space="preserve">innebär </w:t>
      </w:r>
      <w:r w:rsidR="0033329B" w:rsidRPr="00516CC7">
        <w:rPr>
          <w:iCs/>
        </w:rPr>
        <w:t xml:space="preserve">inte </w:t>
      </w:r>
      <w:r w:rsidR="00BA3041" w:rsidRPr="00516CC7">
        <w:rPr>
          <w:iCs/>
        </w:rPr>
        <w:t>att sam</w:t>
      </w:r>
      <w:r w:rsidR="00BA3041" w:rsidRPr="00516CC7">
        <w:rPr>
          <w:iCs/>
        </w:rPr>
        <w:t>t</w:t>
      </w:r>
      <w:r w:rsidR="00BA3041" w:rsidRPr="00516CC7">
        <w:rPr>
          <w:iCs/>
        </w:rPr>
        <w:t>liga de åtgärder som räknas upp i förteckningen behöver vara lämpliga eller ändamålsenliga för att skydda vissa känsliga personuppgifter</w:t>
      </w:r>
      <w:r w:rsidR="005A1337" w:rsidRPr="00516CC7">
        <w:rPr>
          <w:iCs/>
        </w:rPr>
        <w:t>.</w:t>
      </w:r>
      <w:r w:rsidR="00BA3041" w:rsidRPr="00516CC7">
        <w:rPr>
          <w:iCs/>
        </w:rPr>
        <w:t xml:space="preserve"> </w:t>
      </w:r>
      <w:r w:rsidR="003C088A" w:rsidRPr="00516CC7">
        <w:rPr>
          <w:iCs/>
        </w:rPr>
        <w:t>Den som b</w:t>
      </w:r>
      <w:r w:rsidR="003C088A" w:rsidRPr="00516CC7">
        <w:rPr>
          <w:iCs/>
        </w:rPr>
        <w:t>e</w:t>
      </w:r>
      <w:r w:rsidR="003C088A" w:rsidRPr="00516CC7">
        <w:rPr>
          <w:iCs/>
        </w:rPr>
        <w:t xml:space="preserve">handlar de känsliga personuppgifterna ska bedöma vilken typ av åtgärder som är ändamålsenliga med tanke på riskerna i samband med behandlingen. </w:t>
      </w:r>
      <w:r w:rsidR="008820CB" w:rsidRPr="00516CC7">
        <w:rPr>
          <w:iCs/>
        </w:rPr>
        <w:t>Till dessa åtgärder hör bl</w:t>
      </w:r>
      <w:r w:rsidR="004407E5" w:rsidRPr="00516CC7">
        <w:rPr>
          <w:iCs/>
        </w:rPr>
        <w:t>.a.</w:t>
      </w:r>
      <w:r w:rsidR="008820CB" w:rsidRPr="00516CC7">
        <w:rPr>
          <w:iCs/>
        </w:rPr>
        <w:t xml:space="preserve"> åtgärder för att det i efterhand ska kunna säke</w:t>
      </w:r>
      <w:r w:rsidR="008820CB" w:rsidRPr="00516CC7">
        <w:rPr>
          <w:iCs/>
        </w:rPr>
        <w:t>r</w:t>
      </w:r>
      <w:r w:rsidR="008820CB" w:rsidRPr="00516CC7">
        <w:rPr>
          <w:iCs/>
        </w:rPr>
        <w:t>ställas och bevisas vem som har registrerat, ändrat eller överfört perso</w:t>
      </w:r>
      <w:r w:rsidR="008820CB" w:rsidRPr="00516CC7">
        <w:rPr>
          <w:iCs/>
        </w:rPr>
        <w:t>n</w:t>
      </w:r>
      <w:r w:rsidR="008820CB" w:rsidRPr="00516CC7">
        <w:rPr>
          <w:iCs/>
        </w:rPr>
        <w:t>uppgifterna. Förteckningen motsvarar den förteckning som finns i förslag till 6</w:t>
      </w:r>
      <w:r w:rsidR="009A5AD9" w:rsidRPr="00516CC7">
        <w:rPr>
          <w:iCs/>
        </w:rPr>
        <w:t> §</w:t>
      </w:r>
      <w:r w:rsidR="00BA3041" w:rsidRPr="00516CC7">
        <w:rPr>
          <w:iCs/>
        </w:rPr>
        <w:t xml:space="preserve"> 2</w:t>
      </w:r>
      <w:r w:rsidR="009A5AD9" w:rsidRPr="00516CC7">
        <w:rPr>
          <w:iCs/>
        </w:rPr>
        <w:t> mom.</w:t>
      </w:r>
      <w:r w:rsidR="008820CB" w:rsidRPr="00516CC7">
        <w:rPr>
          <w:iCs/>
        </w:rPr>
        <w:t xml:space="preserve"> i rikets dataskyddslag</w:t>
      </w:r>
      <w:r w:rsidR="00FF7A70" w:rsidRPr="00516CC7">
        <w:rPr>
          <w:iCs/>
        </w:rPr>
        <w:t xml:space="preserve"> (se RP </w:t>
      </w:r>
      <w:r w:rsidR="005A1337" w:rsidRPr="00516CC7">
        <w:rPr>
          <w:iCs/>
        </w:rPr>
        <w:t>9</w:t>
      </w:r>
      <w:r w:rsidR="00FF7A70" w:rsidRPr="00516CC7">
        <w:rPr>
          <w:iCs/>
        </w:rPr>
        <w:t>/2018</w:t>
      </w:r>
      <w:r w:rsidR="005A1337" w:rsidRPr="00516CC7">
        <w:rPr>
          <w:iCs/>
        </w:rPr>
        <w:t xml:space="preserve"> </w:t>
      </w:r>
      <w:proofErr w:type="spellStart"/>
      <w:r w:rsidR="005A1337" w:rsidRPr="00516CC7">
        <w:rPr>
          <w:iCs/>
        </w:rPr>
        <w:t>rd</w:t>
      </w:r>
      <w:proofErr w:type="spellEnd"/>
      <w:r w:rsidR="00FF7A70" w:rsidRPr="00516CC7">
        <w:rPr>
          <w:iCs/>
        </w:rPr>
        <w:t>)</w:t>
      </w:r>
      <w:r w:rsidR="008820CB" w:rsidRPr="00516CC7">
        <w:rPr>
          <w:iCs/>
        </w:rPr>
        <w:t>.</w:t>
      </w:r>
      <w:r w:rsidR="004A0D36" w:rsidRPr="00516CC7">
        <w:rPr>
          <w:iCs/>
        </w:rPr>
        <w:t xml:space="preserve"> Av ansvarssky</w:t>
      </w:r>
      <w:r w:rsidR="004A0D36" w:rsidRPr="00516CC7">
        <w:rPr>
          <w:iCs/>
        </w:rPr>
        <w:t>l</w:t>
      </w:r>
      <w:r w:rsidR="004A0D36" w:rsidRPr="00516CC7">
        <w:rPr>
          <w:iCs/>
        </w:rPr>
        <w:t>digheten i artikel 5.2 i dataskyddsförordningen följer att den personup</w:t>
      </w:r>
      <w:r w:rsidR="004A0D36" w:rsidRPr="00516CC7">
        <w:rPr>
          <w:iCs/>
        </w:rPr>
        <w:t>p</w:t>
      </w:r>
      <w:r w:rsidR="004A0D36" w:rsidRPr="00516CC7">
        <w:rPr>
          <w:iCs/>
        </w:rPr>
        <w:t>giftsansvarige ska kunna visa att de skyddsåtgärder som valts är lämpliga och proportionella.</w:t>
      </w:r>
    </w:p>
    <w:p w14:paraId="556827F9" w14:textId="77777777" w:rsidR="000D5C01" w:rsidRPr="00516CC7" w:rsidRDefault="000D5C01" w:rsidP="008820CB">
      <w:pPr>
        <w:pStyle w:val="ANormal"/>
        <w:rPr>
          <w:iCs/>
        </w:rPr>
      </w:pPr>
    </w:p>
    <w:p w14:paraId="5C812AEB" w14:textId="633FC99B" w:rsidR="005C019E" w:rsidRPr="00516CC7" w:rsidRDefault="005C019E" w:rsidP="005C019E">
      <w:pPr>
        <w:pStyle w:val="ANormal"/>
        <w:rPr>
          <w:b/>
        </w:rPr>
      </w:pPr>
      <w:r w:rsidRPr="00516CC7">
        <w:rPr>
          <w:b/>
        </w:rPr>
        <w:t>3</w:t>
      </w:r>
      <w:r w:rsidR="009A5AD9" w:rsidRPr="00516CC7">
        <w:rPr>
          <w:b/>
        </w:rPr>
        <w:t> kap.</w:t>
      </w:r>
      <w:r w:rsidRPr="00516CC7">
        <w:rPr>
          <w:b/>
        </w:rPr>
        <w:t xml:space="preserve"> Tillsynsmyndighet</w:t>
      </w:r>
    </w:p>
    <w:p w14:paraId="62585801" w14:textId="77777777" w:rsidR="005C019E" w:rsidRPr="00516CC7" w:rsidRDefault="005C019E" w:rsidP="009D289B">
      <w:pPr>
        <w:pStyle w:val="Rubrikmellanrum"/>
      </w:pPr>
    </w:p>
    <w:p w14:paraId="76F19B1E" w14:textId="55F3B019" w:rsidR="001E398A" w:rsidRPr="00516CC7" w:rsidRDefault="002A520E" w:rsidP="005C019E">
      <w:pPr>
        <w:pStyle w:val="ANormal"/>
      </w:pPr>
      <w:r w:rsidRPr="00516CC7">
        <w:t>Enligt förslaget ska landskapslagen om Datainspektionen upphävas och b</w:t>
      </w:r>
      <w:r w:rsidRPr="00516CC7">
        <w:t>e</w:t>
      </w:r>
      <w:r w:rsidRPr="00516CC7">
        <w:t>stämmelserna om tillsynsmyndigheten ska ingå i den föreslagna landskap</w:t>
      </w:r>
      <w:r w:rsidRPr="00516CC7">
        <w:t>s</w:t>
      </w:r>
      <w:r w:rsidRPr="00516CC7">
        <w:t>lagen.</w:t>
      </w:r>
      <w:r w:rsidR="00102D25" w:rsidRPr="00516CC7">
        <w:t xml:space="preserve"> Avsikten är att den</w:t>
      </w:r>
      <w:r w:rsidR="00795C5A" w:rsidRPr="00516CC7">
        <w:t xml:space="preserve">na allmänna </w:t>
      </w:r>
      <w:r w:rsidR="00102D25" w:rsidRPr="00516CC7">
        <w:t xml:space="preserve">landskapslag ska innehålla </w:t>
      </w:r>
      <w:r w:rsidR="00A04545" w:rsidRPr="00516CC7">
        <w:t xml:space="preserve">de </w:t>
      </w:r>
      <w:r w:rsidR="00102D25" w:rsidRPr="00516CC7">
        <w:t>al</w:t>
      </w:r>
      <w:r w:rsidR="00102D25" w:rsidRPr="00516CC7">
        <w:t>l</w:t>
      </w:r>
      <w:r w:rsidR="00102D25" w:rsidRPr="00516CC7">
        <w:t>männa bestämmelser</w:t>
      </w:r>
      <w:r w:rsidR="00A04545" w:rsidRPr="00516CC7">
        <w:t>na</w:t>
      </w:r>
      <w:r w:rsidR="00102D25" w:rsidRPr="00516CC7">
        <w:t xml:space="preserve"> om skyddet av personuppgifter</w:t>
      </w:r>
      <w:r w:rsidR="00A04545" w:rsidRPr="00516CC7">
        <w:t xml:space="preserve"> inom landskaps- och kommunalförvaltningen</w:t>
      </w:r>
      <w:r w:rsidR="00102D25" w:rsidRPr="00516CC7">
        <w:t xml:space="preserve"> som kompletterar och preciserar dataskydd</w:t>
      </w:r>
      <w:r w:rsidR="00102D25" w:rsidRPr="00516CC7">
        <w:t>s</w:t>
      </w:r>
      <w:r w:rsidR="00102D25" w:rsidRPr="00516CC7">
        <w:t>förordningen.</w:t>
      </w:r>
      <w:r w:rsidR="00250985" w:rsidRPr="00516CC7">
        <w:t xml:space="preserve"> Innehållet i denna landskapslag föreslås följa strukturen i dataskyddsförordningen och bestämmelserna i detta </w:t>
      </w:r>
      <w:r w:rsidR="00102D25" w:rsidRPr="00516CC7">
        <w:t>kapitel om tillsyn</w:t>
      </w:r>
      <w:r w:rsidR="00102D25" w:rsidRPr="00516CC7">
        <w:t>s</w:t>
      </w:r>
      <w:r w:rsidR="00102D25" w:rsidRPr="00516CC7">
        <w:t>myndighet</w:t>
      </w:r>
      <w:r w:rsidR="000D5C01" w:rsidRPr="00516CC7">
        <w:t>en</w:t>
      </w:r>
      <w:r w:rsidR="00102D25" w:rsidRPr="00516CC7">
        <w:t xml:space="preserve"> kompletterar dataskyddsförordningen</w:t>
      </w:r>
      <w:r w:rsidR="00795C5A" w:rsidRPr="00516CC7">
        <w:t>s sjätte kapitel</w:t>
      </w:r>
      <w:r w:rsidR="000819CC" w:rsidRPr="00516CC7">
        <w:t>.</w:t>
      </w:r>
    </w:p>
    <w:p w14:paraId="7D1E9255" w14:textId="77777777" w:rsidR="001E398A" w:rsidRPr="00516CC7" w:rsidRDefault="001E398A" w:rsidP="005C019E">
      <w:pPr>
        <w:pStyle w:val="ANormal"/>
      </w:pPr>
    </w:p>
    <w:p w14:paraId="337F18B5" w14:textId="072943B5" w:rsidR="005A618A" w:rsidRPr="00516CC7" w:rsidRDefault="005556CD" w:rsidP="005C019E">
      <w:pPr>
        <w:pStyle w:val="ANormal"/>
      </w:pPr>
      <w:r w:rsidRPr="00516CC7">
        <w:t>1</w:t>
      </w:r>
      <w:r w:rsidR="008820CB" w:rsidRPr="00516CC7">
        <w:t>4</w:t>
      </w:r>
      <w:r w:rsidR="009A5AD9" w:rsidRPr="00516CC7">
        <w:t> §</w:t>
      </w:r>
      <w:r w:rsidR="005C019E" w:rsidRPr="00516CC7">
        <w:t xml:space="preserve"> </w:t>
      </w:r>
      <w:r w:rsidR="005C019E" w:rsidRPr="00516CC7">
        <w:rPr>
          <w:i/>
        </w:rPr>
        <w:t>Datainspektionen</w:t>
      </w:r>
      <w:r w:rsidR="005C019E" w:rsidRPr="00516CC7">
        <w:t xml:space="preserve">. </w:t>
      </w:r>
      <w:r w:rsidR="009235B0" w:rsidRPr="00516CC7">
        <w:t>Artikel 54.1</w:t>
      </w:r>
      <w:r w:rsidR="000819CC" w:rsidRPr="00516CC7">
        <w:t> </w:t>
      </w:r>
      <w:r w:rsidR="009235B0" w:rsidRPr="00516CC7">
        <w:t xml:space="preserve">a </w:t>
      </w:r>
      <w:r w:rsidR="00C013F0" w:rsidRPr="00516CC7">
        <w:t xml:space="preserve">i dataskyddsförordningen </w:t>
      </w:r>
      <w:r w:rsidR="009235B0" w:rsidRPr="00516CC7">
        <w:t>föreskriver att varje medlemsstat ska fastställa i lag</w:t>
      </w:r>
      <w:r w:rsidR="001A3309" w:rsidRPr="00516CC7">
        <w:t xml:space="preserve"> v</w:t>
      </w:r>
      <w:r w:rsidR="009235B0" w:rsidRPr="00516CC7">
        <w:t>arje t</w:t>
      </w:r>
      <w:r w:rsidR="001A3309" w:rsidRPr="00516CC7">
        <w:t>illsynsmyndighets inrä</w:t>
      </w:r>
      <w:r w:rsidR="001A3309" w:rsidRPr="00516CC7">
        <w:t>t</w:t>
      </w:r>
      <w:r w:rsidR="001A3309" w:rsidRPr="00516CC7">
        <w:t xml:space="preserve">tande. </w:t>
      </w:r>
      <w:r w:rsidR="00E1546A" w:rsidRPr="00516CC7">
        <w:t xml:space="preserve">Enligt </w:t>
      </w:r>
      <w:r w:rsidR="00E1546A" w:rsidRPr="00516CC7">
        <w:rPr>
          <w:i/>
        </w:rPr>
        <w:t>1</w:t>
      </w:r>
      <w:r w:rsidR="009A5AD9" w:rsidRPr="00516CC7">
        <w:rPr>
          <w:i/>
        </w:rPr>
        <w:t> mom.</w:t>
      </w:r>
      <w:r w:rsidR="00E1546A" w:rsidRPr="00516CC7">
        <w:t xml:space="preserve"> fungerar Datainspektionen som tillsynsmyndighet e</w:t>
      </w:r>
      <w:r w:rsidR="00E1546A" w:rsidRPr="00516CC7">
        <w:t>n</w:t>
      </w:r>
      <w:r w:rsidR="00E1546A" w:rsidRPr="00516CC7">
        <w:t>ligt dataskyddsförord</w:t>
      </w:r>
      <w:r w:rsidR="001A3309" w:rsidRPr="00516CC7">
        <w:t xml:space="preserve">ningen och denna lag. Genom att Datainspektionen utses till </w:t>
      </w:r>
      <w:r w:rsidR="005D22C1" w:rsidRPr="00516CC7">
        <w:t>tillsynsmyndighet enligt dataskyddsförordningen kommer Datai</w:t>
      </w:r>
      <w:r w:rsidR="005D22C1" w:rsidRPr="00516CC7">
        <w:t>n</w:t>
      </w:r>
      <w:r w:rsidR="005D22C1" w:rsidRPr="00516CC7">
        <w:t>spektion</w:t>
      </w:r>
      <w:r w:rsidR="00250985" w:rsidRPr="00516CC7">
        <w:t>en</w:t>
      </w:r>
      <w:r w:rsidR="005D22C1" w:rsidRPr="00516CC7">
        <w:t xml:space="preserve"> vara behörig att övervaka tillämpningen av dataskyddsföror</w:t>
      </w:r>
      <w:r w:rsidR="005D22C1" w:rsidRPr="00516CC7">
        <w:t>d</w:t>
      </w:r>
      <w:r w:rsidR="005D22C1" w:rsidRPr="00516CC7">
        <w:lastRenderedPageBreak/>
        <w:t>ningens bestämmelser och myndigheten har de befogenheter som dat</w:t>
      </w:r>
      <w:r w:rsidR="005D22C1" w:rsidRPr="00516CC7">
        <w:t>a</w:t>
      </w:r>
      <w:r w:rsidR="005D22C1" w:rsidRPr="00516CC7">
        <w:t xml:space="preserve">skyddsförordningen ger åt tillsynsmyndigheterna. I </w:t>
      </w:r>
      <w:r w:rsidR="00C013F0" w:rsidRPr="00516CC7">
        <w:t>momentet</w:t>
      </w:r>
      <w:r w:rsidR="005D22C1" w:rsidRPr="00516CC7">
        <w:t xml:space="preserve"> anges också att Datainspektionen fungerar som tillsyn</w:t>
      </w:r>
      <w:r w:rsidR="00250985" w:rsidRPr="00516CC7">
        <w:t>s</w:t>
      </w:r>
      <w:r w:rsidR="005D22C1" w:rsidRPr="00516CC7">
        <w:t xml:space="preserve">myndighet enligt denna lag. </w:t>
      </w:r>
      <w:r w:rsidR="00BF25FF" w:rsidRPr="00516CC7">
        <w:t xml:space="preserve">Detta </w:t>
      </w:r>
      <w:r w:rsidR="007D3149" w:rsidRPr="00516CC7">
        <w:t xml:space="preserve">görs för att </w:t>
      </w:r>
      <w:r w:rsidR="00BF25FF" w:rsidRPr="00516CC7">
        <w:t>den</w:t>
      </w:r>
      <w:r w:rsidR="00C013F0" w:rsidRPr="00516CC7">
        <w:t>na</w:t>
      </w:r>
      <w:r w:rsidR="00BF25FF" w:rsidRPr="00516CC7">
        <w:t xml:space="preserve"> landskapslag</w:t>
      </w:r>
      <w:r w:rsidR="00C013F0" w:rsidRPr="00516CC7">
        <w:t xml:space="preserve"> ska</w:t>
      </w:r>
      <w:r w:rsidR="00BF25FF" w:rsidRPr="00516CC7">
        <w:t xml:space="preserve"> komplettera och precisera dat</w:t>
      </w:r>
      <w:r w:rsidR="00BF25FF" w:rsidRPr="00516CC7">
        <w:t>a</w:t>
      </w:r>
      <w:r w:rsidR="00BF25FF" w:rsidRPr="00516CC7">
        <w:t>skyddsförordningen samt innehåll</w:t>
      </w:r>
      <w:r w:rsidR="00C013F0" w:rsidRPr="00516CC7">
        <w:t>a</w:t>
      </w:r>
      <w:r w:rsidR="00BF25FF" w:rsidRPr="00516CC7">
        <w:t xml:space="preserve"> de bestämmelser i lag om tillsynsmy</w:t>
      </w:r>
      <w:r w:rsidR="00BF25FF" w:rsidRPr="00516CC7">
        <w:t>n</w:t>
      </w:r>
      <w:r w:rsidR="00BF25FF" w:rsidRPr="00516CC7">
        <w:t>digheten som artikel 54 i dataskyddsförordningen för</w:t>
      </w:r>
      <w:r w:rsidR="000819CC" w:rsidRPr="00516CC7">
        <w:t>utsätter.</w:t>
      </w:r>
    </w:p>
    <w:p w14:paraId="2DE3AF59" w14:textId="7746FD14" w:rsidR="005A618A" w:rsidRPr="00516CC7" w:rsidRDefault="005A618A" w:rsidP="005C019E">
      <w:pPr>
        <w:pStyle w:val="ANormal"/>
      </w:pPr>
      <w:r w:rsidRPr="00516CC7">
        <w:tab/>
      </w:r>
      <w:r w:rsidR="00BF25FF" w:rsidRPr="00516CC7">
        <w:t>Datainspektionens behörighet att övervaka tillämpningen av dataskydd</w:t>
      </w:r>
      <w:r w:rsidR="00BF25FF" w:rsidRPr="00516CC7">
        <w:t>s</w:t>
      </w:r>
      <w:r w:rsidR="00BF25FF" w:rsidRPr="00516CC7">
        <w:t xml:space="preserve">förordningen och denna landskapslag </w:t>
      </w:r>
      <w:r w:rsidR="00C013F0" w:rsidRPr="00516CC7">
        <w:t xml:space="preserve">ska följa </w:t>
      </w:r>
      <w:r w:rsidR="00BF25FF" w:rsidRPr="00516CC7">
        <w:t>förordningens och lan</w:t>
      </w:r>
      <w:r w:rsidR="00BF25FF" w:rsidRPr="00516CC7">
        <w:t>d</w:t>
      </w:r>
      <w:r w:rsidR="00BF25FF" w:rsidRPr="00516CC7">
        <w:t xml:space="preserve">skapslagens tillämpningsområde. </w:t>
      </w:r>
      <w:r w:rsidRPr="00516CC7">
        <w:t xml:space="preserve">Detta innebär att Datainspektionen </w:t>
      </w:r>
      <w:r w:rsidR="007D3149" w:rsidRPr="00516CC7">
        <w:t xml:space="preserve">är </w:t>
      </w:r>
      <w:r w:rsidRPr="00516CC7">
        <w:t>b</w:t>
      </w:r>
      <w:r w:rsidRPr="00516CC7">
        <w:t>e</w:t>
      </w:r>
      <w:r w:rsidRPr="00516CC7">
        <w:t>hörig att övervaka sådan behandling av personuppgifter som är föremål för dataskyddsförordningens materiella tillämpningsområde enligt artikel 2 och landskapslagens tillämpningsområde enligt 2</w:t>
      </w:r>
      <w:r w:rsidR="009A5AD9" w:rsidRPr="00516CC7">
        <w:t> §</w:t>
      </w:r>
      <w:r w:rsidRPr="00516CC7">
        <w:t xml:space="preserve">. </w:t>
      </w:r>
      <w:r w:rsidR="007C3FBC" w:rsidRPr="00516CC7">
        <w:t xml:space="preserve">Bestämmelsen i </w:t>
      </w:r>
      <w:r w:rsidRPr="00516CC7">
        <w:t>2</w:t>
      </w:r>
      <w:r w:rsidR="009A5AD9" w:rsidRPr="00516CC7">
        <w:t> §</w:t>
      </w:r>
      <w:r w:rsidRPr="00516CC7">
        <w:t xml:space="preserve"> </w:t>
      </w:r>
      <w:r w:rsidR="00C013F0" w:rsidRPr="00516CC7">
        <w:t xml:space="preserve">i denna landskapslag medför att Datainspektionen också är behörig </w:t>
      </w:r>
      <w:r w:rsidRPr="00516CC7">
        <w:t>att</w:t>
      </w:r>
      <w:r w:rsidR="00C013F0" w:rsidRPr="00516CC7">
        <w:t xml:space="preserve"> utöva tillsyn på sådan behandling av personuppgifter som utförs i samband med ver</w:t>
      </w:r>
      <w:r w:rsidR="00C013F0" w:rsidRPr="00516CC7">
        <w:t>k</w:t>
      </w:r>
      <w:r w:rsidR="00C013F0" w:rsidRPr="00516CC7">
        <w:t>samhet som avses i artikel 2.2</w:t>
      </w:r>
      <w:r w:rsidR="000819CC" w:rsidRPr="00516CC7">
        <w:t> </w:t>
      </w:r>
      <w:r w:rsidR="00C013F0" w:rsidRPr="00516CC7">
        <w:t>a och b i dataskyddsförordningen. Detta i</w:t>
      </w:r>
      <w:r w:rsidR="00C013F0" w:rsidRPr="00516CC7">
        <w:t>n</w:t>
      </w:r>
      <w:r w:rsidR="00C013F0" w:rsidRPr="00516CC7">
        <w:t>nebär att Datainspektionen också kan utöva tillsyn då en myndighet inom landskaps- och kommunalförvaltning</w:t>
      </w:r>
      <w:r w:rsidR="00635248" w:rsidRPr="00516CC7">
        <w:t>en</w:t>
      </w:r>
      <w:r w:rsidR="00C013F0" w:rsidRPr="00516CC7">
        <w:t xml:space="preserve"> behandlar personuppgifter i en verksamhet som inte omfattas av unionsrätten</w:t>
      </w:r>
      <w:r w:rsidR="000819CC" w:rsidRPr="00516CC7">
        <w:t>.</w:t>
      </w:r>
    </w:p>
    <w:p w14:paraId="34A7EC4A" w14:textId="75AAF1E3" w:rsidR="005B5FB1" w:rsidRPr="00516CC7" w:rsidRDefault="008C13E5" w:rsidP="005B5FB1">
      <w:pPr>
        <w:pStyle w:val="ANormal"/>
        <w:rPr>
          <w:iCs/>
        </w:rPr>
      </w:pPr>
      <w:r w:rsidRPr="00516CC7">
        <w:tab/>
        <w:t xml:space="preserve">I </w:t>
      </w:r>
      <w:r w:rsidR="009F5C1B" w:rsidRPr="00516CC7">
        <w:rPr>
          <w:i/>
        </w:rPr>
        <w:t>2</w:t>
      </w:r>
      <w:r w:rsidR="009A5AD9" w:rsidRPr="00516CC7">
        <w:rPr>
          <w:i/>
        </w:rPr>
        <w:t> mom.</w:t>
      </w:r>
      <w:r w:rsidRPr="00516CC7">
        <w:t xml:space="preserve"> </w:t>
      </w:r>
      <w:r w:rsidR="00984E7D" w:rsidRPr="00516CC7">
        <w:t xml:space="preserve">anges </w:t>
      </w:r>
      <w:r w:rsidRPr="00516CC7">
        <w:t xml:space="preserve">att </w:t>
      </w:r>
      <w:r w:rsidR="005C019E" w:rsidRPr="00516CC7">
        <w:t>Datainspektionen är en oberoende myndighet adm</w:t>
      </w:r>
      <w:r w:rsidR="005C019E" w:rsidRPr="00516CC7">
        <w:t>i</w:t>
      </w:r>
      <w:r w:rsidR="005C019E" w:rsidRPr="00516CC7">
        <w:t xml:space="preserve">nistrativt underställd landskapsregeringen. </w:t>
      </w:r>
      <w:r w:rsidR="009B6219" w:rsidRPr="00516CC7">
        <w:t xml:space="preserve">Motsvarande </w:t>
      </w:r>
      <w:r w:rsidR="001D36C9" w:rsidRPr="00516CC7">
        <w:t xml:space="preserve">hänvisning </w:t>
      </w:r>
      <w:r w:rsidR="009B6219" w:rsidRPr="00516CC7">
        <w:t>finns i</w:t>
      </w:r>
      <w:r w:rsidR="006B0823" w:rsidRPr="00516CC7">
        <w:t xml:space="preserve"> dagsläget i</w:t>
      </w:r>
      <w:r w:rsidR="009B6219" w:rsidRPr="00516CC7">
        <w:t xml:space="preserve"> 1</w:t>
      </w:r>
      <w:r w:rsidR="009A5AD9" w:rsidRPr="00516CC7">
        <w:t> §</w:t>
      </w:r>
      <w:r w:rsidR="009B6219" w:rsidRPr="00516CC7">
        <w:t xml:space="preserve"> 1</w:t>
      </w:r>
      <w:r w:rsidR="009A5AD9" w:rsidRPr="00516CC7">
        <w:t> mom.</w:t>
      </w:r>
      <w:r w:rsidR="009B6219" w:rsidRPr="00516CC7">
        <w:t xml:space="preserve"> i land</w:t>
      </w:r>
      <w:r w:rsidR="000819CC" w:rsidRPr="00516CC7">
        <w:t>skapslagen om Datainspektionen.</w:t>
      </w:r>
      <w:r w:rsidR="00CA1BFE" w:rsidRPr="00516CC7">
        <w:t xml:space="preserve"> </w:t>
      </w:r>
      <w:r w:rsidR="00984E7D" w:rsidRPr="00516CC7">
        <w:t xml:space="preserve">Även av </w:t>
      </w:r>
      <w:r w:rsidR="00CA1BFE" w:rsidRPr="00516CC7">
        <w:t>a</w:t>
      </w:r>
      <w:r w:rsidR="00CA1BFE" w:rsidRPr="00516CC7">
        <w:t>r</w:t>
      </w:r>
      <w:r w:rsidR="00CA1BFE" w:rsidRPr="00516CC7">
        <w:t xml:space="preserve">tikel 52.1 i dataskyddsförordningen </w:t>
      </w:r>
      <w:r w:rsidR="00984E7D" w:rsidRPr="00516CC7">
        <w:t xml:space="preserve">följer </w:t>
      </w:r>
      <w:r w:rsidR="00CA1BFE" w:rsidRPr="00516CC7">
        <w:t>att varje tillsynsmyndighet ska vara fullständigt oberoende i utförandet av sina uppgifter och utövandet av sina befogenheter i enlighet med dataskyddsförordningen.</w:t>
      </w:r>
      <w:r w:rsidR="00984E7D" w:rsidRPr="00516CC7">
        <w:t xml:space="preserve"> </w:t>
      </w:r>
      <w:r w:rsidR="001E398A" w:rsidRPr="00516CC7">
        <w:t xml:space="preserve">I </w:t>
      </w:r>
      <w:r w:rsidR="001E398A" w:rsidRPr="00516CC7">
        <w:rPr>
          <w:i/>
        </w:rPr>
        <w:t>3</w:t>
      </w:r>
      <w:r w:rsidR="009A5AD9" w:rsidRPr="00516CC7">
        <w:rPr>
          <w:i/>
        </w:rPr>
        <w:t> mom.</w:t>
      </w:r>
      <w:r w:rsidR="001E398A" w:rsidRPr="00516CC7">
        <w:t xml:space="preserve"> anges att </w:t>
      </w:r>
      <w:r w:rsidR="001E398A" w:rsidRPr="00516CC7">
        <w:rPr>
          <w:iCs/>
        </w:rPr>
        <w:t>Datainspektionen beslutar om sin organisation och kan vid behov u</w:t>
      </w:r>
      <w:r w:rsidR="001E398A" w:rsidRPr="00516CC7">
        <w:rPr>
          <w:iCs/>
        </w:rPr>
        <w:t>t</w:t>
      </w:r>
      <w:r w:rsidR="001E398A" w:rsidRPr="00516CC7">
        <w:rPr>
          <w:iCs/>
        </w:rPr>
        <w:t>färda en arbetsordning, om inte annat föreskrivs i denna lag.</w:t>
      </w:r>
      <w:r w:rsidR="001E398A" w:rsidRPr="00516CC7">
        <w:t xml:space="preserve"> </w:t>
      </w:r>
      <w:r w:rsidR="001E398A" w:rsidRPr="00516CC7">
        <w:rPr>
          <w:iCs/>
        </w:rPr>
        <w:t xml:space="preserve">Bestämmelsen motsvarar </w:t>
      </w:r>
      <w:r w:rsidR="00984E7D" w:rsidRPr="00516CC7">
        <w:rPr>
          <w:iCs/>
        </w:rPr>
        <w:t xml:space="preserve">huvudsakligen </w:t>
      </w:r>
      <w:r w:rsidR="001E398A" w:rsidRPr="00516CC7">
        <w:rPr>
          <w:iCs/>
        </w:rPr>
        <w:t>gällande 2</w:t>
      </w:r>
      <w:r w:rsidR="009A5AD9" w:rsidRPr="00516CC7">
        <w:rPr>
          <w:iCs/>
        </w:rPr>
        <w:t> §</w:t>
      </w:r>
      <w:r w:rsidR="001E398A" w:rsidRPr="00516CC7">
        <w:rPr>
          <w:iCs/>
        </w:rPr>
        <w:t xml:space="preserve"> 6</w:t>
      </w:r>
      <w:r w:rsidR="009A5AD9" w:rsidRPr="00516CC7">
        <w:rPr>
          <w:iCs/>
        </w:rPr>
        <w:t> mom.</w:t>
      </w:r>
      <w:r w:rsidR="001E398A" w:rsidRPr="00516CC7">
        <w:rPr>
          <w:iCs/>
        </w:rPr>
        <w:t xml:space="preserve"> i landskapslagen om Datai</w:t>
      </w:r>
      <w:r w:rsidR="001E398A" w:rsidRPr="00516CC7">
        <w:rPr>
          <w:iCs/>
        </w:rPr>
        <w:t>n</w:t>
      </w:r>
      <w:r w:rsidR="001E398A" w:rsidRPr="00516CC7">
        <w:rPr>
          <w:iCs/>
        </w:rPr>
        <w:t xml:space="preserve">spektionen och </w:t>
      </w:r>
      <w:r w:rsidR="009F5C1B" w:rsidRPr="00516CC7">
        <w:rPr>
          <w:iCs/>
        </w:rPr>
        <w:t xml:space="preserve">möjligheten att utfärda arbetsordning </w:t>
      </w:r>
      <w:r w:rsidR="001E398A" w:rsidRPr="00516CC7">
        <w:rPr>
          <w:iCs/>
        </w:rPr>
        <w:t>avgränsas till Datai</w:t>
      </w:r>
      <w:r w:rsidR="001E398A" w:rsidRPr="00516CC7">
        <w:rPr>
          <w:iCs/>
        </w:rPr>
        <w:t>n</w:t>
      </w:r>
      <w:r w:rsidR="001E398A" w:rsidRPr="00516CC7">
        <w:rPr>
          <w:iCs/>
        </w:rPr>
        <w:t>spektionens interna verksamhetsstruktur.</w:t>
      </w:r>
    </w:p>
    <w:p w14:paraId="08563479" w14:textId="3BF721DA" w:rsidR="005B5FB1" w:rsidRPr="00516CC7" w:rsidRDefault="005B5FB1" w:rsidP="005B5FB1">
      <w:pPr>
        <w:pStyle w:val="ANormal"/>
        <w:rPr>
          <w:iCs/>
        </w:rPr>
      </w:pPr>
      <w:r w:rsidRPr="00516CC7">
        <w:rPr>
          <w:iCs/>
        </w:rPr>
        <w:tab/>
        <w:t xml:space="preserve">Enligt </w:t>
      </w:r>
      <w:r w:rsidRPr="00516CC7">
        <w:rPr>
          <w:i/>
          <w:iCs/>
        </w:rPr>
        <w:t>4 mom.</w:t>
      </w:r>
      <w:r w:rsidRPr="00516CC7">
        <w:rPr>
          <w:iCs/>
        </w:rPr>
        <w:t xml:space="preserve"> ska Datainspektionen ha en elektronisk anslagstavla på sin webbplats. Nyligen har förvaltningslagens bestämmelser om offentlig delgivning ändrats så att myndigheterna inom landskaps- och kommuna</w:t>
      </w:r>
      <w:r w:rsidRPr="00516CC7">
        <w:rPr>
          <w:iCs/>
        </w:rPr>
        <w:t>l</w:t>
      </w:r>
      <w:r w:rsidRPr="00516CC7">
        <w:rPr>
          <w:iCs/>
        </w:rPr>
        <w:t>förvaltningen förutsätts ha en elektronisk anslagstavla på sina webbplatser. Ett meddelande om att en offentligt delgiven handling finns tillgänglig på myndighetens webbplats ska publiceras på myndighetens elektroniska a</w:t>
      </w:r>
      <w:r w:rsidRPr="00516CC7">
        <w:rPr>
          <w:iCs/>
        </w:rPr>
        <w:t>n</w:t>
      </w:r>
      <w:r w:rsidRPr="00516CC7">
        <w:rPr>
          <w:iCs/>
        </w:rPr>
        <w:t>slagstavla. Denna tidigare ändring av flera landskapslagar träder i kraft den 1 juni 2018. Vid tillkännagivandet på den elektroniska anslagstavlan ska bestämmelserna om offentlig delgivning i förvaltningslagen iakttas i ti</w:t>
      </w:r>
      <w:r w:rsidRPr="00516CC7">
        <w:rPr>
          <w:iCs/>
        </w:rPr>
        <w:t>l</w:t>
      </w:r>
      <w:r w:rsidRPr="00516CC7">
        <w:rPr>
          <w:iCs/>
        </w:rPr>
        <w:t>lämpliga delar. Den elektroniska anslagstavlan ska vara lättillgänglig och kunna särskiljas från övrigt innehåll på webbplatsen. Datainspektionen ska i sina lokaler eller på någon annan plats ge allmänheten möjlighet att ta del av innehållet på den elektroniska anslagstavlan.</w:t>
      </w:r>
    </w:p>
    <w:p w14:paraId="13C8F424" w14:textId="77777777" w:rsidR="008820CB" w:rsidRPr="00516CC7" w:rsidRDefault="008820CB" w:rsidP="006B0823">
      <w:pPr>
        <w:pStyle w:val="ANormal"/>
        <w:rPr>
          <w:highlight w:val="yellow"/>
        </w:rPr>
      </w:pPr>
    </w:p>
    <w:p w14:paraId="3BB50D7D" w14:textId="6F38E9EE" w:rsidR="006B0823" w:rsidRPr="00516CC7" w:rsidRDefault="005C019E" w:rsidP="006B0823">
      <w:pPr>
        <w:pStyle w:val="ANormal"/>
      </w:pPr>
      <w:r w:rsidRPr="00516CC7">
        <w:t>1</w:t>
      </w:r>
      <w:r w:rsidR="008820CB" w:rsidRPr="00516CC7">
        <w:t>5</w:t>
      </w:r>
      <w:r w:rsidR="009A5AD9" w:rsidRPr="00516CC7">
        <w:t> §</w:t>
      </w:r>
      <w:r w:rsidRPr="00516CC7">
        <w:t xml:space="preserve"> </w:t>
      </w:r>
      <w:r w:rsidRPr="00516CC7">
        <w:rPr>
          <w:i/>
        </w:rPr>
        <w:t>Personal</w:t>
      </w:r>
      <w:r w:rsidRPr="00516CC7">
        <w:t xml:space="preserve">. </w:t>
      </w:r>
      <w:r w:rsidR="001D36C9" w:rsidRPr="00516CC7">
        <w:t xml:space="preserve">Enligt förslaget ska </w:t>
      </w:r>
      <w:r w:rsidR="006B0823" w:rsidRPr="00516CC7">
        <w:t xml:space="preserve">paragrafen </w:t>
      </w:r>
      <w:r w:rsidR="001D36C9" w:rsidRPr="00516CC7">
        <w:t xml:space="preserve">innehålla </w:t>
      </w:r>
      <w:r w:rsidR="006B0823" w:rsidRPr="00516CC7">
        <w:t>grundläggande b</w:t>
      </w:r>
      <w:r w:rsidR="006B0823" w:rsidRPr="00516CC7">
        <w:t>e</w:t>
      </w:r>
      <w:r w:rsidR="006B0823" w:rsidRPr="00516CC7">
        <w:t>stämmelser om personalen vid Datainspektionen. Vid Datainspektionen ska finnas en tjänst som myndighetschef till vars uppgifter hör att leda myndi</w:t>
      </w:r>
      <w:r w:rsidR="006B0823" w:rsidRPr="00516CC7">
        <w:t>g</w:t>
      </w:r>
      <w:r w:rsidR="006B0823" w:rsidRPr="00516CC7">
        <w:t>heten. Vid myndigheten kan ändå finnas ytterligare anställda i offentl</w:t>
      </w:r>
      <w:r w:rsidR="006B0823" w:rsidRPr="00516CC7">
        <w:t>i</w:t>
      </w:r>
      <w:r w:rsidR="006B0823" w:rsidRPr="00516CC7">
        <w:t xml:space="preserve">grättsligt eller privaträttsligt anställningsförhållande. I vissa centrala </w:t>
      </w:r>
      <w:r w:rsidR="008342E0" w:rsidRPr="00516CC7">
        <w:t>pers</w:t>
      </w:r>
      <w:r w:rsidR="008342E0" w:rsidRPr="00516CC7">
        <w:t>o</w:t>
      </w:r>
      <w:r w:rsidR="008342E0" w:rsidRPr="00516CC7">
        <w:t>nal- och tjänstemannarättsliga frågor ska landskapsregeringen fortsät</w:t>
      </w:r>
      <w:r w:rsidR="008342E0" w:rsidRPr="00516CC7">
        <w:t>t</w:t>
      </w:r>
      <w:r w:rsidR="008342E0" w:rsidRPr="00516CC7">
        <w:t xml:space="preserve">ningsvis fatta beslut om. Paragrafen baserar sig </w:t>
      </w:r>
      <w:r w:rsidR="001D36C9" w:rsidRPr="00516CC7">
        <w:t xml:space="preserve">huvudsakligen </w:t>
      </w:r>
      <w:r w:rsidR="008342E0" w:rsidRPr="00516CC7">
        <w:t>på gällande reglering i 2</w:t>
      </w:r>
      <w:r w:rsidR="009A5AD9" w:rsidRPr="00516CC7">
        <w:t> §</w:t>
      </w:r>
      <w:r w:rsidR="008342E0" w:rsidRPr="00516CC7">
        <w:t xml:space="preserve"> i land</w:t>
      </w:r>
      <w:r w:rsidR="000819CC" w:rsidRPr="00516CC7">
        <w:t>skapslagen om Datainspektionen.</w:t>
      </w:r>
    </w:p>
    <w:p w14:paraId="2BD336B9" w14:textId="77777777" w:rsidR="008342E0" w:rsidRPr="00516CC7" w:rsidRDefault="008342E0" w:rsidP="005C019E">
      <w:pPr>
        <w:pStyle w:val="ANormal"/>
      </w:pPr>
    </w:p>
    <w:p w14:paraId="60E72787" w14:textId="663ED8AE" w:rsidR="004351C5" w:rsidRPr="00516CC7" w:rsidRDefault="005C019E" w:rsidP="008342E0">
      <w:pPr>
        <w:pStyle w:val="ANormal"/>
      </w:pPr>
      <w:r w:rsidRPr="00516CC7">
        <w:t>1</w:t>
      </w:r>
      <w:r w:rsidR="008820CB" w:rsidRPr="00516CC7">
        <w:t>6</w:t>
      </w:r>
      <w:r w:rsidR="009A5AD9" w:rsidRPr="00516CC7">
        <w:t> §</w:t>
      </w:r>
      <w:r w:rsidRPr="00516CC7">
        <w:t xml:space="preserve"> </w:t>
      </w:r>
      <w:r w:rsidRPr="00516CC7">
        <w:rPr>
          <w:i/>
        </w:rPr>
        <w:t>Behörighets- och utnämningsvillkor</w:t>
      </w:r>
      <w:r w:rsidRPr="00516CC7">
        <w:t xml:space="preserve">. </w:t>
      </w:r>
      <w:r w:rsidR="008342E0" w:rsidRPr="00516CC7">
        <w:t>Artikel 54 i dataskyddsföror</w:t>
      </w:r>
      <w:r w:rsidR="008342E0" w:rsidRPr="00516CC7">
        <w:t>d</w:t>
      </w:r>
      <w:r w:rsidR="008342E0" w:rsidRPr="00516CC7">
        <w:t xml:space="preserve">ningen förutsätter att </w:t>
      </w:r>
      <w:r w:rsidR="001D36C9" w:rsidRPr="00516CC7">
        <w:t xml:space="preserve">det </w:t>
      </w:r>
      <w:r w:rsidR="008342E0" w:rsidRPr="00516CC7">
        <w:t xml:space="preserve">ska fastställas bestämmelser </w:t>
      </w:r>
      <w:r w:rsidR="00F3716C" w:rsidRPr="00516CC7">
        <w:t xml:space="preserve">i lag </w:t>
      </w:r>
      <w:r w:rsidR="008342E0" w:rsidRPr="00516CC7">
        <w:t>om ett antal fö</w:t>
      </w:r>
      <w:r w:rsidR="008342E0" w:rsidRPr="00516CC7">
        <w:t>r</w:t>
      </w:r>
      <w:r w:rsidR="008342E0" w:rsidRPr="00516CC7">
        <w:t>hållanden som gäller de personer som sköter tillsynsmyndighetens uppgi</w:t>
      </w:r>
      <w:r w:rsidR="008342E0" w:rsidRPr="00516CC7">
        <w:t>f</w:t>
      </w:r>
      <w:r w:rsidR="008342E0" w:rsidRPr="00516CC7">
        <w:t>ter.</w:t>
      </w:r>
      <w:r w:rsidR="004351C5" w:rsidRPr="00516CC7">
        <w:t xml:space="preserve"> Enligt artikel 54.1</w:t>
      </w:r>
      <w:r w:rsidR="000819CC" w:rsidRPr="00516CC7">
        <w:t> </w:t>
      </w:r>
      <w:r w:rsidR="004351C5" w:rsidRPr="00516CC7">
        <w:t>b i dataskyddsförordningen ska det finnas bestä</w:t>
      </w:r>
      <w:r w:rsidR="004351C5" w:rsidRPr="00516CC7">
        <w:t>m</w:t>
      </w:r>
      <w:r w:rsidR="004351C5" w:rsidRPr="00516CC7">
        <w:t xml:space="preserve">melser i lag om de kvalifikationer och de villkor för lämplighet som krävs </w:t>
      </w:r>
      <w:r w:rsidR="004351C5" w:rsidRPr="00516CC7">
        <w:lastRenderedPageBreak/>
        <w:t xml:space="preserve">för att någon ska kunna utnämnas till ledamot av en tillsynsmyndighet. </w:t>
      </w:r>
      <w:r w:rsidR="001D36C9" w:rsidRPr="00516CC7">
        <w:t xml:space="preserve">I </w:t>
      </w:r>
      <w:r w:rsidR="008342E0" w:rsidRPr="00516CC7">
        <w:rPr>
          <w:i/>
        </w:rPr>
        <w:t>1</w:t>
      </w:r>
      <w:r w:rsidR="009A5AD9" w:rsidRPr="00516CC7">
        <w:rPr>
          <w:i/>
        </w:rPr>
        <w:t> mom.</w:t>
      </w:r>
      <w:r w:rsidR="008342E0" w:rsidRPr="00516CC7">
        <w:t xml:space="preserve"> </w:t>
      </w:r>
      <w:r w:rsidR="001D36C9" w:rsidRPr="00516CC7">
        <w:t>ingår</w:t>
      </w:r>
      <w:r w:rsidR="008342E0" w:rsidRPr="00516CC7">
        <w:t xml:space="preserve"> behörighetsvillkor för myndighetschefen. Behörig för tjänsten som myndighetschef är den som vid universitet eller därmed jämförbar högskola, som är erkänd av en nationell utbildningsmyndighet, avlagt en examen som motsvarar minst fyra års heltidsstudier och innehåller en läm</w:t>
      </w:r>
      <w:r w:rsidR="008342E0" w:rsidRPr="00516CC7">
        <w:t>p</w:t>
      </w:r>
      <w:r w:rsidR="008342E0" w:rsidRPr="00516CC7">
        <w:t>lig ämneskombination.</w:t>
      </w:r>
      <w:r w:rsidR="00FC1035" w:rsidRPr="00516CC7">
        <w:t xml:space="preserve"> Med tanke på att Datainspektionen ansvarar för til</w:t>
      </w:r>
      <w:r w:rsidR="00FC1035" w:rsidRPr="00516CC7">
        <w:t>l</w:t>
      </w:r>
      <w:r w:rsidR="00FC1035" w:rsidRPr="00516CC7">
        <w:t>synen av dataskyddslagstiftning inom offentlig förvaltning är särskilt u</w:t>
      </w:r>
      <w:r w:rsidR="00FC1035" w:rsidRPr="00516CC7">
        <w:t>t</w:t>
      </w:r>
      <w:r w:rsidR="00FC1035" w:rsidRPr="00516CC7">
        <w:t xml:space="preserve">bildning om dataskydd och offentlig förvaltning ändamålsenlig. Eftersom det </w:t>
      </w:r>
      <w:r w:rsidR="003047F1" w:rsidRPr="00516CC7">
        <w:t>handlar om en tjänst</w:t>
      </w:r>
      <w:r w:rsidR="00FC1035" w:rsidRPr="00516CC7">
        <w:t xml:space="preserve"> är </w:t>
      </w:r>
      <w:r w:rsidR="003047F1" w:rsidRPr="00516CC7">
        <w:t>de</w:t>
      </w:r>
      <w:r w:rsidR="00327B54" w:rsidRPr="00516CC7">
        <w:t>n</w:t>
      </w:r>
      <w:r w:rsidR="003047F1" w:rsidRPr="00516CC7">
        <w:t xml:space="preserve"> allmänna tjänstemannarättsliga </w:t>
      </w:r>
      <w:r w:rsidR="00327B54" w:rsidRPr="00516CC7">
        <w:t xml:space="preserve">regleringen </w:t>
      </w:r>
      <w:r w:rsidR="003047F1" w:rsidRPr="00516CC7">
        <w:t>tillämplig i samband med rekrytering och utnämning</w:t>
      </w:r>
      <w:r w:rsidR="00FC1035" w:rsidRPr="00516CC7">
        <w:t xml:space="preserve"> av myndighetschefen</w:t>
      </w:r>
      <w:r w:rsidR="003047F1" w:rsidRPr="00516CC7">
        <w:t>.</w:t>
      </w:r>
      <w:r w:rsidR="00327B54" w:rsidRPr="00516CC7">
        <w:t xml:space="preserve"> Med detta avses framförallt tjänstemannalagen för landskapet Åland samt 125</w:t>
      </w:r>
      <w:r w:rsidR="009A5AD9" w:rsidRPr="00516CC7">
        <w:t> §</w:t>
      </w:r>
      <w:r w:rsidR="00327B54" w:rsidRPr="00516CC7">
        <w:t xml:space="preserve"> i grundlagen.</w:t>
      </w:r>
    </w:p>
    <w:p w14:paraId="1EE45B75" w14:textId="16DA64AE" w:rsidR="002A0C2E" w:rsidRPr="00516CC7" w:rsidRDefault="004351C5" w:rsidP="008342E0">
      <w:pPr>
        <w:pStyle w:val="ANormal"/>
      </w:pPr>
      <w:r w:rsidRPr="00516CC7">
        <w:tab/>
      </w:r>
      <w:r w:rsidR="00327B54" w:rsidRPr="00516CC7">
        <w:t xml:space="preserve">I </w:t>
      </w:r>
      <w:r w:rsidR="009F5C1B" w:rsidRPr="00516CC7">
        <w:t>momentet</w:t>
      </w:r>
      <w:r w:rsidRPr="00516CC7">
        <w:t xml:space="preserve"> </w:t>
      </w:r>
      <w:r w:rsidR="00F3716C" w:rsidRPr="00516CC7">
        <w:t xml:space="preserve">anges </w:t>
      </w:r>
      <w:r w:rsidR="00327B54" w:rsidRPr="00516CC7">
        <w:t xml:space="preserve">att utnämning till myndighetschef </w:t>
      </w:r>
      <w:r w:rsidRPr="00516CC7">
        <w:t>s</w:t>
      </w:r>
      <w:r w:rsidR="00327B54" w:rsidRPr="00516CC7">
        <w:t>ke</w:t>
      </w:r>
      <w:r w:rsidRPr="00516CC7">
        <w:t>r</w:t>
      </w:r>
      <w:r w:rsidR="00327B54" w:rsidRPr="00516CC7">
        <w:t xml:space="preserve"> för sex år åt gången och samma person kan utnämnas till tjänsten sammanlagt högst 18 år. </w:t>
      </w:r>
      <w:r w:rsidRPr="00516CC7">
        <w:t xml:space="preserve">Bakgrunden </w:t>
      </w:r>
      <w:r w:rsidR="00327B54" w:rsidRPr="00516CC7">
        <w:t>till detta förslag är artikel 54</w:t>
      </w:r>
      <w:r w:rsidR="000819CC" w:rsidRPr="00516CC7">
        <w:t> </w:t>
      </w:r>
      <w:r w:rsidR="00327B54" w:rsidRPr="00516CC7">
        <w:t>d och e i dataskyddsföror</w:t>
      </w:r>
      <w:r w:rsidR="00327B54" w:rsidRPr="00516CC7">
        <w:t>d</w:t>
      </w:r>
      <w:r w:rsidR="00327B54" w:rsidRPr="00516CC7">
        <w:t>ningen. Varje medlemsstat ska i lag fastställa m</w:t>
      </w:r>
      <w:r w:rsidR="008342E0" w:rsidRPr="00516CC7">
        <w:t>andattiden för varje til</w:t>
      </w:r>
      <w:r w:rsidR="008342E0" w:rsidRPr="00516CC7">
        <w:t>l</w:t>
      </w:r>
      <w:r w:rsidR="008342E0" w:rsidRPr="00516CC7">
        <w:t>synsmyndighets ledamot eller ledamöter, vilken inte får understiga fyra år</w:t>
      </w:r>
      <w:r w:rsidR="00327B54" w:rsidRPr="00516CC7">
        <w:t>. I lag ska även fastställas h</w:t>
      </w:r>
      <w:r w:rsidR="008342E0" w:rsidRPr="00516CC7">
        <w:t>uruvida varje tillsynsmyndighets ledamot eller ledamöter får ges förnyat mandat, och om så är fallet, för hur många per</w:t>
      </w:r>
      <w:r w:rsidR="008342E0" w:rsidRPr="00516CC7">
        <w:t>i</w:t>
      </w:r>
      <w:r w:rsidR="008342E0" w:rsidRPr="00516CC7">
        <w:t xml:space="preserve">oder. </w:t>
      </w:r>
      <w:r w:rsidR="00145576" w:rsidRPr="00516CC7">
        <w:t>D</w:t>
      </w:r>
      <w:r w:rsidR="004E577E" w:rsidRPr="00516CC7">
        <w:t xml:space="preserve">et föreslås att </w:t>
      </w:r>
      <w:r w:rsidR="002A0C2E" w:rsidRPr="00516CC7">
        <w:t xml:space="preserve">en övergångsbestämmelse </w:t>
      </w:r>
      <w:r w:rsidR="004E577E" w:rsidRPr="00516CC7">
        <w:t>tillämpas</w:t>
      </w:r>
      <w:r w:rsidR="002A0C2E" w:rsidRPr="00516CC7">
        <w:t xml:space="preserve"> som tillåter att nuvarande innehavare av tjänsten som myndighetschef vid Datainspektio</w:t>
      </w:r>
      <w:r w:rsidR="002A0C2E" w:rsidRPr="00516CC7">
        <w:t>n</w:t>
      </w:r>
      <w:r w:rsidR="002A0C2E" w:rsidRPr="00516CC7">
        <w:t>en överförs till tjänsten som myndighetschef</w:t>
      </w:r>
      <w:r w:rsidR="00A46851" w:rsidRPr="00516CC7">
        <w:t xml:space="preserve">. </w:t>
      </w:r>
      <w:r w:rsidR="004E577E" w:rsidRPr="00516CC7">
        <w:t xml:space="preserve">Därtill föreslås att </w:t>
      </w:r>
      <w:r w:rsidR="00A46851" w:rsidRPr="00516CC7">
        <w:t>övergång</w:t>
      </w:r>
      <w:r w:rsidR="00A46851" w:rsidRPr="00516CC7">
        <w:t>s</w:t>
      </w:r>
      <w:r w:rsidR="00A46851" w:rsidRPr="00516CC7">
        <w:t xml:space="preserve">bestämmelse </w:t>
      </w:r>
      <w:r w:rsidR="004E577E" w:rsidRPr="00516CC7">
        <w:t xml:space="preserve">tillåter att </w:t>
      </w:r>
      <w:r w:rsidR="00A46851" w:rsidRPr="00516CC7">
        <w:t>de i 1</w:t>
      </w:r>
      <w:r w:rsidR="009A5AD9" w:rsidRPr="00516CC7">
        <w:t> mom.</w:t>
      </w:r>
      <w:r w:rsidR="00A46851" w:rsidRPr="00516CC7">
        <w:t xml:space="preserve"> ingående begränsningarna gällande p</w:t>
      </w:r>
      <w:r w:rsidR="00A46851" w:rsidRPr="00516CC7">
        <w:t>e</w:t>
      </w:r>
      <w:r w:rsidR="00A46851" w:rsidRPr="00516CC7">
        <w:t xml:space="preserve">rioder och sammanlagd tid för utnämning till tjänst </w:t>
      </w:r>
      <w:r w:rsidR="00A46851" w:rsidRPr="00516CC7">
        <w:rPr>
          <w:iCs/>
        </w:rPr>
        <w:t>tillämpas först när en ny myndighetschef anställs.</w:t>
      </w:r>
    </w:p>
    <w:p w14:paraId="3995632F" w14:textId="59E502F4" w:rsidR="005C019E" w:rsidRPr="00516CC7" w:rsidRDefault="002A0C2E" w:rsidP="005C019E">
      <w:pPr>
        <w:pStyle w:val="ANormal"/>
      </w:pPr>
      <w:r w:rsidRPr="00516CC7">
        <w:tab/>
      </w:r>
      <w:r w:rsidR="007C3FBC" w:rsidRPr="00516CC7">
        <w:t xml:space="preserve">Bestämmelsen i </w:t>
      </w:r>
      <w:r w:rsidRPr="00516CC7">
        <w:rPr>
          <w:i/>
        </w:rPr>
        <w:t>2</w:t>
      </w:r>
      <w:r w:rsidR="009A5AD9" w:rsidRPr="00516CC7">
        <w:rPr>
          <w:i/>
        </w:rPr>
        <w:t> mom.</w:t>
      </w:r>
      <w:r w:rsidRPr="00516CC7">
        <w:t xml:space="preserve"> </w:t>
      </w:r>
      <w:r w:rsidR="004351C5" w:rsidRPr="00516CC7">
        <w:t xml:space="preserve">anger </w:t>
      </w:r>
      <w:r w:rsidRPr="00516CC7">
        <w:t>att vad som bestäms i 1</w:t>
      </w:r>
      <w:r w:rsidR="009A5AD9" w:rsidRPr="00516CC7">
        <w:t> mom.</w:t>
      </w:r>
      <w:r w:rsidRPr="00516CC7">
        <w:t xml:space="preserve"> tillämpas också om det till ansvarsområdet för en tjänst som inrättas ingår att sköta om sådana uppgifter som ankommer på tillsynsmyndigheternas ledamöter enligt dataskyddsförordningen. </w:t>
      </w:r>
      <w:r w:rsidR="004351C5" w:rsidRPr="00516CC7">
        <w:t xml:space="preserve">Bakgrunden </w:t>
      </w:r>
      <w:r w:rsidRPr="00516CC7">
        <w:t>till detta förslag är ovan nämnda krav i dataskyddsförordningen om att de personer som sköter til</w:t>
      </w:r>
      <w:r w:rsidRPr="00516CC7">
        <w:t>l</w:t>
      </w:r>
      <w:r w:rsidRPr="00516CC7">
        <w:t>s</w:t>
      </w:r>
      <w:r w:rsidR="00DC782B" w:rsidRPr="00516CC7">
        <w:t xml:space="preserve">ynsmyndighetens uppgifter ska vara utnämnda för viss tid. Enligt </w:t>
      </w:r>
      <w:r w:rsidR="00DC782B" w:rsidRPr="00516CC7">
        <w:rPr>
          <w:i/>
        </w:rPr>
        <w:t>3</w:t>
      </w:r>
      <w:r w:rsidR="009A5AD9" w:rsidRPr="00516CC7">
        <w:rPr>
          <w:i/>
        </w:rPr>
        <w:t> mom.</w:t>
      </w:r>
      <w:r w:rsidR="00DC782B" w:rsidRPr="00516CC7">
        <w:t xml:space="preserve"> ska b</w:t>
      </w:r>
      <w:r w:rsidR="005C019E" w:rsidRPr="00516CC7">
        <w:t>ehörighetskrav i samband med övriga anställningsförhållanden vid Datainspektionen än de som anges i 1 och 2</w:t>
      </w:r>
      <w:r w:rsidR="009A5AD9" w:rsidRPr="00516CC7">
        <w:t> mom.</w:t>
      </w:r>
      <w:r w:rsidR="005C019E" w:rsidRPr="00516CC7">
        <w:t xml:space="preserve"> bestäm</w:t>
      </w:r>
      <w:r w:rsidR="00DC782B" w:rsidRPr="00516CC7">
        <w:t>ma</w:t>
      </w:r>
      <w:r w:rsidR="005C019E" w:rsidRPr="00516CC7">
        <w:t>s av Datai</w:t>
      </w:r>
      <w:r w:rsidR="005C019E" w:rsidRPr="00516CC7">
        <w:t>n</w:t>
      </w:r>
      <w:r w:rsidR="005C019E" w:rsidRPr="00516CC7">
        <w:t xml:space="preserve">spektionen. </w:t>
      </w:r>
      <w:r w:rsidR="00DC782B" w:rsidRPr="00516CC7">
        <w:t xml:space="preserve">Liknande bestämmelse finns i </w:t>
      </w:r>
      <w:r w:rsidR="004351C5" w:rsidRPr="00516CC7">
        <w:t xml:space="preserve">gällande </w:t>
      </w:r>
      <w:r w:rsidR="00DC782B" w:rsidRPr="00516CC7">
        <w:t>2</w:t>
      </w:r>
      <w:r w:rsidR="009A5AD9" w:rsidRPr="00516CC7">
        <w:t> §</w:t>
      </w:r>
      <w:r w:rsidR="00DC782B" w:rsidRPr="00516CC7">
        <w:t xml:space="preserve"> 4</w:t>
      </w:r>
      <w:r w:rsidR="009A5AD9" w:rsidRPr="00516CC7">
        <w:t> mom.</w:t>
      </w:r>
      <w:r w:rsidR="00DC782B" w:rsidRPr="00516CC7">
        <w:t xml:space="preserve"> i landskap</w:t>
      </w:r>
      <w:r w:rsidR="00DC782B" w:rsidRPr="00516CC7">
        <w:t>s</w:t>
      </w:r>
      <w:r w:rsidR="00DC782B" w:rsidRPr="00516CC7">
        <w:t>la</w:t>
      </w:r>
      <w:r w:rsidR="000819CC" w:rsidRPr="00516CC7">
        <w:t>gen om Datainspektionen.</w:t>
      </w:r>
    </w:p>
    <w:p w14:paraId="330AC716" w14:textId="77777777" w:rsidR="005C019E" w:rsidRPr="00516CC7" w:rsidRDefault="005C019E" w:rsidP="005C019E">
      <w:pPr>
        <w:pStyle w:val="ANormal"/>
      </w:pPr>
    </w:p>
    <w:p w14:paraId="3F8455A2" w14:textId="63C13449" w:rsidR="005C019E" w:rsidRPr="00516CC7" w:rsidRDefault="005C019E" w:rsidP="005C019E">
      <w:pPr>
        <w:pStyle w:val="ANormal"/>
        <w:rPr>
          <w:iCs/>
        </w:rPr>
      </w:pPr>
      <w:r w:rsidRPr="00516CC7">
        <w:t>1</w:t>
      </w:r>
      <w:r w:rsidR="005C44D8" w:rsidRPr="00516CC7">
        <w:t>7</w:t>
      </w:r>
      <w:r w:rsidR="009A5AD9" w:rsidRPr="00516CC7">
        <w:t> §</w:t>
      </w:r>
      <w:r w:rsidRPr="00516CC7">
        <w:t xml:space="preserve"> </w:t>
      </w:r>
      <w:r w:rsidRPr="00516CC7">
        <w:rPr>
          <w:i/>
        </w:rPr>
        <w:t>Inrättande och indragning av tjänster</w:t>
      </w:r>
      <w:r w:rsidRPr="00516CC7">
        <w:t xml:space="preserve">. </w:t>
      </w:r>
      <w:r w:rsidR="002B2893" w:rsidRPr="00516CC7">
        <w:t>I paragrafen ingår reglering om inrättande och indragning av tjänster vid Datainspektionen. Enligt</w:t>
      </w:r>
      <w:r w:rsidR="000811FA" w:rsidRPr="00516CC7">
        <w:t xml:space="preserve"> </w:t>
      </w:r>
      <w:r w:rsidR="002B2893" w:rsidRPr="00516CC7">
        <w:rPr>
          <w:i/>
        </w:rPr>
        <w:t>1</w:t>
      </w:r>
      <w:r w:rsidR="009A5AD9" w:rsidRPr="00516CC7">
        <w:rPr>
          <w:i/>
        </w:rPr>
        <w:t> mom.</w:t>
      </w:r>
      <w:r w:rsidR="002B2893" w:rsidRPr="00516CC7">
        <w:t xml:space="preserve"> inrättas och indras andra tjänster än tjänsten som myndighetschef av Dat</w:t>
      </w:r>
      <w:r w:rsidR="002B2893" w:rsidRPr="00516CC7">
        <w:t>a</w:t>
      </w:r>
      <w:r w:rsidR="002B2893" w:rsidRPr="00516CC7">
        <w:t xml:space="preserve">inspektionen efter att landskapsregeringens utlåtande inhämtats. </w:t>
      </w:r>
      <w:r w:rsidR="008737BD" w:rsidRPr="00516CC7">
        <w:t>Ur 1</w:t>
      </w:r>
      <w:r w:rsidR="005C44D8" w:rsidRPr="00516CC7">
        <w:t>5</w:t>
      </w:r>
      <w:r w:rsidR="009A5AD9" w:rsidRPr="00516CC7">
        <w:t> §</w:t>
      </w:r>
      <w:r w:rsidR="008737BD" w:rsidRPr="00516CC7">
        <w:t xml:space="preserve"> 4</w:t>
      </w:r>
      <w:r w:rsidR="009A5AD9" w:rsidRPr="00516CC7">
        <w:t> mom.</w:t>
      </w:r>
      <w:r w:rsidR="008737BD" w:rsidRPr="00516CC7">
        <w:t xml:space="preserve"> framgår att l</w:t>
      </w:r>
      <w:r w:rsidR="008737BD" w:rsidRPr="00516CC7">
        <w:rPr>
          <w:iCs/>
        </w:rPr>
        <w:t xml:space="preserve">andskapsregeringen fattar beslut i fråga om tjänsten som myndighetschef. </w:t>
      </w:r>
      <w:r w:rsidR="007C3FBC" w:rsidRPr="00516CC7">
        <w:t xml:space="preserve">I </w:t>
      </w:r>
      <w:r w:rsidR="002B2893" w:rsidRPr="00516CC7">
        <w:rPr>
          <w:i/>
        </w:rPr>
        <w:t>2</w:t>
      </w:r>
      <w:r w:rsidR="002B2893" w:rsidRPr="00516CC7">
        <w:t xml:space="preserve"> och</w:t>
      </w:r>
      <w:r w:rsidR="002B2893" w:rsidRPr="00516CC7">
        <w:rPr>
          <w:i/>
        </w:rPr>
        <w:t xml:space="preserve"> 3</w:t>
      </w:r>
      <w:r w:rsidR="009A5AD9" w:rsidRPr="00516CC7">
        <w:rPr>
          <w:i/>
        </w:rPr>
        <w:t> mom.</w:t>
      </w:r>
      <w:r w:rsidR="002B2893" w:rsidRPr="00516CC7">
        <w:t xml:space="preserve"> </w:t>
      </w:r>
      <w:r w:rsidR="007C3FBC" w:rsidRPr="00516CC7">
        <w:t xml:space="preserve">föreskrivs om </w:t>
      </w:r>
      <w:r w:rsidR="002B2893" w:rsidRPr="00516CC7">
        <w:t>förfarandet vid sådant eventuellt inrättande av andra tjänster än tjänsten som myndighetschef. R</w:t>
      </w:r>
      <w:r w:rsidR="002B2893" w:rsidRPr="00516CC7">
        <w:t>e</w:t>
      </w:r>
      <w:r w:rsidR="002B2893" w:rsidRPr="00516CC7">
        <w:t>gleringen motsvarar den som finns i landskapslagar om andra myndighet som lyder under landskapsregeringen, t</w:t>
      </w:r>
      <w:r w:rsidR="004407E5" w:rsidRPr="00516CC7">
        <w:t>.ex.</w:t>
      </w:r>
      <w:r w:rsidR="00CC150F" w:rsidRPr="00516CC7">
        <w:t xml:space="preserve"> </w:t>
      </w:r>
      <w:r w:rsidR="002B2893" w:rsidRPr="00516CC7">
        <w:t>9</w:t>
      </w:r>
      <w:r w:rsidR="009A5AD9" w:rsidRPr="00516CC7">
        <w:t> §</w:t>
      </w:r>
      <w:r w:rsidR="002B2893" w:rsidRPr="00516CC7">
        <w:t xml:space="preserve"> 2</w:t>
      </w:r>
      <w:r w:rsidR="009A5AD9" w:rsidRPr="00516CC7">
        <w:t> mom.</w:t>
      </w:r>
      <w:r w:rsidR="002B2893" w:rsidRPr="00516CC7">
        <w:t xml:space="preserve"> i landskapslagen (2014:33) om Ålands ombudsmannamyndighet</w:t>
      </w:r>
      <w:r w:rsidR="00BE4A2F" w:rsidRPr="00516CC7">
        <w:t>.</w:t>
      </w:r>
    </w:p>
    <w:p w14:paraId="52D5FBFF" w14:textId="77777777" w:rsidR="005C019E" w:rsidRPr="00516CC7" w:rsidRDefault="005C019E" w:rsidP="005C019E">
      <w:pPr>
        <w:pStyle w:val="ANormal"/>
      </w:pPr>
    </w:p>
    <w:p w14:paraId="76313ECC" w14:textId="124EC365" w:rsidR="005C019E" w:rsidRPr="00516CC7" w:rsidRDefault="005C019E" w:rsidP="005C019E">
      <w:pPr>
        <w:pStyle w:val="ANormal"/>
      </w:pPr>
      <w:r w:rsidRPr="00516CC7">
        <w:t>1</w:t>
      </w:r>
      <w:r w:rsidR="005C44D8" w:rsidRPr="00516CC7">
        <w:t>8</w:t>
      </w:r>
      <w:r w:rsidR="009A5AD9" w:rsidRPr="00516CC7">
        <w:t> §</w:t>
      </w:r>
      <w:r w:rsidRPr="00516CC7">
        <w:t xml:space="preserve"> </w:t>
      </w:r>
      <w:r w:rsidRPr="00516CC7">
        <w:rPr>
          <w:i/>
        </w:rPr>
        <w:t>Förbud mot att bedriva oförenlig verksamhet</w:t>
      </w:r>
      <w:r w:rsidRPr="00516CC7">
        <w:t xml:space="preserve">. </w:t>
      </w:r>
      <w:r w:rsidR="00925ACB" w:rsidRPr="00516CC7">
        <w:t>Bakgrunden till par</w:t>
      </w:r>
      <w:r w:rsidR="00925ACB" w:rsidRPr="00516CC7">
        <w:t>a</w:t>
      </w:r>
      <w:r w:rsidR="00BE4A2F" w:rsidRPr="00516CC7">
        <w:t>grafen är artikel 54.1 </w:t>
      </w:r>
      <w:r w:rsidR="00925ACB" w:rsidRPr="00516CC7">
        <w:t xml:space="preserve">f i dataskyddsförordningen som förutsätter att </w:t>
      </w:r>
      <w:r w:rsidR="008737BD" w:rsidRPr="00516CC7">
        <w:t xml:space="preserve">det </w:t>
      </w:r>
      <w:r w:rsidR="00925ACB" w:rsidRPr="00516CC7">
        <w:t>i lag fastställs vilka villkor som gäller för de skyldigheter som varje tillsyn</w:t>
      </w:r>
      <w:r w:rsidR="00925ACB" w:rsidRPr="00516CC7">
        <w:t>s</w:t>
      </w:r>
      <w:r w:rsidR="00925ACB" w:rsidRPr="00516CC7">
        <w:t>myndighets ledamot eller ledamöter och personal har, förbud mot han</w:t>
      </w:r>
      <w:r w:rsidR="00925ACB" w:rsidRPr="00516CC7">
        <w:t>d</w:t>
      </w:r>
      <w:r w:rsidR="00925ACB" w:rsidRPr="00516CC7">
        <w:t>lingar, yrkesverksamhet och förmåner som står i strid därmed under och e</w:t>
      </w:r>
      <w:r w:rsidR="00925ACB" w:rsidRPr="00516CC7">
        <w:t>f</w:t>
      </w:r>
      <w:r w:rsidR="00925ACB" w:rsidRPr="00516CC7">
        <w:t>ter mandattiden och vilka bestämmelser som gäller för anställningens up</w:t>
      </w:r>
      <w:r w:rsidR="00925ACB" w:rsidRPr="00516CC7">
        <w:t>p</w:t>
      </w:r>
      <w:r w:rsidR="00925ACB" w:rsidRPr="00516CC7">
        <w:t>hörande. Till denna del kan konstateras att gällande landskapslagstiftning redan innehåller bestämmelser som är relevanta i förhållande till artikel 54.1</w:t>
      </w:r>
      <w:r w:rsidR="00BE4A2F" w:rsidRPr="00516CC7">
        <w:t> </w:t>
      </w:r>
      <w:r w:rsidR="00925ACB" w:rsidRPr="00516CC7">
        <w:t>f, bl</w:t>
      </w:r>
      <w:r w:rsidR="004407E5" w:rsidRPr="00516CC7">
        <w:t>.a.</w:t>
      </w:r>
      <w:r w:rsidR="00925ACB" w:rsidRPr="00516CC7">
        <w:t xml:space="preserve"> bestämmelserna om tjänstemännens allmänna rättigheter och skyldighet</w:t>
      </w:r>
      <w:r w:rsidR="000811FA" w:rsidRPr="00516CC7">
        <w:t>er</w:t>
      </w:r>
      <w:r w:rsidR="00925ACB" w:rsidRPr="00516CC7">
        <w:t xml:space="preserve"> i tjänstemannalagen för landskapet Åland</w:t>
      </w:r>
      <w:r w:rsidR="000811FA" w:rsidRPr="00516CC7">
        <w:t>. Även</w:t>
      </w:r>
      <w:r w:rsidR="00925ACB" w:rsidRPr="00516CC7">
        <w:t xml:space="preserve"> jävsbestä</w:t>
      </w:r>
      <w:r w:rsidR="00925ACB" w:rsidRPr="00516CC7">
        <w:t>m</w:t>
      </w:r>
      <w:r w:rsidR="00925ACB" w:rsidRPr="00516CC7">
        <w:lastRenderedPageBreak/>
        <w:t>melserna i förvaltningslagen</w:t>
      </w:r>
      <w:r w:rsidR="002D4100" w:rsidRPr="00516CC7">
        <w:t xml:space="preserve">, som ska förhindra </w:t>
      </w:r>
      <w:r w:rsidR="002D5232" w:rsidRPr="00516CC7">
        <w:t>intressekonflikter,</w:t>
      </w:r>
      <w:r w:rsidR="00925ACB" w:rsidRPr="00516CC7">
        <w:t xml:space="preserve"> är </w:t>
      </w:r>
      <w:r w:rsidR="00BE4A2F" w:rsidRPr="00516CC7">
        <w:t>ti</w:t>
      </w:r>
      <w:r w:rsidR="00BE4A2F" w:rsidRPr="00516CC7">
        <w:t>l</w:t>
      </w:r>
      <w:r w:rsidR="00BE4A2F" w:rsidRPr="00516CC7">
        <w:t>lämpliga i sammanhanget.</w:t>
      </w:r>
    </w:p>
    <w:p w14:paraId="5A431E28" w14:textId="28832B21" w:rsidR="00A35968" w:rsidRPr="00516CC7" w:rsidRDefault="00925ACB" w:rsidP="003D3CA1">
      <w:pPr>
        <w:pStyle w:val="ANormal"/>
      </w:pPr>
      <w:r w:rsidRPr="00516CC7">
        <w:tab/>
      </w:r>
      <w:r w:rsidR="007C3FBC" w:rsidRPr="00516CC7">
        <w:t>P</w:t>
      </w:r>
      <w:r w:rsidR="003D3CA1" w:rsidRPr="00516CC7">
        <w:t>aragraf</w:t>
      </w:r>
      <w:r w:rsidR="007C3FBC" w:rsidRPr="00516CC7">
        <w:t>en</w:t>
      </w:r>
      <w:r w:rsidR="003D3CA1" w:rsidRPr="00516CC7">
        <w:t xml:space="preserve"> är av informativ karaktär och ska upplysa om att Datai</w:t>
      </w:r>
      <w:r w:rsidR="003D3CA1" w:rsidRPr="00516CC7">
        <w:t>n</w:t>
      </w:r>
      <w:r w:rsidR="003D3CA1" w:rsidRPr="00516CC7">
        <w:t>spektionens personal inte får bedriva verksamhet som står i strid med my</w:t>
      </w:r>
      <w:r w:rsidR="003D3CA1" w:rsidRPr="00516CC7">
        <w:t>n</w:t>
      </w:r>
      <w:r w:rsidR="003D3CA1" w:rsidRPr="00516CC7">
        <w:t xml:space="preserve">dighetens uppgifter. </w:t>
      </w:r>
      <w:r w:rsidRPr="00516CC7">
        <w:t>I</w:t>
      </w:r>
      <w:r w:rsidR="00376A9D" w:rsidRPr="00516CC7">
        <w:t xml:space="preserve"> </w:t>
      </w:r>
      <w:r w:rsidRPr="00516CC7">
        <w:rPr>
          <w:i/>
        </w:rPr>
        <w:t>1</w:t>
      </w:r>
      <w:r w:rsidR="009A5AD9" w:rsidRPr="00516CC7">
        <w:rPr>
          <w:i/>
        </w:rPr>
        <w:t> mom.</w:t>
      </w:r>
      <w:r w:rsidRPr="00516CC7">
        <w:t xml:space="preserve"> hänvisas till </w:t>
      </w:r>
      <w:r w:rsidR="00376A9D" w:rsidRPr="00516CC7">
        <w:t>artikel 52.3 i dataskyddsföror</w:t>
      </w:r>
      <w:r w:rsidR="00376A9D" w:rsidRPr="00516CC7">
        <w:t>d</w:t>
      </w:r>
      <w:r w:rsidR="00376A9D" w:rsidRPr="00516CC7">
        <w:t>ningen där det finns bestämmelser om förbud för Datainspektionens pers</w:t>
      </w:r>
      <w:r w:rsidR="00376A9D" w:rsidRPr="00516CC7">
        <w:t>o</w:t>
      </w:r>
      <w:r w:rsidR="00376A9D" w:rsidRPr="00516CC7">
        <w:t>nal att utöva ett yrke eller ha en befattning som står i strid med myndighe</w:t>
      </w:r>
      <w:r w:rsidR="00376A9D" w:rsidRPr="00516CC7">
        <w:t>t</w:t>
      </w:r>
      <w:r w:rsidR="00376A9D" w:rsidRPr="00516CC7">
        <w:t xml:space="preserve">ens uppgifter. </w:t>
      </w:r>
      <w:r w:rsidR="00C56D4E" w:rsidRPr="00516CC7">
        <w:t xml:space="preserve">Dataskyddsförordningens bestämmelse är direkt tillämplig och gäller som sådan i förhållande till Datainspektionens personal. </w:t>
      </w:r>
      <w:r w:rsidR="003D3CA1" w:rsidRPr="00516CC7">
        <w:t>I</w:t>
      </w:r>
      <w:r w:rsidR="000811FA" w:rsidRPr="00516CC7">
        <w:t xml:space="preserve"> </w:t>
      </w:r>
      <w:r w:rsidR="003D3CA1" w:rsidRPr="00516CC7">
        <w:rPr>
          <w:i/>
        </w:rPr>
        <w:t>2</w:t>
      </w:r>
      <w:r w:rsidR="009A5AD9" w:rsidRPr="00516CC7">
        <w:rPr>
          <w:i/>
        </w:rPr>
        <w:t> mom.</w:t>
      </w:r>
      <w:r w:rsidR="003D3CA1" w:rsidRPr="00516CC7">
        <w:t xml:space="preserve"> finns en hänvisning till tjänstemans allmänna rättigheter och skyldigheter enligt tjänstemannalagen. </w:t>
      </w:r>
      <w:r w:rsidR="00A35968" w:rsidRPr="00516CC7">
        <w:t>Hänvisningen är relevant m</w:t>
      </w:r>
      <w:r w:rsidR="003D3CA1" w:rsidRPr="00516CC7">
        <w:t xml:space="preserve">ed tanke på att </w:t>
      </w:r>
      <w:r w:rsidR="00A35968" w:rsidRPr="00516CC7">
        <w:t>sä</w:t>
      </w:r>
      <w:r w:rsidR="00A35968" w:rsidRPr="00516CC7">
        <w:t>r</w:t>
      </w:r>
      <w:r w:rsidR="00A35968" w:rsidRPr="00516CC7">
        <w:t>skilt 15, 17 och 18</w:t>
      </w:r>
      <w:r w:rsidR="009A5AD9" w:rsidRPr="00516CC7">
        <w:t> </w:t>
      </w:r>
      <w:proofErr w:type="gramStart"/>
      <w:r w:rsidR="009A5AD9" w:rsidRPr="00516CC7">
        <w:t>§</w:t>
      </w:r>
      <w:r w:rsidR="00A35968" w:rsidRPr="00516CC7">
        <w:t>§</w:t>
      </w:r>
      <w:proofErr w:type="gramEnd"/>
      <w:r w:rsidR="00A35968" w:rsidRPr="00516CC7">
        <w:t xml:space="preserve"> i tjänstemannalagen kan anses genomföra i lan</w:t>
      </w:r>
      <w:r w:rsidR="00A35968" w:rsidRPr="00516CC7">
        <w:t>d</w:t>
      </w:r>
      <w:r w:rsidR="00A35968" w:rsidRPr="00516CC7">
        <w:t xml:space="preserve">skapslagstiftning </w:t>
      </w:r>
      <w:r w:rsidR="003D3CA1" w:rsidRPr="00516CC7">
        <w:t>artikel 54.1</w:t>
      </w:r>
      <w:r w:rsidR="00BE4A2F" w:rsidRPr="00516CC7">
        <w:t> </w:t>
      </w:r>
      <w:r w:rsidR="003D3CA1" w:rsidRPr="00516CC7">
        <w:t xml:space="preserve">f i dataskyddsförordningen </w:t>
      </w:r>
      <w:r w:rsidR="00A35968" w:rsidRPr="00516CC7">
        <w:t xml:space="preserve">om att </w:t>
      </w:r>
      <w:r w:rsidR="00C56D4E" w:rsidRPr="00516CC7">
        <w:t xml:space="preserve">det </w:t>
      </w:r>
      <w:r w:rsidR="003D3CA1" w:rsidRPr="00516CC7">
        <w:t>i lag ska fastställas bestämmelser om vilka villkor som gäller för de skyldigheter som Datainspektionens personal har, förbud mot handlingar samt yrke</w:t>
      </w:r>
      <w:r w:rsidR="003D3CA1" w:rsidRPr="00516CC7">
        <w:t>s</w:t>
      </w:r>
      <w:r w:rsidR="003D3CA1" w:rsidRPr="00516CC7">
        <w:t>verksamhet och förmåner som står i strid därmed</w:t>
      </w:r>
      <w:r w:rsidR="00BE4A2F" w:rsidRPr="00516CC7">
        <w:t>.</w:t>
      </w:r>
    </w:p>
    <w:p w14:paraId="181250E1" w14:textId="77777777" w:rsidR="006445AF" w:rsidRPr="00516CC7" w:rsidRDefault="006445AF" w:rsidP="003D3CA1">
      <w:pPr>
        <w:pStyle w:val="ANormal"/>
      </w:pPr>
    </w:p>
    <w:p w14:paraId="5B68E69B" w14:textId="492C7600" w:rsidR="00AE7B47" w:rsidRPr="00516CC7" w:rsidRDefault="005C019E" w:rsidP="000D17D9">
      <w:pPr>
        <w:pStyle w:val="ANormal"/>
        <w:rPr>
          <w:iCs/>
        </w:rPr>
      </w:pPr>
      <w:r w:rsidRPr="00516CC7">
        <w:t>1</w:t>
      </w:r>
      <w:r w:rsidR="005C44D8" w:rsidRPr="00516CC7">
        <w:t>9</w:t>
      </w:r>
      <w:r w:rsidR="009A5AD9" w:rsidRPr="00516CC7">
        <w:t> §</w:t>
      </w:r>
      <w:r w:rsidRPr="00516CC7">
        <w:t xml:space="preserve"> </w:t>
      </w:r>
      <w:r w:rsidRPr="00516CC7">
        <w:rPr>
          <w:i/>
        </w:rPr>
        <w:t>Datainspektionens uppgifter och befogenheter</w:t>
      </w:r>
      <w:r w:rsidRPr="00516CC7">
        <w:t xml:space="preserve">. </w:t>
      </w:r>
      <w:r w:rsidR="00B23663" w:rsidRPr="00516CC7">
        <w:t>I gällande lagstiftning finns bestämmelserna om Datainspektionens befogenheter huvudsakligen i 8</w:t>
      </w:r>
      <w:r w:rsidR="009A5AD9" w:rsidRPr="00516CC7">
        <w:t> kap.</w:t>
      </w:r>
      <w:r w:rsidR="00B23663" w:rsidRPr="00516CC7">
        <w:t xml:space="preserve"> i landskapslagen om behandling av personuppgifter inom landskaps- och kommunalförvaltningen.</w:t>
      </w:r>
      <w:r w:rsidR="0023597D" w:rsidRPr="00516CC7">
        <w:t xml:space="preserve"> Dataskyddsförordningens tillämpning medför att bestämmelserna om tillsynsmyndighetens befogenheter och uppgifter i förordningen ska tillämpas</w:t>
      </w:r>
      <w:r w:rsidR="006445AF" w:rsidRPr="00516CC7">
        <w:t xml:space="preserve"> istället</w:t>
      </w:r>
      <w:r w:rsidR="0023597D" w:rsidRPr="00516CC7">
        <w:t xml:space="preserve">. </w:t>
      </w:r>
      <w:r w:rsidR="00552924" w:rsidRPr="00516CC7">
        <w:t>I</w:t>
      </w:r>
      <w:r w:rsidR="000811FA" w:rsidRPr="00516CC7">
        <w:t xml:space="preserve"> </w:t>
      </w:r>
      <w:r w:rsidR="00552924" w:rsidRPr="00516CC7">
        <w:rPr>
          <w:i/>
        </w:rPr>
        <w:t>1</w:t>
      </w:r>
      <w:r w:rsidR="009A5AD9" w:rsidRPr="00516CC7">
        <w:rPr>
          <w:i/>
        </w:rPr>
        <w:t> mom.</w:t>
      </w:r>
      <w:r w:rsidR="00552924" w:rsidRPr="00516CC7">
        <w:t xml:space="preserve"> hänvisas</w:t>
      </w:r>
      <w:r w:rsidR="000811FA" w:rsidRPr="00516CC7">
        <w:t xml:space="preserve"> i informativt syfte</w:t>
      </w:r>
      <w:r w:rsidR="00552924" w:rsidRPr="00516CC7">
        <w:t xml:space="preserve"> till artiklarna 55–59 i dataskyddsförordningen och att </w:t>
      </w:r>
      <w:r w:rsidR="002D5232" w:rsidRPr="00516CC7">
        <w:t xml:space="preserve">i dessa </w:t>
      </w:r>
      <w:r w:rsidR="00552924" w:rsidRPr="00516CC7">
        <w:t xml:space="preserve">bestämmelser </w:t>
      </w:r>
      <w:r w:rsidR="002D5232" w:rsidRPr="00516CC7">
        <w:t>f</w:t>
      </w:r>
      <w:r w:rsidR="002D5232" w:rsidRPr="00516CC7">
        <w:t>ö</w:t>
      </w:r>
      <w:r w:rsidR="002D5232" w:rsidRPr="00516CC7">
        <w:t xml:space="preserve">reskrivs </w:t>
      </w:r>
      <w:r w:rsidR="00552924" w:rsidRPr="00516CC7">
        <w:t xml:space="preserve">om Datainspektionens uppgifter och befogenheter. </w:t>
      </w:r>
      <w:r w:rsidR="00AE7B47" w:rsidRPr="00516CC7">
        <w:t>Dessa bestä</w:t>
      </w:r>
      <w:r w:rsidR="00AE7B47" w:rsidRPr="00516CC7">
        <w:t>m</w:t>
      </w:r>
      <w:r w:rsidR="00AE7B47" w:rsidRPr="00516CC7">
        <w:t xml:space="preserve">melser i dataskyddsförordningen är direkt tillämpliga. </w:t>
      </w:r>
      <w:r w:rsidR="009F5C1B" w:rsidRPr="00516CC7">
        <w:t>I informativt syfte anges i momentet att Datainspektionen kan ha andra uppgifter och bef</w:t>
      </w:r>
      <w:r w:rsidR="009F5C1B" w:rsidRPr="00516CC7">
        <w:t>o</w:t>
      </w:r>
      <w:r w:rsidR="009F5C1B" w:rsidRPr="00516CC7">
        <w:t xml:space="preserve">genheter i anslutning till skyddet av personuppgifter </w:t>
      </w:r>
      <w:r w:rsidR="009F5C1B" w:rsidRPr="00516CC7">
        <w:rPr>
          <w:iCs/>
        </w:rPr>
        <w:t>på det sätt som för</w:t>
      </w:r>
      <w:r w:rsidR="009F5C1B" w:rsidRPr="00516CC7">
        <w:rPr>
          <w:iCs/>
        </w:rPr>
        <w:t>e</w:t>
      </w:r>
      <w:r w:rsidR="009F5C1B" w:rsidRPr="00516CC7">
        <w:rPr>
          <w:iCs/>
        </w:rPr>
        <w:t>skrivs i lag.</w:t>
      </w:r>
    </w:p>
    <w:p w14:paraId="0A9CD708" w14:textId="3CA41376" w:rsidR="000811FA" w:rsidRPr="00516CC7" w:rsidRDefault="00AE7B47" w:rsidP="000D17D9">
      <w:pPr>
        <w:pStyle w:val="ANormal"/>
      </w:pPr>
      <w:r w:rsidRPr="00516CC7">
        <w:tab/>
      </w:r>
      <w:r w:rsidR="007C3FBC" w:rsidRPr="00516CC7">
        <w:t>Bestämmelsen i</w:t>
      </w:r>
      <w:r w:rsidR="000811FA" w:rsidRPr="00516CC7">
        <w:t xml:space="preserve"> </w:t>
      </w:r>
      <w:r w:rsidR="000811FA" w:rsidRPr="00516CC7">
        <w:rPr>
          <w:i/>
        </w:rPr>
        <w:t>2</w:t>
      </w:r>
      <w:r w:rsidR="009A5AD9" w:rsidRPr="00516CC7">
        <w:rPr>
          <w:i/>
        </w:rPr>
        <w:t> mom.</w:t>
      </w:r>
      <w:r w:rsidR="000811FA" w:rsidRPr="00516CC7">
        <w:t xml:space="preserve"> gäller hur Datainspektionen företräds i Europ</w:t>
      </w:r>
      <w:r w:rsidR="000811FA" w:rsidRPr="00516CC7">
        <w:t>e</w:t>
      </w:r>
      <w:r w:rsidR="000811FA" w:rsidRPr="00516CC7">
        <w:t xml:space="preserve">iska dataskyddsstyrelsen. </w:t>
      </w:r>
      <w:r w:rsidR="00552924" w:rsidRPr="00516CC7">
        <w:t>Europeiska dataskyddsstyrelsen är ett unionso</w:t>
      </w:r>
      <w:r w:rsidR="00552924" w:rsidRPr="00516CC7">
        <w:t>r</w:t>
      </w:r>
      <w:r w:rsidR="00552924" w:rsidRPr="00516CC7">
        <w:t xml:space="preserve">gan som inrättas enligt dataskyddsförordningen. Enligt artikel </w:t>
      </w:r>
      <w:r w:rsidR="00701CC0" w:rsidRPr="00516CC7">
        <w:t>68.3 i dat</w:t>
      </w:r>
      <w:r w:rsidR="00701CC0" w:rsidRPr="00516CC7">
        <w:t>a</w:t>
      </w:r>
      <w:r w:rsidR="00701CC0" w:rsidRPr="00516CC7">
        <w:t>skyddsförordningen består s</w:t>
      </w:r>
      <w:r w:rsidR="00552924" w:rsidRPr="00516CC7">
        <w:t xml:space="preserve">tyrelsen av chefen för en tillsynsmyndighet per medlemsstat och av Europeiska datatillsynsmannen eller deras respektive företrädare. </w:t>
      </w:r>
      <w:r w:rsidR="00701CC0" w:rsidRPr="00516CC7">
        <w:t>Artikel 68.4 föreskriver att en gemensam företrädare ska utses i enlighet med den medlemsstatens nationella rätt om en medlemsstat har mer än en tillsynsmyndighet som ansvarar för att övervaka tillämpningen av bestämmelserna i förordning</w:t>
      </w:r>
      <w:r w:rsidR="00BE4A2F" w:rsidRPr="00516CC7">
        <w:t>en.</w:t>
      </w:r>
    </w:p>
    <w:p w14:paraId="3DF20EDF" w14:textId="31B62AFB" w:rsidR="00701CC0" w:rsidRPr="00516CC7" w:rsidRDefault="000811FA" w:rsidP="000D17D9">
      <w:pPr>
        <w:pStyle w:val="ANormal"/>
      </w:pPr>
      <w:r w:rsidRPr="00516CC7">
        <w:tab/>
      </w:r>
      <w:r w:rsidR="00975834" w:rsidRPr="00516CC7">
        <w:t xml:space="preserve">Enligt </w:t>
      </w:r>
      <w:r w:rsidRPr="00516CC7">
        <w:t xml:space="preserve">förslaget </w:t>
      </w:r>
      <w:r w:rsidR="00975834" w:rsidRPr="00516CC7">
        <w:t>ska den gemensamma företrädaren för landskapets och rikets tillsynsmyndigheter utses i Europeiska dataskyddsstyrelsen i enlighet med 59b</w:t>
      </w:r>
      <w:r w:rsidR="009A5AD9" w:rsidRPr="00516CC7">
        <w:t> §</w:t>
      </w:r>
      <w:r w:rsidR="00975834" w:rsidRPr="00516CC7">
        <w:t xml:space="preserve"> i självstyrelselagen för Åland. Självstyrelselagens 59b</w:t>
      </w:r>
      <w:r w:rsidR="009A5AD9" w:rsidRPr="00516CC7">
        <w:t> §</w:t>
      </w:r>
      <w:r w:rsidR="00975834" w:rsidRPr="00516CC7">
        <w:t xml:space="preserve"> 2</w:t>
      </w:r>
      <w:r w:rsidR="009A5AD9" w:rsidRPr="00516CC7">
        <w:t> mom.</w:t>
      </w:r>
      <w:r w:rsidR="00975834" w:rsidRPr="00516CC7">
        <w:t xml:space="preserve"> föreskriver att landskapsmyndigheterna och riksmyndigheterna ska sa</w:t>
      </w:r>
      <w:r w:rsidR="00975834" w:rsidRPr="00516CC7">
        <w:t>m</w:t>
      </w:r>
      <w:r w:rsidR="00975834" w:rsidRPr="00516CC7">
        <w:t>råda, om de åtgärder de kommer att vidta är beroende av varandra. Om endast en åtgärd kan vidtas i medlemsstaten i ett förvaltningsärende där både landskapet och riket har behörighet enligt självstyrelselagen, fattas b</w:t>
      </w:r>
      <w:r w:rsidR="00975834" w:rsidRPr="00516CC7">
        <w:t>e</w:t>
      </w:r>
      <w:r w:rsidR="00975834" w:rsidRPr="00516CC7">
        <w:t>slutet om åtgärden av riksmyndigheten. Beslutet ska fattas efter samråd med landskapsmyndigheten så att samförstånd eftersträvas och landskap</w:t>
      </w:r>
      <w:r w:rsidR="00975834" w:rsidRPr="00516CC7">
        <w:t>s</w:t>
      </w:r>
      <w:r w:rsidR="00975834" w:rsidRPr="00516CC7">
        <w:t>myndighetens ståndpunkter så långt som möjligt blir beaktade. Är lan</w:t>
      </w:r>
      <w:r w:rsidR="00975834" w:rsidRPr="00516CC7">
        <w:t>d</w:t>
      </w:r>
      <w:r w:rsidR="00975834" w:rsidRPr="00516CC7">
        <w:t xml:space="preserve">skapsmyndigheten och riksmyndigheten inte överens om vilka åtgärder som bör vidtas i en fråga som avses i </w:t>
      </w:r>
      <w:r w:rsidR="00F21D02" w:rsidRPr="00516CC7">
        <w:t>59b</w:t>
      </w:r>
      <w:r w:rsidR="009A5AD9" w:rsidRPr="00516CC7">
        <w:t> §</w:t>
      </w:r>
      <w:r w:rsidR="00F21D02" w:rsidRPr="00516CC7">
        <w:t xml:space="preserve"> 2</w:t>
      </w:r>
      <w:r w:rsidR="009A5AD9" w:rsidRPr="00516CC7">
        <w:t> mom.</w:t>
      </w:r>
      <w:r w:rsidR="00975834" w:rsidRPr="00516CC7">
        <w:t>, kan en rekommenda</w:t>
      </w:r>
      <w:r w:rsidR="00975834" w:rsidRPr="00516CC7">
        <w:t>t</w:t>
      </w:r>
      <w:r w:rsidR="00975834" w:rsidRPr="00516CC7">
        <w:t xml:space="preserve">ion till avgörande begäras av Ålandsdelegationen. </w:t>
      </w:r>
      <w:r w:rsidR="00701CC0" w:rsidRPr="00516CC7">
        <w:t xml:space="preserve">Utnämningen av en </w:t>
      </w:r>
      <w:r w:rsidR="000D17D9" w:rsidRPr="00516CC7">
        <w:t>g</w:t>
      </w:r>
      <w:r w:rsidR="000D17D9" w:rsidRPr="00516CC7">
        <w:t>e</w:t>
      </w:r>
      <w:r w:rsidR="000D17D9" w:rsidRPr="00516CC7">
        <w:t>mensam företrädare i dataskyddsstyrelsen utgör en åtgärd där endast en å</w:t>
      </w:r>
      <w:r w:rsidR="000D17D9" w:rsidRPr="00516CC7">
        <w:t>t</w:t>
      </w:r>
      <w:r w:rsidR="000D17D9" w:rsidRPr="00516CC7">
        <w:t>gärd kan vidtas i medlemsstaten, men både landskapet och riket har beh</w:t>
      </w:r>
      <w:r w:rsidR="000D17D9" w:rsidRPr="00516CC7">
        <w:t>ö</w:t>
      </w:r>
      <w:r w:rsidR="000D17D9" w:rsidRPr="00516CC7">
        <w:t>righet enligt självstyrelselagen</w:t>
      </w:r>
      <w:r w:rsidR="009C46FC" w:rsidRPr="00516CC7">
        <w:t xml:space="preserve"> eftersom de har varsin tillsynsmyndighet</w:t>
      </w:r>
      <w:r w:rsidR="000D17D9" w:rsidRPr="00516CC7">
        <w:t xml:space="preserve">. </w:t>
      </w:r>
      <w:r w:rsidR="00975834" w:rsidRPr="00516CC7">
        <w:t>Mome</w:t>
      </w:r>
      <w:r w:rsidR="00BE4A2F" w:rsidRPr="00516CC7">
        <w:t>ntet är av informativ karaktär</w:t>
      </w:r>
      <w:r w:rsidR="00F21D02" w:rsidRPr="00516CC7">
        <w:t xml:space="preserve"> och hänvisar till vad som föreskrivs i 59b</w:t>
      </w:r>
      <w:r w:rsidR="009A5AD9" w:rsidRPr="00516CC7">
        <w:t> §</w:t>
      </w:r>
      <w:r w:rsidR="00F21D02" w:rsidRPr="00516CC7">
        <w:t xml:space="preserve"> 2</w:t>
      </w:r>
      <w:r w:rsidR="009A5AD9" w:rsidRPr="00516CC7">
        <w:t> mom.</w:t>
      </w:r>
      <w:r w:rsidR="00F21D02" w:rsidRPr="00516CC7">
        <w:t xml:space="preserve"> i självstyrelselagen</w:t>
      </w:r>
      <w:r w:rsidR="00BE4A2F" w:rsidRPr="00516CC7">
        <w:t>.</w:t>
      </w:r>
    </w:p>
    <w:p w14:paraId="50AC66A9" w14:textId="06B199A1" w:rsidR="006445AF" w:rsidRPr="00516CC7" w:rsidRDefault="000E2A2D" w:rsidP="00340F29">
      <w:pPr>
        <w:pStyle w:val="ANormal"/>
        <w:rPr>
          <w:iCs/>
        </w:rPr>
      </w:pPr>
      <w:r w:rsidRPr="00516CC7">
        <w:lastRenderedPageBreak/>
        <w:tab/>
      </w:r>
      <w:r w:rsidR="008C152B" w:rsidRPr="00516CC7">
        <w:t>Enligt</w:t>
      </w:r>
      <w:r w:rsidR="000811FA" w:rsidRPr="00516CC7">
        <w:t xml:space="preserve"> </w:t>
      </w:r>
      <w:r w:rsidR="008C152B" w:rsidRPr="00516CC7">
        <w:rPr>
          <w:i/>
        </w:rPr>
        <w:t>3</w:t>
      </w:r>
      <w:r w:rsidR="009A5AD9" w:rsidRPr="00516CC7">
        <w:rPr>
          <w:i/>
        </w:rPr>
        <w:t> mom.</w:t>
      </w:r>
      <w:r w:rsidR="008C152B" w:rsidRPr="00516CC7">
        <w:t xml:space="preserve"> </w:t>
      </w:r>
      <w:r w:rsidR="006445AF" w:rsidRPr="00516CC7">
        <w:t xml:space="preserve">ska </w:t>
      </w:r>
      <w:r w:rsidR="006445AF" w:rsidRPr="00516CC7">
        <w:rPr>
          <w:iCs/>
        </w:rPr>
        <w:t>Datainspektionen årligen överlämna den verksa</w:t>
      </w:r>
      <w:r w:rsidR="006445AF" w:rsidRPr="00516CC7">
        <w:rPr>
          <w:iCs/>
        </w:rPr>
        <w:t>m</w:t>
      </w:r>
      <w:r w:rsidR="006445AF" w:rsidRPr="00516CC7">
        <w:rPr>
          <w:iCs/>
        </w:rPr>
        <w:t xml:space="preserve">hetsberättelse som avses i artikel 59 i dataskyddsförordningen till Ålands lagting och landskapsregeringen. Verksamhetsberättelsen ska hållas allmänt tillgänglig. Enligt artikel 59 ska </w:t>
      </w:r>
      <w:bookmarkStart w:id="39" w:name="a59_p0"/>
      <w:bookmarkStart w:id="40" w:name="zeile_807"/>
      <w:bookmarkEnd w:id="39"/>
      <w:bookmarkEnd w:id="40"/>
      <w:r w:rsidR="005D1947" w:rsidRPr="00516CC7">
        <w:rPr>
          <w:iCs/>
        </w:rPr>
        <w:t>varje</w:t>
      </w:r>
      <w:r w:rsidR="006445AF" w:rsidRPr="00516CC7">
        <w:rPr>
          <w:iCs/>
        </w:rPr>
        <w:t xml:space="preserve"> tillsynsmyndighet upprätta en årlig rapport om sin verksamhet, vilken kan omfatta en förteckning över typer av anmälda överträdelser och typer av åtgärder som vidtagits i enlighet med</w:t>
      </w:r>
      <w:r w:rsidR="005C44D8" w:rsidRPr="00516CC7">
        <w:rPr>
          <w:iCs/>
        </w:rPr>
        <w:t xml:space="preserve"> artikel 58.2</w:t>
      </w:r>
      <w:r w:rsidR="006445AF" w:rsidRPr="00516CC7">
        <w:rPr>
          <w:iCs/>
        </w:rPr>
        <w:t>. Rapporterna ska översändas till det nationella parlamentet, r</w:t>
      </w:r>
      <w:r w:rsidR="006445AF" w:rsidRPr="00516CC7">
        <w:rPr>
          <w:iCs/>
        </w:rPr>
        <w:t>e</w:t>
      </w:r>
      <w:r w:rsidR="006445AF" w:rsidRPr="00516CC7">
        <w:rPr>
          <w:iCs/>
        </w:rPr>
        <w:t>geringen och andra myndigheter som utsetts genom medlemsstatens na</w:t>
      </w:r>
      <w:r w:rsidR="006445AF" w:rsidRPr="00516CC7">
        <w:rPr>
          <w:iCs/>
        </w:rPr>
        <w:t>t</w:t>
      </w:r>
      <w:r w:rsidR="006445AF" w:rsidRPr="00516CC7">
        <w:rPr>
          <w:iCs/>
        </w:rPr>
        <w:t>ionella rätt. De ska göras tillgängliga för allmänheten, kommissionen och Europeiska dataskyddsstyrelsen.</w:t>
      </w:r>
    </w:p>
    <w:p w14:paraId="2A6A3704" w14:textId="77777777" w:rsidR="0056179B" w:rsidRPr="00516CC7" w:rsidRDefault="0056179B" w:rsidP="005C019E">
      <w:pPr>
        <w:pStyle w:val="ANormal"/>
      </w:pPr>
    </w:p>
    <w:p w14:paraId="45CBF889" w14:textId="07B66B24" w:rsidR="00A744BB" w:rsidRPr="00516CC7" w:rsidRDefault="005C44D8" w:rsidP="00013DA8">
      <w:pPr>
        <w:pStyle w:val="ANormal"/>
      </w:pPr>
      <w:r w:rsidRPr="00516CC7">
        <w:t>20</w:t>
      </w:r>
      <w:r w:rsidR="009A5AD9" w:rsidRPr="00516CC7">
        <w:t> §</w:t>
      </w:r>
      <w:r w:rsidR="005C019E" w:rsidRPr="00516CC7">
        <w:t xml:space="preserve"> </w:t>
      </w:r>
      <w:r w:rsidR="005C019E" w:rsidRPr="00516CC7">
        <w:rPr>
          <w:i/>
        </w:rPr>
        <w:t>Behandling av ärenden</w:t>
      </w:r>
      <w:r w:rsidR="005C019E" w:rsidRPr="00516CC7">
        <w:t xml:space="preserve">. </w:t>
      </w:r>
      <w:r w:rsidR="00013DA8" w:rsidRPr="00516CC7">
        <w:t xml:space="preserve">Paragrafen gäller behandlingen av ärenden vid Datainspektionen och motsvarar </w:t>
      </w:r>
      <w:r w:rsidR="00110969" w:rsidRPr="00516CC7">
        <w:t xml:space="preserve">gällande </w:t>
      </w:r>
      <w:r w:rsidR="00013DA8" w:rsidRPr="00516CC7">
        <w:t>3</w:t>
      </w:r>
      <w:r w:rsidR="009A5AD9" w:rsidRPr="00516CC7">
        <w:t> §</w:t>
      </w:r>
      <w:r w:rsidR="00013DA8" w:rsidRPr="00516CC7">
        <w:t xml:space="preserve"> i landskapslagen om D</w:t>
      </w:r>
      <w:r w:rsidR="00013DA8" w:rsidRPr="00516CC7">
        <w:t>a</w:t>
      </w:r>
      <w:r w:rsidR="00013DA8" w:rsidRPr="00516CC7">
        <w:t>tainspektionen. Enligt</w:t>
      </w:r>
      <w:r w:rsidR="00664094" w:rsidRPr="00516CC7">
        <w:t xml:space="preserve"> </w:t>
      </w:r>
      <w:r w:rsidR="00013DA8" w:rsidRPr="00516CC7">
        <w:rPr>
          <w:i/>
        </w:rPr>
        <w:t>1</w:t>
      </w:r>
      <w:r w:rsidR="009A5AD9" w:rsidRPr="00516CC7">
        <w:rPr>
          <w:i/>
        </w:rPr>
        <w:t> mom.</w:t>
      </w:r>
      <w:r w:rsidR="00013DA8" w:rsidRPr="00516CC7">
        <w:t xml:space="preserve"> avgör myndighetschefen de ärenden i vilka beslut fattas av Datainspektionen. I dagsläget finns enbart en anställd vid Datainspektionen. Om det </w:t>
      </w:r>
      <w:r w:rsidR="00A744BB" w:rsidRPr="00516CC7">
        <w:t xml:space="preserve">i framtiden </w:t>
      </w:r>
      <w:r w:rsidR="00013DA8" w:rsidRPr="00516CC7">
        <w:t xml:space="preserve">inrättas ytterligare tjänster framgår det </w:t>
      </w:r>
      <w:r w:rsidR="00110969" w:rsidRPr="00516CC7">
        <w:t xml:space="preserve">ur momentet </w:t>
      </w:r>
      <w:r w:rsidR="00013DA8" w:rsidRPr="00516CC7">
        <w:t>att myndighetschefen kan i arbetsordning överföra besl</w:t>
      </w:r>
      <w:r w:rsidR="00013DA8" w:rsidRPr="00516CC7">
        <w:t>u</w:t>
      </w:r>
      <w:r w:rsidR="00013DA8" w:rsidRPr="00516CC7">
        <w:t>tanderätten till sådan annan tjäns</w:t>
      </w:r>
      <w:r w:rsidR="00110969" w:rsidRPr="00516CC7">
        <w:t>teman.</w:t>
      </w:r>
    </w:p>
    <w:p w14:paraId="29EE3FE4" w14:textId="52176012" w:rsidR="005C019E" w:rsidRPr="00516CC7" w:rsidRDefault="00A744BB" w:rsidP="005C019E">
      <w:pPr>
        <w:pStyle w:val="ANormal"/>
      </w:pPr>
      <w:r w:rsidRPr="00516CC7">
        <w:tab/>
      </w:r>
      <w:r w:rsidR="00013DA8" w:rsidRPr="00516CC7">
        <w:t>Enligt</w:t>
      </w:r>
      <w:r w:rsidR="00664094" w:rsidRPr="00516CC7">
        <w:t xml:space="preserve"> </w:t>
      </w:r>
      <w:r w:rsidR="00013DA8" w:rsidRPr="00516CC7">
        <w:rPr>
          <w:i/>
        </w:rPr>
        <w:t>2</w:t>
      </w:r>
      <w:r w:rsidR="009A5AD9" w:rsidRPr="00516CC7">
        <w:rPr>
          <w:i/>
        </w:rPr>
        <w:t> mom.</w:t>
      </w:r>
      <w:r w:rsidR="00013DA8" w:rsidRPr="00516CC7">
        <w:t xml:space="preserve"> kan landskapsregeringen utfärda närmare bestämmelser om Datainspektionens ekonomiförvaltning och om vissa ärenden som hä</w:t>
      </w:r>
      <w:r w:rsidR="00013DA8" w:rsidRPr="00516CC7">
        <w:t>n</w:t>
      </w:r>
      <w:r w:rsidR="00013DA8" w:rsidRPr="00516CC7">
        <w:t xml:space="preserve">för sig till tjänstekollektivavtalen samt till vilken del landskapsregeringen </w:t>
      </w:r>
      <w:proofErr w:type="gramStart"/>
      <w:r w:rsidR="00013DA8" w:rsidRPr="00516CC7">
        <w:t>handhar</w:t>
      </w:r>
      <w:proofErr w:type="gramEnd"/>
      <w:r w:rsidR="00013DA8" w:rsidRPr="00516CC7">
        <w:t xml:space="preserve"> skötseln av dessa uppgifter. Med vissa ärenden som hänför sig till tjänstekollektivavtalen avses ärenden som kräver särskilda specialkunska</w:t>
      </w:r>
      <w:r w:rsidR="00013DA8" w:rsidRPr="00516CC7">
        <w:t>p</w:t>
      </w:r>
      <w:r w:rsidR="00013DA8" w:rsidRPr="00516CC7">
        <w:t xml:space="preserve">er, såsom ansökningar om ålders-, års- och andra lönetillägg. </w:t>
      </w:r>
      <w:r w:rsidR="00795368" w:rsidRPr="00516CC7">
        <w:t>Motsvarande bestämmelse finns i dagsläget i 3</w:t>
      </w:r>
      <w:r w:rsidR="009A5AD9" w:rsidRPr="00516CC7">
        <w:t> §</w:t>
      </w:r>
      <w:r w:rsidR="00795368" w:rsidRPr="00516CC7">
        <w:t xml:space="preserve"> 2</w:t>
      </w:r>
      <w:r w:rsidR="009A5AD9" w:rsidRPr="00516CC7">
        <w:t> mom.</w:t>
      </w:r>
      <w:r w:rsidR="00795368" w:rsidRPr="00516CC7">
        <w:t xml:space="preserve"> i landskapslagen om Datai</w:t>
      </w:r>
      <w:r w:rsidR="00795368" w:rsidRPr="00516CC7">
        <w:t>n</w:t>
      </w:r>
      <w:r w:rsidR="00795368" w:rsidRPr="00516CC7">
        <w:t>spektionen. Landskapsregeringens befogenheter att utfärda närmare b</w:t>
      </w:r>
      <w:r w:rsidR="00795368" w:rsidRPr="00516CC7">
        <w:t>e</w:t>
      </w:r>
      <w:r w:rsidR="00795368" w:rsidRPr="00516CC7">
        <w:t>stämmelser får inte försvaga Datainspektionens självständiga och fullstä</w:t>
      </w:r>
      <w:r w:rsidR="00795368" w:rsidRPr="00516CC7">
        <w:t>n</w:t>
      </w:r>
      <w:r w:rsidR="00795368" w:rsidRPr="00516CC7">
        <w:t>digt oberoende ställning enligt dataskyddsförordningen.</w:t>
      </w:r>
    </w:p>
    <w:p w14:paraId="71C76BAD" w14:textId="77777777" w:rsidR="00E6057B" w:rsidRPr="00516CC7" w:rsidRDefault="00E6057B" w:rsidP="005C019E">
      <w:pPr>
        <w:pStyle w:val="ANormal"/>
      </w:pPr>
    </w:p>
    <w:p w14:paraId="3415E69F" w14:textId="4F3C5901" w:rsidR="001910E0" w:rsidRPr="00516CC7" w:rsidRDefault="005556CD" w:rsidP="005C019E">
      <w:pPr>
        <w:pStyle w:val="ANormal"/>
      </w:pPr>
      <w:r w:rsidRPr="00516CC7">
        <w:t>2</w:t>
      </w:r>
      <w:r w:rsidR="005C44D8" w:rsidRPr="00516CC7">
        <w:t>1</w:t>
      </w:r>
      <w:r w:rsidR="009A5AD9" w:rsidRPr="00516CC7">
        <w:t> §</w:t>
      </w:r>
      <w:r w:rsidR="005C019E" w:rsidRPr="00516CC7">
        <w:t xml:space="preserve"> </w:t>
      </w:r>
      <w:r w:rsidR="005C019E" w:rsidRPr="00516CC7">
        <w:rPr>
          <w:i/>
        </w:rPr>
        <w:t>Information och rätt att utöva tillsyn</w:t>
      </w:r>
      <w:r w:rsidR="005C019E" w:rsidRPr="00516CC7">
        <w:t xml:space="preserve">. </w:t>
      </w:r>
      <w:r w:rsidR="001A62CC" w:rsidRPr="00516CC7">
        <w:t>Artikel 58.1</w:t>
      </w:r>
      <w:r w:rsidR="00BE4A2F" w:rsidRPr="00516CC7">
        <w:t> </w:t>
      </w:r>
      <w:r w:rsidR="009649BA" w:rsidRPr="00516CC7">
        <w:t>a</w:t>
      </w:r>
      <w:r w:rsidR="00A744BB" w:rsidRPr="00516CC7">
        <w:t>–</w:t>
      </w:r>
      <w:r w:rsidR="009649BA" w:rsidRPr="00516CC7">
        <w:t>f</w:t>
      </w:r>
      <w:r w:rsidR="001A62CC" w:rsidRPr="00516CC7">
        <w:t xml:space="preserve"> i dataskyddsfö</w:t>
      </w:r>
      <w:r w:rsidR="001A62CC" w:rsidRPr="00516CC7">
        <w:t>r</w:t>
      </w:r>
      <w:r w:rsidR="001A62CC" w:rsidRPr="00516CC7">
        <w:t>ordningen föreskriver om de utredningsbefogenheter som tillsynsmyndi</w:t>
      </w:r>
      <w:r w:rsidR="001A62CC" w:rsidRPr="00516CC7">
        <w:t>g</w:t>
      </w:r>
      <w:r w:rsidR="001A62CC" w:rsidRPr="00516CC7">
        <w:t xml:space="preserve">heterna har. </w:t>
      </w:r>
      <w:r w:rsidR="00AA4B79" w:rsidRPr="00516CC7">
        <w:t xml:space="preserve">I </w:t>
      </w:r>
      <w:r w:rsidR="001A62CC" w:rsidRPr="00516CC7">
        <w:rPr>
          <w:i/>
        </w:rPr>
        <w:t>1</w:t>
      </w:r>
      <w:r w:rsidR="009A5AD9" w:rsidRPr="00516CC7">
        <w:rPr>
          <w:i/>
        </w:rPr>
        <w:t> mom.</w:t>
      </w:r>
      <w:r w:rsidR="001A62CC" w:rsidRPr="00516CC7">
        <w:t xml:space="preserve"> hänvisa</w:t>
      </w:r>
      <w:r w:rsidR="00AA4B79" w:rsidRPr="00516CC7">
        <w:t>s</w:t>
      </w:r>
      <w:r w:rsidR="001A62CC" w:rsidRPr="00516CC7">
        <w:t xml:space="preserve"> till dessa befogenheter och </w:t>
      </w:r>
      <w:r w:rsidR="00AA4B79" w:rsidRPr="00516CC7">
        <w:t xml:space="preserve">bestämmelsen </w:t>
      </w:r>
      <w:r w:rsidR="001A62CC" w:rsidRPr="00516CC7">
        <w:t>är av informativ karaktär. Bland annat kan tillsynsmyndigheten beordra den personuppgiftsansvarige eller personuppgiftsbiträdet att lämna all informa</w:t>
      </w:r>
      <w:r w:rsidR="001A62CC" w:rsidRPr="00516CC7">
        <w:t>t</w:t>
      </w:r>
      <w:r w:rsidR="001A62CC" w:rsidRPr="00516CC7">
        <w:t xml:space="preserve">ion som myndigheten behöver för att kunna fullgöra sina uppgifter. </w:t>
      </w:r>
      <w:r w:rsidR="001910E0" w:rsidRPr="00516CC7">
        <w:t>Enligt</w:t>
      </w:r>
      <w:r w:rsidR="00E9372F" w:rsidRPr="00516CC7">
        <w:t xml:space="preserve"> </w:t>
      </w:r>
      <w:r w:rsidR="00F945C9" w:rsidRPr="00516CC7">
        <w:t xml:space="preserve">samma moment </w:t>
      </w:r>
      <w:r w:rsidR="001910E0" w:rsidRPr="00516CC7">
        <w:t xml:space="preserve">ska Datainspektionen trots sekretessbestämmelserna ha </w:t>
      </w:r>
      <w:r w:rsidR="00E6057B" w:rsidRPr="00516CC7">
        <w:rPr>
          <w:iCs/>
        </w:rPr>
        <w:t>rätt att avgiftsfritt få de uppgifter som behövs för skötseln av myndighetens uppgifter.</w:t>
      </w:r>
      <w:r w:rsidR="005D1947" w:rsidRPr="00516CC7">
        <w:t xml:space="preserve"> </w:t>
      </w:r>
      <w:r w:rsidR="00F945C9" w:rsidRPr="00516CC7">
        <w:t xml:space="preserve">De </w:t>
      </w:r>
      <w:r w:rsidR="001910E0" w:rsidRPr="00516CC7">
        <w:t>sekretessbestämmelser</w:t>
      </w:r>
      <w:r w:rsidR="00F945C9" w:rsidRPr="00516CC7">
        <w:t xml:space="preserve"> som avses är särskilt de som ingår i</w:t>
      </w:r>
      <w:r w:rsidR="001910E0" w:rsidRPr="00516CC7">
        <w:t xml:space="preserve"> 2</w:t>
      </w:r>
      <w:r w:rsidR="009A5AD9" w:rsidRPr="00516CC7">
        <w:t> kap.</w:t>
      </w:r>
      <w:r w:rsidR="001910E0" w:rsidRPr="00516CC7">
        <w:t xml:space="preserve"> i landskapslagen om allmänna handlingars offentlighet</w:t>
      </w:r>
      <w:r w:rsidR="00F945C9" w:rsidRPr="00516CC7">
        <w:t xml:space="preserve">. </w:t>
      </w:r>
      <w:r w:rsidR="00E9372F" w:rsidRPr="00516CC7">
        <w:t>Det framgår ä</w:t>
      </w:r>
      <w:r w:rsidR="001910E0" w:rsidRPr="00516CC7">
        <w:t xml:space="preserve">ven </w:t>
      </w:r>
      <w:r w:rsidR="00E9372F" w:rsidRPr="00516CC7">
        <w:t xml:space="preserve">ur </w:t>
      </w:r>
      <w:r w:rsidR="001910E0" w:rsidRPr="00516CC7">
        <w:t xml:space="preserve">förslag till </w:t>
      </w:r>
      <w:r w:rsidR="00CC150F" w:rsidRPr="00516CC7">
        <w:t>4</w:t>
      </w:r>
      <w:r w:rsidR="009A5AD9" w:rsidRPr="00516CC7">
        <w:t> §</w:t>
      </w:r>
      <w:r w:rsidR="001910E0" w:rsidRPr="00516CC7">
        <w:t xml:space="preserve"> </w:t>
      </w:r>
      <w:r w:rsidR="00CC150F" w:rsidRPr="00516CC7">
        <w:t>3</w:t>
      </w:r>
      <w:r w:rsidR="009A5AD9" w:rsidRPr="00516CC7">
        <w:t> mom.</w:t>
      </w:r>
      <w:r w:rsidR="001910E0" w:rsidRPr="00516CC7">
        <w:t xml:space="preserve"> </w:t>
      </w:r>
      <w:r w:rsidR="00F945C9" w:rsidRPr="00516CC7">
        <w:t xml:space="preserve">i denna lag </w:t>
      </w:r>
      <w:r w:rsidR="001910E0" w:rsidRPr="00516CC7">
        <w:t>att uppgifter som är föremål för tystnadsplikt får lämnas till tillsynsmyndigheten för utförande av uppgifter enligt dataskyddsförordningen</w:t>
      </w:r>
      <w:r w:rsidR="00BE4A2F" w:rsidRPr="00516CC7">
        <w:t>.</w:t>
      </w:r>
    </w:p>
    <w:p w14:paraId="1875DE05" w14:textId="7E91D286" w:rsidR="00E6057B" w:rsidRPr="00516CC7" w:rsidRDefault="005C0E67" w:rsidP="00BB3321">
      <w:pPr>
        <w:pStyle w:val="ANormal"/>
        <w:rPr>
          <w:iCs/>
        </w:rPr>
      </w:pPr>
      <w:r w:rsidRPr="00516CC7">
        <w:tab/>
      </w:r>
      <w:r w:rsidR="00AA4B79" w:rsidRPr="00516CC7">
        <w:t xml:space="preserve">Bestämmelsen i </w:t>
      </w:r>
      <w:r w:rsidR="00F945C9" w:rsidRPr="00516CC7">
        <w:rPr>
          <w:i/>
        </w:rPr>
        <w:t>2</w:t>
      </w:r>
      <w:r w:rsidR="009A5AD9" w:rsidRPr="00516CC7">
        <w:rPr>
          <w:i/>
        </w:rPr>
        <w:t> mom.</w:t>
      </w:r>
      <w:r w:rsidRPr="00516CC7">
        <w:rPr>
          <w:i/>
        </w:rPr>
        <w:t xml:space="preserve"> </w:t>
      </w:r>
      <w:r w:rsidRPr="00516CC7">
        <w:t>anknyter till Datainspektionens befogenheter att ut</w:t>
      </w:r>
      <w:r w:rsidR="009649BA" w:rsidRPr="00516CC7">
        <w:t>föra inspektion och artikel 58.1</w:t>
      </w:r>
      <w:r w:rsidR="00BE4A2F" w:rsidRPr="00516CC7">
        <w:t> </w:t>
      </w:r>
      <w:r w:rsidR="009649BA" w:rsidRPr="00516CC7">
        <w:t>f om att tillsynsmyndigheten ska få til</w:t>
      </w:r>
      <w:r w:rsidR="009649BA" w:rsidRPr="00516CC7">
        <w:t>l</w:t>
      </w:r>
      <w:r w:rsidR="009649BA" w:rsidRPr="00516CC7">
        <w:t>träde till alla lokaler som tillhör den personuppgiftsansvarige och perso</w:t>
      </w:r>
      <w:r w:rsidR="009649BA" w:rsidRPr="00516CC7">
        <w:t>n</w:t>
      </w:r>
      <w:r w:rsidR="009649BA" w:rsidRPr="00516CC7">
        <w:t>uppgiftsbiträdet, inbegripet tillgång till all utrustning och alla andra medel för behandling av personuppgifter i överensstämmelse med unionens pr</w:t>
      </w:r>
      <w:r w:rsidR="009649BA" w:rsidRPr="00516CC7">
        <w:t>o</w:t>
      </w:r>
      <w:r w:rsidR="009649BA" w:rsidRPr="00516CC7">
        <w:t xml:space="preserve">cessrätt eller medlemsstaternas nationella processrätt. </w:t>
      </w:r>
      <w:r w:rsidR="009A60B0" w:rsidRPr="00516CC7">
        <w:t xml:space="preserve">I </w:t>
      </w:r>
      <w:r w:rsidR="00E9372F" w:rsidRPr="00516CC7">
        <w:t xml:space="preserve">gällande </w:t>
      </w:r>
      <w:r w:rsidR="009A60B0" w:rsidRPr="00516CC7">
        <w:t>27</w:t>
      </w:r>
      <w:r w:rsidR="009A5AD9" w:rsidRPr="00516CC7">
        <w:t> §</w:t>
      </w:r>
      <w:r w:rsidR="009A60B0" w:rsidRPr="00516CC7">
        <w:t xml:space="preserve"> i </w:t>
      </w:r>
      <w:r w:rsidR="00CC150F" w:rsidRPr="00516CC7">
        <w:t xml:space="preserve">landskapslagen om </w:t>
      </w:r>
      <w:r w:rsidR="00B2515E" w:rsidRPr="00516CC7">
        <w:t xml:space="preserve">behandlingen av </w:t>
      </w:r>
      <w:r w:rsidR="00CC150F" w:rsidRPr="00516CC7">
        <w:t>personuppgifter inom landskaps- och kommunalförvaltningen</w:t>
      </w:r>
      <w:r w:rsidR="009A60B0" w:rsidRPr="00516CC7">
        <w:t xml:space="preserve"> finns bestämmelser om tillsynsmyndighetens til</w:t>
      </w:r>
      <w:r w:rsidR="009A60B0" w:rsidRPr="00516CC7">
        <w:t>l</w:t>
      </w:r>
      <w:r w:rsidR="009A60B0" w:rsidRPr="00516CC7">
        <w:t xml:space="preserve">träde till lokaler. </w:t>
      </w:r>
      <w:r w:rsidR="00E6057B" w:rsidRPr="00516CC7">
        <w:t>Enligt förslaget får inspektion utföras i</w:t>
      </w:r>
      <w:r w:rsidR="00E6057B" w:rsidRPr="00516CC7">
        <w:rPr>
          <w:iCs/>
        </w:rPr>
        <w:t xml:space="preserve"> utrymmen som a</w:t>
      </w:r>
      <w:r w:rsidR="00E6057B" w:rsidRPr="00516CC7">
        <w:rPr>
          <w:iCs/>
        </w:rPr>
        <w:t>n</w:t>
      </w:r>
      <w:r w:rsidR="00E6057B" w:rsidRPr="00516CC7">
        <w:rPr>
          <w:iCs/>
        </w:rPr>
        <w:t>vänds för boende av permanent natur endast om det är nödvändigt för att utreda omständigheter som är föremål för inspektion och om det i det akt</w:t>
      </w:r>
      <w:r w:rsidR="00E6057B" w:rsidRPr="00516CC7">
        <w:rPr>
          <w:iCs/>
        </w:rPr>
        <w:t>u</w:t>
      </w:r>
      <w:r w:rsidR="00E6057B" w:rsidRPr="00516CC7">
        <w:rPr>
          <w:iCs/>
        </w:rPr>
        <w:t>ella fallet finns motiverade och specificerade skäl att misstänka att brott skett eller kommer att ske mot bestämmelserna om behandling av perso</w:t>
      </w:r>
      <w:r w:rsidR="00E6057B" w:rsidRPr="00516CC7">
        <w:rPr>
          <w:iCs/>
        </w:rPr>
        <w:t>n</w:t>
      </w:r>
      <w:r w:rsidR="00E6057B" w:rsidRPr="00516CC7">
        <w:rPr>
          <w:iCs/>
        </w:rPr>
        <w:t xml:space="preserve">uppgifter så att påföljden kan vara en administrativ påföljdsavgift eller ett </w:t>
      </w:r>
      <w:r w:rsidR="00E6057B" w:rsidRPr="00516CC7">
        <w:rPr>
          <w:iCs/>
        </w:rPr>
        <w:lastRenderedPageBreak/>
        <w:t>straff enligt strafflagen.</w:t>
      </w:r>
      <w:r w:rsidR="003D1DEB" w:rsidRPr="00516CC7">
        <w:rPr>
          <w:iCs/>
        </w:rPr>
        <w:t xml:space="preserve"> Förslaget motsvarar </w:t>
      </w:r>
      <w:r w:rsidR="00CB56FA" w:rsidRPr="00516CC7">
        <w:rPr>
          <w:iCs/>
        </w:rPr>
        <w:t>förslaget till 18</w:t>
      </w:r>
      <w:r w:rsidR="009A5AD9" w:rsidRPr="00516CC7">
        <w:rPr>
          <w:iCs/>
        </w:rPr>
        <w:t> §</w:t>
      </w:r>
      <w:r w:rsidR="00CB56FA" w:rsidRPr="00516CC7">
        <w:rPr>
          <w:iCs/>
        </w:rPr>
        <w:t xml:space="preserve"> 2</w:t>
      </w:r>
      <w:r w:rsidR="009A5AD9" w:rsidRPr="00516CC7">
        <w:rPr>
          <w:iCs/>
        </w:rPr>
        <w:t> mom.</w:t>
      </w:r>
      <w:r w:rsidR="00CB56FA" w:rsidRPr="00516CC7">
        <w:rPr>
          <w:iCs/>
        </w:rPr>
        <w:t xml:space="preserve"> i r</w:t>
      </w:r>
      <w:r w:rsidR="00CB56FA" w:rsidRPr="00516CC7">
        <w:rPr>
          <w:iCs/>
        </w:rPr>
        <w:t>i</w:t>
      </w:r>
      <w:r w:rsidR="00CB56FA" w:rsidRPr="00516CC7">
        <w:rPr>
          <w:iCs/>
        </w:rPr>
        <w:t xml:space="preserve">kets dataskyddslag (RP 9/2018 </w:t>
      </w:r>
      <w:proofErr w:type="spellStart"/>
      <w:r w:rsidR="00CB56FA" w:rsidRPr="00516CC7">
        <w:rPr>
          <w:iCs/>
        </w:rPr>
        <w:t>rd</w:t>
      </w:r>
      <w:proofErr w:type="spellEnd"/>
      <w:r w:rsidR="00CB56FA" w:rsidRPr="00516CC7">
        <w:rPr>
          <w:iCs/>
        </w:rPr>
        <w:t>).</w:t>
      </w:r>
    </w:p>
    <w:p w14:paraId="0ECBE6AB" w14:textId="4590578B" w:rsidR="00BB3321" w:rsidRPr="00516CC7" w:rsidRDefault="00BB3321" w:rsidP="00BB3321">
      <w:pPr>
        <w:pStyle w:val="ANormal"/>
      </w:pPr>
      <w:r w:rsidRPr="00516CC7">
        <w:tab/>
      </w:r>
      <w:r w:rsidR="009A60B0" w:rsidRPr="00516CC7">
        <w:t>Enligt 10</w:t>
      </w:r>
      <w:r w:rsidR="009A5AD9" w:rsidRPr="00516CC7">
        <w:t> §</w:t>
      </w:r>
      <w:r w:rsidR="009A60B0" w:rsidRPr="00516CC7">
        <w:t xml:space="preserve"> 3</w:t>
      </w:r>
      <w:r w:rsidR="009A5AD9" w:rsidRPr="00516CC7">
        <w:t> mom.</w:t>
      </w:r>
      <w:r w:rsidR="009A60B0" w:rsidRPr="00516CC7">
        <w:t xml:space="preserve"> i grundlagen kan genom lag bestämmas om åtgärder som ingriper i hemfriden och som är nödvändiga för att de grundläggande fri- och rättigheterna ska kunna tryggas eller för att brott ska kunna utredas. </w:t>
      </w:r>
      <w:r w:rsidR="008B5ED7" w:rsidRPr="00516CC7">
        <w:t>Grundlagens bestämmelse om h</w:t>
      </w:r>
      <w:r w:rsidR="009A60B0" w:rsidRPr="00516CC7">
        <w:t xml:space="preserve">emfriden omfattar i princip alla slag av rum som används för varaktigt boende (se t.ex. </w:t>
      </w:r>
      <w:proofErr w:type="spellStart"/>
      <w:r w:rsidR="009A60B0" w:rsidRPr="00516CC7">
        <w:t>GrUU</w:t>
      </w:r>
      <w:proofErr w:type="spellEnd"/>
      <w:r w:rsidR="009A60B0" w:rsidRPr="00516CC7">
        <w:t xml:space="preserve"> 2/1996 </w:t>
      </w:r>
      <w:proofErr w:type="spellStart"/>
      <w:r w:rsidR="009A60B0" w:rsidRPr="00516CC7">
        <w:t>rd</w:t>
      </w:r>
      <w:proofErr w:type="spellEnd"/>
      <w:r w:rsidR="009A60B0" w:rsidRPr="00516CC7">
        <w:t xml:space="preserve"> och </w:t>
      </w:r>
      <w:proofErr w:type="spellStart"/>
      <w:r w:rsidR="009A60B0" w:rsidRPr="00516CC7">
        <w:t>GrUU</w:t>
      </w:r>
      <w:proofErr w:type="spellEnd"/>
      <w:r w:rsidR="009A60B0" w:rsidRPr="00516CC7">
        <w:t xml:space="preserve"> 12/1998 </w:t>
      </w:r>
      <w:proofErr w:type="spellStart"/>
      <w:r w:rsidR="009A60B0" w:rsidRPr="00516CC7">
        <w:t>rd</w:t>
      </w:r>
      <w:proofErr w:type="spellEnd"/>
      <w:r w:rsidR="009A60B0" w:rsidRPr="00516CC7">
        <w:t xml:space="preserve">). </w:t>
      </w:r>
      <w:r w:rsidRPr="00516CC7">
        <w:t>I sin utlåtandepraxis har grundlagsutskottet ansett att ett i</w:t>
      </w:r>
      <w:r w:rsidRPr="00516CC7">
        <w:t>n</w:t>
      </w:r>
      <w:r w:rsidRPr="00516CC7">
        <w:t>grepp i hemfriden är godtagbart "för att brott skall kunna utredas", om å</w:t>
      </w:r>
      <w:r w:rsidRPr="00516CC7">
        <w:t>t</w:t>
      </w:r>
      <w:r w:rsidRPr="00516CC7">
        <w:t>gärden i bestämmelsen binds vid förekomsten av en konkret och specific</w:t>
      </w:r>
      <w:r w:rsidRPr="00516CC7">
        <w:t>e</w:t>
      </w:r>
      <w:r w:rsidRPr="00516CC7">
        <w:t xml:space="preserve">rad orsak att misstänka att brott mot lagen har skett eller kommer att ske (se t.ex. </w:t>
      </w:r>
      <w:proofErr w:type="spellStart"/>
      <w:r w:rsidRPr="00516CC7">
        <w:t>GrUU</w:t>
      </w:r>
      <w:proofErr w:type="spellEnd"/>
      <w:r w:rsidR="008B5ED7" w:rsidRPr="00516CC7">
        <w:t xml:space="preserve"> 20/2001 </w:t>
      </w:r>
      <w:proofErr w:type="spellStart"/>
      <w:r w:rsidR="008B5ED7" w:rsidRPr="00516CC7">
        <w:t>rd</w:t>
      </w:r>
      <w:proofErr w:type="spellEnd"/>
      <w:r w:rsidR="008B5ED7" w:rsidRPr="00516CC7">
        <w:t>, s. 3</w:t>
      </w:r>
      <w:r w:rsidRPr="00516CC7">
        <w:t>). För att lagförslag ska kunna behandla</w:t>
      </w:r>
      <w:r w:rsidR="00CC150F" w:rsidRPr="00516CC7">
        <w:t>s</w:t>
      </w:r>
      <w:r w:rsidRPr="00516CC7">
        <w:t xml:space="preserve"> i va</w:t>
      </w:r>
      <w:r w:rsidRPr="00516CC7">
        <w:t>n</w:t>
      </w:r>
      <w:r w:rsidRPr="00516CC7">
        <w:t>lig lagstiftningsordning har grundlagsutskottet förutsatt att bestämmelser om inspektionsrätt anger att en bostad bara kan inspekteras om det är nö</w:t>
      </w:r>
      <w:r w:rsidRPr="00516CC7">
        <w:t>d</w:t>
      </w:r>
      <w:r w:rsidRPr="00516CC7">
        <w:t>vändigt för att utreda omständigheter som gäller föremålet för inspektionen (</w:t>
      </w:r>
      <w:proofErr w:type="spellStart"/>
      <w:r w:rsidRPr="00516CC7">
        <w:t>GrUU</w:t>
      </w:r>
      <w:proofErr w:type="spellEnd"/>
      <w:r w:rsidRPr="00516CC7">
        <w:t xml:space="preserve"> 46/2001 </w:t>
      </w:r>
      <w:proofErr w:type="spellStart"/>
      <w:r w:rsidRPr="00516CC7">
        <w:t>rd</w:t>
      </w:r>
      <w:proofErr w:type="spellEnd"/>
      <w:r w:rsidR="00BE4A2F" w:rsidRPr="00516CC7">
        <w:t>).</w:t>
      </w:r>
    </w:p>
    <w:p w14:paraId="685DB446" w14:textId="77777777" w:rsidR="00F945C9" w:rsidRPr="00516CC7" w:rsidRDefault="00F945C9" w:rsidP="005C019E">
      <w:pPr>
        <w:pStyle w:val="ANormal"/>
      </w:pPr>
    </w:p>
    <w:p w14:paraId="496CBFAC" w14:textId="27AD5862" w:rsidR="00A54D91" w:rsidRPr="00516CC7" w:rsidRDefault="005556CD" w:rsidP="00A54D91">
      <w:pPr>
        <w:pStyle w:val="ANormal"/>
      </w:pPr>
      <w:r w:rsidRPr="00516CC7">
        <w:t>2</w:t>
      </w:r>
      <w:r w:rsidR="00E6057B" w:rsidRPr="00516CC7">
        <w:t>2</w:t>
      </w:r>
      <w:r w:rsidR="009A5AD9" w:rsidRPr="00516CC7">
        <w:t> §</w:t>
      </w:r>
      <w:r w:rsidR="005C019E" w:rsidRPr="00516CC7">
        <w:t xml:space="preserve"> </w:t>
      </w:r>
      <w:r w:rsidR="005C019E" w:rsidRPr="00516CC7">
        <w:rPr>
          <w:i/>
        </w:rPr>
        <w:t>Anlitande av sakkunniga</w:t>
      </w:r>
      <w:r w:rsidR="005C019E" w:rsidRPr="00516CC7">
        <w:t xml:space="preserve">. </w:t>
      </w:r>
      <w:r w:rsidR="006107EB" w:rsidRPr="00516CC7">
        <w:t xml:space="preserve">Enligt </w:t>
      </w:r>
      <w:r w:rsidR="002909AE" w:rsidRPr="00516CC7">
        <w:rPr>
          <w:i/>
        </w:rPr>
        <w:t>1</w:t>
      </w:r>
      <w:r w:rsidR="009A5AD9" w:rsidRPr="00516CC7">
        <w:rPr>
          <w:i/>
        </w:rPr>
        <w:t> mom.</w:t>
      </w:r>
      <w:r w:rsidR="002909AE" w:rsidRPr="00516CC7">
        <w:t xml:space="preserve"> </w:t>
      </w:r>
      <w:r w:rsidR="00A54D91" w:rsidRPr="00516CC7">
        <w:t xml:space="preserve">har Datainspektionen rätt att anlita och höra sakkunniga samt att </w:t>
      </w:r>
      <w:proofErr w:type="spellStart"/>
      <w:r w:rsidR="005D1947" w:rsidRPr="00516CC7">
        <w:t>inbegära</w:t>
      </w:r>
      <w:proofErr w:type="spellEnd"/>
      <w:r w:rsidR="005D1947" w:rsidRPr="00516CC7">
        <w:t xml:space="preserve"> </w:t>
      </w:r>
      <w:r w:rsidR="00A54D91" w:rsidRPr="00516CC7">
        <w:t>utlåtanden från dem. Bestä</w:t>
      </w:r>
      <w:r w:rsidR="00A54D91" w:rsidRPr="00516CC7">
        <w:t>m</w:t>
      </w:r>
      <w:r w:rsidR="00A54D91" w:rsidRPr="00516CC7">
        <w:t>melsen motsvarar gällande 4</w:t>
      </w:r>
      <w:r w:rsidR="009A5AD9" w:rsidRPr="00516CC7">
        <w:t> §</w:t>
      </w:r>
      <w:r w:rsidR="00A54D91" w:rsidRPr="00516CC7">
        <w:t xml:space="preserve"> i landskapslagen om Datainspektionen. </w:t>
      </w:r>
      <w:r w:rsidR="00A54D91" w:rsidRPr="00516CC7">
        <w:rPr>
          <w:iCs/>
        </w:rPr>
        <w:t>Sa</w:t>
      </w:r>
      <w:r w:rsidR="00A54D91" w:rsidRPr="00516CC7">
        <w:rPr>
          <w:iCs/>
        </w:rPr>
        <w:t>k</w:t>
      </w:r>
      <w:r w:rsidR="00A54D91" w:rsidRPr="00516CC7">
        <w:rPr>
          <w:iCs/>
        </w:rPr>
        <w:t xml:space="preserve">kunniga </w:t>
      </w:r>
      <w:r w:rsidR="00A54D91" w:rsidRPr="00516CC7">
        <w:t xml:space="preserve">kan </w:t>
      </w:r>
      <w:proofErr w:type="gramStart"/>
      <w:r w:rsidR="00055A46" w:rsidRPr="00516CC7">
        <w:t>besitt</w:t>
      </w:r>
      <w:r w:rsidR="00A54D91" w:rsidRPr="00516CC7">
        <w:t>a</w:t>
      </w:r>
      <w:proofErr w:type="gramEnd"/>
      <w:r w:rsidR="00055A46" w:rsidRPr="00516CC7">
        <w:t xml:space="preserve"> sakkunskap som </w:t>
      </w:r>
      <w:r w:rsidR="002909AE" w:rsidRPr="00516CC7">
        <w:t xml:space="preserve">Datainspektionens personal inte har men som </w:t>
      </w:r>
      <w:r w:rsidR="00055A46" w:rsidRPr="00516CC7">
        <w:t xml:space="preserve">är av betydelse för skötseln av Datainspektionens uppgifter. </w:t>
      </w:r>
      <w:r w:rsidR="006107EB" w:rsidRPr="00516CC7">
        <w:t>Till exempel kan b</w:t>
      </w:r>
      <w:r w:rsidR="00055A46" w:rsidRPr="00516CC7">
        <w:t>ehovet av sakkunniga uppstå i samband med att myndigheten ska bedöma riskerna vid sådan behandling av personuppgifter som är för</w:t>
      </w:r>
      <w:r w:rsidR="00055A46" w:rsidRPr="00516CC7">
        <w:t>e</w:t>
      </w:r>
      <w:r w:rsidR="00055A46" w:rsidRPr="00516CC7">
        <w:t xml:space="preserve">mål för förhandssamråd enligt artikel 36 i dataskyddsförordningen. </w:t>
      </w:r>
      <w:r w:rsidR="002909AE" w:rsidRPr="00516CC7">
        <w:t xml:space="preserve">I </w:t>
      </w:r>
      <w:r w:rsidR="002909AE" w:rsidRPr="00516CC7">
        <w:rPr>
          <w:i/>
        </w:rPr>
        <w:t>2</w:t>
      </w:r>
      <w:r w:rsidR="009A5AD9" w:rsidRPr="00516CC7">
        <w:rPr>
          <w:i/>
        </w:rPr>
        <w:t> mom.</w:t>
      </w:r>
      <w:r w:rsidR="002909AE" w:rsidRPr="00516CC7">
        <w:t xml:space="preserve"> anges att </w:t>
      </w:r>
      <w:r w:rsidR="005D1947" w:rsidRPr="00516CC7">
        <w:t>Datainspektionen</w:t>
      </w:r>
      <w:r w:rsidR="005D1947" w:rsidRPr="00516CC7">
        <w:rPr>
          <w:iCs/>
        </w:rPr>
        <w:t xml:space="preserve"> </w:t>
      </w:r>
      <w:r w:rsidR="002909AE" w:rsidRPr="00516CC7">
        <w:rPr>
          <w:iCs/>
        </w:rPr>
        <w:t xml:space="preserve">får anlita sakkunniga som hjälp när myndigheten utför en inspektion. </w:t>
      </w:r>
      <w:r w:rsidR="00A54D91" w:rsidRPr="00516CC7">
        <w:rPr>
          <w:iCs/>
        </w:rPr>
        <w:t>På den sakkunniga tillämpas bestämme</w:t>
      </w:r>
      <w:r w:rsidR="00A54D91" w:rsidRPr="00516CC7">
        <w:rPr>
          <w:iCs/>
        </w:rPr>
        <w:t>l</w:t>
      </w:r>
      <w:r w:rsidR="00A54D91" w:rsidRPr="00516CC7">
        <w:rPr>
          <w:iCs/>
        </w:rPr>
        <w:t xml:space="preserve">serna om straffrättsligt ansvar när den sakkunniga </w:t>
      </w:r>
      <w:r w:rsidR="002909AE" w:rsidRPr="00516CC7">
        <w:rPr>
          <w:iCs/>
        </w:rPr>
        <w:t xml:space="preserve">hjälper Datainspektionen vid </w:t>
      </w:r>
      <w:r w:rsidR="002B2E1C" w:rsidRPr="00516CC7">
        <w:rPr>
          <w:iCs/>
        </w:rPr>
        <w:t>en sådan inspektion.</w:t>
      </w:r>
    </w:p>
    <w:p w14:paraId="176759A0" w14:textId="03CC11B0" w:rsidR="005C019E" w:rsidRPr="00516CC7" w:rsidRDefault="005C019E" w:rsidP="005C019E">
      <w:pPr>
        <w:pStyle w:val="ANormal"/>
      </w:pPr>
    </w:p>
    <w:p w14:paraId="06CF768B" w14:textId="5A15C2DD" w:rsidR="002B2F21" w:rsidRPr="00516CC7" w:rsidRDefault="008A766B" w:rsidP="005C019E">
      <w:pPr>
        <w:pStyle w:val="ANormal"/>
      </w:pPr>
      <w:r w:rsidRPr="00516CC7">
        <w:rPr>
          <w:iCs/>
        </w:rPr>
        <w:t>2</w:t>
      </w:r>
      <w:r w:rsidR="00E6057B" w:rsidRPr="00516CC7">
        <w:rPr>
          <w:iCs/>
        </w:rPr>
        <w:t>3</w:t>
      </w:r>
      <w:r w:rsidR="009A5AD9" w:rsidRPr="00516CC7">
        <w:rPr>
          <w:iCs/>
        </w:rPr>
        <w:t> §</w:t>
      </w:r>
      <w:r w:rsidRPr="00516CC7">
        <w:rPr>
          <w:iCs/>
        </w:rPr>
        <w:t xml:space="preserve"> </w:t>
      </w:r>
      <w:r w:rsidRPr="00516CC7">
        <w:rPr>
          <w:i/>
          <w:iCs/>
        </w:rPr>
        <w:t>Handräckning.</w:t>
      </w:r>
      <w:r w:rsidR="00CA3EA5" w:rsidRPr="00516CC7">
        <w:rPr>
          <w:i/>
          <w:iCs/>
        </w:rPr>
        <w:t xml:space="preserve"> </w:t>
      </w:r>
      <w:r w:rsidR="00540491" w:rsidRPr="00516CC7">
        <w:rPr>
          <w:iCs/>
        </w:rPr>
        <w:t>I paragrafen föreskrivs om handräckning som polisen vid behov ska vara skyldig att ge Datainspektionen. Behovet av handräc</w:t>
      </w:r>
      <w:r w:rsidR="00540491" w:rsidRPr="00516CC7">
        <w:rPr>
          <w:iCs/>
        </w:rPr>
        <w:t>k</w:t>
      </w:r>
      <w:r w:rsidR="00540491" w:rsidRPr="00516CC7">
        <w:rPr>
          <w:iCs/>
        </w:rPr>
        <w:t>ning skulle främst kunna komma i fråga i samband med utförandet av i</w:t>
      </w:r>
      <w:r w:rsidR="00540491" w:rsidRPr="00516CC7">
        <w:rPr>
          <w:iCs/>
        </w:rPr>
        <w:t>n</w:t>
      </w:r>
      <w:r w:rsidR="00540491" w:rsidRPr="00516CC7">
        <w:rPr>
          <w:iCs/>
        </w:rPr>
        <w:t>spektioner då Datainspektionen kan behöva polisens handräckning för att få tillträde till lokaler som är föremål för inspektion.</w:t>
      </w:r>
    </w:p>
    <w:p w14:paraId="5F34BB6C" w14:textId="77777777" w:rsidR="00984E7D" w:rsidRPr="00516CC7" w:rsidRDefault="00984E7D" w:rsidP="005C019E">
      <w:pPr>
        <w:pStyle w:val="ANormal"/>
      </w:pPr>
    </w:p>
    <w:p w14:paraId="60036811" w14:textId="1D9C0126" w:rsidR="005C019E" w:rsidRPr="00516CC7" w:rsidRDefault="005C019E" w:rsidP="005C019E">
      <w:pPr>
        <w:pStyle w:val="ANormal"/>
        <w:rPr>
          <w:b/>
        </w:rPr>
      </w:pPr>
      <w:r w:rsidRPr="00516CC7">
        <w:rPr>
          <w:b/>
        </w:rPr>
        <w:t>4</w:t>
      </w:r>
      <w:r w:rsidR="009A5AD9" w:rsidRPr="00516CC7">
        <w:rPr>
          <w:b/>
        </w:rPr>
        <w:t> kap.</w:t>
      </w:r>
      <w:r w:rsidRPr="00516CC7">
        <w:rPr>
          <w:b/>
        </w:rPr>
        <w:t xml:space="preserve"> Rättsmedel, ansvar och sanktioner</w:t>
      </w:r>
    </w:p>
    <w:p w14:paraId="7DBC4F81" w14:textId="77777777" w:rsidR="005C019E" w:rsidRPr="00516CC7" w:rsidRDefault="005C019E" w:rsidP="009D289B">
      <w:pPr>
        <w:pStyle w:val="Rubrikmellanrum"/>
      </w:pPr>
    </w:p>
    <w:p w14:paraId="76F0DB91" w14:textId="6E6804EA" w:rsidR="00406BA4" w:rsidRPr="00516CC7" w:rsidRDefault="005C019E" w:rsidP="00822F09">
      <w:pPr>
        <w:pStyle w:val="ANormal"/>
        <w:rPr>
          <w:iCs/>
        </w:rPr>
      </w:pPr>
      <w:r w:rsidRPr="00516CC7">
        <w:t>2</w:t>
      </w:r>
      <w:r w:rsidR="00197147" w:rsidRPr="00516CC7">
        <w:t>4</w:t>
      </w:r>
      <w:r w:rsidR="009A5AD9" w:rsidRPr="00516CC7">
        <w:t> §</w:t>
      </w:r>
      <w:r w:rsidRPr="00516CC7">
        <w:t xml:space="preserve"> </w:t>
      </w:r>
      <w:r w:rsidRPr="00516CC7">
        <w:rPr>
          <w:i/>
        </w:rPr>
        <w:t>Klagomål till Datainspektionen</w:t>
      </w:r>
      <w:r w:rsidRPr="00516CC7">
        <w:t xml:space="preserve">. </w:t>
      </w:r>
      <w:r w:rsidR="00603E47" w:rsidRPr="00516CC7">
        <w:t xml:space="preserve">Enligt </w:t>
      </w:r>
      <w:r w:rsidR="004C3EB7" w:rsidRPr="00516CC7">
        <w:t xml:space="preserve">förslag till paragraf </w:t>
      </w:r>
      <w:r w:rsidR="00603E47" w:rsidRPr="00516CC7">
        <w:t xml:space="preserve">har </w:t>
      </w:r>
      <w:r w:rsidR="004C3EB7" w:rsidRPr="00516CC7">
        <w:t>va</w:t>
      </w:r>
      <w:r w:rsidR="00603E47" w:rsidRPr="00516CC7">
        <w:t>rje registrerad</w:t>
      </w:r>
      <w:r w:rsidR="004C3EB7" w:rsidRPr="00516CC7">
        <w:t xml:space="preserve"> </w:t>
      </w:r>
      <w:r w:rsidR="00406BA4" w:rsidRPr="00516CC7">
        <w:rPr>
          <w:iCs/>
        </w:rPr>
        <w:t xml:space="preserve">som anser att dennes personuppgifter behandlas lagstridigt rätt att lämna in klagomål till Datainspektionen. </w:t>
      </w:r>
      <w:r w:rsidR="00822F09" w:rsidRPr="00516CC7">
        <w:rPr>
          <w:iCs/>
        </w:rPr>
        <w:t>Av artikel 77 i dataskyddsfö</w:t>
      </w:r>
      <w:r w:rsidR="00822F09" w:rsidRPr="00516CC7">
        <w:rPr>
          <w:iCs/>
        </w:rPr>
        <w:t>r</w:t>
      </w:r>
      <w:r w:rsidR="00822F09" w:rsidRPr="00516CC7">
        <w:rPr>
          <w:iCs/>
        </w:rPr>
        <w:t>ordningen följer att varje registrerad som anser att behandlingen av perso</w:t>
      </w:r>
      <w:r w:rsidR="00822F09" w:rsidRPr="00516CC7">
        <w:rPr>
          <w:iCs/>
        </w:rPr>
        <w:t>n</w:t>
      </w:r>
      <w:r w:rsidR="00822F09" w:rsidRPr="00516CC7">
        <w:rPr>
          <w:iCs/>
        </w:rPr>
        <w:t>uppgifter som avser henne eller honom strider mot dataskyddsförordningen ska ha rätt att lämna in ett klagomål till en tillsynsmyndighet, särskilt i den medlemsstat där han eller hon har sin hemvist eller sin arbetsplats eller där det påstådda intrånget begicks. Dataskyddsförordningens bestämmelse är direkt tillämplig men den avgränsar sig enbart till behandling av perso</w:t>
      </w:r>
      <w:r w:rsidR="00822F09" w:rsidRPr="00516CC7">
        <w:rPr>
          <w:iCs/>
        </w:rPr>
        <w:t>n</w:t>
      </w:r>
      <w:r w:rsidR="00822F09" w:rsidRPr="00516CC7">
        <w:rPr>
          <w:iCs/>
        </w:rPr>
        <w:t>uppgifter som strider mot förordningen. Därför föreslås i paragrafen att varje registrerad ska ha rätt att klaga hos Datainspektionen då den registr</w:t>
      </w:r>
      <w:r w:rsidR="00822F09" w:rsidRPr="00516CC7">
        <w:rPr>
          <w:iCs/>
        </w:rPr>
        <w:t>e</w:t>
      </w:r>
      <w:r w:rsidR="00822F09" w:rsidRPr="00516CC7">
        <w:rPr>
          <w:iCs/>
        </w:rPr>
        <w:t>rade anser att behandlingen av dennes personuppgifter är lagstridig. Det v</w:t>
      </w:r>
      <w:r w:rsidR="00822F09" w:rsidRPr="00516CC7">
        <w:rPr>
          <w:iCs/>
        </w:rPr>
        <w:t>i</w:t>
      </w:r>
      <w:r w:rsidR="00822F09" w:rsidRPr="00516CC7">
        <w:rPr>
          <w:iCs/>
        </w:rPr>
        <w:t xml:space="preserve">dare begreppet </w:t>
      </w:r>
      <w:r w:rsidR="00111D57" w:rsidRPr="00516CC7">
        <w:rPr>
          <w:iCs/>
        </w:rPr>
        <w:t xml:space="preserve">lagstridig </w:t>
      </w:r>
      <w:r w:rsidR="00822F09" w:rsidRPr="00516CC7">
        <w:rPr>
          <w:iCs/>
        </w:rPr>
        <w:t xml:space="preserve">omfattar </w:t>
      </w:r>
      <w:r w:rsidR="00111D57" w:rsidRPr="00516CC7">
        <w:rPr>
          <w:iCs/>
        </w:rPr>
        <w:t xml:space="preserve">också den landskapslagstiftning som kompletterar dataskyddsförordningen. </w:t>
      </w:r>
      <w:r w:rsidR="00822F09" w:rsidRPr="00516CC7">
        <w:rPr>
          <w:iCs/>
        </w:rPr>
        <w:t>Till exempel omfattar rätten att lämna in klagomål enligt den föreslagna paragrafen behandling som anses ske i strid med den föreslagna landskapslagen.</w:t>
      </w:r>
    </w:p>
    <w:p w14:paraId="5B039DD6" w14:textId="77777777" w:rsidR="00A7121B" w:rsidRPr="00516CC7" w:rsidRDefault="00A7121B" w:rsidP="005C019E">
      <w:pPr>
        <w:pStyle w:val="ANormal"/>
      </w:pPr>
    </w:p>
    <w:p w14:paraId="61A811DB" w14:textId="7147AF8D" w:rsidR="00FC392C" w:rsidRPr="00516CC7" w:rsidRDefault="006445AF" w:rsidP="008C3255">
      <w:pPr>
        <w:pStyle w:val="ANormal"/>
        <w:rPr>
          <w:iCs/>
        </w:rPr>
      </w:pPr>
      <w:r w:rsidRPr="00516CC7">
        <w:t>2</w:t>
      </w:r>
      <w:r w:rsidR="002F3DF4" w:rsidRPr="00516CC7">
        <w:t>5</w:t>
      </w:r>
      <w:r w:rsidR="009A5AD9" w:rsidRPr="00516CC7">
        <w:t> §</w:t>
      </w:r>
      <w:r w:rsidRPr="00516CC7">
        <w:t xml:space="preserve"> </w:t>
      </w:r>
      <w:r w:rsidRPr="00516CC7">
        <w:rPr>
          <w:i/>
        </w:rPr>
        <w:t>Vite</w:t>
      </w:r>
      <w:r w:rsidRPr="00516CC7">
        <w:t>. Enligt förslaget ska paragrafen innehålla befogenhet för Datai</w:t>
      </w:r>
      <w:r w:rsidRPr="00516CC7">
        <w:t>n</w:t>
      </w:r>
      <w:r w:rsidRPr="00516CC7">
        <w:t xml:space="preserve">spektionen att </w:t>
      </w:r>
      <w:r w:rsidR="002F3DF4" w:rsidRPr="00516CC7">
        <w:t>förelägga</w:t>
      </w:r>
      <w:r w:rsidRPr="00516CC7">
        <w:t xml:space="preserve"> vite</w:t>
      </w:r>
      <w:r w:rsidR="002F3DF4" w:rsidRPr="00516CC7">
        <w:t>. I dagsläget finns bestämmelser om vite i 27</w:t>
      </w:r>
      <w:r w:rsidR="009A5AD9" w:rsidRPr="00516CC7">
        <w:t> §</w:t>
      </w:r>
      <w:r w:rsidR="002F3DF4" w:rsidRPr="00516CC7">
        <w:t xml:space="preserve"> </w:t>
      </w:r>
      <w:r w:rsidR="002F3DF4" w:rsidRPr="00516CC7">
        <w:lastRenderedPageBreak/>
        <w:t>3</w:t>
      </w:r>
      <w:r w:rsidR="009A5AD9" w:rsidRPr="00516CC7">
        <w:t> mom.</w:t>
      </w:r>
      <w:r w:rsidR="002F3DF4" w:rsidRPr="00516CC7">
        <w:t xml:space="preserve"> i landskapslagen om behandlingen av personuppgifter inom lan</w:t>
      </w:r>
      <w:r w:rsidR="002F3DF4" w:rsidRPr="00516CC7">
        <w:t>d</w:t>
      </w:r>
      <w:r w:rsidR="002F3DF4" w:rsidRPr="00516CC7">
        <w:t xml:space="preserve">skaps- och kommunalförvaltningen. Enligt </w:t>
      </w:r>
      <w:r w:rsidR="002F3DF4" w:rsidRPr="00516CC7">
        <w:rPr>
          <w:i/>
        </w:rPr>
        <w:t>1</w:t>
      </w:r>
      <w:r w:rsidR="009A5AD9" w:rsidRPr="00516CC7">
        <w:rPr>
          <w:i/>
        </w:rPr>
        <w:t> mom.</w:t>
      </w:r>
      <w:r w:rsidR="002F3DF4" w:rsidRPr="00516CC7">
        <w:t xml:space="preserve"> ska Datainspektionen kunna förena </w:t>
      </w:r>
      <w:proofErr w:type="spellStart"/>
      <w:r w:rsidR="002F3DF4" w:rsidRPr="00516CC7">
        <w:rPr>
          <w:iCs/>
        </w:rPr>
        <w:t>förena</w:t>
      </w:r>
      <w:proofErr w:type="spellEnd"/>
      <w:r w:rsidR="002F3DF4" w:rsidRPr="00516CC7">
        <w:rPr>
          <w:iCs/>
        </w:rPr>
        <w:t xml:space="preserve"> beslut enligt artikel 58.2</w:t>
      </w:r>
      <w:r w:rsidR="005D1947" w:rsidRPr="00516CC7">
        <w:rPr>
          <w:iCs/>
        </w:rPr>
        <w:t> </w:t>
      </w:r>
      <w:r w:rsidR="002F3DF4" w:rsidRPr="00516CC7">
        <w:rPr>
          <w:iCs/>
        </w:rPr>
        <w:t>c-g och j i dataskyddsföror</w:t>
      </w:r>
      <w:r w:rsidR="002F3DF4" w:rsidRPr="00516CC7">
        <w:rPr>
          <w:iCs/>
        </w:rPr>
        <w:t>d</w:t>
      </w:r>
      <w:r w:rsidR="002F3DF4" w:rsidRPr="00516CC7">
        <w:rPr>
          <w:iCs/>
        </w:rPr>
        <w:t>ningen med vite. Med stöd av dessa bestämmelser har Datainspektionen b</w:t>
      </w:r>
      <w:r w:rsidR="002F3DF4" w:rsidRPr="00516CC7">
        <w:rPr>
          <w:iCs/>
        </w:rPr>
        <w:t>e</w:t>
      </w:r>
      <w:r w:rsidR="002F3DF4" w:rsidRPr="00516CC7">
        <w:rPr>
          <w:iCs/>
        </w:rPr>
        <w:t>fogenhet bl</w:t>
      </w:r>
      <w:r w:rsidR="004407E5" w:rsidRPr="00516CC7">
        <w:rPr>
          <w:iCs/>
        </w:rPr>
        <w:t>.a.</w:t>
      </w:r>
      <w:r w:rsidR="002F3DF4" w:rsidRPr="00516CC7">
        <w:rPr>
          <w:iCs/>
        </w:rPr>
        <w:t xml:space="preserve"> att införa en tillfällig eller definitiv begränsning av, inklusive ett förbud mot, behandling av personuppgifter. </w:t>
      </w:r>
      <w:r w:rsidR="00263C23" w:rsidRPr="00516CC7">
        <w:rPr>
          <w:iCs/>
        </w:rPr>
        <w:t>Det föreslagna momentet innebär att Datainspektionen kan förstärka dessa befogenheter i dat</w:t>
      </w:r>
      <w:r w:rsidR="00263C23" w:rsidRPr="00516CC7">
        <w:rPr>
          <w:iCs/>
        </w:rPr>
        <w:t>a</w:t>
      </w:r>
      <w:r w:rsidR="00263C23" w:rsidRPr="00516CC7">
        <w:rPr>
          <w:iCs/>
        </w:rPr>
        <w:t>skyddsförordningen med vitesförelägganden.</w:t>
      </w:r>
      <w:r w:rsidR="00A7121B" w:rsidRPr="00516CC7">
        <w:rPr>
          <w:iCs/>
        </w:rPr>
        <w:t xml:space="preserve"> I 21</w:t>
      </w:r>
      <w:r w:rsidR="009A5AD9" w:rsidRPr="00516CC7">
        <w:rPr>
          <w:iCs/>
        </w:rPr>
        <w:t> §</w:t>
      </w:r>
      <w:r w:rsidR="00A7121B" w:rsidRPr="00516CC7">
        <w:rPr>
          <w:iCs/>
        </w:rPr>
        <w:t xml:space="preserve"> 1</w:t>
      </w:r>
      <w:r w:rsidR="009A5AD9" w:rsidRPr="00516CC7">
        <w:rPr>
          <w:iCs/>
        </w:rPr>
        <w:t> mom.</w:t>
      </w:r>
      <w:r w:rsidR="00A7121B" w:rsidRPr="00516CC7">
        <w:rPr>
          <w:iCs/>
        </w:rPr>
        <w:t xml:space="preserve"> i denna lag f</w:t>
      </w:r>
      <w:r w:rsidR="00A7121B" w:rsidRPr="00516CC7">
        <w:rPr>
          <w:iCs/>
        </w:rPr>
        <w:t>ö</w:t>
      </w:r>
      <w:r w:rsidR="00A7121B" w:rsidRPr="00516CC7">
        <w:rPr>
          <w:iCs/>
        </w:rPr>
        <w:t>reskrivs om Datainspektionens rätt att, trots sekretessbestämmelser, avgift</w:t>
      </w:r>
      <w:r w:rsidR="00A7121B" w:rsidRPr="00516CC7">
        <w:rPr>
          <w:iCs/>
        </w:rPr>
        <w:t>s</w:t>
      </w:r>
      <w:r w:rsidR="00A7121B" w:rsidRPr="00516CC7">
        <w:rPr>
          <w:iCs/>
        </w:rPr>
        <w:t>fritt få de uppgifter som behövs för skötseln av myndighetens uppgifter. Datainspektionen föreslås ha en rätt att förelägga vite om den uppgiftssky</w:t>
      </w:r>
      <w:r w:rsidR="00A7121B" w:rsidRPr="00516CC7">
        <w:rPr>
          <w:iCs/>
        </w:rPr>
        <w:t>l</w:t>
      </w:r>
      <w:r w:rsidR="00A7121B" w:rsidRPr="00516CC7">
        <w:rPr>
          <w:iCs/>
        </w:rPr>
        <w:t>dige inte efter begäran får tillgång till dessa alla personuppgifter och all i</w:t>
      </w:r>
      <w:r w:rsidR="00A7121B" w:rsidRPr="00516CC7">
        <w:rPr>
          <w:iCs/>
        </w:rPr>
        <w:t>n</w:t>
      </w:r>
      <w:r w:rsidR="00A7121B" w:rsidRPr="00516CC7">
        <w:rPr>
          <w:iCs/>
        </w:rPr>
        <w:t>formation enligt 21</w:t>
      </w:r>
      <w:r w:rsidR="009A5AD9" w:rsidRPr="00516CC7">
        <w:rPr>
          <w:iCs/>
        </w:rPr>
        <w:t> §</w:t>
      </w:r>
      <w:r w:rsidR="00A7121B" w:rsidRPr="00516CC7">
        <w:rPr>
          <w:iCs/>
        </w:rPr>
        <w:t xml:space="preserve"> 1</w:t>
      </w:r>
      <w:r w:rsidR="009A5AD9" w:rsidRPr="00516CC7">
        <w:rPr>
          <w:iCs/>
        </w:rPr>
        <w:t> mom.</w:t>
      </w:r>
      <w:r w:rsidR="00A7121B" w:rsidRPr="00516CC7">
        <w:rPr>
          <w:iCs/>
        </w:rPr>
        <w:t>, dock med beaktande av den i 2</w:t>
      </w:r>
      <w:r w:rsidR="009A5AD9" w:rsidRPr="00516CC7">
        <w:rPr>
          <w:iCs/>
        </w:rPr>
        <w:t> mom.</w:t>
      </w:r>
      <w:r w:rsidR="00A7121B" w:rsidRPr="00516CC7">
        <w:rPr>
          <w:iCs/>
        </w:rPr>
        <w:t xml:space="preserve"> </w:t>
      </w:r>
      <w:r w:rsidR="00676CD3" w:rsidRPr="00516CC7">
        <w:rPr>
          <w:iCs/>
        </w:rPr>
        <w:t>ing</w:t>
      </w:r>
      <w:r w:rsidR="00676CD3" w:rsidRPr="00516CC7">
        <w:rPr>
          <w:iCs/>
        </w:rPr>
        <w:t>å</w:t>
      </w:r>
      <w:r w:rsidR="00676CD3" w:rsidRPr="00516CC7">
        <w:rPr>
          <w:iCs/>
        </w:rPr>
        <w:t xml:space="preserve">ende </w:t>
      </w:r>
      <w:r w:rsidR="00A7121B" w:rsidRPr="00516CC7">
        <w:rPr>
          <w:iCs/>
        </w:rPr>
        <w:t>begränsningen</w:t>
      </w:r>
      <w:r w:rsidR="00676CD3" w:rsidRPr="00516CC7">
        <w:rPr>
          <w:iCs/>
        </w:rPr>
        <w:t>.</w:t>
      </w:r>
    </w:p>
    <w:p w14:paraId="337BE95D" w14:textId="507F8A03" w:rsidR="006445AF" w:rsidRPr="00516CC7" w:rsidRDefault="00FC392C" w:rsidP="006445AF">
      <w:pPr>
        <w:pStyle w:val="ANormal"/>
        <w:rPr>
          <w:iCs/>
        </w:rPr>
      </w:pPr>
      <w:r w:rsidRPr="00516CC7">
        <w:rPr>
          <w:iCs/>
        </w:rPr>
        <w:tab/>
      </w:r>
      <w:r w:rsidR="002F3DF4" w:rsidRPr="00516CC7">
        <w:rPr>
          <w:iCs/>
        </w:rPr>
        <w:t xml:space="preserve">I </w:t>
      </w:r>
      <w:r w:rsidR="002F3DF4" w:rsidRPr="00516CC7">
        <w:rPr>
          <w:i/>
          <w:iCs/>
        </w:rPr>
        <w:t>2</w:t>
      </w:r>
      <w:r w:rsidR="009A5AD9" w:rsidRPr="00516CC7">
        <w:rPr>
          <w:i/>
          <w:iCs/>
        </w:rPr>
        <w:t> mom.</w:t>
      </w:r>
      <w:r w:rsidR="002F3DF4" w:rsidRPr="00516CC7">
        <w:rPr>
          <w:iCs/>
        </w:rPr>
        <w:t xml:space="preserve"> hänvisas till </w:t>
      </w:r>
      <w:r w:rsidRPr="00516CC7">
        <w:rPr>
          <w:iCs/>
        </w:rPr>
        <w:t>vitesförelägganden enligt 1</w:t>
      </w:r>
      <w:r w:rsidR="009A5AD9" w:rsidRPr="00516CC7">
        <w:rPr>
          <w:iCs/>
        </w:rPr>
        <w:t> mom.</w:t>
      </w:r>
      <w:r w:rsidRPr="00516CC7">
        <w:rPr>
          <w:iCs/>
        </w:rPr>
        <w:t xml:space="preserve"> i anslutning till </w:t>
      </w:r>
      <w:r w:rsidR="00676CD3" w:rsidRPr="00516CC7">
        <w:rPr>
          <w:iCs/>
        </w:rPr>
        <w:t xml:space="preserve">rätten för Datainspektionen att få </w:t>
      </w:r>
      <w:r w:rsidRPr="00516CC7">
        <w:rPr>
          <w:iCs/>
        </w:rPr>
        <w:t xml:space="preserve">uppgifter </w:t>
      </w:r>
      <w:r w:rsidR="00676CD3" w:rsidRPr="00516CC7">
        <w:rPr>
          <w:iCs/>
        </w:rPr>
        <w:t>enligt 21</w:t>
      </w:r>
      <w:r w:rsidR="009A5AD9" w:rsidRPr="00516CC7">
        <w:rPr>
          <w:iCs/>
        </w:rPr>
        <w:t> §</w:t>
      </w:r>
      <w:r w:rsidR="00676CD3" w:rsidRPr="00516CC7">
        <w:rPr>
          <w:iCs/>
        </w:rPr>
        <w:t xml:space="preserve"> 1</w:t>
      </w:r>
      <w:r w:rsidR="009A5AD9" w:rsidRPr="00516CC7">
        <w:rPr>
          <w:iCs/>
        </w:rPr>
        <w:t> mom.</w:t>
      </w:r>
      <w:r w:rsidR="00676CD3" w:rsidRPr="00516CC7">
        <w:rPr>
          <w:iCs/>
        </w:rPr>
        <w:t xml:space="preserve"> i denna lag. </w:t>
      </w:r>
      <w:r w:rsidRPr="00516CC7">
        <w:rPr>
          <w:iCs/>
        </w:rPr>
        <w:t>Enligt 2</w:t>
      </w:r>
      <w:r w:rsidR="009A5AD9" w:rsidRPr="00516CC7">
        <w:rPr>
          <w:iCs/>
        </w:rPr>
        <w:t> mom.</w:t>
      </w:r>
      <w:r w:rsidRPr="00516CC7">
        <w:rPr>
          <w:iCs/>
        </w:rPr>
        <w:t xml:space="preserve"> får s</w:t>
      </w:r>
      <w:r w:rsidR="002F3DF4" w:rsidRPr="00516CC7">
        <w:rPr>
          <w:iCs/>
        </w:rPr>
        <w:t xml:space="preserve">ådant vite inte </w:t>
      </w:r>
      <w:r w:rsidR="00C41471" w:rsidRPr="00516CC7">
        <w:rPr>
          <w:iCs/>
        </w:rPr>
        <w:t xml:space="preserve">föreläggas en </w:t>
      </w:r>
      <w:r w:rsidRPr="00516CC7">
        <w:rPr>
          <w:iCs/>
        </w:rPr>
        <w:t xml:space="preserve">fysisk </w:t>
      </w:r>
      <w:r w:rsidR="00C41471" w:rsidRPr="00516CC7">
        <w:rPr>
          <w:iCs/>
        </w:rPr>
        <w:t>person som det finns anledning att misstänka för brott, om uppgifterna gäller en omständighet som har samband med brottsmisstanken.</w:t>
      </w:r>
      <w:r w:rsidR="008C3255" w:rsidRPr="00516CC7">
        <w:rPr>
          <w:iCs/>
        </w:rPr>
        <w:t xml:space="preserve"> Bestämmelsen behövs för att til</w:t>
      </w:r>
      <w:r w:rsidR="008C3255" w:rsidRPr="00516CC7">
        <w:rPr>
          <w:iCs/>
        </w:rPr>
        <w:t>l</w:t>
      </w:r>
      <w:r w:rsidR="008C3255" w:rsidRPr="00516CC7">
        <w:rPr>
          <w:iCs/>
        </w:rPr>
        <w:t>försäkra en sådan person</w:t>
      </w:r>
      <w:r w:rsidR="00C80BF0" w:rsidRPr="00516CC7">
        <w:rPr>
          <w:iCs/>
        </w:rPr>
        <w:t xml:space="preserve"> </w:t>
      </w:r>
      <w:r w:rsidR="008C3255" w:rsidRPr="00516CC7">
        <w:rPr>
          <w:iCs/>
        </w:rPr>
        <w:t xml:space="preserve">skydd mot </w:t>
      </w:r>
      <w:proofErr w:type="spellStart"/>
      <w:r w:rsidR="008C3255" w:rsidRPr="00516CC7">
        <w:rPr>
          <w:iCs/>
        </w:rPr>
        <w:t>självinkriminering</w:t>
      </w:r>
      <w:proofErr w:type="spellEnd"/>
      <w:r w:rsidR="008C3255" w:rsidRPr="00516CC7">
        <w:rPr>
          <w:iCs/>
        </w:rPr>
        <w:t>.</w:t>
      </w:r>
      <w:r w:rsidRPr="00516CC7">
        <w:rPr>
          <w:iCs/>
        </w:rPr>
        <w:t xml:space="preserve"> </w:t>
      </w:r>
      <w:r w:rsidR="00806A1D" w:rsidRPr="00516CC7">
        <w:rPr>
          <w:iCs/>
        </w:rPr>
        <w:t xml:space="preserve">I </w:t>
      </w:r>
      <w:r w:rsidR="00806A1D" w:rsidRPr="00516CC7">
        <w:rPr>
          <w:i/>
          <w:iCs/>
        </w:rPr>
        <w:t>3</w:t>
      </w:r>
      <w:r w:rsidR="009A5AD9" w:rsidRPr="00516CC7">
        <w:rPr>
          <w:i/>
          <w:iCs/>
        </w:rPr>
        <w:t> mom.</w:t>
      </w:r>
      <w:r w:rsidR="00806A1D" w:rsidRPr="00516CC7">
        <w:rPr>
          <w:iCs/>
        </w:rPr>
        <w:t xml:space="preserve"> finns en</w:t>
      </w:r>
      <w:r w:rsidR="006400A8" w:rsidRPr="00516CC7">
        <w:rPr>
          <w:iCs/>
        </w:rPr>
        <w:t xml:space="preserve"> hänvisning till att n</w:t>
      </w:r>
      <w:r w:rsidR="002F3DF4" w:rsidRPr="00516CC7">
        <w:rPr>
          <w:iCs/>
        </w:rPr>
        <w:t>ärmare bestämmelser om vite finns i landskapslagen (2008:10) om tillämpning i landskapet Åland av viteslagen.</w:t>
      </w:r>
      <w:r w:rsidR="008C3255" w:rsidRPr="00516CC7">
        <w:rPr>
          <w:iCs/>
        </w:rPr>
        <w:t xml:space="preserve"> </w:t>
      </w:r>
      <w:r w:rsidR="006445AF" w:rsidRPr="00516CC7">
        <w:t>Allmänna b</w:t>
      </w:r>
      <w:r w:rsidR="006445AF" w:rsidRPr="00516CC7">
        <w:t>e</w:t>
      </w:r>
      <w:r w:rsidR="006445AF" w:rsidRPr="00516CC7">
        <w:t>stämmelser om vite finns i viteslagen (FFS 1113/1990) som med stöd av landskapslagen om tillämpning i landskapet Åland av viteslagen tillämpas på landskapets myndigheter samt kommunala myndigheter och andra my</w:t>
      </w:r>
      <w:r w:rsidR="006445AF" w:rsidRPr="00516CC7">
        <w:t>n</w:t>
      </w:r>
      <w:r w:rsidR="006445AF" w:rsidRPr="00516CC7">
        <w:t xml:space="preserve">digheter till den del de </w:t>
      </w:r>
      <w:proofErr w:type="gramStart"/>
      <w:r w:rsidR="006445AF" w:rsidRPr="00516CC7">
        <w:t>handhar</w:t>
      </w:r>
      <w:proofErr w:type="gramEnd"/>
      <w:r w:rsidR="006445AF" w:rsidRPr="00516CC7">
        <w:t xml:space="preserve"> uppgifter inom landskapsförvaltningen eller den kommunala självstyrelseförvaltningen.</w:t>
      </w:r>
    </w:p>
    <w:p w14:paraId="3A06BE55" w14:textId="77777777" w:rsidR="00C80BF0" w:rsidRPr="00516CC7" w:rsidRDefault="00C80BF0" w:rsidP="003F2FFA">
      <w:pPr>
        <w:pStyle w:val="ANormal"/>
      </w:pPr>
    </w:p>
    <w:p w14:paraId="1E32BD18" w14:textId="4F7C3CEB" w:rsidR="00536298" w:rsidRPr="00516CC7" w:rsidRDefault="005C019E" w:rsidP="003F2FFA">
      <w:pPr>
        <w:pStyle w:val="ANormal"/>
      </w:pPr>
      <w:r w:rsidRPr="00516CC7">
        <w:t>2</w:t>
      </w:r>
      <w:r w:rsidR="00943145" w:rsidRPr="00516CC7">
        <w:t>6</w:t>
      </w:r>
      <w:r w:rsidR="009A5AD9" w:rsidRPr="00516CC7">
        <w:t> §</w:t>
      </w:r>
      <w:r w:rsidRPr="00516CC7">
        <w:t xml:space="preserve"> </w:t>
      </w:r>
      <w:r w:rsidRPr="00516CC7">
        <w:rPr>
          <w:i/>
        </w:rPr>
        <w:t>Ändringssökande</w:t>
      </w:r>
      <w:r w:rsidRPr="00516CC7">
        <w:t xml:space="preserve">. </w:t>
      </w:r>
      <w:r w:rsidR="00106B24" w:rsidRPr="00516CC7">
        <w:t>Enligt</w:t>
      </w:r>
      <w:r w:rsidR="00603E47" w:rsidRPr="00516CC7">
        <w:t xml:space="preserve"> </w:t>
      </w:r>
      <w:r w:rsidR="00106B24" w:rsidRPr="00516CC7">
        <w:rPr>
          <w:i/>
        </w:rPr>
        <w:t>1</w:t>
      </w:r>
      <w:r w:rsidR="009A5AD9" w:rsidRPr="00516CC7">
        <w:rPr>
          <w:i/>
        </w:rPr>
        <w:t> mom.</w:t>
      </w:r>
      <w:r w:rsidR="00106B24" w:rsidRPr="00516CC7">
        <w:t xml:space="preserve"> får ä</w:t>
      </w:r>
      <w:r w:rsidRPr="00516CC7">
        <w:t>ndring i Datainspektionens b</w:t>
      </w:r>
      <w:r w:rsidRPr="00516CC7">
        <w:t>e</w:t>
      </w:r>
      <w:r w:rsidRPr="00516CC7">
        <w:t>slut sökas hos Ålands förvaltningsdomstol genom besvär på det sätt som föreskrivs i förvaltningsprocesslagen (FFS 586/1996).</w:t>
      </w:r>
      <w:r w:rsidR="00106B24" w:rsidRPr="00516CC7">
        <w:t xml:space="preserve"> Förslaget följer av 25</w:t>
      </w:r>
      <w:r w:rsidR="009A5AD9" w:rsidRPr="00516CC7">
        <w:t> §</w:t>
      </w:r>
      <w:r w:rsidR="00106B24" w:rsidRPr="00516CC7">
        <w:t xml:space="preserve"> 1</w:t>
      </w:r>
      <w:r w:rsidR="009A5AD9" w:rsidRPr="00516CC7">
        <w:t> mom.</w:t>
      </w:r>
      <w:r w:rsidR="00106B24" w:rsidRPr="00516CC7">
        <w:t xml:space="preserve"> i självstyrelselagen som föreskriver att besvär över beslut som har fattats av myndigheter under landskapsregeringen anförs hos Ålands förvaltningsdomstol. I </w:t>
      </w:r>
      <w:r w:rsidR="00106B24" w:rsidRPr="00516CC7">
        <w:rPr>
          <w:i/>
        </w:rPr>
        <w:t>2</w:t>
      </w:r>
      <w:r w:rsidR="009A5AD9" w:rsidRPr="00516CC7">
        <w:rPr>
          <w:i/>
        </w:rPr>
        <w:t> mom.</w:t>
      </w:r>
      <w:r w:rsidR="00106B24" w:rsidRPr="00516CC7">
        <w:t xml:space="preserve"> </w:t>
      </w:r>
      <w:r w:rsidR="00195285" w:rsidRPr="00516CC7">
        <w:t>föreskrivs</w:t>
      </w:r>
      <w:r w:rsidR="00603E47" w:rsidRPr="00516CC7">
        <w:t xml:space="preserve"> </w:t>
      </w:r>
      <w:r w:rsidR="00106B24" w:rsidRPr="00516CC7">
        <w:t>att ändring i förvaltningsdomst</w:t>
      </w:r>
      <w:r w:rsidR="00106B24" w:rsidRPr="00516CC7">
        <w:t>o</w:t>
      </w:r>
      <w:r w:rsidR="00106B24" w:rsidRPr="00516CC7">
        <w:t>lens beslut får sökas genom besvär endast om högsta förvaltningsdomstolen beviljar besvärstillstånd. Även Datainspektionen får söka ändring i förval</w:t>
      </w:r>
      <w:r w:rsidR="00106B24" w:rsidRPr="00516CC7">
        <w:t>t</w:t>
      </w:r>
      <w:r w:rsidR="00106B24" w:rsidRPr="00516CC7">
        <w:t xml:space="preserve">ningsdomstolens beslut. </w:t>
      </w:r>
      <w:r w:rsidR="00FE1861" w:rsidRPr="00516CC7">
        <w:t>Förvaltningsrättskipning faller inom rikets beh</w:t>
      </w:r>
      <w:r w:rsidR="00FE1861" w:rsidRPr="00516CC7">
        <w:t>ö</w:t>
      </w:r>
      <w:r w:rsidR="00FE1861" w:rsidRPr="00516CC7">
        <w:t>righet. Enligt</w:t>
      </w:r>
      <w:r w:rsidR="00664094" w:rsidRPr="00516CC7">
        <w:t xml:space="preserve"> </w:t>
      </w:r>
      <w:r w:rsidR="00FE1861" w:rsidRPr="00516CC7">
        <w:rPr>
          <w:i/>
        </w:rPr>
        <w:t>3</w:t>
      </w:r>
      <w:r w:rsidR="009A5AD9" w:rsidRPr="00516CC7">
        <w:rPr>
          <w:i/>
        </w:rPr>
        <w:t> mom.</w:t>
      </w:r>
      <w:r w:rsidR="00FE1861" w:rsidRPr="00516CC7">
        <w:t xml:space="preserve"> kan det i </w:t>
      </w:r>
      <w:r w:rsidRPr="00516CC7">
        <w:t>Datainspektionens beslut bestämmas att b</w:t>
      </w:r>
      <w:r w:rsidRPr="00516CC7">
        <w:t>e</w:t>
      </w:r>
      <w:r w:rsidRPr="00516CC7">
        <w:t>slutet ska iakttas trots ändringssökande, om inte besvärsmyndigheten b</w:t>
      </w:r>
      <w:r w:rsidRPr="00516CC7">
        <w:t>e</w:t>
      </w:r>
      <w:r w:rsidRPr="00516CC7">
        <w:t>stämmer något annat.</w:t>
      </w:r>
    </w:p>
    <w:p w14:paraId="4A2FCF02" w14:textId="77777777" w:rsidR="00C80BF0" w:rsidRPr="00516CC7" w:rsidRDefault="00C80BF0" w:rsidP="003F2FFA">
      <w:pPr>
        <w:pStyle w:val="ANormal"/>
      </w:pPr>
    </w:p>
    <w:p w14:paraId="48E514B9" w14:textId="41EA74EE" w:rsidR="00756021" w:rsidRPr="00516CC7" w:rsidRDefault="00912F3E" w:rsidP="0071275D">
      <w:pPr>
        <w:pStyle w:val="ANormal"/>
      </w:pPr>
      <w:r w:rsidRPr="00516CC7">
        <w:t>2</w:t>
      </w:r>
      <w:r w:rsidR="00197147" w:rsidRPr="00516CC7">
        <w:t>7</w:t>
      </w:r>
      <w:r w:rsidR="009A5AD9" w:rsidRPr="00516CC7">
        <w:t> §</w:t>
      </w:r>
      <w:r w:rsidRPr="00516CC7">
        <w:t xml:space="preserve"> </w:t>
      </w:r>
      <w:r w:rsidR="001C081A" w:rsidRPr="00516CC7">
        <w:rPr>
          <w:i/>
        </w:rPr>
        <w:t>A</w:t>
      </w:r>
      <w:r w:rsidR="005C019E" w:rsidRPr="00516CC7">
        <w:rPr>
          <w:i/>
        </w:rPr>
        <w:t>dministrativa sanktionsavgifter</w:t>
      </w:r>
      <w:r w:rsidRPr="00516CC7">
        <w:t xml:space="preserve">. </w:t>
      </w:r>
      <w:r w:rsidR="0071275D" w:rsidRPr="00516CC7">
        <w:t>Administrativa sanktionsavgifter är en nyhet i dataskyddsförordningen som inte finns</w:t>
      </w:r>
      <w:r w:rsidR="002C5140" w:rsidRPr="00516CC7">
        <w:t xml:space="preserve"> </w:t>
      </w:r>
      <w:r w:rsidR="0071275D" w:rsidRPr="00516CC7">
        <w:t>i 1995 års dataskyddsd</w:t>
      </w:r>
      <w:r w:rsidR="0071275D" w:rsidRPr="00516CC7">
        <w:t>i</w:t>
      </w:r>
      <w:r w:rsidR="0071275D" w:rsidRPr="00516CC7">
        <w:t xml:space="preserve">rektiv eller i </w:t>
      </w:r>
      <w:r w:rsidR="009C6802" w:rsidRPr="00516CC7">
        <w:t xml:space="preserve">landskapslagen om </w:t>
      </w:r>
      <w:r w:rsidR="00B2515E" w:rsidRPr="00516CC7">
        <w:t xml:space="preserve">behandlingen av </w:t>
      </w:r>
      <w:r w:rsidR="009C6802" w:rsidRPr="00516CC7">
        <w:t>personuppgifter inom landskaps- och kommunalförvaltningen</w:t>
      </w:r>
      <w:r w:rsidR="0071275D" w:rsidRPr="00516CC7">
        <w:t>. Sanktionsavgifterna införs enligt skäl 148 i dataskyddsförordningen för att stärka verkställigheten av föror</w:t>
      </w:r>
      <w:r w:rsidR="0071275D" w:rsidRPr="00516CC7">
        <w:t>d</w:t>
      </w:r>
      <w:r w:rsidR="0071275D" w:rsidRPr="00516CC7">
        <w:t>ningen. Enligt artikel 83.7 i dataskyddsförordningen får varje medlemsstat reglera om och i vilken utsträckning det ska vara möjligt att besluta om sanktionsavgifter mot offentliga myndigheter och organ i den medlemsst</w:t>
      </w:r>
      <w:r w:rsidR="0071275D" w:rsidRPr="00516CC7">
        <w:t>a</w:t>
      </w:r>
      <w:r w:rsidR="0071275D" w:rsidRPr="00516CC7">
        <w:t>ten.</w:t>
      </w:r>
      <w:r w:rsidR="00EC5816" w:rsidRPr="00516CC7">
        <w:t xml:space="preserve"> </w:t>
      </w:r>
      <w:r w:rsidR="0071275D" w:rsidRPr="00516CC7">
        <w:t xml:space="preserve">Enligt </w:t>
      </w:r>
      <w:r w:rsidR="00EC1525" w:rsidRPr="00516CC7">
        <w:rPr>
          <w:i/>
        </w:rPr>
        <w:t>1</w:t>
      </w:r>
      <w:r w:rsidR="009A5AD9" w:rsidRPr="00516CC7">
        <w:rPr>
          <w:i/>
        </w:rPr>
        <w:t> mom.</w:t>
      </w:r>
      <w:r w:rsidR="00EC1525" w:rsidRPr="00516CC7">
        <w:t xml:space="preserve"> </w:t>
      </w:r>
      <w:r w:rsidR="0071275D" w:rsidRPr="00516CC7">
        <w:t xml:space="preserve">ska bestämmelserna om administrativa sanktionsavgifter i dataskyddsförordningen </w:t>
      </w:r>
      <w:r w:rsidR="00536298" w:rsidRPr="00516CC7">
        <w:t>varken</w:t>
      </w:r>
      <w:r w:rsidR="0071275D" w:rsidRPr="00516CC7">
        <w:t xml:space="preserve"> tillämpas i förhållande till myndighet inom landskaps- och kommunalförvaltningen</w:t>
      </w:r>
      <w:r w:rsidR="00536298" w:rsidRPr="00516CC7">
        <w:t xml:space="preserve"> eller i förhållande till </w:t>
      </w:r>
      <w:r w:rsidR="00536298" w:rsidRPr="00516CC7">
        <w:rPr>
          <w:iCs/>
        </w:rPr>
        <w:t>Ålands lagting ansluten förvaltning.</w:t>
      </w:r>
      <w:r w:rsidR="00C80BF0" w:rsidRPr="00516CC7">
        <w:t xml:space="preserve"> </w:t>
      </w:r>
      <w:r w:rsidR="00180F39" w:rsidRPr="00516CC7">
        <w:t xml:space="preserve">Förslaget innebär att </w:t>
      </w:r>
      <w:r w:rsidR="00756021" w:rsidRPr="00516CC7">
        <w:t>Datainspektionen inte k</w:t>
      </w:r>
      <w:r w:rsidR="00180F39" w:rsidRPr="00516CC7">
        <w:t xml:space="preserve">an </w:t>
      </w:r>
      <w:proofErr w:type="gramStart"/>
      <w:r w:rsidR="00756021" w:rsidRPr="00516CC7">
        <w:t>påföra</w:t>
      </w:r>
      <w:proofErr w:type="gramEnd"/>
      <w:r w:rsidR="00756021" w:rsidRPr="00516CC7">
        <w:t xml:space="preserve"> myndigheter</w:t>
      </w:r>
      <w:r w:rsidR="00180F39" w:rsidRPr="00516CC7">
        <w:t>na</w:t>
      </w:r>
      <w:r w:rsidR="00756021" w:rsidRPr="00516CC7">
        <w:t xml:space="preserve"> sådana administrativa sanktionsavgifter som </w:t>
      </w:r>
      <w:r w:rsidR="008B7639" w:rsidRPr="00516CC7">
        <w:t>a</w:t>
      </w:r>
      <w:r w:rsidR="008B7639" w:rsidRPr="00516CC7">
        <w:t>v</w:t>
      </w:r>
      <w:r w:rsidR="008B7639" w:rsidRPr="00516CC7">
        <w:t>ses i dataskyddsförordningen.</w:t>
      </w:r>
    </w:p>
    <w:p w14:paraId="7C568AD2" w14:textId="635061AD" w:rsidR="00536298" w:rsidRPr="00516CC7" w:rsidRDefault="00536298" w:rsidP="0071275D">
      <w:pPr>
        <w:pStyle w:val="ANormal"/>
        <w:rPr>
          <w:iCs/>
        </w:rPr>
      </w:pPr>
      <w:r w:rsidRPr="00516CC7">
        <w:tab/>
      </w:r>
      <w:r w:rsidR="00EC1525" w:rsidRPr="00516CC7">
        <w:t xml:space="preserve">Enligt </w:t>
      </w:r>
      <w:r w:rsidR="00EC1525" w:rsidRPr="00516CC7">
        <w:rPr>
          <w:i/>
        </w:rPr>
        <w:t>2</w:t>
      </w:r>
      <w:r w:rsidR="009A5AD9" w:rsidRPr="00516CC7">
        <w:rPr>
          <w:i/>
        </w:rPr>
        <w:t> mom.</w:t>
      </w:r>
      <w:r w:rsidR="00EC1525" w:rsidRPr="00516CC7">
        <w:t xml:space="preserve"> ska bestämmelserna </w:t>
      </w:r>
      <w:r w:rsidR="00EC1525" w:rsidRPr="00516CC7">
        <w:rPr>
          <w:iCs/>
        </w:rPr>
        <w:t xml:space="preserve">om administrativa sanktionsavgifter inte heller tillämpas i förhållande </w:t>
      </w:r>
      <w:r w:rsidR="00570FB7" w:rsidRPr="00516CC7">
        <w:rPr>
          <w:iCs/>
        </w:rPr>
        <w:t>landskapets affärsverk då dessa sköter o</w:t>
      </w:r>
      <w:r w:rsidR="00570FB7" w:rsidRPr="00516CC7">
        <w:rPr>
          <w:iCs/>
        </w:rPr>
        <w:t>f</w:t>
      </w:r>
      <w:r w:rsidR="00570FB7" w:rsidRPr="00516CC7">
        <w:rPr>
          <w:iCs/>
        </w:rPr>
        <w:lastRenderedPageBreak/>
        <w:t>fentliga förvaltningsuppgifter eller i förhållande till andra juridiska och f</w:t>
      </w:r>
      <w:r w:rsidR="00570FB7" w:rsidRPr="00516CC7">
        <w:rPr>
          <w:iCs/>
        </w:rPr>
        <w:t>y</w:t>
      </w:r>
      <w:r w:rsidR="00570FB7" w:rsidRPr="00516CC7">
        <w:rPr>
          <w:iCs/>
        </w:rPr>
        <w:t>siska personer då de genom landskapslag eller med stöd av landskapslag sköter offentliga förvaltningsuppgifter. Avsikten med förslaget är således att undantaget från bestämmelserna om administrativa sanktionsavgifter ska sammanfalla med förslaget till tillämpningsområde enligt 2</w:t>
      </w:r>
      <w:r w:rsidR="009A5AD9" w:rsidRPr="00516CC7">
        <w:rPr>
          <w:iCs/>
        </w:rPr>
        <w:t> §</w:t>
      </w:r>
      <w:r w:rsidR="00570FB7" w:rsidRPr="00516CC7">
        <w:rPr>
          <w:iCs/>
        </w:rPr>
        <w:t xml:space="preserve"> 1</w:t>
      </w:r>
      <w:r w:rsidR="009A5AD9" w:rsidRPr="00516CC7">
        <w:rPr>
          <w:iCs/>
        </w:rPr>
        <w:t> mom.</w:t>
      </w:r>
      <w:r w:rsidR="002C5140" w:rsidRPr="00516CC7">
        <w:rPr>
          <w:iCs/>
        </w:rPr>
        <w:t xml:space="preserve"> i denna lag.</w:t>
      </w:r>
      <w:r w:rsidR="00570FB7" w:rsidRPr="00516CC7">
        <w:rPr>
          <w:iCs/>
        </w:rPr>
        <w:t xml:space="preserve"> </w:t>
      </w:r>
      <w:r w:rsidRPr="00516CC7">
        <w:rPr>
          <w:iCs/>
        </w:rPr>
        <w:t>I artikel 83.7 i dataskyddsförordningen anges att medlemsstate</w:t>
      </w:r>
      <w:r w:rsidRPr="00516CC7">
        <w:rPr>
          <w:iCs/>
        </w:rPr>
        <w:t>r</w:t>
      </w:r>
      <w:r w:rsidRPr="00516CC7">
        <w:rPr>
          <w:iCs/>
        </w:rPr>
        <w:t xml:space="preserve">na kan bestämma om offentliga myndigheter och organ som är inrättade i medlemsstaten ska kunna </w:t>
      </w:r>
      <w:proofErr w:type="gramStart"/>
      <w:r w:rsidRPr="00516CC7">
        <w:rPr>
          <w:iCs/>
        </w:rPr>
        <w:t>påföras</w:t>
      </w:r>
      <w:proofErr w:type="gramEnd"/>
      <w:r w:rsidRPr="00516CC7">
        <w:rPr>
          <w:iCs/>
        </w:rPr>
        <w:t xml:space="preserve"> sanktionsavgifter. </w:t>
      </w:r>
      <w:r w:rsidR="001233A3" w:rsidRPr="00516CC7">
        <w:rPr>
          <w:iCs/>
        </w:rPr>
        <w:t>Det är emellertid mö</w:t>
      </w:r>
      <w:r w:rsidR="001233A3" w:rsidRPr="00516CC7">
        <w:rPr>
          <w:iCs/>
        </w:rPr>
        <w:t>j</w:t>
      </w:r>
      <w:r w:rsidR="001233A3" w:rsidRPr="00516CC7">
        <w:rPr>
          <w:iCs/>
        </w:rPr>
        <w:t>ligt att andra än offentliga myndigheter genom lag eller med stöd av lag a</w:t>
      </w:r>
      <w:r w:rsidR="001233A3" w:rsidRPr="00516CC7">
        <w:rPr>
          <w:iCs/>
        </w:rPr>
        <w:t>n</w:t>
      </w:r>
      <w:r w:rsidR="001233A3" w:rsidRPr="00516CC7">
        <w:rPr>
          <w:iCs/>
        </w:rPr>
        <w:t>förtros sådana offentliga förvaltningsuppgifter som avses i 124</w:t>
      </w:r>
      <w:r w:rsidR="009A5AD9" w:rsidRPr="00516CC7">
        <w:rPr>
          <w:iCs/>
        </w:rPr>
        <w:t> §</w:t>
      </w:r>
      <w:r w:rsidR="001233A3" w:rsidRPr="00516CC7">
        <w:rPr>
          <w:iCs/>
        </w:rPr>
        <w:t xml:space="preserve"> i grundl</w:t>
      </w:r>
      <w:r w:rsidR="001233A3" w:rsidRPr="00516CC7">
        <w:rPr>
          <w:iCs/>
        </w:rPr>
        <w:t>a</w:t>
      </w:r>
      <w:r w:rsidR="001233A3" w:rsidRPr="00516CC7">
        <w:rPr>
          <w:iCs/>
        </w:rPr>
        <w:t>gen. Landskapsregeringen anser att artikel 83.7 bör ges en ändamåls</w:t>
      </w:r>
      <w:r w:rsidR="00EC1525" w:rsidRPr="00516CC7">
        <w:rPr>
          <w:iCs/>
        </w:rPr>
        <w:t xml:space="preserve">bunden </w:t>
      </w:r>
      <w:r w:rsidR="001233A3" w:rsidRPr="00516CC7">
        <w:rPr>
          <w:iCs/>
        </w:rPr>
        <w:t xml:space="preserve">tolkning </w:t>
      </w:r>
      <w:r w:rsidR="00EC1525" w:rsidRPr="00516CC7">
        <w:rPr>
          <w:iCs/>
        </w:rPr>
        <w:t xml:space="preserve">som utgår från om </w:t>
      </w:r>
      <w:r w:rsidR="001233A3" w:rsidRPr="00516CC7">
        <w:rPr>
          <w:iCs/>
        </w:rPr>
        <w:t xml:space="preserve">personuppgifterna behandlas i anslutning till </w:t>
      </w:r>
      <w:r w:rsidRPr="00516CC7">
        <w:rPr>
          <w:iCs/>
        </w:rPr>
        <w:t>offentlig maktutövning eller utförandet av offentlig</w:t>
      </w:r>
      <w:r w:rsidR="002C5140" w:rsidRPr="00516CC7">
        <w:rPr>
          <w:iCs/>
        </w:rPr>
        <w:t>a</w:t>
      </w:r>
      <w:r w:rsidRPr="00516CC7">
        <w:rPr>
          <w:iCs/>
        </w:rPr>
        <w:t xml:space="preserve"> förvaltningsuppgift</w:t>
      </w:r>
      <w:r w:rsidR="002C5140" w:rsidRPr="00516CC7">
        <w:rPr>
          <w:iCs/>
        </w:rPr>
        <w:t>er</w:t>
      </w:r>
      <w:r w:rsidRPr="00516CC7">
        <w:rPr>
          <w:iCs/>
        </w:rPr>
        <w:t xml:space="preserve">. Därför </w:t>
      </w:r>
      <w:r w:rsidR="002C5140" w:rsidRPr="00516CC7">
        <w:rPr>
          <w:iCs/>
        </w:rPr>
        <w:t xml:space="preserve">föreslås att </w:t>
      </w:r>
      <w:r w:rsidRPr="00516CC7">
        <w:rPr>
          <w:iCs/>
        </w:rPr>
        <w:t xml:space="preserve">samtliga de juridiska och fysiska personer som denna landskapslag tillämpas på </w:t>
      </w:r>
      <w:r w:rsidR="002C5140" w:rsidRPr="00516CC7">
        <w:rPr>
          <w:iCs/>
        </w:rPr>
        <w:t xml:space="preserve">ska </w:t>
      </w:r>
      <w:r w:rsidRPr="00516CC7">
        <w:rPr>
          <w:iCs/>
        </w:rPr>
        <w:t xml:space="preserve">vara undantagna från </w:t>
      </w:r>
      <w:r w:rsidR="0021001B" w:rsidRPr="00516CC7">
        <w:rPr>
          <w:iCs/>
        </w:rPr>
        <w:t>de administrativa sank</w:t>
      </w:r>
      <w:r w:rsidR="0021001B" w:rsidRPr="00516CC7">
        <w:rPr>
          <w:iCs/>
        </w:rPr>
        <w:t>t</w:t>
      </w:r>
      <w:r w:rsidR="0021001B" w:rsidRPr="00516CC7">
        <w:rPr>
          <w:iCs/>
        </w:rPr>
        <w:t>ionsavgifterna</w:t>
      </w:r>
      <w:r w:rsidR="002C5140" w:rsidRPr="00516CC7">
        <w:rPr>
          <w:iCs/>
        </w:rPr>
        <w:t>, dock endast till den del verksamheten hos dessa juridiska och fysiska personer är föremål för denna lag.</w:t>
      </w:r>
    </w:p>
    <w:p w14:paraId="1758E210" w14:textId="62702BE1" w:rsidR="00EC5816" w:rsidRPr="00516CC7" w:rsidRDefault="00756021" w:rsidP="0071275D">
      <w:pPr>
        <w:pStyle w:val="ANormal"/>
      </w:pPr>
      <w:r w:rsidRPr="00516CC7">
        <w:tab/>
      </w:r>
      <w:r w:rsidR="0021001B" w:rsidRPr="00516CC7">
        <w:t xml:space="preserve">Den föreslagna bestämmelsen </w:t>
      </w:r>
      <w:r w:rsidRPr="00516CC7">
        <w:t xml:space="preserve">innebär inte </w:t>
      </w:r>
      <w:r w:rsidR="00180F39" w:rsidRPr="00516CC7">
        <w:t>undanta</w:t>
      </w:r>
      <w:r w:rsidR="0021001B" w:rsidRPr="00516CC7">
        <w:t>g</w:t>
      </w:r>
      <w:r w:rsidR="00180F39" w:rsidRPr="00516CC7">
        <w:t xml:space="preserve"> från övriga former av sanktionering. Datainspektionen</w:t>
      </w:r>
      <w:r w:rsidR="003642EF" w:rsidRPr="00516CC7">
        <w:t>s</w:t>
      </w:r>
      <w:r w:rsidR="00180F39" w:rsidRPr="00516CC7">
        <w:t xml:space="preserve"> övriga befogenheter enligt dataskydd</w:t>
      </w:r>
      <w:r w:rsidR="00180F39" w:rsidRPr="00516CC7">
        <w:t>s</w:t>
      </w:r>
      <w:r w:rsidR="00180F39" w:rsidRPr="00516CC7">
        <w:t>förordningen kvarstår, bl</w:t>
      </w:r>
      <w:r w:rsidR="004407E5" w:rsidRPr="00516CC7">
        <w:t xml:space="preserve">.a. </w:t>
      </w:r>
      <w:r w:rsidR="00180F39" w:rsidRPr="00516CC7">
        <w:t xml:space="preserve">kan Datainspektionen införa en tillfällig eller definitiv begränsning av personuppgifters behandling. Behandling av </w:t>
      </w:r>
      <w:r w:rsidR="00EC5816" w:rsidRPr="00516CC7">
        <w:t>pe</w:t>
      </w:r>
      <w:r w:rsidR="00EC5816" w:rsidRPr="00516CC7">
        <w:t>r</w:t>
      </w:r>
      <w:r w:rsidR="00EC5816" w:rsidRPr="00516CC7">
        <w:t>sonuppgifter i strid med dataskyddsförordningen</w:t>
      </w:r>
      <w:r w:rsidR="00F44AE5" w:rsidRPr="00516CC7">
        <w:t xml:space="preserve"> </w:t>
      </w:r>
      <w:r w:rsidR="00180F39" w:rsidRPr="00516CC7">
        <w:t xml:space="preserve">kan också </w:t>
      </w:r>
      <w:r w:rsidR="00EC5816" w:rsidRPr="00516CC7">
        <w:t>leda till straf</w:t>
      </w:r>
      <w:r w:rsidR="00EC5816" w:rsidRPr="00516CC7">
        <w:t>f</w:t>
      </w:r>
      <w:r w:rsidR="00EC5816" w:rsidRPr="00516CC7">
        <w:t>rättsligt ansvar</w:t>
      </w:r>
      <w:r w:rsidR="00F44AE5" w:rsidRPr="00516CC7">
        <w:t xml:space="preserve"> för tjänsteman</w:t>
      </w:r>
      <w:r w:rsidR="00EC5816" w:rsidRPr="00516CC7">
        <w:t xml:space="preserve">. Klagomål till den personuppgiftsansvariga myndigheten </w:t>
      </w:r>
      <w:r w:rsidR="00F44AE5" w:rsidRPr="00516CC7">
        <w:t xml:space="preserve">eller granskningar på myndighetens eget initiativ </w:t>
      </w:r>
      <w:r w:rsidR="00EC5816" w:rsidRPr="00516CC7">
        <w:t>kan aktual</w:t>
      </w:r>
      <w:r w:rsidR="00EC5816" w:rsidRPr="00516CC7">
        <w:t>i</w:t>
      </w:r>
      <w:r w:rsidR="00EC5816" w:rsidRPr="00516CC7">
        <w:t>sera tjänstemans disciplinära ansvar. Fortsättningsvis är det möjligt att rikta klagomål till de allmänna laglighetsövervakarna, justitiekansler och justit</w:t>
      </w:r>
      <w:r w:rsidR="00EC5816" w:rsidRPr="00516CC7">
        <w:t>i</w:t>
      </w:r>
      <w:r w:rsidR="00EC5816" w:rsidRPr="00516CC7">
        <w:t>eombudsman, över bristfällig behandling av personuppgifter inom myndi</w:t>
      </w:r>
      <w:r w:rsidR="00EC5816" w:rsidRPr="00516CC7">
        <w:t>g</w:t>
      </w:r>
      <w:r w:rsidR="00EC5816" w:rsidRPr="00516CC7">
        <w:t xml:space="preserve">heten. </w:t>
      </w:r>
      <w:r w:rsidR="00384D94" w:rsidRPr="00516CC7">
        <w:t>Behandling av personuppgifter i strid med dataskyddslagstiftningen kan även föranleda skadeståndsansvar för offentligt samfund eller tjänst</w:t>
      </w:r>
      <w:r w:rsidR="00384D94" w:rsidRPr="00516CC7">
        <w:t>e</w:t>
      </w:r>
      <w:r w:rsidR="00384D94" w:rsidRPr="00516CC7">
        <w:t>man enligt s</w:t>
      </w:r>
      <w:r w:rsidR="008B7639" w:rsidRPr="00516CC7">
        <w:t>kadeståndslagen (FFS 412/1974).</w:t>
      </w:r>
    </w:p>
    <w:p w14:paraId="47E54605" w14:textId="77777777" w:rsidR="005C019E" w:rsidRPr="00516CC7" w:rsidRDefault="005C019E" w:rsidP="005C019E">
      <w:pPr>
        <w:pStyle w:val="ANormal"/>
      </w:pPr>
    </w:p>
    <w:p w14:paraId="41BC0F39" w14:textId="235197B1" w:rsidR="00FD250F" w:rsidRPr="00516CC7" w:rsidRDefault="00912F3E" w:rsidP="005C019E">
      <w:pPr>
        <w:pStyle w:val="ANormal"/>
      </w:pPr>
      <w:r w:rsidRPr="00516CC7">
        <w:t>2</w:t>
      </w:r>
      <w:r w:rsidR="00197147" w:rsidRPr="00516CC7">
        <w:t>8</w:t>
      </w:r>
      <w:r w:rsidR="009A5AD9" w:rsidRPr="00516CC7">
        <w:t> §</w:t>
      </w:r>
      <w:r w:rsidRPr="00516CC7">
        <w:t xml:space="preserve"> </w:t>
      </w:r>
      <w:r w:rsidR="005C019E" w:rsidRPr="00516CC7">
        <w:rPr>
          <w:i/>
        </w:rPr>
        <w:t>Dataskyddsbrott</w:t>
      </w:r>
      <w:r w:rsidRPr="00516CC7">
        <w:t xml:space="preserve">. </w:t>
      </w:r>
      <w:r w:rsidR="005556CD" w:rsidRPr="00516CC7">
        <w:t>I 9</w:t>
      </w:r>
      <w:r w:rsidR="009A5AD9" w:rsidRPr="00516CC7">
        <w:t> kap.</w:t>
      </w:r>
      <w:r w:rsidR="005556CD" w:rsidRPr="00516CC7">
        <w:t xml:space="preserve"> i </w:t>
      </w:r>
      <w:r w:rsidR="009C6802" w:rsidRPr="00516CC7">
        <w:t xml:space="preserve">landskapslagen om </w:t>
      </w:r>
      <w:r w:rsidR="00B2515E" w:rsidRPr="00516CC7">
        <w:t xml:space="preserve">behandlingen av </w:t>
      </w:r>
      <w:r w:rsidR="009C6802" w:rsidRPr="00516CC7">
        <w:t>pe</w:t>
      </w:r>
      <w:r w:rsidR="009C6802" w:rsidRPr="00516CC7">
        <w:t>r</w:t>
      </w:r>
      <w:r w:rsidR="009C6802" w:rsidRPr="00516CC7">
        <w:t xml:space="preserve">sonuppgifter inom landskaps- och kommunalförvaltningen </w:t>
      </w:r>
      <w:r w:rsidR="005556CD" w:rsidRPr="00516CC7">
        <w:t>ingår straffb</w:t>
      </w:r>
      <w:r w:rsidR="005556CD" w:rsidRPr="00516CC7">
        <w:t>e</w:t>
      </w:r>
      <w:r w:rsidR="005556CD" w:rsidRPr="00516CC7">
        <w:t>stämmelser</w:t>
      </w:r>
      <w:r w:rsidR="00FD250F" w:rsidRPr="00516CC7">
        <w:t xml:space="preserve"> som gäller behandlingen av personuppgifter</w:t>
      </w:r>
      <w:r w:rsidR="005556CD" w:rsidRPr="00516CC7">
        <w:t xml:space="preserve">. </w:t>
      </w:r>
      <w:r w:rsidR="00FD250F" w:rsidRPr="00516CC7">
        <w:t>Enligt förarbetena följer bestämmelserna i kapitlet om straffbestämmelser i huvudsak motsv</w:t>
      </w:r>
      <w:r w:rsidR="00FD250F" w:rsidRPr="00516CC7">
        <w:t>a</w:t>
      </w:r>
      <w:r w:rsidR="00FD250F" w:rsidRPr="00516CC7">
        <w:t>rande bestämmelser i den finländska, norska och danska personuppgiftsla</w:t>
      </w:r>
      <w:r w:rsidR="00FD250F" w:rsidRPr="00516CC7">
        <w:t>g</w:t>
      </w:r>
      <w:r w:rsidR="00FD250F" w:rsidRPr="00516CC7">
        <w:t>stiftningen</w:t>
      </w:r>
      <w:proofErr w:type="gramStart"/>
      <w:r w:rsidR="00FD250F" w:rsidRPr="00516CC7">
        <w:t xml:space="preserve"> (</w:t>
      </w:r>
      <w:proofErr w:type="spellStart"/>
      <w:r w:rsidR="00FD250F" w:rsidRPr="00516CC7">
        <w:t>framst</w:t>
      </w:r>
      <w:proofErr w:type="spellEnd"/>
      <w:r w:rsidR="00FD250F" w:rsidRPr="00516CC7">
        <w:t>.</w:t>
      </w:r>
      <w:proofErr w:type="gramEnd"/>
      <w:r w:rsidR="00FD250F" w:rsidRPr="00516CC7">
        <w:t xml:space="preserve"> nr 8/</w:t>
      </w:r>
      <w:r w:rsidR="00B67DE7" w:rsidRPr="00516CC7">
        <w:t>2003–2004</w:t>
      </w:r>
      <w:r w:rsidR="00FD250F" w:rsidRPr="00516CC7">
        <w:t xml:space="preserve">). </w:t>
      </w:r>
      <w:r w:rsidR="004F4140" w:rsidRPr="00516CC7">
        <w:t>I 29 och 30</w:t>
      </w:r>
      <w:r w:rsidR="009A5AD9" w:rsidRPr="00516CC7">
        <w:t> </w:t>
      </w:r>
      <w:proofErr w:type="gramStart"/>
      <w:r w:rsidR="009A5AD9" w:rsidRPr="00516CC7">
        <w:t>§</w:t>
      </w:r>
      <w:r w:rsidR="004F4140" w:rsidRPr="00516CC7">
        <w:t>§</w:t>
      </w:r>
      <w:proofErr w:type="gramEnd"/>
      <w:r w:rsidR="004F4140" w:rsidRPr="00516CC7">
        <w:t xml:space="preserve"> i </w:t>
      </w:r>
      <w:r w:rsidR="009C6802" w:rsidRPr="00516CC7">
        <w:t xml:space="preserve">landskapslagen om </w:t>
      </w:r>
      <w:r w:rsidR="00B2515E" w:rsidRPr="00516CC7">
        <w:t xml:space="preserve">behandlingen av </w:t>
      </w:r>
      <w:r w:rsidR="009C6802" w:rsidRPr="00516CC7">
        <w:t>personuppgifter inom landskaps- och kommunalförval</w:t>
      </w:r>
      <w:r w:rsidR="009C6802" w:rsidRPr="00516CC7">
        <w:t>t</w:t>
      </w:r>
      <w:r w:rsidR="009C6802" w:rsidRPr="00516CC7">
        <w:t>ningen</w:t>
      </w:r>
      <w:r w:rsidR="004F4140" w:rsidRPr="00516CC7">
        <w:t xml:space="preserve"> finns bestämmelser om personregisterförseelse och personregiste</w:t>
      </w:r>
      <w:r w:rsidR="004F4140" w:rsidRPr="00516CC7">
        <w:t>r</w:t>
      </w:r>
      <w:r w:rsidR="004F4140" w:rsidRPr="00516CC7">
        <w:t xml:space="preserve">brott. </w:t>
      </w:r>
      <w:r w:rsidR="002C00D9" w:rsidRPr="00516CC7">
        <w:t>Personregisterförseelse omfattar situationer när det är fråga om så</w:t>
      </w:r>
      <w:r w:rsidR="002C00D9" w:rsidRPr="00516CC7">
        <w:t>d</w:t>
      </w:r>
      <w:r w:rsidR="002C00D9" w:rsidRPr="00516CC7">
        <w:t>ana lindriga lagstridiga gärningar som räknas upp i 29</w:t>
      </w:r>
      <w:r w:rsidR="009A5AD9" w:rsidRPr="00516CC7">
        <w:t> §</w:t>
      </w:r>
      <w:r w:rsidR="002C00D9" w:rsidRPr="00516CC7">
        <w:t xml:space="preserve"> i </w:t>
      </w:r>
      <w:r w:rsidR="009C6802" w:rsidRPr="00516CC7">
        <w:t xml:space="preserve">landskapslagen om </w:t>
      </w:r>
      <w:r w:rsidR="00B2515E" w:rsidRPr="00516CC7">
        <w:t xml:space="preserve">behandlingen av </w:t>
      </w:r>
      <w:r w:rsidR="009C6802" w:rsidRPr="00516CC7">
        <w:t>personuppgifter inom landskaps- och kommunalfö</w:t>
      </w:r>
      <w:r w:rsidR="009C6802" w:rsidRPr="00516CC7">
        <w:t>r</w:t>
      </w:r>
      <w:r w:rsidR="009C6802" w:rsidRPr="00516CC7">
        <w:t>valtningen</w:t>
      </w:r>
      <w:r w:rsidR="002C00D9" w:rsidRPr="00516CC7">
        <w:t>. Den som begår en i paragrafen avsedd gärning kan dömas till böter. I 30</w:t>
      </w:r>
      <w:r w:rsidR="009A5AD9" w:rsidRPr="00516CC7">
        <w:t> §</w:t>
      </w:r>
      <w:r w:rsidR="002C00D9" w:rsidRPr="00516CC7">
        <w:t xml:space="preserve"> i </w:t>
      </w:r>
      <w:r w:rsidR="009C6802" w:rsidRPr="00516CC7">
        <w:t xml:space="preserve">landskapslagen om </w:t>
      </w:r>
      <w:r w:rsidR="00B2515E" w:rsidRPr="00516CC7">
        <w:t xml:space="preserve">behandlingen av </w:t>
      </w:r>
      <w:r w:rsidR="009C6802" w:rsidRPr="00516CC7">
        <w:t>personuppgifter inom landskaps- och kommunalförvaltningen</w:t>
      </w:r>
      <w:r w:rsidR="002C00D9" w:rsidRPr="00516CC7">
        <w:t xml:space="preserve"> föreskrivs om personregisterbrott </w:t>
      </w:r>
      <w:r w:rsidR="005556CD" w:rsidRPr="00516CC7">
        <w:t>som</w:t>
      </w:r>
      <w:r w:rsidR="002C00D9" w:rsidRPr="00516CC7">
        <w:t xml:space="preserve"> omfattar sådan gärning som nämns i förteckningen i paragrafen. Den som begår en i paragrafen avsedd gärning kan dömas till böter eller fän</w:t>
      </w:r>
      <w:r w:rsidR="002C00D9" w:rsidRPr="00516CC7">
        <w:t>g</w:t>
      </w:r>
      <w:r w:rsidR="002C00D9" w:rsidRPr="00516CC7">
        <w:t>else i högst ett år.</w:t>
      </w:r>
      <w:r w:rsidR="00FD250F" w:rsidRPr="00516CC7">
        <w:t xml:space="preserve"> I 31</w:t>
      </w:r>
      <w:r w:rsidR="009A5AD9" w:rsidRPr="00516CC7">
        <w:t> §</w:t>
      </w:r>
      <w:r w:rsidR="00FD250F" w:rsidRPr="00516CC7">
        <w:t xml:space="preserve"> i </w:t>
      </w:r>
      <w:r w:rsidR="009C6802" w:rsidRPr="00516CC7">
        <w:t xml:space="preserve">landskapslagen om </w:t>
      </w:r>
      <w:r w:rsidR="00B2515E" w:rsidRPr="00516CC7">
        <w:t xml:space="preserve">behandlingen av </w:t>
      </w:r>
      <w:r w:rsidR="009C6802" w:rsidRPr="00516CC7">
        <w:t>personup</w:t>
      </w:r>
      <w:r w:rsidR="009C6802" w:rsidRPr="00516CC7">
        <w:t>p</w:t>
      </w:r>
      <w:r w:rsidR="009C6802" w:rsidRPr="00516CC7">
        <w:t>gifter inom landskaps- och kommunalförvaltningen</w:t>
      </w:r>
      <w:r w:rsidR="00FD250F" w:rsidRPr="00516CC7">
        <w:t xml:space="preserve"> ingår bestämmelse om brott mot tystnadsplikt och i 32</w:t>
      </w:r>
      <w:r w:rsidR="009A5AD9" w:rsidRPr="00516CC7">
        <w:t> §</w:t>
      </w:r>
      <w:r w:rsidR="00FD250F" w:rsidRPr="00516CC7">
        <w:t xml:space="preserve"> föresk</w:t>
      </w:r>
      <w:r w:rsidR="008B7639" w:rsidRPr="00516CC7">
        <w:t>rivs om straff för dataintrång.</w:t>
      </w:r>
    </w:p>
    <w:p w14:paraId="66A0DCA4" w14:textId="2AF463A9" w:rsidR="002A3245" w:rsidRPr="00516CC7" w:rsidRDefault="002C00D9" w:rsidP="005C019E">
      <w:pPr>
        <w:pStyle w:val="ANormal"/>
      </w:pPr>
      <w:r w:rsidRPr="00516CC7">
        <w:tab/>
      </w:r>
      <w:r w:rsidR="00FD250F" w:rsidRPr="00516CC7">
        <w:t>I riket har i anslutning till förslaget om ny dataskyddslag också föresl</w:t>
      </w:r>
      <w:r w:rsidR="00FD250F" w:rsidRPr="00516CC7">
        <w:t>a</w:t>
      </w:r>
      <w:r w:rsidR="00FD250F" w:rsidRPr="00516CC7">
        <w:t xml:space="preserve">gits en ändring av </w:t>
      </w:r>
      <w:r w:rsidR="00D615CE" w:rsidRPr="00516CC7">
        <w:t>38</w:t>
      </w:r>
      <w:r w:rsidR="009A5AD9" w:rsidRPr="00516CC7">
        <w:t> kap.</w:t>
      </w:r>
      <w:r w:rsidR="00D615CE" w:rsidRPr="00516CC7">
        <w:t xml:space="preserve"> </w:t>
      </w:r>
      <w:r w:rsidR="00FD250F" w:rsidRPr="00516CC7">
        <w:t>9</w:t>
      </w:r>
      <w:r w:rsidR="009A5AD9" w:rsidRPr="00516CC7">
        <w:t> §</w:t>
      </w:r>
      <w:r w:rsidR="00FD250F" w:rsidRPr="00516CC7">
        <w:t xml:space="preserve"> i strafflagen </w:t>
      </w:r>
      <w:r w:rsidR="009E221A" w:rsidRPr="00516CC7">
        <w:t>om personregisterbrott så att p</w:t>
      </w:r>
      <w:r w:rsidR="009E221A" w:rsidRPr="00516CC7">
        <w:t>a</w:t>
      </w:r>
      <w:r w:rsidR="009E221A" w:rsidRPr="00516CC7">
        <w:t>ragrafen rubriceras dataskyddsbrott. Samtidigt inskränks kriminaliseringen så att ett straffrättsligt ansvar enbart kan komma i fråga då den lagstridiga behandlingen av personuppgifter inte kan vara föremål för administrativa sanktionsavgifter. Enligt förslag till 27</w:t>
      </w:r>
      <w:r w:rsidR="009A5AD9" w:rsidRPr="00516CC7">
        <w:t> §</w:t>
      </w:r>
      <w:r w:rsidR="009E221A" w:rsidRPr="00516CC7">
        <w:t xml:space="preserve"> i denna landskapslag ska bestä</w:t>
      </w:r>
      <w:r w:rsidR="009E221A" w:rsidRPr="00516CC7">
        <w:t>m</w:t>
      </w:r>
      <w:r w:rsidR="009E221A" w:rsidRPr="00516CC7">
        <w:t xml:space="preserve">melserna om administrativa sanktionsavgifter i dataskyddsförordningen </w:t>
      </w:r>
      <w:r w:rsidR="009E221A" w:rsidRPr="00516CC7">
        <w:lastRenderedPageBreak/>
        <w:t>inte tillämpas i förhållande till myndighet inom landskaps- och kommuna</w:t>
      </w:r>
      <w:r w:rsidR="009E221A" w:rsidRPr="00516CC7">
        <w:t>l</w:t>
      </w:r>
      <w:r w:rsidR="009E221A" w:rsidRPr="00516CC7">
        <w:t>förvaltningen. La</w:t>
      </w:r>
      <w:r w:rsidR="002A3245" w:rsidRPr="00516CC7">
        <w:t xml:space="preserve">ndskapsregeringen föreslår </w:t>
      </w:r>
      <w:r w:rsidR="00BA6288" w:rsidRPr="00516CC7">
        <w:t xml:space="preserve">antagandet av </w:t>
      </w:r>
      <w:r w:rsidR="002A3245" w:rsidRPr="00516CC7">
        <w:t>en straffb</w:t>
      </w:r>
      <w:r w:rsidR="002A3245" w:rsidRPr="00516CC7">
        <w:t>e</w:t>
      </w:r>
      <w:r w:rsidR="002A3245" w:rsidRPr="00516CC7">
        <w:t xml:space="preserve">stämmelse som </w:t>
      </w:r>
      <w:r w:rsidR="00EC0C49" w:rsidRPr="00516CC7">
        <w:t xml:space="preserve">i huvudsak </w:t>
      </w:r>
      <w:r w:rsidR="002A3245" w:rsidRPr="00516CC7">
        <w:t xml:space="preserve">motsvarar förslaget till ändring av </w:t>
      </w:r>
      <w:r w:rsidR="00D615CE" w:rsidRPr="00516CC7">
        <w:t>38</w:t>
      </w:r>
      <w:r w:rsidR="009A5AD9" w:rsidRPr="00516CC7">
        <w:t> kap.</w:t>
      </w:r>
      <w:r w:rsidR="00D615CE" w:rsidRPr="00516CC7">
        <w:t xml:space="preserve"> </w:t>
      </w:r>
      <w:r w:rsidR="002A3245" w:rsidRPr="00516CC7">
        <w:t>9</w:t>
      </w:r>
      <w:r w:rsidR="009A5AD9" w:rsidRPr="00516CC7">
        <w:t> §</w:t>
      </w:r>
      <w:r w:rsidR="002A3245" w:rsidRPr="00516CC7">
        <w:t xml:space="preserve"> i strafflagen</w:t>
      </w:r>
      <w:r w:rsidR="00EC0C49" w:rsidRPr="00516CC7">
        <w:t xml:space="preserve"> (se RP </w:t>
      </w:r>
      <w:r w:rsidR="005A1337" w:rsidRPr="00516CC7">
        <w:t>9</w:t>
      </w:r>
      <w:r w:rsidR="00EC0C49" w:rsidRPr="00516CC7">
        <w:t>/2018</w:t>
      </w:r>
      <w:r w:rsidR="005A1337" w:rsidRPr="00516CC7">
        <w:t xml:space="preserve"> </w:t>
      </w:r>
      <w:proofErr w:type="spellStart"/>
      <w:r w:rsidR="005A1337" w:rsidRPr="00516CC7">
        <w:t>rd</w:t>
      </w:r>
      <w:proofErr w:type="spellEnd"/>
      <w:r w:rsidR="00EC0C49" w:rsidRPr="00516CC7">
        <w:t>)</w:t>
      </w:r>
      <w:r w:rsidR="00BA6288" w:rsidRPr="00516CC7">
        <w:t>.</w:t>
      </w:r>
    </w:p>
    <w:p w14:paraId="443D5EBD" w14:textId="40ADEF11" w:rsidR="00640FF7" w:rsidRPr="00516CC7" w:rsidRDefault="001164BC" w:rsidP="005C019E">
      <w:pPr>
        <w:pStyle w:val="ANormal"/>
      </w:pPr>
      <w:r w:rsidRPr="00516CC7">
        <w:tab/>
        <w:t>Enligt</w:t>
      </w:r>
      <w:r w:rsidR="00180F39" w:rsidRPr="00516CC7">
        <w:t xml:space="preserve"> </w:t>
      </w:r>
      <w:r w:rsidRPr="00516CC7">
        <w:rPr>
          <w:i/>
        </w:rPr>
        <w:t>1</w:t>
      </w:r>
      <w:r w:rsidR="009A5AD9" w:rsidRPr="00516CC7">
        <w:rPr>
          <w:i/>
        </w:rPr>
        <w:t> mom.</w:t>
      </w:r>
      <w:r w:rsidRPr="00516CC7">
        <w:t xml:space="preserve"> ska den som uppsåtligen eller av grov oaktsamhet b</w:t>
      </w:r>
      <w:r w:rsidRPr="00516CC7">
        <w:t>e</w:t>
      </w:r>
      <w:r w:rsidRPr="00516CC7">
        <w:t>handlar personuppgifter på ett sätt som inte är förenligt med ändamålet med dem, lämnar ut personuppgifter eller översänder personuppgifter i strid med en bestämmelse om personuppgifternas ändamålsbundenhet, utlämnande eller översän</w:t>
      </w:r>
      <w:r w:rsidR="00180F39" w:rsidRPr="00516CC7">
        <w:t xml:space="preserve">dande av personuppgifter i </w:t>
      </w:r>
      <w:r w:rsidRPr="00516CC7">
        <w:t>dataskyddsföror</w:t>
      </w:r>
      <w:r w:rsidR="005E32D0" w:rsidRPr="00516CC7">
        <w:t>d</w:t>
      </w:r>
      <w:r w:rsidRPr="00516CC7">
        <w:t xml:space="preserve">ningen, denna lag eller någon annan landskapslag som gäller behandling av personuppgifter och därmed gör intrång i den registrerades integritetsskydd eller </w:t>
      </w:r>
      <w:proofErr w:type="gramStart"/>
      <w:r w:rsidRPr="00516CC7">
        <w:t>åsamkar</w:t>
      </w:r>
      <w:proofErr w:type="gramEnd"/>
      <w:r w:rsidRPr="00516CC7">
        <w:t xml:space="preserve"> honom eller henne annan skada eller betydande men, ska för dataskydd</w:t>
      </w:r>
      <w:r w:rsidRPr="00516CC7">
        <w:t>s</w:t>
      </w:r>
      <w:r w:rsidRPr="00516CC7">
        <w:t xml:space="preserve">brott dömas till böter eller fängelse i högst ett år. Till skillnad från rikets förslag </w:t>
      </w:r>
      <w:r w:rsidR="001144C4" w:rsidRPr="00516CC7">
        <w:t>omfattar kriminaliseringen också fysiska personer när dessa b</w:t>
      </w:r>
      <w:r w:rsidR="001144C4" w:rsidRPr="00516CC7">
        <w:t>e</w:t>
      </w:r>
      <w:r w:rsidR="001144C4" w:rsidRPr="00516CC7">
        <w:t>handlar personuppgifter i egenskap av personuppgiftsansvarig eller perso</w:t>
      </w:r>
      <w:r w:rsidR="001144C4" w:rsidRPr="00516CC7">
        <w:t>n</w:t>
      </w:r>
      <w:r w:rsidR="001144C4" w:rsidRPr="00516CC7">
        <w:t>uppgiftsbiträde. Kriminaliseringen sk</w:t>
      </w:r>
      <w:r w:rsidR="00180F39" w:rsidRPr="00516CC7">
        <w:t>a</w:t>
      </w:r>
      <w:r w:rsidR="001144C4" w:rsidRPr="00516CC7">
        <w:t xml:space="preserve"> inte omfatta juridisk person. </w:t>
      </w:r>
      <w:r w:rsidR="00D615CE" w:rsidRPr="00516CC7">
        <w:t>M</w:t>
      </w:r>
      <w:r w:rsidR="00D615CE" w:rsidRPr="00516CC7">
        <w:t>o</w:t>
      </w:r>
      <w:r w:rsidR="00D615CE" w:rsidRPr="00516CC7">
        <w:t xml:space="preserve">mentet bygger </w:t>
      </w:r>
      <w:r w:rsidR="00125CDA" w:rsidRPr="00516CC7">
        <w:t xml:space="preserve">huvudsakligen </w:t>
      </w:r>
      <w:r w:rsidR="00D615CE" w:rsidRPr="00516CC7">
        <w:t>på motsvarande förslag till bestämmelse i 38</w:t>
      </w:r>
      <w:r w:rsidR="009A5AD9" w:rsidRPr="00516CC7">
        <w:t> kap.</w:t>
      </w:r>
      <w:r w:rsidR="00D615CE" w:rsidRPr="00516CC7">
        <w:t xml:space="preserve"> 9</w:t>
      </w:r>
      <w:r w:rsidR="009A5AD9" w:rsidRPr="00516CC7">
        <w:t> §</w:t>
      </w:r>
      <w:r w:rsidR="00D615CE" w:rsidRPr="00516CC7">
        <w:t xml:space="preserve"> 1</w:t>
      </w:r>
      <w:r w:rsidR="009A5AD9" w:rsidRPr="00516CC7">
        <w:t> mom.</w:t>
      </w:r>
      <w:r w:rsidR="008B7639" w:rsidRPr="00516CC7">
        <w:t xml:space="preserve"> i strafflagen.</w:t>
      </w:r>
    </w:p>
    <w:p w14:paraId="0168465D" w14:textId="31C624DE" w:rsidR="009E221A" w:rsidRPr="00516CC7" w:rsidRDefault="00640FF7" w:rsidP="005C019E">
      <w:pPr>
        <w:pStyle w:val="ANormal"/>
      </w:pPr>
      <w:r w:rsidRPr="00516CC7">
        <w:tab/>
      </w:r>
      <w:r w:rsidR="001144C4" w:rsidRPr="00516CC7">
        <w:t xml:space="preserve">Ett exempel på en straffbar handling är behandling av personuppgifter som sker utan rättslig grund och enbart av nyfikenhet. Denna typ av olaglig behandling har visat sig vara relativt vanlig. Till exempel en anställd inom myndighet kan ha </w:t>
      </w:r>
      <w:proofErr w:type="gramStart"/>
      <w:r w:rsidR="001144C4" w:rsidRPr="00516CC7">
        <w:t>givits</w:t>
      </w:r>
      <w:proofErr w:type="gramEnd"/>
      <w:r w:rsidR="001144C4" w:rsidRPr="00516CC7">
        <w:t xml:space="preserve"> användarrättigheter som ger tillgång till perso</w:t>
      </w:r>
      <w:r w:rsidR="001144C4" w:rsidRPr="00516CC7">
        <w:t>n</w:t>
      </w:r>
      <w:r w:rsidR="001144C4" w:rsidRPr="00516CC7">
        <w:t>uppgifter om patienter</w:t>
      </w:r>
      <w:r w:rsidRPr="00516CC7">
        <w:t xml:space="preserve"> i vars vård den anställda deltar</w:t>
      </w:r>
      <w:r w:rsidR="001144C4" w:rsidRPr="00516CC7">
        <w:t xml:space="preserve">. </w:t>
      </w:r>
      <w:r w:rsidRPr="00516CC7">
        <w:t>På basen av anvä</w:t>
      </w:r>
      <w:r w:rsidRPr="00516CC7">
        <w:t>n</w:t>
      </w:r>
      <w:r w:rsidRPr="00516CC7">
        <w:t>darrättigheterna kan den anställda då ha rätt att i vårdsyfte behandla patie</w:t>
      </w:r>
      <w:r w:rsidRPr="00516CC7">
        <w:t>n</w:t>
      </w:r>
      <w:r w:rsidRPr="00516CC7">
        <w:t>tens personuppgifter. Däremot skulle behandling av uppgifter enbart av n</w:t>
      </w:r>
      <w:r w:rsidRPr="00516CC7">
        <w:t>y</w:t>
      </w:r>
      <w:r w:rsidRPr="00516CC7">
        <w:t>fikenhet stå i strid med bestämmelse om personuppgifternas ändamålsbu</w:t>
      </w:r>
      <w:r w:rsidRPr="00516CC7">
        <w:t>n</w:t>
      </w:r>
      <w:r w:rsidRPr="00516CC7">
        <w:t>denhet och fall</w:t>
      </w:r>
      <w:r w:rsidR="005E32D0" w:rsidRPr="00516CC7">
        <w:t>a</w:t>
      </w:r>
      <w:r w:rsidRPr="00516CC7">
        <w:t xml:space="preserve"> inom ramen för den föreslagna kriminaliseringen enligt b</w:t>
      </w:r>
      <w:r w:rsidRPr="00516CC7">
        <w:t>e</w:t>
      </w:r>
      <w:r w:rsidRPr="00516CC7">
        <w:t xml:space="preserve">stämmelsen. </w:t>
      </w:r>
      <w:r w:rsidR="005E32D0" w:rsidRPr="00516CC7">
        <w:t>Rätten att behandla personuppgifter kan stöda sig på bestä</w:t>
      </w:r>
      <w:r w:rsidR="005E32D0" w:rsidRPr="00516CC7">
        <w:t>m</w:t>
      </w:r>
      <w:r w:rsidR="005E32D0" w:rsidRPr="00516CC7">
        <w:t>melser i många olika lagar. Det samma gäller bestämmelser om personup</w:t>
      </w:r>
      <w:r w:rsidR="005E32D0" w:rsidRPr="00516CC7">
        <w:t>p</w:t>
      </w:r>
      <w:r w:rsidR="005E32D0" w:rsidRPr="00516CC7">
        <w:t>gifternas ändamålsbundenhet. I paragrafen hänvisas till dat</w:t>
      </w:r>
      <w:r w:rsidR="00180F39" w:rsidRPr="00516CC7">
        <w:t>a</w:t>
      </w:r>
      <w:r w:rsidR="005E32D0" w:rsidRPr="00516CC7">
        <w:t>skyddsföror</w:t>
      </w:r>
      <w:r w:rsidR="005E32D0" w:rsidRPr="00516CC7">
        <w:t>d</w:t>
      </w:r>
      <w:r w:rsidR="005E32D0" w:rsidRPr="00516CC7">
        <w:t xml:space="preserve">ningen, denna lag eller någon annan landskapslag som gäller behandling av personuppgifter. </w:t>
      </w:r>
      <w:r w:rsidR="00D615CE" w:rsidRPr="00516CC7">
        <w:t xml:space="preserve">Rätten att behandla personuppgifter kan basera sig på </w:t>
      </w:r>
      <w:r w:rsidR="005E32D0" w:rsidRPr="00516CC7">
        <w:t>sä</w:t>
      </w:r>
      <w:r w:rsidR="005E32D0" w:rsidRPr="00516CC7">
        <w:t>r</w:t>
      </w:r>
      <w:r w:rsidR="005E32D0" w:rsidRPr="00516CC7">
        <w:t xml:space="preserve">skilda bestämmelser i </w:t>
      </w:r>
      <w:r w:rsidR="00D615CE" w:rsidRPr="00516CC7">
        <w:t xml:space="preserve">annan </w:t>
      </w:r>
      <w:r w:rsidR="005E32D0" w:rsidRPr="00516CC7">
        <w:t xml:space="preserve">landskapslag </w:t>
      </w:r>
      <w:r w:rsidR="00D615CE" w:rsidRPr="00516CC7">
        <w:t>än denna allmänna landskapslag som komplette</w:t>
      </w:r>
      <w:r w:rsidR="00180F39" w:rsidRPr="00516CC7">
        <w:t xml:space="preserve">rar och preciserar </w:t>
      </w:r>
      <w:r w:rsidR="00D615CE" w:rsidRPr="00516CC7">
        <w:t>dataskyddsförordningen, t</w:t>
      </w:r>
      <w:r w:rsidR="004407E5" w:rsidRPr="00516CC7">
        <w:t>.ex.</w:t>
      </w:r>
      <w:r w:rsidR="00180F39" w:rsidRPr="00516CC7">
        <w:t xml:space="preserve"> f</w:t>
      </w:r>
      <w:r w:rsidR="005D02B3" w:rsidRPr="00516CC7">
        <w:t>öreslår landskapsregeringen att det ska ingå särskilda bestämmelser om behan</w:t>
      </w:r>
      <w:r w:rsidR="005D02B3" w:rsidRPr="00516CC7">
        <w:t>d</w:t>
      </w:r>
      <w:r w:rsidR="005D02B3" w:rsidRPr="00516CC7">
        <w:t xml:space="preserve">lingen av personuppgifter </w:t>
      </w:r>
      <w:r w:rsidR="00D615CE" w:rsidRPr="00516CC7">
        <w:t>i</w:t>
      </w:r>
      <w:r w:rsidR="008B7639" w:rsidRPr="00516CC7">
        <w:t xml:space="preserve"> arkivlagen och statistiklagen.</w:t>
      </w:r>
    </w:p>
    <w:p w14:paraId="18601F20" w14:textId="027FEF87" w:rsidR="001144C4" w:rsidRPr="00516CC7" w:rsidRDefault="00D615CE" w:rsidP="005C019E">
      <w:pPr>
        <w:pStyle w:val="ANormal"/>
      </w:pPr>
      <w:r w:rsidRPr="00516CC7">
        <w:tab/>
        <w:t>Enligt</w:t>
      </w:r>
      <w:r w:rsidR="007E4980" w:rsidRPr="00516CC7">
        <w:t xml:space="preserve"> </w:t>
      </w:r>
      <w:r w:rsidRPr="00516CC7">
        <w:rPr>
          <w:i/>
        </w:rPr>
        <w:t>2</w:t>
      </w:r>
      <w:r w:rsidR="009A5AD9" w:rsidRPr="00516CC7">
        <w:rPr>
          <w:i/>
        </w:rPr>
        <w:t> mom.</w:t>
      </w:r>
      <w:r w:rsidRPr="00516CC7">
        <w:t xml:space="preserve"> ska för dataskyddsbrott dömas också den som handlar i strid med det som i en bestämmelse som avses i 1</w:t>
      </w:r>
      <w:r w:rsidR="009A5AD9" w:rsidRPr="00516CC7">
        <w:t> mom.</w:t>
      </w:r>
      <w:r w:rsidRPr="00516CC7">
        <w:t xml:space="preserve"> </w:t>
      </w:r>
      <w:r w:rsidR="003517B5" w:rsidRPr="00516CC7">
        <w:t>1–3</w:t>
      </w:r>
      <w:r w:rsidR="001949AF" w:rsidRPr="00516CC7">
        <w:t> punkt</w:t>
      </w:r>
      <w:r w:rsidRPr="00516CC7">
        <w:t>en b</w:t>
      </w:r>
      <w:r w:rsidRPr="00516CC7">
        <w:t>e</w:t>
      </w:r>
      <w:r w:rsidRPr="00516CC7">
        <w:t xml:space="preserve">stäms om säker behandling av personuppgifter. </w:t>
      </w:r>
      <w:r w:rsidR="006867AA" w:rsidRPr="00516CC7">
        <w:t>I artikel 32 i dataskydd</w:t>
      </w:r>
      <w:r w:rsidR="006867AA" w:rsidRPr="00516CC7">
        <w:t>s</w:t>
      </w:r>
      <w:r w:rsidR="006867AA" w:rsidRPr="00516CC7">
        <w:t xml:space="preserve">förordningen finns bestämmelse om säkerhet i samband med behandlingen av personuppgifter. </w:t>
      </w:r>
      <w:r w:rsidRPr="00516CC7">
        <w:t>I landskapslag kan finnas särskilda bestämmelser om säkerheten vid behandling av personuppgifter</w:t>
      </w:r>
      <w:r w:rsidR="006867AA" w:rsidRPr="00516CC7">
        <w:t>, t</w:t>
      </w:r>
      <w:r w:rsidR="009C6802" w:rsidRPr="00516CC7">
        <w:t>ill exempel</w:t>
      </w:r>
      <w:r w:rsidR="006867AA" w:rsidRPr="00516CC7">
        <w:t xml:space="preserve"> om förstörandet av känsliga personuppgifter. Momentet kan bli tillämpligt om en person som står i anställningsförhållande till personuppgiftsansvarig förstör pe</w:t>
      </w:r>
      <w:r w:rsidR="006867AA" w:rsidRPr="00516CC7">
        <w:t>r</w:t>
      </w:r>
      <w:r w:rsidR="006867AA" w:rsidRPr="00516CC7">
        <w:t xml:space="preserve">sonuppgifterna i strid med dessa särskilda bestämmelser i landskapslag. </w:t>
      </w:r>
      <w:r w:rsidRPr="00516CC7">
        <w:t>Förslaget baserar sig på motsvarande förslag</w:t>
      </w:r>
      <w:r w:rsidR="00197147" w:rsidRPr="00516CC7">
        <w:t xml:space="preserve"> i riket gällande</w:t>
      </w:r>
      <w:r w:rsidRPr="00516CC7">
        <w:t xml:space="preserve"> 38</w:t>
      </w:r>
      <w:r w:rsidR="009A5AD9" w:rsidRPr="00516CC7">
        <w:t> kap.</w:t>
      </w:r>
      <w:r w:rsidRPr="00516CC7">
        <w:t xml:space="preserve"> 9</w:t>
      </w:r>
      <w:r w:rsidR="009A5AD9" w:rsidRPr="00516CC7">
        <w:t> §</w:t>
      </w:r>
      <w:r w:rsidRPr="00516CC7">
        <w:t xml:space="preserve"> 2</w:t>
      </w:r>
      <w:r w:rsidR="009A5AD9" w:rsidRPr="00516CC7">
        <w:t> mom.</w:t>
      </w:r>
      <w:r w:rsidR="008B7639" w:rsidRPr="00516CC7">
        <w:t xml:space="preserve"> i strafflagen.</w:t>
      </w:r>
    </w:p>
    <w:p w14:paraId="20FA19E1" w14:textId="17122C5E" w:rsidR="00B71061" w:rsidRPr="00516CC7" w:rsidRDefault="00B71061" w:rsidP="005C019E">
      <w:pPr>
        <w:pStyle w:val="ANormal"/>
      </w:pPr>
      <w:r w:rsidRPr="00516CC7">
        <w:tab/>
        <w:t xml:space="preserve">Det kan noteras att </w:t>
      </w:r>
      <w:r w:rsidR="00D43D4E" w:rsidRPr="00516CC7">
        <w:t>gällande 32</w:t>
      </w:r>
      <w:r w:rsidR="009A5AD9" w:rsidRPr="00516CC7">
        <w:t> §</w:t>
      </w:r>
      <w:r w:rsidR="00D43D4E" w:rsidRPr="00516CC7">
        <w:t xml:space="preserve"> i landskapslagen om behandlingen av personuppgifter inom landskaps- och kommunalförvaltningen hänvisar till sådant dataintrång som det föreskrivs om i 38</w:t>
      </w:r>
      <w:r w:rsidR="009A5AD9" w:rsidRPr="00516CC7">
        <w:t> kap.</w:t>
      </w:r>
      <w:r w:rsidR="00D43D4E" w:rsidRPr="00516CC7">
        <w:t xml:space="preserve"> 8</w:t>
      </w:r>
      <w:r w:rsidR="009A5AD9" w:rsidRPr="00516CC7">
        <w:t> §</w:t>
      </w:r>
      <w:r w:rsidR="00D43D4E" w:rsidRPr="00516CC7">
        <w:t xml:space="preserve"> i strafflagen. Det f</w:t>
      </w:r>
      <w:r w:rsidR="00D43D4E" w:rsidRPr="00516CC7">
        <w:t>ö</w:t>
      </w:r>
      <w:r w:rsidR="00D43D4E" w:rsidRPr="00516CC7">
        <w:t>reslås inte ingå några sådana hänvisningar i den föreslagna landskapslagen. Orsaken till detta är att det numera finns ett stort antal straffbestämmelser som är av riksnatur och som kan knyta nära an till behandlingen av perso</w:t>
      </w:r>
      <w:r w:rsidR="00D43D4E" w:rsidRPr="00516CC7">
        <w:t>n</w:t>
      </w:r>
      <w:r w:rsidR="00D43D4E" w:rsidRPr="00516CC7">
        <w:t>uppgifter. De mest centrala finns emellertid i</w:t>
      </w:r>
      <w:r w:rsidRPr="00516CC7">
        <w:t xml:space="preserve"> 38</w:t>
      </w:r>
      <w:r w:rsidR="009A5AD9" w:rsidRPr="00516CC7">
        <w:t> kap.</w:t>
      </w:r>
      <w:r w:rsidRPr="00516CC7">
        <w:t xml:space="preserve"> i strafflagen om i</w:t>
      </w:r>
      <w:r w:rsidRPr="00516CC7">
        <w:t>n</w:t>
      </w:r>
      <w:r w:rsidRPr="00516CC7">
        <w:t>formations- och kommunikationsbrott</w:t>
      </w:r>
      <w:r w:rsidR="00D43D4E" w:rsidRPr="00516CC7">
        <w:t>, bl</w:t>
      </w:r>
      <w:r w:rsidR="004407E5" w:rsidRPr="00516CC7">
        <w:t>.a.</w:t>
      </w:r>
      <w:r w:rsidR="00D43D4E" w:rsidRPr="00516CC7">
        <w:t xml:space="preserve"> kränkning av kommunika</w:t>
      </w:r>
      <w:r w:rsidR="00D43D4E" w:rsidRPr="00516CC7">
        <w:t>t</w:t>
      </w:r>
      <w:r w:rsidR="00D43D4E" w:rsidRPr="00516CC7">
        <w:t>ionshemlighet (3</w:t>
      </w:r>
      <w:r w:rsidR="009A5AD9" w:rsidRPr="00516CC7">
        <w:t> §</w:t>
      </w:r>
      <w:r w:rsidR="00D43D4E" w:rsidRPr="00516CC7">
        <w:t>), systemstörning (7a</w:t>
      </w:r>
      <w:r w:rsidR="009A5AD9" w:rsidRPr="00516CC7">
        <w:t> §</w:t>
      </w:r>
      <w:r w:rsidR="00D43D4E" w:rsidRPr="00516CC7">
        <w:t>) och dataintrång (8</w:t>
      </w:r>
      <w:r w:rsidR="009A5AD9" w:rsidRPr="00516CC7">
        <w:t> §</w:t>
      </w:r>
      <w:r w:rsidR="00D43D4E" w:rsidRPr="00516CC7">
        <w:t>).</w:t>
      </w:r>
    </w:p>
    <w:p w14:paraId="5CCC9AC6" w14:textId="77777777" w:rsidR="00B168DC" w:rsidRPr="00516CC7" w:rsidRDefault="00B168DC" w:rsidP="005C019E">
      <w:pPr>
        <w:pStyle w:val="ANormal"/>
      </w:pPr>
    </w:p>
    <w:p w14:paraId="29070CF2" w14:textId="72A3E5BC" w:rsidR="00197147" w:rsidRPr="00516CC7" w:rsidRDefault="00D43D4E" w:rsidP="005C019E">
      <w:pPr>
        <w:pStyle w:val="ANormal"/>
      </w:pPr>
      <w:r w:rsidRPr="00516CC7">
        <w:lastRenderedPageBreak/>
        <w:t>29</w:t>
      </w:r>
      <w:r w:rsidR="009A5AD9" w:rsidRPr="00516CC7">
        <w:t> §</w:t>
      </w:r>
      <w:r w:rsidR="00255D74" w:rsidRPr="00516CC7">
        <w:t xml:space="preserve"> </w:t>
      </w:r>
      <w:r w:rsidR="005C019E" w:rsidRPr="00516CC7">
        <w:rPr>
          <w:i/>
        </w:rPr>
        <w:t>Brott mot tystnadsplikt</w:t>
      </w:r>
      <w:r w:rsidR="00255D74" w:rsidRPr="00516CC7">
        <w:t xml:space="preserve">. </w:t>
      </w:r>
      <w:r w:rsidR="00197147" w:rsidRPr="00516CC7">
        <w:t xml:space="preserve">Enligt paragrafen ska den som bryter mot den tystnadsplikt som avses i </w:t>
      </w:r>
      <w:r w:rsidR="00362F8E" w:rsidRPr="00516CC7">
        <w:t xml:space="preserve">denna lags </w:t>
      </w:r>
      <w:r w:rsidR="00197147" w:rsidRPr="00516CC7">
        <w:t>4</w:t>
      </w:r>
      <w:r w:rsidR="009A5AD9" w:rsidRPr="00516CC7">
        <w:t> §</w:t>
      </w:r>
      <w:r w:rsidR="00197147" w:rsidRPr="00516CC7">
        <w:t xml:space="preserve"> 2</w:t>
      </w:r>
      <w:r w:rsidR="005257DE" w:rsidRPr="00516CC7">
        <w:t> </w:t>
      </w:r>
      <w:r w:rsidR="003F1F60" w:rsidRPr="00516CC7">
        <w:t>och 4</w:t>
      </w:r>
      <w:r w:rsidR="009A5AD9" w:rsidRPr="00516CC7">
        <w:t> mom.</w:t>
      </w:r>
      <w:r w:rsidR="00197147" w:rsidRPr="00516CC7">
        <w:t xml:space="preserve"> </w:t>
      </w:r>
      <w:r w:rsidR="00362F8E" w:rsidRPr="00516CC7">
        <w:t xml:space="preserve">dömas </w:t>
      </w:r>
      <w:r w:rsidR="00197147" w:rsidRPr="00516CC7">
        <w:t>för brott mot tystnadsplikt enligt landskapslagen om dataskydd inom landskaps- och kommunalförvaltningen till böter eller fängelse högst ett år, om inte strän</w:t>
      </w:r>
      <w:r w:rsidR="00197147" w:rsidRPr="00516CC7">
        <w:t>g</w:t>
      </w:r>
      <w:r w:rsidR="00197147" w:rsidRPr="00516CC7">
        <w:t xml:space="preserve">are straff för gärningen bestäms i någon annan lag. Paragrafen motsvarar </w:t>
      </w:r>
      <w:r w:rsidR="00755C2E" w:rsidRPr="00516CC7">
        <w:t xml:space="preserve">gällande </w:t>
      </w:r>
      <w:r w:rsidR="00197147" w:rsidRPr="00516CC7">
        <w:t>31</w:t>
      </w:r>
      <w:r w:rsidR="009A5AD9" w:rsidRPr="00516CC7">
        <w:t> §</w:t>
      </w:r>
      <w:r w:rsidR="00197147" w:rsidRPr="00516CC7">
        <w:t xml:space="preserve"> i </w:t>
      </w:r>
      <w:r w:rsidR="00E91195" w:rsidRPr="00516CC7">
        <w:t xml:space="preserve">landskapslagen om </w:t>
      </w:r>
      <w:r w:rsidR="00B2515E" w:rsidRPr="00516CC7">
        <w:t xml:space="preserve">behandlingen av </w:t>
      </w:r>
      <w:r w:rsidR="00E91195" w:rsidRPr="00516CC7">
        <w:t>personuppgifter inom landskaps- och kommunalförvaltningen</w:t>
      </w:r>
      <w:r w:rsidR="00197147" w:rsidRPr="00516CC7">
        <w:t xml:space="preserve">, dock så att tillämpningsområdet också omfattar den särskilda tystnadsplikt och sekretess som </w:t>
      </w:r>
      <w:r w:rsidR="003F1F60" w:rsidRPr="00516CC7">
        <w:t xml:space="preserve">föreslås </w:t>
      </w:r>
      <w:r w:rsidR="00197147" w:rsidRPr="00516CC7">
        <w:t>följ</w:t>
      </w:r>
      <w:r w:rsidR="003F1F60" w:rsidRPr="00516CC7">
        <w:t>a</w:t>
      </w:r>
      <w:r w:rsidR="00197147" w:rsidRPr="00516CC7">
        <w:t xml:space="preserve"> av </w:t>
      </w:r>
      <w:r w:rsidR="003F1F60" w:rsidRPr="00516CC7">
        <w:t>4</w:t>
      </w:r>
      <w:r w:rsidR="009A5AD9" w:rsidRPr="00516CC7">
        <w:t> §</w:t>
      </w:r>
      <w:r w:rsidR="003F1F60" w:rsidRPr="00516CC7">
        <w:t xml:space="preserve"> 4</w:t>
      </w:r>
      <w:r w:rsidR="009A5AD9" w:rsidRPr="00516CC7">
        <w:t> mom.</w:t>
      </w:r>
      <w:r w:rsidR="003F1F60" w:rsidRPr="00516CC7">
        <w:t xml:space="preserve"> </w:t>
      </w:r>
      <w:r w:rsidR="00197147" w:rsidRPr="00516CC7">
        <w:t xml:space="preserve">och som gäller i samband med </w:t>
      </w:r>
      <w:r w:rsidR="00123013" w:rsidRPr="00516CC7">
        <w:t>att en fysisk person gör en anmälan till Datainspektionen</w:t>
      </w:r>
      <w:r w:rsidR="008B7639" w:rsidRPr="00516CC7">
        <w:t>.</w:t>
      </w:r>
    </w:p>
    <w:p w14:paraId="0E885FE8" w14:textId="77777777" w:rsidR="00384D94" w:rsidRPr="00516CC7" w:rsidRDefault="00384D94" w:rsidP="005C019E">
      <w:pPr>
        <w:pStyle w:val="ANormal"/>
      </w:pPr>
    </w:p>
    <w:p w14:paraId="20D3FF68" w14:textId="706CF2BA" w:rsidR="005C019E" w:rsidRPr="00516CC7" w:rsidRDefault="005C019E" w:rsidP="005C019E">
      <w:pPr>
        <w:pStyle w:val="ANormal"/>
        <w:rPr>
          <w:b/>
        </w:rPr>
      </w:pPr>
      <w:r w:rsidRPr="00516CC7">
        <w:rPr>
          <w:b/>
        </w:rPr>
        <w:t>5</w:t>
      </w:r>
      <w:r w:rsidR="009A5AD9" w:rsidRPr="00516CC7">
        <w:rPr>
          <w:b/>
        </w:rPr>
        <w:t> kap.</w:t>
      </w:r>
      <w:r w:rsidRPr="00516CC7">
        <w:rPr>
          <w:b/>
        </w:rPr>
        <w:t xml:space="preserve"> Särskilda behandlingssituationer</w:t>
      </w:r>
    </w:p>
    <w:p w14:paraId="7FF9EE20" w14:textId="77777777" w:rsidR="005C019E" w:rsidRPr="00516CC7" w:rsidRDefault="005C019E" w:rsidP="009D289B">
      <w:pPr>
        <w:pStyle w:val="Rubrikmellanrum"/>
      </w:pPr>
    </w:p>
    <w:p w14:paraId="2E8CAE37" w14:textId="554596B5" w:rsidR="00BA0818" w:rsidRPr="00516CC7" w:rsidRDefault="008A18C7" w:rsidP="001C69B5">
      <w:pPr>
        <w:pStyle w:val="ANormal"/>
      </w:pPr>
      <w:r w:rsidRPr="00516CC7">
        <w:t>3</w:t>
      </w:r>
      <w:r w:rsidR="00D43D4E" w:rsidRPr="00516CC7">
        <w:t>0</w:t>
      </w:r>
      <w:r w:rsidR="009A5AD9" w:rsidRPr="00516CC7">
        <w:t> §</w:t>
      </w:r>
      <w:r w:rsidR="005C019E" w:rsidRPr="00516CC7">
        <w:t xml:space="preserve"> </w:t>
      </w:r>
      <w:r w:rsidR="005C019E" w:rsidRPr="00516CC7">
        <w:rPr>
          <w:i/>
        </w:rPr>
        <w:t>Behandling av personuppgifter för journalistiska, akademiska, kons</w:t>
      </w:r>
      <w:r w:rsidR="005C019E" w:rsidRPr="00516CC7">
        <w:rPr>
          <w:i/>
        </w:rPr>
        <w:t>t</w:t>
      </w:r>
      <w:r w:rsidR="005C019E" w:rsidRPr="00516CC7">
        <w:rPr>
          <w:i/>
        </w:rPr>
        <w:t>närliga eller litterära ändamål</w:t>
      </w:r>
      <w:r w:rsidR="005C019E" w:rsidRPr="00516CC7">
        <w:t xml:space="preserve">. </w:t>
      </w:r>
      <w:r w:rsidR="00500879" w:rsidRPr="00516CC7">
        <w:t xml:space="preserve">I </w:t>
      </w:r>
      <w:r w:rsidR="00A96E4B" w:rsidRPr="00516CC7">
        <w:t>paragrafen</w:t>
      </w:r>
      <w:r w:rsidR="00500879" w:rsidRPr="00516CC7">
        <w:t xml:space="preserve"> sk</w:t>
      </w:r>
      <w:r w:rsidR="00E91195" w:rsidRPr="00516CC7">
        <w:t>a</w:t>
      </w:r>
      <w:r w:rsidR="00500879" w:rsidRPr="00516CC7">
        <w:t xml:space="preserve"> föreskrivas om de artiklar i dataskyddsförordningen som inte tillämpas i samband med behandling av personuppgifter som sker för journalistiska ändamål eller för akademiskt, konstnärligt eller litterärt skapande. </w:t>
      </w:r>
      <w:r w:rsidR="00BA0818" w:rsidRPr="00516CC7">
        <w:t xml:space="preserve">Dessa undantag som möjliggörs </w:t>
      </w:r>
      <w:r w:rsidR="008C6976" w:rsidRPr="00516CC7">
        <w:t>genom</w:t>
      </w:r>
      <w:r w:rsidR="00BA0818" w:rsidRPr="00516CC7">
        <w:t xml:space="preserve"> artikel 85 i dataskyddsförordningen </w:t>
      </w:r>
      <w:r w:rsidR="008C6976" w:rsidRPr="00516CC7">
        <w:t xml:space="preserve">skiljer sig inte i någon stor utsträckning från vad som gäller enligt 1995 års dataskyddsdirektiv. </w:t>
      </w:r>
      <w:r w:rsidR="00BA0818" w:rsidRPr="00516CC7">
        <w:t>Medlemsstaterna ska, för behandling som sker för journalistiska ändamål eller för akad</w:t>
      </w:r>
      <w:r w:rsidR="00BA0818" w:rsidRPr="00516CC7">
        <w:t>e</w:t>
      </w:r>
      <w:r w:rsidR="00BA0818" w:rsidRPr="00516CC7">
        <w:t>miskt, konstnärligt eller litterärt skapande, fastställa undantag eller avvike</w:t>
      </w:r>
      <w:r w:rsidR="00BA0818" w:rsidRPr="00516CC7">
        <w:t>l</w:t>
      </w:r>
      <w:r w:rsidR="00BA0818" w:rsidRPr="00516CC7">
        <w:t>ser från kapitel II (principer), kapitel III (den registrerades rättigheter), k</w:t>
      </w:r>
      <w:r w:rsidR="00BA0818" w:rsidRPr="00516CC7">
        <w:t>a</w:t>
      </w:r>
      <w:r w:rsidR="00BA0818" w:rsidRPr="00516CC7">
        <w:t>pitel IV (personuppgiftsansvarig och personuppgiftsbiträde), kapitel V (överföring av personuppgifter till tredjeländer eller internationella organ</w:t>
      </w:r>
      <w:r w:rsidR="00BA0818" w:rsidRPr="00516CC7">
        <w:t>i</w:t>
      </w:r>
      <w:r w:rsidR="00BA0818" w:rsidRPr="00516CC7">
        <w:t>sationer), kapitel VI (oberoende tillsynsmyndigheter), kapitel VII (sama</w:t>
      </w:r>
      <w:r w:rsidR="00BA0818" w:rsidRPr="00516CC7">
        <w:t>r</w:t>
      </w:r>
      <w:r w:rsidR="00BA0818" w:rsidRPr="00516CC7">
        <w:t>bete och enhetlighet) och kapitel IX (särskilda situationer vid behandling av personuppgifter) om dessa är nödvändiga för att förena rätten till integritet med yttrande- och informationsfriheten.</w:t>
      </w:r>
    </w:p>
    <w:p w14:paraId="32314E6B" w14:textId="03951DC0" w:rsidR="001C69B5" w:rsidRPr="00516CC7" w:rsidRDefault="00BA0818" w:rsidP="001C69B5">
      <w:pPr>
        <w:pStyle w:val="ANormal"/>
      </w:pPr>
      <w:r w:rsidRPr="00516CC7">
        <w:tab/>
      </w:r>
      <w:r w:rsidR="00362F8E" w:rsidRPr="00516CC7">
        <w:t xml:space="preserve">Begreppet akademiskt skapande är nytt och definieras inte närmare i dataskyddsförordningens skäl eller artikeltext. Innebörden av begreppet är delvis oklar och dess närmare betydelse får utvecklas i praxis. </w:t>
      </w:r>
      <w:r w:rsidR="001C69B5" w:rsidRPr="00516CC7">
        <w:t xml:space="preserve">De delar av förordningen som inte räknas upp i artikel 85.2, från vilka undantag alltså inte får göras, är </w:t>
      </w:r>
      <w:r w:rsidR="00755C2E" w:rsidRPr="00516CC7">
        <w:t xml:space="preserve">det första kapitlet </w:t>
      </w:r>
      <w:r w:rsidR="001C69B5" w:rsidRPr="00516CC7">
        <w:t>om tillämpningsområde och definitio</w:t>
      </w:r>
      <w:r w:rsidR="001C69B5" w:rsidRPr="00516CC7">
        <w:t>n</w:t>
      </w:r>
      <w:r w:rsidR="001C69B5" w:rsidRPr="00516CC7">
        <w:t xml:space="preserve">er, </w:t>
      </w:r>
      <w:r w:rsidR="00755C2E" w:rsidRPr="00516CC7">
        <w:t xml:space="preserve">det åttonde kapitlet </w:t>
      </w:r>
      <w:r w:rsidR="001C69B5" w:rsidRPr="00516CC7">
        <w:t xml:space="preserve">om rättsmedel, ansvar och sanktioner samt </w:t>
      </w:r>
      <w:r w:rsidR="00755C2E" w:rsidRPr="00516CC7">
        <w:t>det t</w:t>
      </w:r>
      <w:r w:rsidR="00755C2E" w:rsidRPr="00516CC7">
        <w:t>i</w:t>
      </w:r>
      <w:r w:rsidR="00755C2E" w:rsidRPr="00516CC7">
        <w:t xml:space="preserve">onde och elfte </w:t>
      </w:r>
      <w:r w:rsidR="001C69B5" w:rsidRPr="00516CC7">
        <w:t>kapit</w:t>
      </w:r>
      <w:r w:rsidR="00755C2E" w:rsidRPr="00516CC7">
        <w:t xml:space="preserve">let </w:t>
      </w:r>
      <w:r w:rsidR="001C69B5" w:rsidRPr="00516CC7">
        <w:t>som innehåller genomförande- och slutbestämme</w:t>
      </w:r>
      <w:r w:rsidR="001C69B5" w:rsidRPr="00516CC7">
        <w:t>l</w:t>
      </w:r>
      <w:r w:rsidR="001C69B5" w:rsidRPr="00516CC7">
        <w:t xml:space="preserve">ser. </w:t>
      </w:r>
      <w:r w:rsidR="00A96E4B" w:rsidRPr="00516CC7">
        <w:t>Förordningens reglering av förhållandet till yttrande- och information</w:t>
      </w:r>
      <w:r w:rsidR="00A96E4B" w:rsidRPr="00516CC7">
        <w:t>s</w:t>
      </w:r>
      <w:r w:rsidR="00A96E4B" w:rsidRPr="00516CC7">
        <w:t xml:space="preserve">friheten innebär inte några inskränkningar utan ger till sin ordalydelse ett något större utrymme för undantag än </w:t>
      </w:r>
      <w:r w:rsidR="009A7002" w:rsidRPr="00516CC7">
        <w:t>1995 års dataskydds</w:t>
      </w:r>
      <w:r w:rsidR="00A96E4B" w:rsidRPr="00516CC7">
        <w:t>direktiv, bl</w:t>
      </w:r>
      <w:r w:rsidR="004407E5" w:rsidRPr="00516CC7">
        <w:t>.a.</w:t>
      </w:r>
      <w:r w:rsidR="00A96E4B" w:rsidRPr="00516CC7">
        <w:t xml:space="preserve"> på det sättet att det inte längre föreskrivs att behandling ska ske ”uteslutande” för journalistiska ändamål för att undantag ska kunna göras.</w:t>
      </w:r>
    </w:p>
    <w:p w14:paraId="3481DA3C" w14:textId="2990104A" w:rsidR="00BA0818" w:rsidRPr="00516CC7" w:rsidRDefault="001C69B5" w:rsidP="001C69B5">
      <w:pPr>
        <w:pStyle w:val="ANormal"/>
      </w:pPr>
      <w:r w:rsidRPr="00516CC7">
        <w:tab/>
        <w:t xml:space="preserve">Vid myndigheterna inom landskaps- och kommunalförvaltningen torde behandling av personuppgifter för journalistiska, akademiska, konstnärliga eller litterära ändamål vara relativt ovanlig och merparten av behandlingen sker inom ramen för myndighetsutövning. </w:t>
      </w:r>
      <w:r w:rsidR="008C6976" w:rsidRPr="00516CC7">
        <w:t>Med beaktande av detta och då det inte finns några särskilda skäl att avvika från bedömningarna i riket om vilka undantag som är nödvändiga för att förena rätten till integritet med yttrande- och informationsfriheten föreslår landskapsregeringen att paragraf ska motsvara innehållet i förslag till 27</w:t>
      </w:r>
      <w:r w:rsidR="009A5AD9" w:rsidRPr="00516CC7">
        <w:t> §</w:t>
      </w:r>
      <w:r w:rsidR="008C6976" w:rsidRPr="00516CC7">
        <w:t xml:space="preserve"> i rikets dataskyddslag. För de närmare motiveringarna hänvisas till propositionen i riket (RP </w:t>
      </w:r>
      <w:r w:rsidR="005A1337" w:rsidRPr="00516CC7">
        <w:t>9</w:t>
      </w:r>
      <w:r w:rsidR="008C6976" w:rsidRPr="00516CC7">
        <w:t>/2018</w:t>
      </w:r>
      <w:r w:rsidR="005A1337" w:rsidRPr="00516CC7">
        <w:t xml:space="preserve"> </w:t>
      </w:r>
      <w:proofErr w:type="spellStart"/>
      <w:r w:rsidR="005A1337" w:rsidRPr="00516CC7">
        <w:t>rd</w:t>
      </w:r>
      <w:proofErr w:type="spellEnd"/>
      <w:r w:rsidR="008C6976" w:rsidRPr="00516CC7">
        <w:t>).</w:t>
      </w:r>
    </w:p>
    <w:p w14:paraId="3B7F1DD4" w14:textId="77777777" w:rsidR="005C019E" w:rsidRPr="00516CC7" w:rsidRDefault="005C019E" w:rsidP="005C019E">
      <w:pPr>
        <w:pStyle w:val="ANormal"/>
      </w:pPr>
    </w:p>
    <w:p w14:paraId="16A830B3" w14:textId="03D94161" w:rsidR="003F7C68" w:rsidRPr="00516CC7" w:rsidRDefault="008A18C7" w:rsidP="007D576F">
      <w:pPr>
        <w:pStyle w:val="ANormal"/>
      </w:pPr>
      <w:r w:rsidRPr="00516CC7">
        <w:t>3</w:t>
      </w:r>
      <w:r w:rsidR="00D43D4E" w:rsidRPr="00516CC7">
        <w:t>1</w:t>
      </w:r>
      <w:r w:rsidR="009A5AD9" w:rsidRPr="00516CC7">
        <w:t> §</w:t>
      </w:r>
      <w:r w:rsidR="005C019E" w:rsidRPr="00516CC7">
        <w:t xml:space="preserve"> </w:t>
      </w:r>
      <w:r w:rsidR="005C019E" w:rsidRPr="00516CC7">
        <w:rPr>
          <w:i/>
        </w:rPr>
        <w:t>Behandling av personbeteckning</w:t>
      </w:r>
      <w:r w:rsidR="005C019E" w:rsidRPr="00516CC7">
        <w:t xml:space="preserve">. </w:t>
      </w:r>
      <w:r w:rsidR="007D576F" w:rsidRPr="00516CC7">
        <w:t xml:space="preserve">Artikel 87 i dataskyddsförordningen föreskriver att medlemsstaterna får </w:t>
      </w:r>
      <w:r w:rsidR="00145CF7" w:rsidRPr="00516CC7">
        <w:t xml:space="preserve">bestämma </w:t>
      </w:r>
      <w:r w:rsidR="007D576F" w:rsidRPr="00516CC7">
        <w:t xml:space="preserve">närmare på vilka särskilda villkor ett nationellt identifikationsnummer eller något annat vedertaget sätt för identifiering får behandlas. Ett nationellt identifikationsnummer eller ett annat vedertaget sätt för identifiering ska i sådana fall endast användas med iakttagande av lämpliga skyddsåtgärder för de registrerades rättigheter och </w:t>
      </w:r>
      <w:r w:rsidR="007D576F" w:rsidRPr="00516CC7">
        <w:lastRenderedPageBreak/>
        <w:t xml:space="preserve">friheter enligt </w:t>
      </w:r>
      <w:r w:rsidR="00145CF7" w:rsidRPr="00516CC7">
        <w:t>dataskydds</w:t>
      </w:r>
      <w:r w:rsidR="007D576F" w:rsidRPr="00516CC7">
        <w:t>förordning</w:t>
      </w:r>
      <w:r w:rsidR="00145CF7" w:rsidRPr="00516CC7">
        <w:t>en</w:t>
      </w:r>
      <w:r w:rsidR="007D576F" w:rsidRPr="00516CC7">
        <w:t xml:space="preserve">. I </w:t>
      </w:r>
      <w:r w:rsidR="00145CF7" w:rsidRPr="00516CC7">
        <w:t xml:space="preserve">gällande </w:t>
      </w:r>
      <w:r w:rsidR="007D576F" w:rsidRPr="00516CC7">
        <w:t>10</w:t>
      </w:r>
      <w:r w:rsidR="009A5AD9" w:rsidRPr="00516CC7">
        <w:t> §</w:t>
      </w:r>
      <w:r w:rsidR="007D576F" w:rsidRPr="00516CC7">
        <w:t xml:space="preserve"> i </w:t>
      </w:r>
      <w:r w:rsidR="003F7C68" w:rsidRPr="00516CC7">
        <w:t xml:space="preserve">landskapslagen om </w:t>
      </w:r>
      <w:r w:rsidR="00B2515E" w:rsidRPr="00516CC7">
        <w:t xml:space="preserve">behandlingen av </w:t>
      </w:r>
      <w:r w:rsidR="003F7C68" w:rsidRPr="00516CC7">
        <w:t>personuppgifter inom landskaps- och kommunalförval</w:t>
      </w:r>
      <w:r w:rsidR="003F7C68" w:rsidRPr="00516CC7">
        <w:t>t</w:t>
      </w:r>
      <w:r w:rsidR="003F7C68" w:rsidRPr="00516CC7">
        <w:t>ningen</w:t>
      </w:r>
      <w:r w:rsidR="007D576F" w:rsidRPr="00516CC7">
        <w:t xml:space="preserve"> ingår bestämmelse om behandling av personbeteckning. </w:t>
      </w:r>
      <w:r w:rsidR="005D7CB0" w:rsidRPr="00516CC7">
        <w:t>Enligt d</w:t>
      </w:r>
      <w:r w:rsidR="005D7CB0" w:rsidRPr="00516CC7">
        <w:t>e</w:t>
      </w:r>
      <w:r w:rsidR="005D7CB0" w:rsidRPr="00516CC7">
        <w:t xml:space="preserve">taljmotiveringen följer bestämmelsen </w:t>
      </w:r>
      <w:r w:rsidR="007D576F" w:rsidRPr="00516CC7">
        <w:t>i huvudsak den finländska impleme</w:t>
      </w:r>
      <w:r w:rsidR="007D576F" w:rsidRPr="00516CC7">
        <w:t>n</w:t>
      </w:r>
      <w:r w:rsidR="007D576F" w:rsidRPr="00516CC7">
        <w:t>teringen av artikeln</w:t>
      </w:r>
      <w:proofErr w:type="gramStart"/>
      <w:r w:rsidR="005D7CB0" w:rsidRPr="00516CC7">
        <w:t xml:space="preserve"> (</w:t>
      </w:r>
      <w:proofErr w:type="spellStart"/>
      <w:r w:rsidR="00145CF7" w:rsidRPr="00516CC7">
        <w:t>framst</w:t>
      </w:r>
      <w:proofErr w:type="spellEnd"/>
      <w:r w:rsidR="00145CF7" w:rsidRPr="00516CC7">
        <w:t>.</w:t>
      </w:r>
      <w:proofErr w:type="gramEnd"/>
      <w:r w:rsidR="005D7CB0" w:rsidRPr="00516CC7">
        <w:t xml:space="preserve"> nr 8/</w:t>
      </w:r>
      <w:r w:rsidR="001F7E3F" w:rsidRPr="00516CC7">
        <w:t>2003–2004</w:t>
      </w:r>
      <w:r w:rsidR="005D7CB0" w:rsidRPr="00516CC7">
        <w:t xml:space="preserve">). </w:t>
      </w:r>
      <w:r w:rsidR="000A4805" w:rsidRPr="00516CC7">
        <w:t>Folkbokföring hör till rikets lagstiftningsbehörighet enligt 29</w:t>
      </w:r>
      <w:r w:rsidR="009A5AD9" w:rsidRPr="00516CC7">
        <w:t> §</w:t>
      </w:r>
      <w:r w:rsidR="000A4805" w:rsidRPr="00516CC7">
        <w:t xml:space="preserve"> 1</w:t>
      </w:r>
      <w:r w:rsidR="009A5AD9" w:rsidRPr="00516CC7">
        <w:t> mom.</w:t>
      </w:r>
      <w:r w:rsidR="000A4805" w:rsidRPr="00516CC7">
        <w:t xml:space="preserve"> 1</w:t>
      </w:r>
      <w:r w:rsidR="001949AF" w:rsidRPr="00516CC7">
        <w:t> punkt</w:t>
      </w:r>
      <w:r w:rsidR="000A4805" w:rsidRPr="00516CC7">
        <w:t xml:space="preserve">en i självstyrelselagen. </w:t>
      </w:r>
      <w:r w:rsidR="00DE5436" w:rsidRPr="00516CC7">
        <w:t>Den föreslagna paragrafen</w:t>
      </w:r>
      <w:r w:rsidR="00125CDA" w:rsidRPr="00516CC7">
        <w:t xml:space="preserve"> motsvarar f</w:t>
      </w:r>
      <w:r w:rsidR="005D7CB0" w:rsidRPr="00516CC7">
        <w:t>örslag till 29</w:t>
      </w:r>
      <w:r w:rsidR="009A5AD9" w:rsidRPr="00516CC7">
        <w:t> §</w:t>
      </w:r>
      <w:r w:rsidR="005D7CB0" w:rsidRPr="00516CC7">
        <w:t xml:space="preserve"> i rikets datask</w:t>
      </w:r>
      <w:r w:rsidR="0003240B" w:rsidRPr="00516CC7">
        <w:t xml:space="preserve">yddslag </w:t>
      </w:r>
      <w:r w:rsidR="00125CDA" w:rsidRPr="00516CC7">
        <w:t xml:space="preserve">som i sin tur </w:t>
      </w:r>
      <w:r w:rsidR="0003240B" w:rsidRPr="00516CC7">
        <w:t>baserar sig på gällande riks</w:t>
      </w:r>
      <w:r w:rsidR="005D7CB0" w:rsidRPr="00516CC7">
        <w:t>bestämmelse</w:t>
      </w:r>
      <w:r w:rsidR="0003240B" w:rsidRPr="00516CC7">
        <w:t>r. Förslaget till par</w:t>
      </w:r>
      <w:r w:rsidR="0003240B" w:rsidRPr="00516CC7">
        <w:t>a</w:t>
      </w:r>
      <w:r w:rsidR="0003240B" w:rsidRPr="00516CC7">
        <w:t xml:space="preserve">graf </w:t>
      </w:r>
      <w:r w:rsidR="00145CF7" w:rsidRPr="00516CC7">
        <w:t xml:space="preserve">i denna landskapslag </w:t>
      </w:r>
      <w:r w:rsidR="0003240B" w:rsidRPr="00516CC7">
        <w:t>motsvarar det förslag</w:t>
      </w:r>
      <w:r w:rsidR="00732F6D" w:rsidRPr="00516CC7">
        <w:t>et</w:t>
      </w:r>
      <w:r w:rsidR="0003240B" w:rsidRPr="00516CC7">
        <w:t xml:space="preserve"> och innehållet är väsen</w:t>
      </w:r>
      <w:r w:rsidR="0003240B" w:rsidRPr="00516CC7">
        <w:t>t</w:t>
      </w:r>
      <w:r w:rsidR="0003240B" w:rsidRPr="00516CC7">
        <w:t xml:space="preserve">ligen det samma som i </w:t>
      </w:r>
      <w:r w:rsidR="00145CF7" w:rsidRPr="00516CC7">
        <w:t xml:space="preserve">gällande </w:t>
      </w:r>
      <w:r w:rsidR="0003240B" w:rsidRPr="00516CC7">
        <w:t>10</w:t>
      </w:r>
      <w:r w:rsidR="009A5AD9" w:rsidRPr="00516CC7">
        <w:t> §</w:t>
      </w:r>
      <w:r w:rsidR="0003240B" w:rsidRPr="00516CC7">
        <w:t xml:space="preserve"> i </w:t>
      </w:r>
      <w:r w:rsidR="003F7C68" w:rsidRPr="00516CC7">
        <w:t xml:space="preserve">landskapslagen om </w:t>
      </w:r>
      <w:r w:rsidR="00B2515E" w:rsidRPr="00516CC7">
        <w:t xml:space="preserve">behandlingen av </w:t>
      </w:r>
      <w:r w:rsidR="003F7C68" w:rsidRPr="00516CC7">
        <w:t>personuppgifter inom landskaps- och kommunalförvaltningen.</w:t>
      </w:r>
      <w:r w:rsidR="007D6985" w:rsidRPr="00516CC7">
        <w:t xml:space="preserve"> För de nä</w:t>
      </w:r>
      <w:r w:rsidR="007D6985" w:rsidRPr="00516CC7">
        <w:t>r</w:t>
      </w:r>
      <w:r w:rsidR="007D6985" w:rsidRPr="00516CC7">
        <w:t xml:space="preserve">mare motiveringarna hänvisas till propositionen i riket (RP </w:t>
      </w:r>
      <w:r w:rsidR="005A1337" w:rsidRPr="00516CC7">
        <w:t>9</w:t>
      </w:r>
      <w:r w:rsidR="007D6985" w:rsidRPr="00516CC7">
        <w:t>/2018</w:t>
      </w:r>
      <w:r w:rsidR="005A1337" w:rsidRPr="00516CC7">
        <w:t xml:space="preserve"> </w:t>
      </w:r>
      <w:proofErr w:type="spellStart"/>
      <w:r w:rsidR="005A1337" w:rsidRPr="00516CC7">
        <w:t>rd</w:t>
      </w:r>
      <w:proofErr w:type="spellEnd"/>
      <w:r w:rsidR="007D6985" w:rsidRPr="00516CC7">
        <w:t>).</w:t>
      </w:r>
    </w:p>
    <w:p w14:paraId="14F7BB6D" w14:textId="77777777" w:rsidR="00011038" w:rsidRPr="00516CC7" w:rsidRDefault="00011038" w:rsidP="005C019E">
      <w:pPr>
        <w:pStyle w:val="ANormal"/>
      </w:pPr>
    </w:p>
    <w:p w14:paraId="1D2255EC" w14:textId="12FC16F1" w:rsidR="00204CD8" w:rsidRPr="00516CC7" w:rsidRDefault="005C019E" w:rsidP="005C019E">
      <w:pPr>
        <w:pStyle w:val="ANormal"/>
      </w:pPr>
      <w:r w:rsidRPr="00516CC7">
        <w:t>3</w:t>
      </w:r>
      <w:r w:rsidR="00D43D4E" w:rsidRPr="00516CC7">
        <w:t>2</w:t>
      </w:r>
      <w:r w:rsidR="009A5AD9" w:rsidRPr="00516CC7">
        <w:t> §</w:t>
      </w:r>
      <w:r w:rsidRPr="00516CC7">
        <w:t xml:space="preserve"> </w:t>
      </w:r>
      <w:r w:rsidRPr="00516CC7">
        <w:rPr>
          <w:i/>
        </w:rPr>
        <w:t>Undantag och skyddsåtgärder som gäller behandling för vetenskaplig och historisk forskning</w:t>
      </w:r>
      <w:r w:rsidRPr="00516CC7">
        <w:t xml:space="preserve">. </w:t>
      </w:r>
      <w:r w:rsidR="00A625D1" w:rsidRPr="00516CC7">
        <w:t xml:space="preserve">De undantag </w:t>
      </w:r>
      <w:r w:rsidR="0043031C" w:rsidRPr="00516CC7">
        <w:t xml:space="preserve">för vetenskapliga eller historiska forskningsändamål </w:t>
      </w:r>
      <w:r w:rsidR="00A625D1" w:rsidRPr="00516CC7">
        <w:t xml:space="preserve">som paragrafen </w:t>
      </w:r>
      <w:r w:rsidR="00DE1593" w:rsidRPr="00516CC7">
        <w:t xml:space="preserve">gäller </w:t>
      </w:r>
      <w:r w:rsidR="00A625D1" w:rsidRPr="00516CC7">
        <w:t>baserar sig på artikel 89.2 i dat</w:t>
      </w:r>
      <w:r w:rsidR="00A625D1" w:rsidRPr="00516CC7">
        <w:t>a</w:t>
      </w:r>
      <w:r w:rsidR="00A625D1" w:rsidRPr="00516CC7">
        <w:t>skyddsförordningen. Den bestämmelsen möjliggör att det föreskrivs unda</w:t>
      </w:r>
      <w:r w:rsidR="00A625D1" w:rsidRPr="00516CC7">
        <w:t>n</w:t>
      </w:r>
      <w:r w:rsidR="00A625D1" w:rsidRPr="00516CC7">
        <w:t>tag i medlemsstaternas nationella rätt från de rättigheter som avses i arti</w:t>
      </w:r>
      <w:r w:rsidR="00A625D1" w:rsidRPr="00516CC7">
        <w:t>k</w:t>
      </w:r>
      <w:r w:rsidR="00A625D1" w:rsidRPr="00516CC7">
        <w:t>larna 15, 16, 18 och 21 i dataskyddsförordningen.</w:t>
      </w:r>
      <w:r w:rsidR="0043031C" w:rsidRPr="00516CC7">
        <w:t xml:space="preserve"> Utnyttjandet av undant</w:t>
      </w:r>
      <w:r w:rsidR="0043031C" w:rsidRPr="00516CC7">
        <w:t>a</w:t>
      </w:r>
      <w:r w:rsidR="0043031C" w:rsidRPr="00516CC7">
        <w:t>get enligt artikel 89.2 förutsätter också att rättigheterna i artiklarna 15, 16, 18 och 21 sannolikt kommer att göra det omöjligt eller mycket svårare att uppfylla de vetenskapliga eller historiska forskningsändamål</w:t>
      </w:r>
      <w:r w:rsidR="000A4805" w:rsidRPr="00516CC7">
        <w:t>en</w:t>
      </w:r>
      <w:r w:rsidR="0043031C" w:rsidRPr="00516CC7">
        <w:t xml:space="preserve">, och </w:t>
      </w:r>
      <w:r w:rsidR="00DE1593" w:rsidRPr="00516CC7">
        <w:t xml:space="preserve">att </w:t>
      </w:r>
      <w:r w:rsidR="0043031C" w:rsidRPr="00516CC7">
        <w:t>s</w:t>
      </w:r>
      <w:r w:rsidR="0043031C" w:rsidRPr="00516CC7">
        <w:t>å</w:t>
      </w:r>
      <w:r w:rsidR="0043031C" w:rsidRPr="00516CC7">
        <w:t>dana undantag krävs för att uppnå dessa ändamål.</w:t>
      </w:r>
      <w:r w:rsidR="00204CD8" w:rsidRPr="00516CC7">
        <w:t xml:space="preserve"> Artikel 15 handlar om den registrerades rätt att få information om personuppgifter som behandlas och som rör honom eller henne. Artikel 16 gäller den registrerades rätt till rättelse och artikel 18 gäller den registrerades rätt till begränsning av b</w:t>
      </w:r>
      <w:r w:rsidR="00204CD8" w:rsidRPr="00516CC7">
        <w:t>e</w:t>
      </w:r>
      <w:r w:rsidR="00204CD8" w:rsidRPr="00516CC7">
        <w:t xml:space="preserve">handling. Artikel 21 föreskriver </w:t>
      </w:r>
      <w:r w:rsidR="000B1877" w:rsidRPr="00516CC7">
        <w:t xml:space="preserve">om </w:t>
      </w:r>
      <w:r w:rsidR="00204CD8" w:rsidRPr="00516CC7">
        <w:t>den registrerades rätt att göra invän</w:t>
      </w:r>
      <w:r w:rsidR="00204CD8" w:rsidRPr="00516CC7">
        <w:t>d</w:t>
      </w:r>
      <w:r w:rsidR="00204CD8" w:rsidRPr="00516CC7">
        <w:t>ningar</w:t>
      </w:r>
      <w:r w:rsidR="008B7639" w:rsidRPr="00516CC7">
        <w:t>.</w:t>
      </w:r>
    </w:p>
    <w:p w14:paraId="47D6EFF8" w14:textId="01FAD6AA" w:rsidR="00FE0655" w:rsidRPr="00516CC7" w:rsidRDefault="00204CD8" w:rsidP="00011038">
      <w:pPr>
        <w:pStyle w:val="ANormal"/>
        <w:rPr>
          <w:iCs/>
        </w:rPr>
      </w:pPr>
      <w:r w:rsidRPr="00516CC7">
        <w:tab/>
        <w:t>Enligt</w:t>
      </w:r>
      <w:r w:rsidR="000B1877" w:rsidRPr="00516CC7">
        <w:t xml:space="preserve"> </w:t>
      </w:r>
      <w:r w:rsidR="00BD5BDE" w:rsidRPr="00516CC7">
        <w:rPr>
          <w:i/>
        </w:rPr>
        <w:t>1</w:t>
      </w:r>
      <w:r w:rsidR="009A5AD9" w:rsidRPr="00516CC7">
        <w:rPr>
          <w:i/>
        </w:rPr>
        <w:t> mom.</w:t>
      </w:r>
      <w:r w:rsidR="00BD5BDE" w:rsidRPr="00516CC7">
        <w:t xml:space="preserve"> </w:t>
      </w:r>
      <w:r w:rsidRPr="00516CC7">
        <w:t>ska det vara möjligt att avvika från de rättigheter som a</w:t>
      </w:r>
      <w:r w:rsidRPr="00516CC7">
        <w:t>v</w:t>
      </w:r>
      <w:r w:rsidRPr="00516CC7">
        <w:t>ses i artiklarna 15, 16, 18 och 21 när personuppgifter behandlas för vete</w:t>
      </w:r>
      <w:r w:rsidRPr="00516CC7">
        <w:t>n</w:t>
      </w:r>
      <w:r w:rsidRPr="00516CC7">
        <w:t xml:space="preserve">skaplig eller historisk forskning. </w:t>
      </w:r>
      <w:r w:rsidR="008D14A8" w:rsidRPr="00516CC7">
        <w:t>Momentet förutsätter att a</w:t>
      </w:r>
      <w:r w:rsidR="00011038" w:rsidRPr="00516CC7">
        <w:t xml:space="preserve">vvikelse från rättigheterna </w:t>
      </w:r>
      <w:r w:rsidR="008D14A8" w:rsidRPr="00516CC7">
        <w:t xml:space="preserve">kan göras om </w:t>
      </w:r>
      <w:r w:rsidR="00011038" w:rsidRPr="00516CC7">
        <w:t xml:space="preserve">tre krav är uppfyllda. </w:t>
      </w:r>
      <w:r w:rsidR="00FE0655" w:rsidRPr="00516CC7">
        <w:rPr>
          <w:iCs/>
        </w:rPr>
        <w:t>Forskningen ska grunda sig på en forskningsplan, det ska finnas en ansvarig person eller en grupp som ansvarar för forskningen och uppgifter om bestämda personer får inte röjas för utomstående.</w:t>
      </w:r>
      <w:r w:rsidR="00FE0655" w:rsidRPr="00516CC7">
        <w:t xml:space="preserve"> </w:t>
      </w:r>
      <w:r w:rsidR="008D14A8" w:rsidRPr="00516CC7">
        <w:rPr>
          <w:iCs/>
        </w:rPr>
        <w:t>Det bör noteras att artikel 89.2 i dataskyddsföror</w:t>
      </w:r>
      <w:r w:rsidR="008D14A8" w:rsidRPr="00516CC7">
        <w:rPr>
          <w:iCs/>
        </w:rPr>
        <w:t>d</w:t>
      </w:r>
      <w:r w:rsidR="008D14A8" w:rsidRPr="00516CC7">
        <w:rPr>
          <w:iCs/>
        </w:rPr>
        <w:t>ningen anger att avvikelse kan göras enbart om det annars sannolikt skulle vara omöjligt eller mycket svårare att uppfylla forskningsändamålen, och sådana undantag krävs för att uppnå dessa ändamål</w:t>
      </w:r>
      <w:r w:rsidR="00FE0655" w:rsidRPr="00516CC7">
        <w:rPr>
          <w:iCs/>
        </w:rPr>
        <w:t>. Det bör noteras att de krav som uppställs för avvikelse från de rättigheter som föreskrivs i arti</w:t>
      </w:r>
      <w:r w:rsidR="00FE0655" w:rsidRPr="00516CC7">
        <w:rPr>
          <w:iCs/>
        </w:rPr>
        <w:t>k</w:t>
      </w:r>
      <w:r w:rsidR="00FE0655" w:rsidRPr="00516CC7">
        <w:rPr>
          <w:iCs/>
        </w:rPr>
        <w:t>larna 15, 16, 18 och 21 i dataskyddsförordningen är de samma som föru</w:t>
      </w:r>
      <w:r w:rsidR="00FE0655" w:rsidRPr="00516CC7">
        <w:rPr>
          <w:iCs/>
        </w:rPr>
        <w:t>t</w:t>
      </w:r>
      <w:r w:rsidR="00FE0655" w:rsidRPr="00516CC7">
        <w:rPr>
          <w:iCs/>
        </w:rPr>
        <w:t>sätts i samband med behandling av känsliga personuppgifter för vetenska</w:t>
      </w:r>
      <w:r w:rsidR="00FE0655" w:rsidRPr="00516CC7">
        <w:rPr>
          <w:iCs/>
        </w:rPr>
        <w:t>p</w:t>
      </w:r>
      <w:r w:rsidR="00FE0655" w:rsidRPr="00516CC7">
        <w:rPr>
          <w:iCs/>
        </w:rPr>
        <w:t>lig eller historisk forskning enligt förslag till 11</w:t>
      </w:r>
      <w:r w:rsidR="009A5AD9" w:rsidRPr="00516CC7">
        <w:rPr>
          <w:iCs/>
        </w:rPr>
        <w:t> §</w:t>
      </w:r>
      <w:r w:rsidR="00FE0655" w:rsidRPr="00516CC7">
        <w:rPr>
          <w:iCs/>
        </w:rPr>
        <w:t>. Dock så att behandlin</w:t>
      </w:r>
      <w:r w:rsidR="00FE0655" w:rsidRPr="00516CC7">
        <w:rPr>
          <w:iCs/>
        </w:rPr>
        <w:t>g</w:t>
      </w:r>
      <w:r w:rsidR="00FE0655" w:rsidRPr="00516CC7">
        <w:rPr>
          <w:iCs/>
        </w:rPr>
        <w:t xml:space="preserve">en av känsliga personuppgifter för dessa ändamål </w:t>
      </w:r>
      <w:r w:rsidR="00125CDA" w:rsidRPr="00516CC7">
        <w:rPr>
          <w:iCs/>
        </w:rPr>
        <w:t>enligt 11</w:t>
      </w:r>
      <w:r w:rsidR="009A5AD9" w:rsidRPr="00516CC7">
        <w:rPr>
          <w:iCs/>
        </w:rPr>
        <w:t> §</w:t>
      </w:r>
      <w:r w:rsidR="00125CDA" w:rsidRPr="00516CC7">
        <w:rPr>
          <w:iCs/>
        </w:rPr>
        <w:t xml:space="preserve"> </w:t>
      </w:r>
      <w:r w:rsidR="00796E00" w:rsidRPr="00516CC7">
        <w:rPr>
          <w:iCs/>
        </w:rPr>
        <w:t xml:space="preserve">också </w:t>
      </w:r>
      <w:r w:rsidR="00FE0655" w:rsidRPr="00516CC7">
        <w:rPr>
          <w:iCs/>
        </w:rPr>
        <w:t>föru</w:t>
      </w:r>
      <w:r w:rsidR="00FE0655" w:rsidRPr="00516CC7">
        <w:rPr>
          <w:iCs/>
        </w:rPr>
        <w:t>t</w:t>
      </w:r>
      <w:r w:rsidR="00FE0655" w:rsidRPr="00516CC7">
        <w:rPr>
          <w:iCs/>
        </w:rPr>
        <w:t>sätter att lämpliga skyddsåtgärder har vidtagits i enlighet med förslag till 13</w:t>
      </w:r>
      <w:r w:rsidR="009A5AD9" w:rsidRPr="00516CC7">
        <w:rPr>
          <w:iCs/>
        </w:rPr>
        <w:t> §</w:t>
      </w:r>
      <w:r w:rsidR="00FE0655" w:rsidRPr="00516CC7">
        <w:rPr>
          <w:iCs/>
        </w:rPr>
        <w:t>.</w:t>
      </w:r>
    </w:p>
    <w:p w14:paraId="5CCFE856" w14:textId="5600FB56" w:rsidR="00BD5BDE" w:rsidRPr="00516CC7" w:rsidRDefault="00BD5BDE" w:rsidP="00011038">
      <w:pPr>
        <w:pStyle w:val="ANormal"/>
        <w:rPr>
          <w:iCs/>
        </w:rPr>
      </w:pPr>
      <w:r w:rsidRPr="00516CC7">
        <w:rPr>
          <w:iCs/>
        </w:rPr>
        <w:tab/>
        <w:t xml:space="preserve">Förslag till </w:t>
      </w:r>
      <w:r w:rsidRPr="00516CC7">
        <w:rPr>
          <w:i/>
          <w:iCs/>
        </w:rPr>
        <w:t>2</w:t>
      </w:r>
      <w:r w:rsidR="009A5AD9" w:rsidRPr="00516CC7">
        <w:rPr>
          <w:i/>
          <w:iCs/>
        </w:rPr>
        <w:t> mom.</w:t>
      </w:r>
      <w:r w:rsidRPr="00516CC7">
        <w:rPr>
          <w:iCs/>
        </w:rPr>
        <w:t xml:space="preserve"> gäller behandlingen för vetenskaplig eller historisk forskning av sådana känsliga personuppgifter som avses i artikel 9.1 i dat</w:t>
      </w:r>
      <w:r w:rsidRPr="00516CC7">
        <w:rPr>
          <w:iCs/>
        </w:rPr>
        <w:t>a</w:t>
      </w:r>
      <w:r w:rsidRPr="00516CC7">
        <w:rPr>
          <w:iCs/>
        </w:rPr>
        <w:t xml:space="preserve">skyddsförordningen. Momentet hänvisar till </w:t>
      </w:r>
      <w:r w:rsidR="009B5218" w:rsidRPr="00516CC7">
        <w:rPr>
          <w:iCs/>
        </w:rPr>
        <w:t>11</w:t>
      </w:r>
      <w:r w:rsidR="009A5AD9" w:rsidRPr="00516CC7">
        <w:rPr>
          <w:iCs/>
        </w:rPr>
        <w:t> §</w:t>
      </w:r>
      <w:r w:rsidR="009B5218" w:rsidRPr="00516CC7">
        <w:rPr>
          <w:iCs/>
        </w:rPr>
        <w:t xml:space="preserve"> som kompletterar artikel 9.2 j i dataskyddskyddsförordningen och föreskriver om på vilka grunder sådana </w:t>
      </w:r>
      <w:r w:rsidRPr="00516CC7">
        <w:rPr>
          <w:iCs/>
        </w:rPr>
        <w:t xml:space="preserve">känsliga personuppgifter </w:t>
      </w:r>
      <w:r w:rsidR="009B5218" w:rsidRPr="00516CC7">
        <w:rPr>
          <w:iCs/>
        </w:rPr>
        <w:t xml:space="preserve">kan behandlas </w:t>
      </w:r>
      <w:r w:rsidRPr="00516CC7">
        <w:rPr>
          <w:iCs/>
        </w:rPr>
        <w:t>för vetenskaplig eller hist</w:t>
      </w:r>
      <w:r w:rsidRPr="00516CC7">
        <w:rPr>
          <w:iCs/>
        </w:rPr>
        <w:t>o</w:t>
      </w:r>
      <w:r w:rsidRPr="00516CC7">
        <w:rPr>
          <w:iCs/>
        </w:rPr>
        <w:t>risk forskning</w:t>
      </w:r>
      <w:r w:rsidR="009B5218" w:rsidRPr="00516CC7">
        <w:rPr>
          <w:iCs/>
        </w:rPr>
        <w:t>.</w:t>
      </w:r>
    </w:p>
    <w:p w14:paraId="46A93B08" w14:textId="1EAFF9CF" w:rsidR="004466A6" w:rsidRPr="00516CC7" w:rsidRDefault="004466A6" w:rsidP="005C019E">
      <w:pPr>
        <w:pStyle w:val="ANormal"/>
      </w:pPr>
    </w:p>
    <w:p w14:paraId="654A85B5" w14:textId="53BC114B" w:rsidR="004C07A4" w:rsidRPr="00516CC7" w:rsidRDefault="005C019E" w:rsidP="00AE74C4">
      <w:pPr>
        <w:pStyle w:val="ANormal"/>
      </w:pPr>
      <w:r w:rsidRPr="00516CC7">
        <w:t>3</w:t>
      </w:r>
      <w:r w:rsidR="00D43D4E" w:rsidRPr="00516CC7">
        <w:t>3</w:t>
      </w:r>
      <w:r w:rsidR="009A5AD9" w:rsidRPr="00516CC7">
        <w:t> §</w:t>
      </w:r>
      <w:r w:rsidRPr="00516CC7">
        <w:t xml:space="preserve"> </w:t>
      </w:r>
      <w:r w:rsidRPr="00516CC7">
        <w:rPr>
          <w:i/>
        </w:rPr>
        <w:t>Undantag och skyddsåtgärder som avser behandling för arkivändamål av allmänt intresse</w:t>
      </w:r>
      <w:r w:rsidR="007C5C60" w:rsidRPr="00516CC7">
        <w:rPr>
          <w:i/>
        </w:rPr>
        <w:t xml:space="preserve"> och statistikföring</w:t>
      </w:r>
      <w:r w:rsidRPr="00516CC7">
        <w:t xml:space="preserve">. </w:t>
      </w:r>
      <w:r w:rsidR="004C07A4" w:rsidRPr="00516CC7">
        <w:t>Enligt förslaget ska bestämmelserna i landskapslagstiftning om hur de i artikel 89 i dataskyddsförordningen i</w:t>
      </w:r>
      <w:r w:rsidR="004C07A4" w:rsidRPr="00516CC7">
        <w:t>n</w:t>
      </w:r>
      <w:r w:rsidR="004C07A4" w:rsidRPr="00516CC7">
        <w:t xml:space="preserve">gående möjligheterna till undantag och krav på skyddsåtgärder gällande behandling för arkivändamål av allmänt intresse och statistikföring föras in </w:t>
      </w:r>
      <w:r w:rsidR="004C07A4" w:rsidRPr="00516CC7">
        <w:lastRenderedPageBreak/>
        <w:t>i arkivlagen</w:t>
      </w:r>
      <w:r w:rsidR="003F7C68" w:rsidRPr="00516CC7">
        <w:t xml:space="preserve"> </w:t>
      </w:r>
      <w:r w:rsidR="004C07A4" w:rsidRPr="00516CC7">
        <w:t>för landskapet Åland och statistiklagen för landskapet Åland.</w:t>
      </w:r>
      <w:r w:rsidR="00AE74C4" w:rsidRPr="00516CC7">
        <w:t xml:space="preserve"> På ett motsvarande sätt följer av förslag till 7</w:t>
      </w:r>
      <w:r w:rsidR="009A5AD9" w:rsidRPr="00516CC7">
        <w:t> §</w:t>
      </w:r>
      <w:r w:rsidR="00AE74C4" w:rsidRPr="00516CC7">
        <w:t xml:space="preserve"> </w:t>
      </w:r>
      <w:r w:rsidR="00125CDA" w:rsidRPr="00516CC7">
        <w:t>4</w:t>
      </w:r>
      <w:r w:rsidR="009A5AD9" w:rsidRPr="00516CC7">
        <w:t> mom.</w:t>
      </w:r>
      <w:r w:rsidR="00AE74C4" w:rsidRPr="00516CC7">
        <w:t xml:space="preserve"> att bestämmelserna om behandlingen av känsliga personuppgifter för arkivändamål av allmänt intresse och för statistiska ändamål med stöd av artikel 9.2</w:t>
      </w:r>
      <w:r w:rsidR="008B7639" w:rsidRPr="00516CC7">
        <w:t> </w:t>
      </w:r>
      <w:r w:rsidR="00AE74C4" w:rsidRPr="00516CC7">
        <w:t>j i dataskydd</w:t>
      </w:r>
      <w:r w:rsidR="00AE74C4" w:rsidRPr="00516CC7">
        <w:t>s</w:t>
      </w:r>
      <w:r w:rsidR="00AE74C4" w:rsidRPr="00516CC7">
        <w:t>förordningen förs in i arkivlagen och statistiklagen.</w:t>
      </w:r>
    </w:p>
    <w:p w14:paraId="4DC513E2" w14:textId="2AEE0A9C" w:rsidR="009C1EAB" w:rsidRPr="00516CC7" w:rsidRDefault="009C1EAB" w:rsidP="00AE74C4">
      <w:pPr>
        <w:pStyle w:val="ANormal"/>
      </w:pPr>
    </w:p>
    <w:p w14:paraId="2AD29D4F" w14:textId="516A2DB2" w:rsidR="009C1EAB" w:rsidRPr="00516CC7" w:rsidRDefault="009C1EAB" w:rsidP="009C1EAB">
      <w:pPr>
        <w:pStyle w:val="ANormal"/>
        <w:rPr>
          <w:iCs/>
        </w:rPr>
      </w:pPr>
      <w:r w:rsidRPr="00516CC7">
        <w:rPr>
          <w:iCs/>
        </w:rPr>
        <w:t>3</w:t>
      </w:r>
      <w:r w:rsidR="00D43D4E" w:rsidRPr="00516CC7">
        <w:rPr>
          <w:iCs/>
        </w:rPr>
        <w:t>4</w:t>
      </w:r>
      <w:r w:rsidR="009A5AD9" w:rsidRPr="00516CC7">
        <w:rPr>
          <w:iCs/>
        </w:rPr>
        <w:t> §</w:t>
      </w:r>
      <w:r w:rsidRPr="00516CC7">
        <w:rPr>
          <w:iCs/>
        </w:rPr>
        <w:t xml:space="preserve"> </w:t>
      </w:r>
      <w:r w:rsidRPr="00516CC7">
        <w:rPr>
          <w:i/>
          <w:iCs/>
        </w:rPr>
        <w:t xml:space="preserve">Begränsningar i </w:t>
      </w:r>
      <w:r w:rsidR="00B9380C" w:rsidRPr="00516CC7">
        <w:rPr>
          <w:i/>
          <w:iCs/>
        </w:rPr>
        <w:t xml:space="preserve">informationsplikten. </w:t>
      </w:r>
      <w:r w:rsidRPr="00516CC7">
        <w:rPr>
          <w:iCs/>
        </w:rPr>
        <w:t>Artikel 23.1 i dataskyddsföror</w:t>
      </w:r>
      <w:r w:rsidRPr="00516CC7">
        <w:rPr>
          <w:iCs/>
        </w:rPr>
        <w:t>d</w:t>
      </w:r>
      <w:r w:rsidRPr="00516CC7">
        <w:rPr>
          <w:iCs/>
        </w:rPr>
        <w:t>ningen föreskriver om möjlighet att i en medlemsstats nationella rätt</w:t>
      </w:r>
      <w:r w:rsidR="00921C15" w:rsidRPr="00516CC7">
        <w:rPr>
          <w:iCs/>
        </w:rPr>
        <w:t>,</w:t>
      </w:r>
      <w:r w:rsidRPr="00516CC7">
        <w:rPr>
          <w:iCs/>
        </w:rPr>
        <w:t xml:space="preserve"> som den personuppgiftsansvarige eller personuppgiftsbiträdet omfattas av</w:t>
      </w:r>
      <w:r w:rsidR="00921C15" w:rsidRPr="00516CC7">
        <w:rPr>
          <w:iCs/>
        </w:rPr>
        <w:t>,</w:t>
      </w:r>
      <w:r w:rsidRPr="00516CC7">
        <w:rPr>
          <w:iCs/>
        </w:rPr>
        <w:t xml:space="preserve"> i</w:t>
      </w:r>
      <w:r w:rsidRPr="00516CC7">
        <w:rPr>
          <w:iCs/>
        </w:rPr>
        <w:t>n</w:t>
      </w:r>
      <w:r w:rsidRPr="00516CC7">
        <w:rPr>
          <w:iCs/>
        </w:rPr>
        <w:t>föra en lagstiftningsåtgärd som begränsar tillämpningsområdet för de sky</w:t>
      </w:r>
      <w:r w:rsidRPr="00516CC7">
        <w:rPr>
          <w:iCs/>
        </w:rPr>
        <w:t>l</w:t>
      </w:r>
      <w:r w:rsidRPr="00516CC7">
        <w:rPr>
          <w:iCs/>
        </w:rPr>
        <w:t>digheter och rättigheter som föreskrivs i</w:t>
      </w:r>
      <w:r w:rsidR="00B32DDE" w:rsidRPr="00516CC7">
        <w:rPr>
          <w:iCs/>
        </w:rPr>
        <w:t xml:space="preserve"> artiklarna</w:t>
      </w:r>
      <w:r w:rsidR="00B32DDE" w:rsidRPr="00516CC7">
        <w:rPr>
          <w:rStyle w:val="Hyperlnk"/>
          <w:iCs/>
        </w:rPr>
        <w:t xml:space="preserve"> </w:t>
      </w:r>
      <w:r w:rsidR="00B32DDE" w:rsidRPr="00516CC7">
        <w:rPr>
          <w:iCs/>
        </w:rPr>
        <w:t>12</w:t>
      </w:r>
      <w:r w:rsidRPr="00516CC7">
        <w:rPr>
          <w:iCs/>
        </w:rPr>
        <w:t>–22 och 34. Därtill är det möjligt att införa begränsningar i förhållande till artikel 5. Alla dessa begränsningar ska ske med respekt för andemeningen i de grundläggande rättigheterna och friheterna och utgöra en nödvändig och proportionell å</w:t>
      </w:r>
      <w:r w:rsidRPr="00516CC7">
        <w:rPr>
          <w:iCs/>
        </w:rPr>
        <w:t>t</w:t>
      </w:r>
      <w:r w:rsidRPr="00516CC7">
        <w:rPr>
          <w:iCs/>
        </w:rPr>
        <w:t xml:space="preserve">gärd i ett demokratiskt samhälle i syfte att säkerställa de syften som räknas upp i artikel 23.1. </w:t>
      </w:r>
      <w:r w:rsidR="00FD3FE0" w:rsidRPr="00516CC7">
        <w:rPr>
          <w:iCs/>
        </w:rPr>
        <w:t>A</w:t>
      </w:r>
      <w:r w:rsidRPr="00516CC7">
        <w:rPr>
          <w:iCs/>
        </w:rPr>
        <w:t>rtikel 23.2 innehåller en förteckning över vilken typ av specifika bestämmelser som de i artikel 23.1 avsedda lagstiftningsåtgärde</w:t>
      </w:r>
      <w:r w:rsidRPr="00516CC7">
        <w:rPr>
          <w:iCs/>
        </w:rPr>
        <w:t>r</w:t>
      </w:r>
      <w:r w:rsidRPr="00516CC7">
        <w:rPr>
          <w:iCs/>
        </w:rPr>
        <w:t>na ska, när så är relevant, innehålla.</w:t>
      </w:r>
    </w:p>
    <w:p w14:paraId="40572B4C" w14:textId="7C4CECF6" w:rsidR="009C1EAB" w:rsidRPr="00516CC7" w:rsidRDefault="009C1EAB" w:rsidP="00FD3FE0">
      <w:pPr>
        <w:pStyle w:val="ANormal"/>
        <w:rPr>
          <w:iCs/>
        </w:rPr>
      </w:pPr>
      <w:r w:rsidRPr="00516CC7">
        <w:rPr>
          <w:iCs/>
        </w:rPr>
        <w:tab/>
        <w:t>Artikel 23 i dataskyddsförordningen anknyter till vissa gällande b</w:t>
      </w:r>
      <w:r w:rsidRPr="00516CC7">
        <w:rPr>
          <w:iCs/>
        </w:rPr>
        <w:t>e</w:t>
      </w:r>
      <w:r w:rsidRPr="00516CC7">
        <w:rPr>
          <w:iCs/>
        </w:rPr>
        <w:t>stämmelser i landskapslagen om behandling av personuppgifter inom lan</w:t>
      </w:r>
      <w:r w:rsidRPr="00516CC7">
        <w:rPr>
          <w:iCs/>
        </w:rPr>
        <w:t>d</w:t>
      </w:r>
      <w:r w:rsidRPr="00516CC7">
        <w:rPr>
          <w:iCs/>
        </w:rPr>
        <w:t>skaps</w:t>
      </w:r>
      <w:r w:rsidR="00DB59D4" w:rsidRPr="00516CC7">
        <w:rPr>
          <w:iCs/>
        </w:rPr>
        <w:t>- och kommunförvaltningen. Särskilt i 4</w:t>
      </w:r>
      <w:r w:rsidR="009A5AD9" w:rsidRPr="00516CC7">
        <w:rPr>
          <w:iCs/>
        </w:rPr>
        <w:t> kap.</w:t>
      </w:r>
      <w:r w:rsidR="00DB59D4" w:rsidRPr="00516CC7">
        <w:rPr>
          <w:iCs/>
        </w:rPr>
        <w:t xml:space="preserve"> i landskapslagen för</w:t>
      </w:r>
      <w:r w:rsidR="00DB59D4" w:rsidRPr="00516CC7">
        <w:rPr>
          <w:iCs/>
        </w:rPr>
        <w:t>e</w:t>
      </w:r>
      <w:r w:rsidR="00DB59D4" w:rsidRPr="00516CC7">
        <w:rPr>
          <w:iCs/>
        </w:rPr>
        <w:t>skrivs om vissa sådana rättigheter som den registrerade har och som det f</w:t>
      </w:r>
      <w:r w:rsidR="00DB59D4" w:rsidRPr="00516CC7">
        <w:rPr>
          <w:iCs/>
        </w:rPr>
        <w:t>ö</w:t>
      </w:r>
      <w:r w:rsidR="00DB59D4" w:rsidRPr="00516CC7">
        <w:rPr>
          <w:iCs/>
        </w:rPr>
        <w:t>reskrivs om i de enskilda artiklar i dataskyddsförordningen som artikel 23 ger rätt att avvika från genom lagstiftningsåtgärder. I 11 och 12</w:t>
      </w:r>
      <w:r w:rsidR="009A5AD9" w:rsidRPr="00516CC7">
        <w:rPr>
          <w:iCs/>
        </w:rPr>
        <w:t> </w:t>
      </w:r>
      <w:proofErr w:type="gramStart"/>
      <w:r w:rsidR="009A5AD9" w:rsidRPr="00516CC7">
        <w:rPr>
          <w:iCs/>
        </w:rPr>
        <w:t>§</w:t>
      </w:r>
      <w:r w:rsidR="00DB59D4" w:rsidRPr="00516CC7">
        <w:rPr>
          <w:iCs/>
        </w:rPr>
        <w:t>§</w:t>
      </w:r>
      <w:proofErr w:type="gramEnd"/>
      <w:r w:rsidR="00DB59D4" w:rsidRPr="00516CC7">
        <w:rPr>
          <w:iCs/>
        </w:rPr>
        <w:t xml:space="preserve"> i lan</w:t>
      </w:r>
      <w:r w:rsidR="00DB59D4" w:rsidRPr="00516CC7">
        <w:rPr>
          <w:iCs/>
        </w:rPr>
        <w:t>d</w:t>
      </w:r>
      <w:r w:rsidR="00DB59D4" w:rsidRPr="00516CC7">
        <w:rPr>
          <w:iCs/>
        </w:rPr>
        <w:t>skapslagen föreskrivs om den registeransvariges informationsplikt i förhå</w:t>
      </w:r>
      <w:r w:rsidR="00DB59D4" w:rsidRPr="00516CC7">
        <w:rPr>
          <w:iCs/>
        </w:rPr>
        <w:t>l</w:t>
      </w:r>
      <w:r w:rsidR="00DB59D4" w:rsidRPr="00516CC7">
        <w:rPr>
          <w:iCs/>
        </w:rPr>
        <w:t>lande till den registrerade. På det sätt som föreskrivs i bestämmelserna ska den registeransvarige ges angiven information både då personuppgifter samlas in från den registrerade och när personuppgifter samlas in från n</w:t>
      </w:r>
      <w:r w:rsidR="00DB59D4" w:rsidRPr="00516CC7">
        <w:rPr>
          <w:iCs/>
        </w:rPr>
        <w:t>å</w:t>
      </w:r>
      <w:r w:rsidR="00DB59D4" w:rsidRPr="00516CC7">
        <w:rPr>
          <w:iCs/>
        </w:rPr>
        <w:t xml:space="preserve">gon annan än den registrerade. I </w:t>
      </w:r>
      <w:r w:rsidR="00FD3FE0" w:rsidRPr="00516CC7">
        <w:rPr>
          <w:iCs/>
        </w:rPr>
        <w:t>11 och 12</w:t>
      </w:r>
      <w:r w:rsidR="009A5AD9" w:rsidRPr="00516CC7">
        <w:rPr>
          <w:iCs/>
        </w:rPr>
        <w:t> </w:t>
      </w:r>
      <w:proofErr w:type="gramStart"/>
      <w:r w:rsidR="009A5AD9" w:rsidRPr="00516CC7">
        <w:rPr>
          <w:iCs/>
        </w:rPr>
        <w:t>§</w:t>
      </w:r>
      <w:r w:rsidR="00FD3FE0" w:rsidRPr="00516CC7">
        <w:rPr>
          <w:iCs/>
        </w:rPr>
        <w:t>§</w:t>
      </w:r>
      <w:proofErr w:type="gramEnd"/>
      <w:r w:rsidR="00FD3FE0" w:rsidRPr="00516CC7">
        <w:rPr>
          <w:iCs/>
        </w:rPr>
        <w:t xml:space="preserve"> föreskrivs om undantag från denna informationsplikt</w:t>
      </w:r>
      <w:r w:rsidR="007A4345" w:rsidRPr="00516CC7">
        <w:rPr>
          <w:iCs/>
        </w:rPr>
        <w:t>.</w:t>
      </w:r>
      <w:r w:rsidR="00AA769C" w:rsidRPr="00516CC7">
        <w:rPr>
          <w:iCs/>
        </w:rPr>
        <w:t xml:space="preserve"> </w:t>
      </w:r>
      <w:r w:rsidR="00FD3FE0" w:rsidRPr="00516CC7">
        <w:rPr>
          <w:iCs/>
        </w:rPr>
        <w:t xml:space="preserve">I bestämmelserna nämnd information behöver inte lämnas med hänsyn </w:t>
      </w:r>
      <w:r w:rsidR="00A922C7" w:rsidRPr="00516CC7">
        <w:rPr>
          <w:iCs/>
        </w:rPr>
        <w:t>bl.a.</w:t>
      </w:r>
      <w:r w:rsidR="00FD3FE0" w:rsidRPr="00516CC7">
        <w:rPr>
          <w:iCs/>
        </w:rPr>
        <w:t xml:space="preserve"> till den allmänna ordningen och säkerheten, för en tillsynsuppgift som hänför sig till beskattningen och den offentliga ekon</w:t>
      </w:r>
      <w:r w:rsidR="00FD3FE0" w:rsidRPr="00516CC7">
        <w:rPr>
          <w:iCs/>
        </w:rPr>
        <w:t>o</w:t>
      </w:r>
      <w:r w:rsidR="00FD3FE0" w:rsidRPr="00516CC7">
        <w:rPr>
          <w:iCs/>
        </w:rPr>
        <w:t>min eller för att förebygga och utreda brott.</w:t>
      </w:r>
    </w:p>
    <w:p w14:paraId="6331BB0E" w14:textId="3527AE8B" w:rsidR="009C1EAB" w:rsidRPr="00516CC7" w:rsidRDefault="00FD3FE0" w:rsidP="009C1EAB">
      <w:pPr>
        <w:pStyle w:val="ANormal"/>
        <w:rPr>
          <w:iCs/>
        </w:rPr>
      </w:pPr>
      <w:r w:rsidRPr="00516CC7">
        <w:rPr>
          <w:iCs/>
        </w:rPr>
        <w:tab/>
      </w:r>
      <w:bookmarkStart w:id="41" w:name="13"/>
      <w:bookmarkEnd w:id="41"/>
      <w:r w:rsidRPr="00516CC7">
        <w:rPr>
          <w:iCs/>
        </w:rPr>
        <w:t xml:space="preserve">Artikel 13 i dataskyddsförordningen </w:t>
      </w:r>
      <w:r w:rsidRPr="00516CC7">
        <w:t xml:space="preserve">gäller </w:t>
      </w:r>
      <w:hyperlink r:id="rId13" w:history="1">
        <w:r w:rsidRPr="00516CC7">
          <w:t>information som ska tillha</w:t>
        </w:r>
        <w:r w:rsidRPr="00516CC7">
          <w:t>n</w:t>
        </w:r>
        <w:r w:rsidRPr="00516CC7">
          <w:t>dahållas om personuppgifterna samlas in från den registrerade</w:t>
        </w:r>
      </w:hyperlink>
      <w:r w:rsidRPr="00516CC7">
        <w:t xml:space="preserve"> </w:t>
      </w:r>
      <w:bookmarkStart w:id="42" w:name="14"/>
      <w:r w:rsidRPr="00516CC7">
        <w:t xml:space="preserve">medan </w:t>
      </w:r>
      <w:hyperlink r:id="rId14" w:history="1">
        <w:r w:rsidRPr="00516CC7">
          <w:t>art</w:t>
        </w:r>
        <w:r w:rsidRPr="00516CC7">
          <w:t>i</w:t>
        </w:r>
        <w:r w:rsidRPr="00516CC7">
          <w:t>kel</w:t>
        </w:r>
      </w:hyperlink>
      <w:r w:rsidRPr="00516CC7">
        <w:t xml:space="preserve"> 14 gäller </w:t>
      </w:r>
      <w:bookmarkEnd w:id="42"/>
      <w:r w:rsidRPr="00516CC7">
        <w:t>info</w:t>
      </w:r>
      <w:hyperlink r:id="rId15" w:history="1">
        <w:r w:rsidRPr="00516CC7">
          <w:t>rmation som ska tillhandahållas om personuppgifterna inte har erhållits från den registrerade</w:t>
        </w:r>
      </w:hyperlink>
      <w:r w:rsidRPr="00516CC7">
        <w:t>. Enligt förslaget behövs det fortsättning</w:t>
      </w:r>
      <w:r w:rsidRPr="00516CC7">
        <w:t>s</w:t>
      </w:r>
      <w:r w:rsidRPr="00516CC7">
        <w:t xml:space="preserve">vis vissa undantag i landskapslag från den informationsplikt som numera ingår i artiklarna 13 och 14 i dataskyddsförordningen. Enligt </w:t>
      </w:r>
      <w:r w:rsidRPr="00516CC7">
        <w:rPr>
          <w:i/>
          <w:iCs/>
        </w:rPr>
        <w:t>1</w:t>
      </w:r>
      <w:r w:rsidR="009A5AD9" w:rsidRPr="00516CC7">
        <w:rPr>
          <w:i/>
          <w:iCs/>
        </w:rPr>
        <w:t> mom.</w:t>
      </w:r>
      <w:r w:rsidRPr="00516CC7">
        <w:rPr>
          <w:iCs/>
        </w:rPr>
        <w:t xml:space="preserve"> kan undantag från skyldigheten enligt artiklarna 13 och 14 i dataskyddsföror</w:t>
      </w:r>
      <w:r w:rsidRPr="00516CC7">
        <w:rPr>
          <w:iCs/>
        </w:rPr>
        <w:t>d</w:t>
      </w:r>
      <w:r w:rsidRPr="00516CC7">
        <w:rPr>
          <w:iCs/>
        </w:rPr>
        <w:t>ningen att tillhandahålla uppgifter till den registrerade göras, om det är nödvändigt med hänsyn till den allmänna ordningen och säkerheten, för en tillsynsuppgift som hänför sig till beskattningen och den offentliga ekon</w:t>
      </w:r>
      <w:r w:rsidRPr="00516CC7">
        <w:rPr>
          <w:iCs/>
        </w:rPr>
        <w:t>o</w:t>
      </w:r>
      <w:r w:rsidRPr="00516CC7">
        <w:rPr>
          <w:iCs/>
        </w:rPr>
        <w:t xml:space="preserve">min eller för att förebygga och utreda brott. </w:t>
      </w:r>
      <w:r w:rsidR="00AA769C" w:rsidRPr="00516CC7">
        <w:rPr>
          <w:iCs/>
        </w:rPr>
        <w:t xml:space="preserve">I </w:t>
      </w:r>
      <w:r w:rsidR="00AA769C" w:rsidRPr="00516CC7">
        <w:rPr>
          <w:i/>
          <w:iCs/>
        </w:rPr>
        <w:t>2</w:t>
      </w:r>
      <w:r w:rsidR="009A5AD9" w:rsidRPr="00516CC7">
        <w:rPr>
          <w:i/>
          <w:iCs/>
        </w:rPr>
        <w:t> mom.</w:t>
      </w:r>
      <w:r w:rsidR="00AA769C" w:rsidRPr="00516CC7">
        <w:rPr>
          <w:iCs/>
        </w:rPr>
        <w:t xml:space="preserve"> möjliggörs undantag från </w:t>
      </w:r>
      <w:r w:rsidR="00FB1FE0" w:rsidRPr="00516CC7">
        <w:rPr>
          <w:iCs/>
        </w:rPr>
        <w:t xml:space="preserve">artiklarna </w:t>
      </w:r>
      <w:r w:rsidR="00AA769C" w:rsidRPr="00516CC7">
        <w:rPr>
          <w:iCs/>
        </w:rPr>
        <w:t>14.1–4</w:t>
      </w:r>
      <w:r w:rsidR="00FB1FE0" w:rsidRPr="00516CC7">
        <w:rPr>
          <w:iCs/>
        </w:rPr>
        <w:t xml:space="preserve"> i dataskyddsförordningen </w:t>
      </w:r>
      <w:r w:rsidR="00AA769C" w:rsidRPr="00516CC7">
        <w:rPr>
          <w:iCs/>
        </w:rPr>
        <w:t xml:space="preserve">om tillhandahållandet av informationen orsakar väsentlig skada eller olägenhet för den registrerade och de uppgifter som registreras inte används för sådant beslutsfattande som gäller den registrerade. </w:t>
      </w:r>
      <w:r w:rsidR="003B533E" w:rsidRPr="00516CC7">
        <w:rPr>
          <w:iCs/>
        </w:rPr>
        <w:t>Med stöd av denna bestämmelse ska myndi</w:t>
      </w:r>
      <w:r w:rsidR="003B533E" w:rsidRPr="00516CC7">
        <w:rPr>
          <w:iCs/>
        </w:rPr>
        <w:t>g</w:t>
      </w:r>
      <w:r w:rsidR="003B533E" w:rsidRPr="00516CC7">
        <w:rPr>
          <w:iCs/>
        </w:rPr>
        <w:t>heten i undantagsfall inte behöva lämna information åt den registrerade. En begränsning enligt bestämmelsen kan komma i fråga exempelvis när det kan antas att uppgifterna om hälsotillståndet kan vara ägnade att skada den registrerades mentala hälsa.</w:t>
      </w:r>
    </w:p>
    <w:p w14:paraId="48BEBC53" w14:textId="77777777" w:rsidR="009C1EAB" w:rsidRPr="00516CC7" w:rsidRDefault="009C1EAB" w:rsidP="009C1EAB">
      <w:pPr>
        <w:pStyle w:val="ANormal"/>
        <w:rPr>
          <w:iCs/>
        </w:rPr>
      </w:pPr>
    </w:p>
    <w:p w14:paraId="7DA24BA2" w14:textId="4B831161" w:rsidR="007A4345" w:rsidRPr="00516CC7" w:rsidRDefault="00B9380C" w:rsidP="007A4345">
      <w:pPr>
        <w:pStyle w:val="ANormal"/>
        <w:rPr>
          <w:iCs/>
        </w:rPr>
      </w:pPr>
      <w:r w:rsidRPr="00516CC7">
        <w:rPr>
          <w:iCs/>
        </w:rPr>
        <w:t>3</w:t>
      </w:r>
      <w:r w:rsidR="00D43D4E" w:rsidRPr="00516CC7">
        <w:rPr>
          <w:iCs/>
        </w:rPr>
        <w:t>5</w:t>
      </w:r>
      <w:r w:rsidR="009A5AD9" w:rsidRPr="00516CC7">
        <w:rPr>
          <w:iCs/>
        </w:rPr>
        <w:t> §</w:t>
      </w:r>
      <w:r w:rsidRPr="00516CC7">
        <w:rPr>
          <w:iCs/>
        </w:rPr>
        <w:t xml:space="preserve"> </w:t>
      </w:r>
      <w:r w:rsidRPr="00516CC7">
        <w:rPr>
          <w:i/>
          <w:iCs/>
        </w:rPr>
        <w:t>Begränsningar i rätten till information.</w:t>
      </w:r>
      <w:r w:rsidR="00C85555" w:rsidRPr="00516CC7">
        <w:rPr>
          <w:iCs/>
        </w:rPr>
        <w:t xml:space="preserve"> </w:t>
      </w:r>
      <w:r w:rsidR="007A4345" w:rsidRPr="00516CC7">
        <w:rPr>
          <w:iCs/>
        </w:rPr>
        <w:t>Artikel 23 i dataskyddsföror</w:t>
      </w:r>
      <w:r w:rsidR="007A4345" w:rsidRPr="00516CC7">
        <w:rPr>
          <w:iCs/>
        </w:rPr>
        <w:t>d</w:t>
      </w:r>
      <w:r w:rsidR="007A4345" w:rsidRPr="00516CC7">
        <w:rPr>
          <w:iCs/>
        </w:rPr>
        <w:t>ningen möjliggör också undantag från tillämpningen av artikel 15 om den registrerades rätt till tillgång. Enligt artikel 15 ska den registrerade ha rätt att av den personuppgiftsansvarige få bekräftelse på huruvida personup</w:t>
      </w:r>
      <w:r w:rsidR="007A4345" w:rsidRPr="00516CC7">
        <w:rPr>
          <w:iCs/>
        </w:rPr>
        <w:t>p</w:t>
      </w:r>
      <w:r w:rsidR="007A4345" w:rsidRPr="00516CC7">
        <w:rPr>
          <w:iCs/>
        </w:rPr>
        <w:lastRenderedPageBreak/>
        <w:t>gifter som rör honom eller henne håller på att behandlas och i så fall få til</w:t>
      </w:r>
      <w:r w:rsidR="007A4345" w:rsidRPr="00516CC7">
        <w:rPr>
          <w:iCs/>
        </w:rPr>
        <w:t>l</w:t>
      </w:r>
      <w:r w:rsidR="007A4345" w:rsidRPr="00516CC7">
        <w:rPr>
          <w:iCs/>
        </w:rPr>
        <w:t>gång till personuppgifterna och den information som räknas upp i bestä</w:t>
      </w:r>
      <w:r w:rsidR="007A4345" w:rsidRPr="00516CC7">
        <w:rPr>
          <w:iCs/>
        </w:rPr>
        <w:t>m</w:t>
      </w:r>
      <w:r w:rsidR="007A4345" w:rsidRPr="00516CC7">
        <w:rPr>
          <w:iCs/>
        </w:rPr>
        <w:t>melsen. I gällande 13</w:t>
      </w:r>
      <w:r w:rsidR="009A5AD9" w:rsidRPr="00516CC7">
        <w:rPr>
          <w:iCs/>
        </w:rPr>
        <w:t> §</w:t>
      </w:r>
      <w:r w:rsidR="007A4345" w:rsidRPr="00516CC7">
        <w:rPr>
          <w:iCs/>
        </w:rPr>
        <w:t xml:space="preserve"> i landskapslagen om behandling av personuppgifter inom landskaps- och kommunförvaltningen föreskrivs om en motsvarande rätt till information och i 15</w:t>
      </w:r>
      <w:r w:rsidR="009A5AD9" w:rsidRPr="00516CC7">
        <w:rPr>
          <w:iCs/>
        </w:rPr>
        <w:t> §</w:t>
      </w:r>
      <w:r w:rsidR="007A4345" w:rsidRPr="00516CC7">
        <w:rPr>
          <w:iCs/>
        </w:rPr>
        <w:t xml:space="preserve"> föreskrivs om begränsningar i fråga om den registrerades rätt till information.</w:t>
      </w:r>
    </w:p>
    <w:p w14:paraId="321794E0" w14:textId="799BF21C" w:rsidR="00976A76" w:rsidRPr="00516CC7" w:rsidRDefault="007A4345" w:rsidP="00976A76">
      <w:pPr>
        <w:pStyle w:val="ANormal"/>
        <w:rPr>
          <w:iCs/>
        </w:rPr>
      </w:pPr>
      <w:r w:rsidRPr="00516CC7">
        <w:rPr>
          <w:iCs/>
        </w:rPr>
        <w:tab/>
        <w:t xml:space="preserve">I </w:t>
      </w:r>
      <w:r w:rsidRPr="00516CC7">
        <w:rPr>
          <w:i/>
          <w:iCs/>
        </w:rPr>
        <w:t>1</w:t>
      </w:r>
      <w:r w:rsidR="009A5AD9" w:rsidRPr="00516CC7">
        <w:rPr>
          <w:i/>
          <w:iCs/>
        </w:rPr>
        <w:t> mom.</w:t>
      </w:r>
      <w:r w:rsidRPr="00516CC7">
        <w:rPr>
          <w:iCs/>
        </w:rPr>
        <w:t xml:space="preserve"> anges när en registrerad inte ska </w:t>
      </w:r>
      <w:r w:rsidR="00B9380C" w:rsidRPr="00516CC7">
        <w:rPr>
          <w:iCs/>
        </w:rPr>
        <w:t>ha i artikel 15 i dataskydd</w:t>
      </w:r>
      <w:r w:rsidR="00B9380C" w:rsidRPr="00516CC7">
        <w:rPr>
          <w:iCs/>
        </w:rPr>
        <w:t>s</w:t>
      </w:r>
      <w:r w:rsidR="00B9380C" w:rsidRPr="00516CC7">
        <w:rPr>
          <w:iCs/>
        </w:rPr>
        <w:t>förordningen avsedd rätt att bekanta sig med uppgifter som samlats in om honom eller henne</w:t>
      </w:r>
      <w:r w:rsidRPr="00516CC7">
        <w:rPr>
          <w:iCs/>
        </w:rPr>
        <w:t xml:space="preserve">. </w:t>
      </w:r>
      <w:r w:rsidR="00976A76" w:rsidRPr="00516CC7">
        <w:rPr>
          <w:iCs/>
        </w:rPr>
        <w:t xml:space="preserve">Enligt </w:t>
      </w:r>
      <w:r w:rsidR="00976A76" w:rsidRPr="00516CC7">
        <w:rPr>
          <w:i/>
          <w:iCs/>
        </w:rPr>
        <w:t>1</w:t>
      </w:r>
      <w:r w:rsidR="001949AF" w:rsidRPr="00516CC7">
        <w:rPr>
          <w:i/>
          <w:iCs/>
        </w:rPr>
        <w:t> punkt</w:t>
      </w:r>
      <w:r w:rsidR="00976A76" w:rsidRPr="00516CC7">
        <w:rPr>
          <w:i/>
          <w:iCs/>
        </w:rPr>
        <w:t>en</w:t>
      </w:r>
      <w:r w:rsidR="00976A76" w:rsidRPr="00516CC7">
        <w:rPr>
          <w:iCs/>
        </w:rPr>
        <w:t xml:space="preserve"> ska den registrerade inte ha en rätt att få information om </w:t>
      </w:r>
      <w:r w:rsidR="00B9380C" w:rsidRPr="00516CC7">
        <w:rPr>
          <w:iCs/>
        </w:rPr>
        <w:t>informationen kan skada den allmänna ordningen och säkerheten eller försvåra förebyggande eller utredning av brott</w:t>
      </w:r>
      <w:r w:rsidR="00976A76" w:rsidRPr="00516CC7">
        <w:rPr>
          <w:iCs/>
        </w:rPr>
        <w:t>. Bestämme</w:t>
      </w:r>
      <w:r w:rsidR="00976A76" w:rsidRPr="00516CC7">
        <w:rPr>
          <w:iCs/>
        </w:rPr>
        <w:t>l</w:t>
      </w:r>
      <w:r w:rsidR="00976A76" w:rsidRPr="00516CC7">
        <w:rPr>
          <w:iCs/>
        </w:rPr>
        <w:t>sen motsvarar 15</w:t>
      </w:r>
      <w:r w:rsidR="009A5AD9" w:rsidRPr="00516CC7">
        <w:rPr>
          <w:iCs/>
        </w:rPr>
        <w:t> §</w:t>
      </w:r>
      <w:r w:rsidR="00976A76" w:rsidRPr="00516CC7">
        <w:rPr>
          <w:iCs/>
        </w:rPr>
        <w:t xml:space="preserve"> 1</w:t>
      </w:r>
      <w:r w:rsidR="009A5AD9" w:rsidRPr="00516CC7">
        <w:rPr>
          <w:iCs/>
        </w:rPr>
        <w:t> mom.</w:t>
      </w:r>
      <w:r w:rsidR="00976A76" w:rsidRPr="00516CC7">
        <w:rPr>
          <w:iCs/>
        </w:rPr>
        <w:t xml:space="preserve"> 1</w:t>
      </w:r>
      <w:r w:rsidR="001949AF" w:rsidRPr="00516CC7">
        <w:rPr>
          <w:iCs/>
        </w:rPr>
        <w:t> punkt</w:t>
      </w:r>
      <w:r w:rsidR="00976A76" w:rsidRPr="00516CC7">
        <w:rPr>
          <w:iCs/>
        </w:rPr>
        <w:t xml:space="preserve">en i landskapslagen om behandling av personuppgifter inom landskaps- och kommunförvaltningen. Enligt </w:t>
      </w:r>
      <w:r w:rsidR="00976A76" w:rsidRPr="00516CC7">
        <w:rPr>
          <w:i/>
          <w:iCs/>
        </w:rPr>
        <w:t>2</w:t>
      </w:r>
      <w:r w:rsidR="001949AF" w:rsidRPr="00516CC7">
        <w:rPr>
          <w:i/>
          <w:iCs/>
        </w:rPr>
        <w:t> punkt</w:t>
      </w:r>
      <w:r w:rsidR="00976A76" w:rsidRPr="00516CC7">
        <w:rPr>
          <w:i/>
          <w:iCs/>
        </w:rPr>
        <w:t>en</w:t>
      </w:r>
      <w:r w:rsidR="00976A76" w:rsidRPr="00516CC7">
        <w:rPr>
          <w:iCs/>
        </w:rPr>
        <w:t xml:space="preserve"> ska rätten till information inte heller gälla om </w:t>
      </w:r>
      <w:r w:rsidR="00B9380C" w:rsidRPr="00516CC7">
        <w:rPr>
          <w:iCs/>
        </w:rPr>
        <w:t>informationen kan medföra allvarlig fara för den registrerades hälsa eller vård eller för den r</w:t>
      </w:r>
      <w:r w:rsidR="00B9380C" w:rsidRPr="00516CC7">
        <w:rPr>
          <w:iCs/>
        </w:rPr>
        <w:t>e</w:t>
      </w:r>
      <w:r w:rsidR="00B9380C" w:rsidRPr="00516CC7">
        <w:rPr>
          <w:iCs/>
        </w:rPr>
        <w:t>gistrerades eller någon annans rättigheter</w:t>
      </w:r>
      <w:r w:rsidR="00976A76" w:rsidRPr="00516CC7">
        <w:rPr>
          <w:iCs/>
        </w:rPr>
        <w:t>. Bestämmelsen motsvarar 15</w:t>
      </w:r>
      <w:r w:rsidR="009A5AD9" w:rsidRPr="00516CC7">
        <w:rPr>
          <w:iCs/>
        </w:rPr>
        <w:t> §</w:t>
      </w:r>
      <w:r w:rsidR="00976A76" w:rsidRPr="00516CC7">
        <w:rPr>
          <w:iCs/>
        </w:rPr>
        <w:t xml:space="preserve"> 1</w:t>
      </w:r>
      <w:r w:rsidR="009A5AD9" w:rsidRPr="00516CC7">
        <w:rPr>
          <w:iCs/>
        </w:rPr>
        <w:t> mom.</w:t>
      </w:r>
      <w:r w:rsidR="00976A76" w:rsidRPr="00516CC7">
        <w:rPr>
          <w:iCs/>
        </w:rPr>
        <w:t xml:space="preserve"> 2</w:t>
      </w:r>
      <w:r w:rsidR="001949AF" w:rsidRPr="00516CC7">
        <w:rPr>
          <w:iCs/>
        </w:rPr>
        <w:t> punkt</w:t>
      </w:r>
      <w:r w:rsidR="00976A76" w:rsidRPr="00516CC7">
        <w:rPr>
          <w:iCs/>
        </w:rPr>
        <w:t xml:space="preserve">en i landskapslagen om behandling av personuppgifter inom landskaps- och kommunförvaltningen. Ur </w:t>
      </w:r>
      <w:r w:rsidR="00976A76" w:rsidRPr="00516CC7">
        <w:rPr>
          <w:i/>
          <w:iCs/>
        </w:rPr>
        <w:t>3</w:t>
      </w:r>
      <w:r w:rsidR="001949AF" w:rsidRPr="00516CC7">
        <w:rPr>
          <w:i/>
          <w:iCs/>
        </w:rPr>
        <w:t> punkt</w:t>
      </w:r>
      <w:r w:rsidR="00976A76" w:rsidRPr="00516CC7">
        <w:rPr>
          <w:i/>
          <w:iCs/>
        </w:rPr>
        <w:t>en</w:t>
      </w:r>
      <w:r w:rsidR="00976A76" w:rsidRPr="00516CC7">
        <w:rPr>
          <w:iCs/>
        </w:rPr>
        <w:t xml:space="preserve"> framgår att rätten till information inte ska gälla om de personuppgifter som ingår i registret används för tillsyns- och kontrolluppgifter och vägran att lämna informa</w:t>
      </w:r>
      <w:r w:rsidR="00976A76" w:rsidRPr="00516CC7">
        <w:rPr>
          <w:iCs/>
        </w:rPr>
        <w:t>t</w:t>
      </w:r>
      <w:r w:rsidR="00976A76" w:rsidRPr="00516CC7">
        <w:rPr>
          <w:iCs/>
        </w:rPr>
        <w:t>ion är nödvändig för att trygga ett viktigt ekonomiskt eller finansiellt i</w:t>
      </w:r>
      <w:r w:rsidR="00976A76" w:rsidRPr="00516CC7">
        <w:rPr>
          <w:iCs/>
        </w:rPr>
        <w:t>n</w:t>
      </w:r>
      <w:r w:rsidR="00976A76" w:rsidRPr="00516CC7">
        <w:rPr>
          <w:iCs/>
        </w:rPr>
        <w:t>tresse för landskapet eller Europeiska unionen.</w:t>
      </w:r>
    </w:p>
    <w:p w14:paraId="76F86EDB" w14:textId="33FB6A0B" w:rsidR="009D289B" w:rsidRPr="00516CC7" w:rsidRDefault="00976A76" w:rsidP="005C019E">
      <w:pPr>
        <w:pStyle w:val="ANormal"/>
        <w:rPr>
          <w:iCs/>
        </w:rPr>
      </w:pPr>
      <w:r w:rsidRPr="00516CC7">
        <w:rPr>
          <w:iCs/>
        </w:rPr>
        <w:tab/>
        <w:t xml:space="preserve">Enligt </w:t>
      </w:r>
      <w:r w:rsidRPr="00516CC7">
        <w:rPr>
          <w:i/>
          <w:iCs/>
        </w:rPr>
        <w:t>2</w:t>
      </w:r>
      <w:r w:rsidR="009A5AD9" w:rsidRPr="00516CC7">
        <w:rPr>
          <w:i/>
          <w:iCs/>
        </w:rPr>
        <w:t> mom.</w:t>
      </w:r>
      <w:r w:rsidRPr="00516CC7">
        <w:rPr>
          <w:iCs/>
        </w:rPr>
        <w:t xml:space="preserve"> har den registrerade rätt att få veta vilka övriga uppgifter som rör honom eller henne, o</w:t>
      </w:r>
      <w:r w:rsidR="00B9380C" w:rsidRPr="00516CC7">
        <w:rPr>
          <w:iCs/>
        </w:rPr>
        <w:t>m endast en del av de uppgifter som gäller den registrerade är sådana att de enligt 1</w:t>
      </w:r>
      <w:r w:rsidR="009A5AD9" w:rsidRPr="00516CC7">
        <w:rPr>
          <w:iCs/>
        </w:rPr>
        <w:t> mom.</w:t>
      </w:r>
      <w:r w:rsidR="00B9380C" w:rsidRPr="00516CC7">
        <w:rPr>
          <w:iCs/>
        </w:rPr>
        <w:t xml:space="preserve"> inte omfattas av rätten enligt artikel 15 i den allmänna dataskyddsförordningen</w:t>
      </w:r>
      <w:r w:rsidRPr="00516CC7">
        <w:rPr>
          <w:iCs/>
        </w:rPr>
        <w:t>. Bestämmelsen har sin motsvarighet i 15</w:t>
      </w:r>
      <w:r w:rsidR="009A5AD9" w:rsidRPr="00516CC7">
        <w:rPr>
          <w:iCs/>
        </w:rPr>
        <w:t> §</w:t>
      </w:r>
      <w:r w:rsidRPr="00516CC7">
        <w:rPr>
          <w:iCs/>
        </w:rPr>
        <w:t xml:space="preserve"> </w:t>
      </w:r>
      <w:r w:rsidR="00BA0D88" w:rsidRPr="00516CC7">
        <w:rPr>
          <w:iCs/>
        </w:rPr>
        <w:t>2</w:t>
      </w:r>
      <w:r w:rsidR="009A5AD9" w:rsidRPr="00516CC7">
        <w:rPr>
          <w:iCs/>
        </w:rPr>
        <w:t> mom.</w:t>
      </w:r>
      <w:r w:rsidRPr="00516CC7">
        <w:rPr>
          <w:iCs/>
        </w:rPr>
        <w:t xml:space="preserve"> i landskapslagen om behandling av personup</w:t>
      </w:r>
      <w:r w:rsidRPr="00516CC7">
        <w:rPr>
          <w:iCs/>
        </w:rPr>
        <w:t>p</w:t>
      </w:r>
      <w:r w:rsidRPr="00516CC7">
        <w:rPr>
          <w:iCs/>
        </w:rPr>
        <w:t>gifter inom landskaps- och kommunförvaltningen</w:t>
      </w:r>
      <w:r w:rsidR="00BA0D88" w:rsidRPr="00516CC7">
        <w:rPr>
          <w:iCs/>
        </w:rPr>
        <w:t xml:space="preserve">. I </w:t>
      </w:r>
      <w:r w:rsidR="00BA0D88" w:rsidRPr="00516CC7">
        <w:rPr>
          <w:i/>
          <w:iCs/>
        </w:rPr>
        <w:t>3</w:t>
      </w:r>
      <w:r w:rsidR="009A5AD9" w:rsidRPr="00516CC7">
        <w:rPr>
          <w:i/>
          <w:iCs/>
        </w:rPr>
        <w:t> mom.</w:t>
      </w:r>
      <w:r w:rsidR="00BA0D88" w:rsidRPr="00516CC7">
        <w:rPr>
          <w:iCs/>
        </w:rPr>
        <w:t xml:space="preserve"> anges att d</w:t>
      </w:r>
      <w:r w:rsidR="00B9380C" w:rsidRPr="00516CC7">
        <w:rPr>
          <w:iCs/>
        </w:rPr>
        <w:t xml:space="preserve">en registrerade måste underrättas om orsakerna till begränsningen, om detta inte äventyrar syftet med begränsningen. </w:t>
      </w:r>
      <w:r w:rsidR="00BA0D88" w:rsidRPr="00516CC7">
        <w:rPr>
          <w:iCs/>
        </w:rPr>
        <w:t>Momentet motiveras av artikel 23.2</w:t>
      </w:r>
      <w:r w:rsidR="00A922C7" w:rsidRPr="00516CC7">
        <w:rPr>
          <w:iCs/>
        </w:rPr>
        <w:t> </w:t>
      </w:r>
      <w:r w:rsidR="00BA0D88" w:rsidRPr="00516CC7">
        <w:rPr>
          <w:iCs/>
        </w:rPr>
        <w:t>h i dataskyddsförordningen av vilken följer att lagstiftningsåtgärderna gällande begränsningar i artikel 15 ska innehålla bestämmelser om</w:t>
      </w:r>
      <w:r w:rsidR="00A922C7" w:rsidRPr="00516CC7">
        <w:rPr>
          <w:iCs/>
        </w:rPr>
        <w:t xml:space="preserve"> </w:t>
      </w:r>
      <w:r w:rsidR="00BA0D88" w:rsidRPr="00516CC7">
        <w:rPr>
          <w:iCs/>
        </w:rPr>
        <w:t>de reg</w:t>
      </w:r>
      <w:r w:rsidR="00BA0D88" w:rsidRPr="00516CC7">
        <w:rPr>
          <w:iCs/>
        </w:rPr>
        <w:t>i</w:t>
      </w:r>
      <w:r w:rsidR="00BA0D88" w:rsidRPr="00516CC7">
        <w:rPr>
          <w:iCs/>
        </w:rPr>
        <w:t>strerades rätt att bli informerade om begränsningen, såvida detta inte kan inverka menligt på begränsningen.</w:t>
      </w:r>
    </w:p>
    <w:p w14:paraId="0E664CBF" w14:textId="77777777" w:rsidR="00705CC6" w:rsidRPr="00516CC7" w:rsidRDefault="00705CC6" w:rsidP="005C019E">
      <w:pPr>
        <w:pStyle w:val="ANormal"/>
      </w:pPr>
    </w:p>
    <w:p w14:paraId="33C1BC4C" w14:textId="074F3E11" w:rsidR="005C019E" w:rsidRPr="00516CC7" w:rsidRDefault="005C019E" w:rsidP="005C019E">
      <w:pPr>
        <w:pStyle w:val="ANormal"/>
        <w:rPr>
          <w:b/>
        </w:rPr>
      </w:pPr>
      <w:r w:rsidRPr="00516CC7">
        <w:rPr>
          <w:b/>
        </w:rPr>
        <w:t>6</w:t>
      </w:r>
      <w:r w:rsidR="009A5AD9" w:rsidRPr="00516CC7">
        <w:rPr>
          <w:b/>
        </w:rPr>
        <w:t> kap.</w:t>
      </w:r>
      <w:r w:rsidRPr="00516CC7">
        <w:rPr>
          <w:b/>
        </w:rPr>
        <w:t xml:space="preserve"> Ikraftträdande- och övergångsbestämmelser</w:t>
      </w:r>
    </w:p>
    <w:p w14:paraId="2A618973" w14:textId="77777777" w:rsidR="005C019E" w:rsidRPr="00516CC7" w:rsidRDefault="005C019E" w:rsidP="009D289B">
      <w:pPr>
        <w:pStyle w:val="Rubrikmellanrum"/>
      </w:pPr>
    </w:p>
    <w:p w14:paraId="7AE2D272" w14:textId="6967769B" w:rsidR="000D6BA3" w:rsidRPr="00516CC7" w:rsidRDefault="005C019E" w:rsidP="005C019E">
      <w:pPr>
        <w:pStyle w:val="ANormal"/>
      </w:pPr>
      <w:r w:rsidRPr="00516CC7">
        <w:t>3</w:t>
      </w:r>
      <w:r w:rsidR="00D43D4E" w:rsidRPr="00516CC7">
        <w:t>6</w:t>
      </w:r>
      <w:r w:rsidR="009A5AD9" w:rsidRPr="00516CC7">
        <w:t> §</w:t>
      </w:r>
      <w:r w:rsidRPr="00516CC7">
        <w:t xml:space="preserve"> </w:t>
      </w:r>
      <w:r w:rsidRPr="00516CC7">
        <w:rPr>
          <w:i/>
        </w:rPr>
        <w:t>Ikraftträdande</w:t>
      </w:r>
      <w:r w:rsidRPr="00516CC7">
        <w:t xml:space="preserve">. </w:t>
      </w:r>
      <w:r w:rsidR="009111C2" w:rsidRPr="00516CC7">
        <w:t xml:space="preserve">Landskapslagen ska </w:t>
      </w:r>
      <w:r w:rsidR="000D6BA3" w:rsidRPr="00516CC7">
        <w:t>precisera och komplettera ti</w:t>
      </w:r>
      <w:r w:rsidR="000D6BA3" w:rsidRPr="00516CC7">
        <w:t>l</w:t>
      </w:r>
      <w:r w:rsidR="000D6BA3" w:rsidRPr="00516CC7">
        <w:t xml:space="preserve">lämpningen på Åland av dataskyddsförordningen. Dataskyddsförordningen </w:t>
      </w:r>
      <w:r w:rsidR="006C6402" w:rsidRPr="00516CC7">
        <w:t xml:space="preserve">ska tillämpas från och med den </w:t>
      </w:r>
      <w:r w:rsidR="000D6BA3" w:rsidRPr="00516CC7">
        <w:t>25 maj 2018. Eftersom de flesta av b</w:t>
      </w:r>
      <w:r w:rsidR="000D6BA3" w:rsidRPr="00516CC7">
        <w:t>e</w:t>
      </w:r>
      <w:r w:rsidR="000D6BA3" w:rsidRPr="00516CC7">
        <w:t>stämmelserna i dataskyddsförordningen är direkt tillämpliga ska dessa b</w:t>
      </w:r>
      <w:r w:rsidR="000D6BA3" w:rsidRPr="00516CC7">
        <w:t>e</w:t>
      </w:r>
      <w:r w:rsidR="000D6BA3" w:rsidRPr="00516CC7">
        <w:t>stämmelser också tillämpas som sådana inom landskapets behörighet fr</w:t>
      </w:r>
      <w:r w:rsidR="007A55E6" w:rsidRPr="00516CC7">
        <w:t xml:space="preserve">ån och med </w:t>
      </w:r>
      <w:r w:rsidR="000D6BA3" w:rsidRPr="00516CC7">
        <w:t>den 25 maj 2018. På grund av tidsbrist är det osäkert om lan</w:t>
      </w:r>
      <w:r w:rsidR="000D6BA3" w:rsidRPr="00516CC7">
        <w:t>d</w:t>
      </w:r>
      <w:r w:rsidR="000D6BA3" w:rsidRPr="00516CC7">
        <w:t xml:space="preserve">skapslagen </w:t>
      </w:r>
      <w:r w:rsidR="007A55E6" w:rsidRPr="00516CC7">
        <w:t xml:space="preserve">kan träda i kraft </w:t>
      </w:r>
      <w:r w:rsidR="000D6BA3" w:rsidRPr="00516CC7">
        <w:t xml:space="preserve">redan vid denna tidpunkt. </w:t>
      </w:r>
      <w:r w:rsidR="00705CC6" w:rsidRPr="00516CC7">
        <w:t xml:space="preserve">Enligt </w:t>
      </w:r>
      <w:r w:rsidR="00BC1858" w:rsidRPr="00516CC7">
        <w:rPr>
          <w:i/>
        </w:rPr>
        <w:t>1</w:t>
      </w:r>
      <w:r w:rsidR="009A5AD9" w:rsidRPr="00516CC7">
        <w:rPr>
          <w:i/>
        </w:rPr>
        <w:t> mom.</w:t>
      </w:r>
      <w:r w:rsidR="00BC1858" w:rsidRPr="00516CC7">
        <w:t xml:space="preserve"> </w:t>
      </w:r>
      <w:r w:rsidR="00705CC6" w:rsidRPr="00516CC7">
        <w:t>lä</w:t>
      </w:r>
      <w:r w:rsidR="00705CC6" w:rsidRPr="00516CC7">
        <w:t>m</w:t>
      </w:r>
      <w:r w:rsidR="00705CC6" w:rsidRPr="00516CC7">
        <w:t xml:space="preserve">nas </w:t>
      </w:r>
      <w:r w:rsidR="000D6BA3" w:rsidRPr="00516CC7">
        <w:t xml:space="preserve">datum för ikraftträdande </w:t>
      </w:r>
      <w:r w:rsidR="00705CC6" w:rsidRPr="00516CC7">
        <w:t>därför</w:t>
      </w:r>
      <w:r w:rsidR="000D6BA3" w:rsidRPr="00516CC7">
        <w:t xml:space="preserve"> öppet för landskapsregeringen att fatta beslut om i enlighet med 20</w:t>
      </w:r>
      <w:r w:rsidR="009A5AD9" w:rsidRPr="00516CC7">
        <w:t> §</w:t>
      </w:r>
      <w:r w:rsidR="000D6BA3" w:rsidRPr="00516CC7">
        <w:t xml:space="preserve"> 2</w:t>
      </w:r>
      <w:r w:rsidR="009A5AD9" w:rsidRPr="00516CC7">
        <w:t> mom.</w:t>
      </w:r>
      <w:r w:rsidR="000D6BA3" w:rsidRPr="00516CC7">
        <w:t xml:space="preserve"> i självstyrelselagen. Avsikten är att landskapslagen ska träda i kraft den 25 maj 2018 </w:t>
      </w:r>
      <w:r w:rsidR="00107753" w:rsidRPr="00516CC7">
        <w:t>eller</w:t>
      </w:r>
      <w:r w:rsidR="00BB31A1" w:rsidRPr="00516CC7">
        <w:t xml:space="preserve">, om detta inte är möjligt, </w:t>
      </w:r>
      <w:r w:rsidR="000D6BA3" w:rsidRPr="00516CC7">
        <w:t>så snart som möjligt</w:t>
      </w:r>
      <w:r w:rsidR="008B7639" w:rsidRPr="00516CC7">
        <w:t>.</w:t>
      </w:r>
    </w:p>
    <w:p w14:paraId="6AB05F2A" w14:textId="56C2E7C4" w:rsidR="00AA1D08" w:rsidRPr="00516CC7" w:rsidRDefault="0078122B" w:rsidP="005C019E">
      <w:pPr>
        <w:pStyle w:val="ANormal"/>
      </w:pPr>
      <w:r w:rsidRPr="00516CC7">
        <w:tab/>
      </w:r>
      <w:r w:rsidR="00BC1858" w:rsidRPr="00516CC7">
        <w:t>Enligt</w:t>
      </w:r>
      <w:r w:rsidR="00FF33D5" w:rsidRPr="00516CC7">
        <w:t xml:space="preserve"> </w:t>
      </w:r>
      <w:r w:rsidR="00BC1858" w:rsidRPr="00516CC7">
        <w:rPr>
          <w:i/>
        </w:rPr>
        <w:t>2</w:t>
      </w:r>
      <w:r w:rsidR="009A5AD9" w:rsidRPr="00516CC7">
        <w:rPr>
          <w:i/>
        </w:rPr>
        <w:t> mom.</w:t>
      </w:r>
      <w:r w:rsidR="00BC1858" w:rsidRPr="00516CC7">
        <w:t xml:space="preserve"> ska landskapslagen om </w:t>
      </w:r>
      <w:r w:rsidR="002A64C1" w:rsidRPr="00516CC7">
        <w:t xml:space="preserve">behandlingen av </w:t>
      </w:r>
      <w:r w:rsidR="00BC1858" w:rsidRPr="00516CC7">
        <w:t>personuppgifter inom landskaps- och kommunalförvaltningen och landskapslagen om Dat</w:t>
      </w:r>
      <w:r w:rsidR="00BC1858" w:rsidRPr="00516CC7">
        <w:t>a</w:t>
      </w:r>
      <w:r w:rsidR="00BC1858" w:rsidRPr="00516CC7">
        <w:t xml:space="preserve">inspektionen upphävas. Syftet med bestämmelserna </w:t>
      </w:r>
      <w:r w:rsidR="00AA1D08" w:rsidRPr="00516CC7">
        <w:t>i l</w:t>
      </w:r>
      <w:r w:rsidR="00BC1858" w:rsidRPr="00516CC7">
        <w:t xml:space="preserve">andskapslagen om </w:t>
      </w:r>
      <w:r w:rsidR="00B2515E" w:rsidRPr="00516CC7">
        <w:t xml:space="preserve">behandlingen av </w:t>
      </w:r>
      <w:r w:rsidR="00BC1858" w:rsidRPr="00516CC7">
        <w:t>personuppgifter inom landskaps- och kommunalförval</w:t>
      </w:r>
      <w:r w:rsidR="00BC1858" w:rsidRPr="00516CC7">
        <w:t>t</w:t>
      </w:r>
      <w:r w:rsidR="00BC1858" w:rsidRPr="00516CC7">
        <w:t>ningen</w:t>
      </w:r>
      <w:r w:rsidR="00AA1D08" w:rsidRPr="00516CC7">
        <w:t xml:space="preserve"> har varit att implementera 1995 års dataskyddsdirektiv. Dataskydd</w:t>
      </w:r>
      <w:r w:rsidR="00AA1D08" w:rsidRPr="00516CC7">
        <w:t>s</w:t>
      </w:r>
      <w:r w:rsidR="00AA1D08" w:rsidRPr="00516CC7">
        <w:t>förordningen upphäver och ersätter det direktivet. Eftersom de bestämme</w:t>
      </w:r>
      <w:r w:rsidR="00AA1D08" w:rsidRPr="00516CC7">
        <w:t>l</w:t>
      </w:r>
      <w:r w:rsidR="00AA1D08" w:rsidRPr="00516CC7">
        <w:t xml:space="preserve">ser som kompletterar och preciserar dataskyddsförordningen ska ingå i den föreslagna landskapslagen upphävs landskapslagen om </w:t>
      </w:r>
      <w:r w:rsidR="00B2515E" w:rsidRPr="00516CC7">
        <w:t xml:space="preserve">behandlingen av </w:t>
      </w:r>
      <w:r w:rsidR="00AA1D08" w:rsidRPr="00516CC7">
        <w:t xml:space="preserve">personuppgifter inom landskaps- och kommunalförvaltningen i sin helhet. </w:t>
      </w:r>
      <w:r w:rsidR="00AB17C9" w:rsidRPr="00516CC7">
        <w:lastRenderedPageBreak/>
        <w:t>Enligt förslaget ska landskapslagen om Datainspektionen upphävas och b</w:t>
      </w:r>
      <w:r w:rsidR="00AB17C9" w:rsidRPr="00516CC7">
        <w:t>e</w:t>
      </w:r>
      <w:r w:rsidR="00AB17C9" w:rsidRPr="00516CC7">
        <w:t>stämmelserna om Datainspektionen föras in i den</w:t>
      </w:r>
      <w:r w:rsidR="00FF33D5" w:rsidRPr="00516CC7">
        <w:t>na</w:t>
      </w:r>
      <w:r w:rsidR="00AB17C9" w:rsidRPr="00516CC7">
        <w:t xml:space="preserve"> föreslagna </w:t>
      </w:r>
      <w:r w:rsidR="00FF33D5" w:rsidRPr="00516CC7">
        <w:t xml:space="preserve">allmänna </w:t>
      </w:r>
      <w:r w:rsidR="00AB17C9" w:rsidRPr="00516CC7">
        <w:t>landskapslag. Fördelen med de</w:t>
      </w:r>
      <w:r w:rsidR="00FF33D5" w:rsidRPr="00516CC7">
        <w:t xml:space="preserve">nna lösning </w:t>
      </w:r>
      <w:r w:rsidR="00AB17C9" w:rsidRPr="00516CC7">
        <w:t>är att samtliga allmänna b</w:t>
      </w:r>
      <w:r w:rsidR="00AB17C9" w:rsidRPr="00516CC7">
        <w:t>e</w:t>
      </w:r>
      <w:r w:rsidR="00AB17C9" w:rsidRPr="00516CC7">
        <w:t xml:space="preserve">stämmelser som kompletterar dataskyddsförordningen </w:t>
      </w:r>
      <w:r w:rsidR="00DC29A8" w:rsidRPr="00516CC7">
        <w:t xml:space="preserve">samlas </w:t>
      </w:r>
      <w:r w:rsidR="00AB17C9" w:rsidRPr="00516CC7">
        <w:t>i en lan</w:t>
      </w:r>
      <w:r w:rsidR="00AB17C9" w:rsidRPr="00516CC7">
        <w:t>d</w:t>
      </w:r>
      <w:r w:rsidR="00AB17C9" w:rsidRPr="00516CC7">
        <w:t xml:space="preserve">skapslag </w:t>
      </w:r>
      <w:r w:rsidR="00DC29A8" w:rsidRPr="00516CC7">
        <w:t xml:space="preserve">vars </w:t>
      </w:r>
      <w:r w:rsidR="00AB17C9" w:rsidRPr="00516CC7">
        <w:t xml:space="preserve">disposition följer </w:t>
      </w:r>
      <w:r w:rsidR="00FF33D5" w:rsidRPr="00516CC7">
        <w:t>strukturen</w:t>
      </w:r>
      <w:r w:rsidR="008B7639" w:rsidRPr="00516CC7">
        <w:t xml:space="preserve"> i dataskyddsförordningen.</w:t>
      </w:r>
    </w:p>
    <w:p w14:paraId="0B3FC2ED" w14:textId="4E3D0CBF" w:rsidR="004D1D85" w:rsidRPr="00516CC7" w:rsidRDefault="004D1D85" w:rsidP="004D1D85">
      <w:pPr>
        <w:pStyle w:val="ANormal"/>
      </w:pPr>
      <w:r w:rsidRPr="00516CC7">
        <w:tab/>
      </w:r>
      <w:r w:rsidR="00035B88" w:rsidRPr="00516CC7">
        <w:t xml:space="preserve">Om den föreslagna landskapslagen inte kan träda i kraft den 25 maj 2018 kan det uppstå en konflikt mellan gällande landskapslagstiftning och dataskyddsförordningens direkt tillämpliga bestämmelser. Enligt EU-domstolens </w:t>
      </w:r>
      <w:r w:rsidRPr="00516CC7">
        <w:t>etablerade rättsp</w:t>
      </w:r>
      <w:r w:rsidR="00035B88" w:rsidRPr="00516CC7">
        <w:t xml:space="preserve">raxis har </w:t>
      </w:r>
      <w:r w:rsidR="008F427B" w:rsidRPr="00516CC7">
        <w:t>EU-</w:t>
      </w:r>
      <w:r w:rsidR="00035B88" w:rsidRPr="00516CC7">
        <w:t>lagstiftning</w:t>
      </w:r>
      <w:r w:rsidR="008F427B" w:rsidRPr="00516CC7">
        <w:t>en</w:t>
      </w:r>
      <w:r w:rsidR="00035B88" w:rsidRPr="00516CC7">
        <w:t xml:space="preserve"> </w:t>
      </w:r>
      <w:r w:rsidRPr="00516CC7">
        <w:t>företräde f</w:t>
      </w:r>
      <w:r w:rsidR="00035B88" w:rsidRPr="00516CC7">
        <w:t xml:space="preserve">ramom nationell rätt i enlighet </w:t>
      </w:r>
      <w:r w:rsidRPr="00516CC7">
        <w:t>med de förutsät</w:t>
      </w:r>
      <w:r w:rsidR="00035B88" w:rsidRPr="00516CC7">
        <w:t xml:space="preserve">tningar som definierats i denna </w:t>
      </w:r>
      <w:r w:rsidRPr="00516CC7">
        <w:t>rätt</w:t>
      </w:r>
      <w:r w:rsidRPr="00516CC7">
        <w:t>s</w:t>
      </w:r>
      <w:r w:rsidRPr="00516CC7">
        <w:t>praxis (se äve</w:t>
      </w:r>
      <w:r w:rsidR="00035B88" w:rsidRPr="00516CC7">
        <w:t xml:space="preserve">n förklaring nr 17 om principen om </w:t>
      </w:r>
      <w:r w:rsidR="008F427B" w:rsidRPr="00516CC7">
        <w:t>EU-</w:t>
      </w:r>
      <w:r w:rsidR="00035B88" w:rsidRPr="00516CC7">
        <w:t xml:space="preserve">rättens företräde som ingår i slutakten </w:t>
      </w:r>
      <w:r w:rsidRPr="00516CC7">
        <w:t>för regeringskonferensen om Lissabonfördraget).</w:t>
      </w:r>
      <w:r w:rsidR="00021431" w:rsidRPr="00516CC7">
        <w:t xml:space="preserve"> Bestä</w:t>
      </w:r>
      <w:r w:rsidR="00021431" w:rsidRPr="00516CC7">
        <w:t>m</w:t>
      </w:r>
      <w:r w:rsidR="00021431" w:rsidRPr="00516CC7">
        <w:t>melserna om tillsynsmyndigheternas befogenheter är inte direkt tillämpliga eftersom det förutsätts att tillsynsmyndigheterna i</w:t>
      </w:r>
      <w:r w:rsidR="008B7639" w:rsidRPr="00516CC7">
        <w:t>nrättas genom lag.</w:t>
      </w:r>
    </w:p>
    <w:p w14:paraId="2825AA75" w14:textId="77777777" w:rsidR="005C019E" w:rsidRPr="00516CC7" w:rsidRDefault="005C019E" w:rsidP="005C019E">
      <w:pPr>
        <w:pStyle w:val="ANormal"/>
      </w:pPr>
    </w:p>
    <w:p w14:paraId="4809125C" w14:textId="2655A947" w:rsidR="003B773D" w:rsidRPr="00516CC7" w:rsidRDefault="00E57159" w:rsidP="005C019E">
      <w:pPr>
        <w:pStyle w:val="ANormal"/>
        <w:rPr>
          <w:iCs/>
        </w:rPr>
      </w:pPr>
      <w:r w:rsidRPr="00516CC7">
        <w:t>3</w:t>
      </w:r>
      <w:r w:rsidR="00D43D4E" w:rsidRPr="00516CC7">
        <w:t>7</w:t>
      </w:r>
      <w:r w:rsidR="009A5AD9" w:rsidRPr="00516CC7">
        <w:t> §</w:t>
      </w:r>
      <w:r w:rsidRPr="00516CC7">
        <w:t xml:space="preserve"> </w:t>
      </w:r>
      <w:r w:rsidR="005C019E" w:rsidRPr="00516CC7">
        <w:rPr>
          <w:i/>
        </w:rPr>
        <w:t>Övergångsbestämmelser</w:t>
      </w:r>
      <w:r w:rsidRPr="00516CC7">
        <w:t xml:space="preserve">. </w:t>
      </w:r>
      <w:r w:rsidR="002130B4" w:rsidRPr="00516CC7">
        <w:t>Enligt gällande 4</w:t>
      </w:r>
      <w:r w:rsidR="009A5AD9" w:rsidRPr="00516CC7">
        <w:t> §</w:t>
      </w:r>
      <w:r w:rsidR="002130B4" w:rsidRPr="00516CC7">
        <w:t xml:space="preserve"> 2</w:t>
      </w:r>
      <w:r w:rsidR="009A5AD9" w:rsidRPr="00516CC7">
        <w:t> mom.</w:t>
      </w:r>
      <w:r w:rsidR="002130B4" w:rsidRPr="00516CC7">
        <w:t xml:space="preserve"> och 9</w:t>
      </w:r>
      <w:r w:rsidR="009A5AD9" w:rsidRPr="00516CC7">
        <w:t> §</w:t>
      </w:r>
      <w:r w:rsidR="002130B4" w:rsidRPr="00516CC7">
        <w:t xml:space="preserve"> i lan</w:t>
      </w:r>
      <w:r w:rsidR="002130B4" w:rsidRPr="00516CC7">
        <w:t>d</w:t>
      </w:r>
      <w:r w:rsidR="002130B4" w:rsidRPr="00516CC7">
        <w:t>skapslagen</w:t>
      </w:r>
      <w:r w:rsidR="002130B4" w:rsidRPr="00516CC7">
        <w:rPr>
          <w:bCs/>
        </w:rPr>
        <w:t xml:space="preserve"> om behandling av personuppgifter inom landskaps- och ko</w:t>
      </w:r>
      <w:r w:rsidR="002130B4" w:rsidRPr="00516CC7">
        <w:rPr>
          <w:bCs/>
        </w:rPr>
        <w:t>m</w:t>
      </w:r>
      <w:r w:rsidR="002130B4" w:rsidRPr="00516CC7">
        <w:rPr>
          <w:bCs/>
        </w:rPr>
        <w:t>munalförvaltningen förutsätts tillstånd av Datainspektionen för viss b</w:t>
      </w:r>
      <w:r w:rsidR="002130B4" w:rsidRPr="00516CC7">
        <w:rPr>
          <w:bCs/>
        </w:rPr>
        <w:t>e</w:t>
      </w:r>
      <w:r w:rsidR="002130B4" w:rsidRPr="00516CC7">
        <w:rPr>
          <w:bCs/>
        </w:rPr>
        <w:t xml:space="preserve">handling av personuppgifter. </w:t>
      </w:r>
      <w:r w:rsidR="002130B4" w:rsidRPr="00516CC7">
        <w:t xml:space="preserve">I </w:t>
      </w:r>
      <w:r w:rsidR="005B5C8D" w:rsidRPr="00516CC7">
        <w:rPr>
          <w:i/>
        </w:rPr>
        <w:t>1</w:t>
      </w:r>
      <w:r w:rsidR="009A5AD9" w:rsidRPr="00516CC7">
        <w:rPr>
          <w:i/>
        </w:rPr>
        <w:t> mom.</w:t>
      </w:r>
      <w:r w:rsidR="005B5C8D" w:rsidRPr="00516CC7">
        <w:t xml:space="preserve"> </w:t>
      </w:r>
      <w:r w:rsidR="002130B4" w:rsidRPr="00516CC7">
        <w:t xml:space="preserve">föreslås att </w:t>
      </w:r>
      <w:r w:rsidR="005B5C8D" w:rsidRPr="00516CC7">
        <w:t>de tillstånd som Datai</w:t>
      </w:r>
      <w:r w:rsidR="005B5C8D" w:rsidRPr="00516CC7">
        <w:t>n</w:t>
      </w:r>
      <w:r w:rsidR="005B5C8D" w:rsidRPr="00516CC7">
        <w:t xml:space="preserve">spektionen beviljat </w:t>
      </w:r>
      <w:r w:rsidR="002130B4" w:rsidRPr="00516CC7">
        <w:t xml:space="preserve">med stöd av bestämmelser som </w:t>
      </w:r>
      <w:r w:rsidR="002130B4" w:rsidRPr="00516CC7">
        <w:rPr>
          <w:iCs/>
        </w:rPr>
        <w:t>gällde före ikraftträda</w:t>
      </w:r>
      <w:r w:rsidR="002130B4" w:rsidRPr="00516CC7">
        <w:rPr>
          <w:iCs/>
        </w:rPr>
        <w:t>n</w:t>
      </w:r>
      <w:r w:rsidR="002130B4" w:rsidRPr="00516CC7">
        <w:rPr>
          <w:iCs/>
        </w:rPr>
        <w:t xml:space="preserve">det av denna lag ska </w:t>
      </w:r>
      <w:r w:rsidR="005B5C8D" w:rsidRPr="00516CC7">
        <w:t xml:space="preserve">upphöra att gälla när lagen träder i kraft. </w:t>
      </w:r>
      <w:r w:rsidR="002130B4" w:rsidRPr="00516CC7">
        <w:t xml:space="preserve">Enligt samma moment ska en ansökan om sådana tillstånd avskrivas om ansökan </w:t>
      </w:r>
      <w:r w:rsidR="002130B4" w:rsidRPr="00516CC7">
        <w:rPr>
          <w:iCs/>
        </w:rPr>
        <w:t>är a</w:t>
      </w:r>
      <w:r w:rsidR="002130B4" w:rsidRPr="00516CC7">
        <w:rPr>
          <w:iCs/>
        </w:rPr>
        <w:t>n</w:t>
      </w:r>
      <w:r w:rsidR="002130B4" w:rsidRPr="00516CC7">
        <w:rPr>
          <w:iCs/>
        </w:rPr>
        <w:t xml:space="preserve">hängig när lagen träder i kraft. </w:t>
      </w:r>
      <w:r w:rsidR="00563B20" w:rsidRPr="00516CC7">
        <w:t xml:space="preserve">Efter att dataskyddsförordningen </w:t>
      </w:r>
      <w:r w:rsidR="002130B4" w:rsidRPr="00516CC7">
        <w:t>börjar ti</w:t>
      </w:r>
      <w:r w:rsidR="002130B4" w:rsidRPr="00516CC7">
        <w:t>l</w:t>
      </w:r>
      <w:r w:rsidR="002130B4" w:rsidRPr="00516CC7">
        <w:t xml:space="preserve">lämpas ska </w:t>
      </w:r>
      <w:r w:rsidR="00563B20" w:rsidRPr="00516CC7">
        <w:t>behandlingen av personuppgifter följa bestämmel</w:t>
      </w:r>
      <w:r w:rsidR="008B7639" w:rsidRPr="00516CC7">
        <w:t>serna i dat</w:t>
      </w:r>
      <w:r w:rsidR="008B7639" w:rsidRPr="00516CC7">
        <w:t>a</w:t>
      </w:r>
      <w:r w:rsidR="008B7639" w:rsidRPr="00516CC7">
        <w:t>skyddsförordningen</w:t>
      </w:r>
      <w:r w:rsidR="007E7495" w:rsidRPr="00516CC7">
        <w:t>, dvs. det är inte aktuellt för tillsynsmyndigheten att b</w:t>
      </w:r>
      <w:r w:rsidR="007E7495" w:rsidRPr="00516CC7">
        <w:t>e</w:t>
      </w:r>
      <w:r w:rsidR="007E7495" w:rsidRPr="00516CC7">
        <w:t>vilja sådana tillstånd som förutsätts enligt gällande lagstiftning</w:t>
      </w:r>
      <w:r w:rsidR="008B7639" w:rsidRPr="00516CC7">
        <w:t>.</w:t>
      </w:r>
    </w:p>
    <w:p w14:paraId="1F1234AE" w14:textId="725C6FF8" w:rsidR="00563B20" w:rsidRPr="00516CC7" w:rsidRDefault="00563B20" w:rsidP="005C019E">
      <w:pPr>
        <w:pStyle w:val="ANormal"/>
      </w:pPr>
      <w:r w:rsidRPr="00516CC7">
        <w:tab/>
        <w:t>Med stöd av</w:t>
      </w:r>
      <w:r w:rsidR="00463BCA" w:rsidRPr="00516CC7">
        <w:t xml:space="preserve"> </w:t>
      </w:r>
      <w:r w:rsidRPr="00516CC7">
        <w:rPr>
          <w:i/>
        </w:rPr>
        <w:t>2</w:t>
      </w:r>
      <w:r w:rsidR="009A5AD9" w:rsidRPr="00516CC7">
        <w:rPr>
          <w:i/>
        </w:rPr>
        <w:t> mom.</w:t>
      </w:r>
      <w:r w:rsidRPr="00516CC7">
        <w:t xml:space="preserve"> ska landskapsregeringen förflytta den tjänsteinn</w:t>
      </w:r>
      <w:r w:rsidRPr="00516CC7">
        <w:t>e</w:t>
      </w:r>
      <w:r w:rsidRPr="00516CC7">
        <w:t>havare som innan lagen träder i kraft har ansvarat för skötseln av chefen för Datainspektionens uppgifter till den i 1</w:t>
      </w:r>
      <w:r w:rsidR="006A3A9C" w:rsidRPr="00516CC7">
        <w:t>5</w:t>
      </w:r>
      <w:r w:rsidR="009A5AD9" w:rsidRPr="00516CC7">
        <w:t> §</w:t>
      </w:r>
      <w:r w:rsidRPr="00516CC7">
        <w:t xml:space="preserve"> 1</w:t>
      </w:r>
      <w:r w:rsidR="009A5AD9" w:rsidRPr="00516CC7">
        <w:t> mom.</w:t>
      </w:r>
      <w:r w:rsidRPr="00516CC7">
        <w:t xml:space="preserve"> avsedda tjänsten som myndighetschef. </w:t>
      </w:r>
      <w:r w:rsidR="00FC6FE5" w:rsidRPr="00516CC7">
        <w:t>Enligt dataskyddsförordningen ska personal som sköter tillsynsmyndighetens uppgifter utnämnas för viss period, men förordningen möjliggör att samma personal utnämns för nya perioder. Förslaget utgår från att anställningsvillkoren för den tjänsteinnehavare som i dagsläget a</w:t>
      </w:r>
      <w:r w:rsidR="00FC6FE5" w:rsidRPr="00516CC7">
        <w:t>n</w:t>
      </w:r>
      <w:r w:rsidR="00FC6FE5" w:rsidRPr="00516CC7">
        <w:t xml:space="preserve">svarar för skötseln av chefen för Datainspektionens uppgifter </w:t>
      </w:r>
      <w:r w:rsidR="008F427B" w:rsidRPr="00516CC7">
        <w:t xml:space="preserve">inte </w:t>
      </w:r>
      <w:r w:rsidR="00FC6FE5" w:rsidRPr="00516CC7">
        <w:t>försä</w:t>
      </w:r>
      <w:r w:rsidR="00FC6FE5" w:rsidRPr="00516CC7">
        <w:t>m</w:t>
      </w:r>
      <w:r w:rsidR="00FC6FE5" w:rsidRPr="00516CC7">
        <w:t xml:space="preserve">ras. Därför </w:t>
      </w:r>
      <w:r w:rsidR="00705CC6" w:rsidRPr="00516CC7">
        <w:t>anges</w:t>
      </w:r>
      <w:r w:rsidR="00FC6FE5" w:rsidRPr="00516CC7">
        <w:t xml:space="preserve"> </w:t>
      </w:r>
      <w:r w:rsidR="00705CC6" w:rsidRPr="00516CC7">
        <w:t xml:space="preserve">i </w:t>
      </w:r>
      <w:r w:rsidR="00FC6FE5" w:rsidRPr="00516CC7">
        <w:rPr>
          <w:i/>
        </w:rPr>
        <w:t>3</w:t>
      </w:r>
      <w:r w:rsidR="009A5AD9" w:rsidRPr="00516CC7">
        <w:rPr>
          <w:i/>
        </w:rPr>
        <w:t> mom.</w:t>
      </w:r>
      <w:r w:rsidR="00FC6FE5" w:rsidRPr="00516CC7">
        <w:t xml:space="preserve"> att vad som i 1</w:t>
      </w:r>
      <w:r w:rsidR="006A3A9C" w:rsidRPr="00516CC7">
        <w:t>6</w:t>
      </w:r>
      <w:r w:rsidR="009A5AD9" w:rsidRPr="00516CC7">
        <w:t> §</w:t>
      </w:r>
      <w:r w:rsidR="00FC6FE5" w:rsidRPr="00516CC7">
        <w:t xml:space="preserve"> 1</w:t>
      </w:r>
      <w:r w:rsidR="009A5AD9" w:rsidRPr="00516CC7">
        <w:t> mom.</w:t>
      </w:r>
      <w:r w:rsidR="00FC6FE5" w:rsidRPr="00516CC7">
        <w:t xml:space="preserve"> föreskrivs om att u</w:t>
      </w:r>
      <w:r w:rsidR="00FC6FE5" w:rsidRPr="00516CC7">
        <w:t>t</w:t>
      </w:r>
      <w:r w:rsidR="00FC6FE5" w:rsidRPr="00516CC7">
        <w:t>nämning till myndighetschef sker för sex år åt gången och att samma pe</w:t>
      </w:r>
      <w:r w:rsidR="00FC6FE5" w:rsidRPr="00516CC7">
        <w:t>r</w:t>
      </w:r>
      <w:r w:rsidR="00FC6FE5" w:rsidRPr="00516CC7">
        <w:t>son kan utnämnas till tjänsten sammanlagt högst 18 år tillämpas först när en ny myndighetschef anställs.</w:t>
      </w:r>
    </w:p>
    <w:p w14:paraId="2F7BC27F" w14:textId="77777777" w:rsidR="00022050" w:rsidRPr="00516CC7" w:rsidRDefault="00022050" w:rsidP="00022050">
      <w:pPr>
        <w:pStyle w:val="ANormal"/>
      </w:pPr>
    </w:p>
    <w:p w14:paraId="39E15C80" w14:textId="1F73356C" w:rsidR="00425A14" w:rsidRPr="00516CC7" w:rsidRDefault="00FC6A87" w:rsidP="00022050">
      <w:pPr>
        <w:pStyle w:val="RubrikB"/>
        <w:jc w:val="both"/>
      </w:pPr>
      <w:bookmarkStart w:id="43" w:name="_Toc508269156"/>
      <w:r w:rsidRPr="00516CC7">
        <w:t>2</w:t>
      </w:r>
      <w:r w:rsidR="00425A14" w:rsidRPr="00516CC7">
        <w:t>. Landskapslag om ändring av landskapslagen om allmänna handlingars offentlighet</w:t>
      </w:r>
      <w:bookmarkEnd w:id="43"/>
    </w:p>
    <w:p w14:paraId="15A67697" w14:textId="77777777" w:rsidR="00425A14" w:rsidRPr="00516CC7" w:rsidRDefault="00425A14" w:rsidP="00425A14">
      <w:pPr>
        <w:pStyle w:val="Rubrikmellanrum"/>
      </w:pPr>
    </w:p>
    <w:p w14:paraId="2E203B66" w14:textId="69A25E4E" w:rsidR="003A3DF5" w:rsidRPr="00516CC7" w:rsidRDefault="003A3DF5" w:rsidP="003A3DF5">
      <w:pPr>
        <w:pStyle w:val="ANormal"/>
      </w:pPr>
      <w:bookmarkStart w:id="44" w:name="_Hlk503443139"/>
      <w:r w:rsidRPr="00516CC7">
        <w:rPr>
          <w:b/>
        </w:rPr>
        <w:t>3a</w:t>
      </w:r>
      <w:r w:rsidR="009A5AD9" w:rsidRPr="00516CC7">
        <w:rPr>
          <w:b/>
        </w:rPr>
        <w:t> kap.</w:t>
      </w:r>
      <w:r w:rsidRPr="00516CC7">
        <w:rPr>
          <w:b/>
        </w:rPr>
        <w:t xml:space="preserve"> Personuppgifter i allmänna handlingar</w:t>
      </w:r>
    </w:p>
    <w:p w14:paraId="259388E7" w14:textId="77777777" w:rsidR="003A3DF5" w:rsidRPr="00516CC7" w:rsidRDefault="003A3DF5" w:rsidP="009D289B">
      <w:pPr>
        <w:pStyle w:val="Rubrikmellanrum"/>
      </w:pPr>
    </w:p>
    <w:p w14:paraId="05867356" w14:textId="7B02FB3B" w:rsidR="00A46EB1" w:rsidRPr="00516CC7" w:rsidRDefault="00A46EB1" w:rsidP="00A46EB1">
      <w:pPr>
        <w:pStyle w:val="ANormal"/>
      </w:pPr>
      <w:r w:rsidRPr="00516CC7">
        <w:t>15a</w:t>
      </w:r>
      <w:r w:rsidR="009A5AD9" w:rsidRPr="00516CC7">
        <w:t> §</w:t>
      </w:r>
      <w:r w:rsidRPr="00516CC7">
        <w:t>. Dataskyddslagstiftningen, särskilt dataskyddsförordningen, kan i</w:t>
      </w:r>
      <w:r w:rsidRPr="00516CC7">
        <w:t>n</w:t>
      </w:r>
      <w:r w:rsidRPr="00516CC7">
        <w:t>nebära att personuppgifter ska skyddas samt insynen i och spridningen av personuppgifterna begränsas. Däremot syftar offentlighetslagstiftningen till att allmänheten och massmedierna ska ha insyn i förvaltningens verksa</w:t>
      </w:r>
      <w:r w:rsidRPr="00516CC7">
        <w:t>m</w:t>
      </w:r>
      <w:r w:rsidRPr="00516CC7">
        <w:t>het. Enligt 12</w:t>
      </w:r>
      <w:r w:rsidR="009A5AD9" w:rsidRPr="00516CC7">
        <w:t> §</w:t>
      </w:r>
      <w:r w:rsidRPr="00516CC7">
        <w:t xml:space="preserve"> 2</w:t>
      </w:r>
      <w:r w:rsidR="009A5AD9" w:rsidRPr="00516CC7">
        <w:t> mom.</w:t>
      </w:r>
      <w:r w:rsidRPr="00516CC7">
        <w:t xml:space="preserve"> i grundlagen är handlingar och upptagningar som innehas av myndigheterna offentliga, om inte offentligheten av tvingande skäl särskilt har begränsats genom lag. Var och en har rätt att ta del av o</w:t>
      </w:r>
      <w:r w:rsidRPr="00516CC7">
        <w:t>f</w:t>
      </w:r>
      <w:r w:rsidRPr="00516CC7">
        <w:t>fentliga handlingar och upptagningar. På Åland konkretiseras och förver</w:t>
      </w:r>
      <w:r w:rsidRPr="00516CC7">
        <w:t>k</w:t>
      </w:r>
      <w:r w:rsidRPr="00516CC7">
        <w:t>ligas offentlighetsprincipen framförallt genom landskapslagen om allmänna handlingars offentlighet.</w:t>
      </w:r>
    </w:p>
    <w:p w14:paraId="0F8FD988" w14:textId="0874CB77" w:rsidR="00A46EB1" w:rsidRPr="00516CC7" w:rsidRDefault="00A46EB1" w:rsidP="00A46EB1">
      <w:pPr>
        <w:pStyle w:val="ANormal"/>
      </w:pPr>
      <w:r w:rsidRPr="00516CC7">
        <w:tab/>
        <w:t>Enligt gällande 15a</w:t>
      </w:r>
      <w:r w:rsidR="009A5AD9" w:rsidRPr="00516CC7">
        <w:t> §</w:t>
      </w:r>
      <w:r w:rsidRPr="00516CC7">
        <w:t xml:space="preserve"> 1</w:t>
      </w:r>
      <w:r w:rsidR="009A5AD9" w:rsidRPr="00516CC7">
        <w:t> mom.</w:t>
      </w:r>
      <w:r w:rsidRPr="00516CC7">
        <w:t xml:space="preserve"> i landskapslagen om allmänna handlingars offentlighet får personuppgifter som ingår i personregister lämnas ut i form av en kopia, en utskrift eller i elektronisk form om inte något annat är för</w:t>
      </w:r>
      <w:r w:rsidRPr="00516CC7">
        <w:t>e</w:t>
      </w:r>
      <w:r w:rsidRPr="00516CC7">
        <w:lastRenderedPageBreak/>
        <w:t xml:space="preserve">skrivet i lag och om mottagaren har rätt att registrera och använda sådana personuppgifter enligt bestämmelserna om behandling av personuppgifter. Enligt förslaget ska </w:t>
      </w:r>
      <w:r w:rsidRPr="00516CC7">
        <w:rPr>
          <w:i/>
          <w:iCs/>
        </w:rPr>
        <w:t>1</w:t>
      </w:r>
      <w:r w:rsidR="009A5AD9" w:rsidRPr="00516CC7">
        <w:rPr>
          <w:i/>
          <w:iCs/>
        </w:rPr>
        <w:t> mom.</w:t>
      </w:r>
      <w:r w:rsidRPr="00516CC7">
        <w:t xml:space="preserve"> </w:t>
      </w:r>
      <w:r w:rsidR="005C4FFC" w:rsidRPr="00516CC7">
        <w:t xml:space="preserve">uppdateras och anpassas till </w:t>
      </w:r>
      <w:r w:rsidRPr="00516CC7">
        <w:t>dataskyddsföror</w:t>
      </w:r>
      <w:r w:rsidRPr="00516CC7">
        <w:t>d</w:t>
      </w:r>
      <w:r w:rsidRPr="00516CC7">
        <w:t>ningen och annan dataskyddslagstiftning. Enligt första meningen i det för</w:t>
      </w:r>
      <w:r w:rsidRPr="00516CC7">
        <w:t>e</w:t>
      </w:r>
      <w:r w:rsidRPr="00516CC7">
        <w:t>slagna momentet får, om inte annat föreskrivs i lag, personuppgifter som ingår i allmänna handlingar lämnas ut muntligen eller i form av en kopia, en utskrift eller i elektronisk form, förutsatt att personuppgifterna är offen</w:t>
      </w:r>
      <w:r w:rsidRPr="00516CC7">
        <w:t>t</w:t>
      </w:r>
      <w:r w:rsidRPr="00516CC7">
        <w:t>liga och mottagaren har rätt att behandla personuppgifterna enligt dat</w:t>
      </w:r>
      <w:r w:rsidRPr="00516CC7">
        <w:t>a</w:t>
      </w:r>
      <w:r w:rsidRPr="00516CC7">
        <w:t>skyddslagstiftningen. I annan lagstiftning kan finnas särskilda bestämme</w:t>
      </w:r>
      <w:r w:rsidRPr="00516CC7">
        <w:t>l</w:t>
      </w:r>
      <w:r w:rsidRPr="00516CC7">
        <w:t>ser om myndigheters utlämnande av personuppgifter. Dessa bestämmelser ska då ha företräde framom den föreslagna bestämmelsen. Till exempel f</w:t>
      </w:r>
      <w:r w:rsidRPr="00516CC7">
        <w:t>ö</w:t>
      </w:r>
      <w:r w:rsidRPr="00516CC7">
        <w:t>reskrivs i 17</w:t>
      </w:r>
      <w:r w:rsidR="009A5AD9" w:rsidRPr="00516CC7">
        <w:t> §</w:t>
      </w:r>
      <w:r w:rsidRPr="00516CC7">
        <w:t xml:space="preserve"> i landskapslagen (2017:29) om vattenfarkoster hur moto</w:t>
      </w:r>
      <w:r w:rsidRPr="00516CC7">
        <w:t>r</w:t>
      </w:r>
      <w:r w:rsidRPr="00516CC7">
        <w:t>fordonsbyrån får lämna ut uppgifter ur Ålands vattenfarkostregister. Fö</w:t>
      </w:r>
      <w:r w:rsidRPr="00516CC7">
        <w:t>r</w:t>
      </w:r>
      <w:r w:rsidRPr="00516CC7">
        <w:t>slaget baserar sig fortfarande på att personuppgifter ska kunna lämnas ut i form av en kopia, en utskrift eller i elektronisk form, men därtill föreslås att personuppgifterna även ska kunna lämnas ut muntligen.</w:t>
      </w:r>
    </w:p>
    <w:p w14:paraId="08ECB70B" w14:textId="6EFE3CB5" w:rsidR="00A46EB1" w:rsidRPr="00516CC7" w:rsidRDefault="00A46EB1" w:rsidP="00A46EB1">
      <w:pPr>
        <w:pStyle w:val="ANormal"/>
      </w:pPr>
      <w:r w:rsidRPr="00516CC7">
        <w:tab/>
        <w:t>Förslaget utgår från att bestämmelsen ska tillämpas på personuppgifter som ingår i allmänna handlingar, dvs. inte som i dagsläget personuppgifter som ingår i ett personregister. Landskapslagen om allmänna handlingars o</w:t>
      </w:r>
      <w:r w:rsidRPr="00516CC7">
        <w:t>f</w:t>
      </w:r>
      <w:r w:rsidRPr="00516CC7">
        <w:t>fentlighet syftar i övrigt också till att reglera hur myndigheter kan lämna ut allmänna handlingar eller uppgifter som ingår i dessa</w:t>
      </w:r>
      <w:r w:rsidR="005C4FFC" w:rsidRPr="00516CC7">
        <w:t xml:space="preserve"> handlingar</w:t>
      </w:r>
      <w:r w:rsidRPr="00516CC7">
        <w:t>. Det bör noteras att artikel 2.1 i dataskyddsförordningen inkluderar personuppgifter som kommer att ingå i ett register i det skydd för personuppgifter som fö</w:t>
      </w:r>
      <w:r w:rsidRPr="00516CC7">
        <w:t>r</w:t>
      </w:r>
      <w:r w:rsidRPr="00516CC7">
        <w:t>ordningen upprättar, dvs. skyddet för personuppgifter gäller inte enbart pe</w:t>
      </w:r>
      <w:r w:rsidRPr="00516CC7">
        <w:t>r</w:t>
      </w:r>
      <w:r w:rsidRPr="00516CC7">
        <w:t>sonuppgifter som ingår i personregister. Definitionen av ett register är vid enligt artikel 4.6 i dataskyddsförordningen eftersom ett register utgör en strukturerad samling av personuppgifter som är tillgänglig enligt särskilda kriterier, oavsett om samlingen är centraliserad, decentraliserad eller spridd på grundval av funktionella eller geografiska förhållanden. Ett personregi</w:t>
      </w:r>
      <w:r w:rsidRPr="00516CC7">
        <w:t>s</w:t>
      </w:r>
      <w:r w:rsidRPr="00516CC7">
        <w:t>ter kan vara en sådan allmän handling som avses i 1</w:t>
      </w:r>
      <w:r w:rsidR="009A5AD9" w:rsidRPr="00516CC7">
        <w:t> §</w:t>
      </w:r>
      <w:r w:rsidRPr="00516CC7">
        <w:t xml:space="preserve"> i landskapslagen om allmänna handlingars offentlighet. </w:t>
      </w:r>
      <w:r w:rsidR="00584909" w:rsidRPr="00516CC7">
        <w:t xml:space="preserve">I informativt syfte föreslås att det ska framgå ur momentet att </w:t>
      </w:r>
      <w:r w:rsidRPr="00516CC7">
        <w:t>de personuppgifter som ingår i de allmänna han</w:t>
      </w:r>
      <w:r w:rsidRPr="00516CC7">
        <w:t>d</w:t>
      </w:r>
      <w:r w:rsidRPr="00516CC7">
        <w:t xml:space="preserve">lingarna </w:t>
      </w:r>
      <w:r w:rsidR="00584909" w:rsidRPr="00516CC7">
        <w:t xml:space="preserve">ska </w:t>
      </w:r>
      <w:r w:rsidRPr="00516CC7">
        <w:t xml:space="preserve">vara offentliga för att myndigheten ska kunna lämna ut dem. Personuppgifterna kan </w:t>
      </w:r>
      <w:r w:rsidR="00584909" w:rsidRPr="00516CC7">
        <w:t xml:space="preserve">nämligen </w:t>
      </w:r>
      <w:r w:rsidRPr="00516CC7">
        <w:t>vara föremål för hemlighållande enligt landskapslagen om allmänna handlingars offentlighet eller någon annan lag.</w:t>
      </w:r>
    </w:p>
    <w:p w14:paraId="7F5D4595" w14:textId="076229AB" w:rsidR="00A46EB1" w:rsidRPr="00516CC7" w:rsidRDefault="00A46EB1" w:rsidP="00A46EB1">
      <w:pPr>
        <w:pStyle w:val="ANormal"/>
      </w:pPr>
      <w:r w:rsidRPr="00516CC7">
        <w:tab/>
        <w:t>I likhet med gällande bestämmelse ska den centrala begränsningen vid utlämnandet av personuppgifter vara att mottagaren av personuppgifter har rätt att behandla personuppgifterna enligt dataskyddslagstiftningen. Syftet med detta krav är att ett utlämnande inte får leda till att personuppgifterna behandlas i strid med dataskyddslagstiftningen, särskilt dataskyddsföror</w:t>
      </w:r>
      <w:r w:rsidRPr="00516CC7">
        <w:t>d</w:t>
      </w:r>
      <w:r w:rsidRPr="00516CC7">
        <w:t>ningen. Tillämpningen av detta krav kan förutsätta att myndigheten utreder i vilket syfte de personuppgifter som är föremål för begäran om utlämnande ska användas. Detta är ändamålsenligt eftersom rätten att behandla perso</w:t>
      </w:r>
      <w:r w:rsidRPr="00516CC7">
        <w:t>n</w:t>
      </w:r>
      <w:r w:rsidRPr="00516CC7">
        <w:t>uppgifter enligt dataskyddsförordningen, framförallt artiklarna 6.1 och 9.2, ofta är bunden vid ett visst användningsändamål. Avsikten är inte att b</w:t>
      </w:r>
      <w:r w:rsidRPr="00516CC7">
        <w:t>e</w:t>
      </w:r>
      <w:r w:rsidRPr="00516CC7">
        <w:t>stämmelsen ska tillämpas så att myndigheten i samband med varje begäran om handlingar enligt landskapslagen om allmänna handlingars offentlighet ställer ingående frågor om sökandens tilltänkta användning. Det krävs att det finns någon konkret omständighet som gör att det kan antas att perso</w:t>
      </w:r>
      <w:r w:rsidRPr="00516CC7">
        <w:t>n</w:t>
      </w:r>
      <w:r w:rsidRPr="00516CC7">
        <w:t>uppgifterna efter utlämnandet kommer att behandlas på ett sätt som inte är förenligt med dataskyddslagstiftningen. Myndigheten ska utreda använ</w:t>
      </w:r>
      <w:r w:rsidRPr="00516CC7">
        <w:t>d</w:t>
      </w:r>
      <w:r w:rsidRPr="00516CC7">
        <w:t>ningsändamålet för personuppgifterna om sökanden begär att få ut uppgi</w:t>
      </w:r>
      <w:r w:rsidRPr="00516CC7">
        <w:t>f</w:t>
      </w:r>
      <w:r w:rsidRPr="00516CC7">
        <w:t>ter om väldigt många personer från ett register som myndigheten upprät</w:t>
      </w:r>
      <w:r w:rsidRPr="00516CC7">
        <w:t>t</w:t>
      </w:r>
      <w:r w:rsidRPr="00516CC7">
        <w:t xml:space="preserve">håller eller uppgifter om ett urval av personer med vissa egenskaper. Om det </w:t>
      </w:r>
      <w:r w:rsidR="00921C15" w:rsidRPr="00516CC7">
        <w:t>pga.</w:t>
      </w:r>
      <w:r w:rsidRPr="00516CC7">
        <w:t xml:space="preserve"> en konkret omständighet finns skäl att misstänka att sökanden kommer att behandla uppgifterna på ett sätt som står i strid med dat</w:t>
      </w:r>
      <w:r w:rsidRPr="00516CC7">
        <w:t>a</w:t>
      </w:r>
      <w:r w:rsidRPr="00516CC7">
        <w:lastRenderedPageBreak/>
        <w:t>skyddslagstiftningen finns det anledning att genom frågor utreda hur och till vad personuppgifterna ska användas.</w:t>
      </w:r>
    </w:p>
    <w:p w14:paraId="188071A7" w14:textId="77777777" w:rsidR="00775F80" w:rsidRPr="00516CC7" w:rsidRDefault="007660A8" w:rsidP="00A46EB1">
      <w:pPr>
        <w:pStyle w:val="ANormal"/>
      </w:pPr>
      <w:r w:rsidRPr="00516CC7">
        <w:tab/>
      </w:r>
      <w:r w:rsidR="00A46EB1" w:rsidRPr="00516CC7">
        <w:t>Det förekommer ofta att handlingar och personuppgifter begärs utlä</w:t>
      </w:r>
      <w:r w:rsidR="00A46EB1" w:rsidRPr="00516CC7">
        <w:t>m</w:t>
      </w:r>
      <w:r w:rsidR="00A46EB1" w:rsidRPr="00516CC7">
        <w:t>nade från myndigheter för journalistiska ändamål. Behandling av perso</w:t>
      </w:r>
      <w:r w:rsidR="00A46EB1" w:rsidRPr="00516CC7">
        <w:t>n</w:t>
      </w:r>
      <w:r w:rsidR="00A46EB1" w:rsidRPr="00516CC7">
        <w:t>uppgifter för journalistisk verksamhet i privat regi är föremål för rikets dataskyddslagstiftning och artikel 85 i dataskyddsförordningen medger att det förs in undantag i nationell lagstiftning gällande behandlingen av pe</w:t>
      </w:r>
      <w:r w:rsidR="00A46EB1" w:rsidRPr="00516CC7">
        <w:t>r</w:t>
      </w:r>
      <w:r w:rsidR="00A46EB1" w:rsidRPr="00516CC7">
        <w:t>sonuppgifter för journalistiska ändamål. Myndigheterna inom landskaps- och kommunalförvaltningen kan enligt förslaget också i fortsättningen lämna ut personuppgifter för journalistiska ändamål då mottagaren har rätt att behandla personuppgifterna för journalistiska ändamål.</w:t>
      </w:r>
      <w:r w:rsidR="00584909" w:rsidRPr="00516CC7">
        <w:t xml:space="preserve"> I rättspraxis har prövats </w:t>
      </w:r>
      <w:r w:rsidR="00775F80" w:rsidRPr="00516CC7">
        <w:t>när behandling av personuppgifter är av journalistisk natur. Högsta förvaltningsdomstolen tog ställning till det att ett bolag årligen publicerade i regionala tidningar uppgifter om över en miljon finländares beskattning</w:t>
      </w:r>
      <w:r w:rsidR="00775F80" w:rsidRPr="00516CC7">
        <w:t>s</w:t>
      </w:r>
      <w:r w:rsidR="00775F80" w:rsidRPr="00516CC7">
        <w:t>uppgifter och lämnade uppgifterna vidare till ett annat bolag för tillhand</w:t>
      </w:r>
      <w:r w:rsidR="00775F80" w:rsidRPr="00516CC7">
        <w:t>a</w:t>
      </w:r>
      <w:r w:rsidR="00775F80" w:rsidRPr="00516CC7">
        <w:t>hållande av SMS-tjänster (textmeddelanden). De uppgifter som publicerats i tidningarna utlämnades mot betalning som textmeddelanden. Högsta fö</w:t>
      </w:r>
      <w:r w:rsidR="00775F80" w:rsidRPr="00516CC7">
        <w:t>r</w:t>
      </w:r>
      <w:r w:rsidR="00775F80" w:rsidRPr="00516CC7">
        <w:t>valtningsdomstolen ansåg att bolagets behandling av personuppgifterna i sin verksamhet inte hade skett i ett sådant redaktionellt syfte som avses i r</w:t>
      </w:r>
      <w:r w:rsidR="00775F80" w:rsidRPr="00516CC7">
        <w:t>i</w:t>
      </w:r>
      <w:r w:rsidR="00775F80" w:rsidRPr="00516CC7">
        <w:t>kets personuppgiftslag.</w:t>
      </w:r>
      <w:r w:rsidRPr="00516CC7">
        <w:rPr>
          <w:rStyle w:val="Fotnotsreferens"/>
        </w:rPr>
        <w:footnoteReference w:id="16"/>
      </w:r>
      <w:r w:rsidR="00A46EB1" w:rsidRPr="00516CC7">
        <w:t xml:space="preserve"> </w:t>
      </w:r>
    </w:p>
    <w:p w14:paraId="12BA0169" w14:textId="56F3FA4A" w:rsidR="00775F80" w:rsidRPr="00516CC7" w:rsidRDefault="00775F80" w:rsidP="00A46EB1">
      <w:pPr>
        <w:pStyle w:val="ANormal"/>
      </w:pPr>
      <w:r w:rsidRPr="00516CC7">
        <w:tab/>
      </w:r>
      <w:r w:rsidR="00A46EB1" w:rsidRPr="00516CC7">
        <w:t>Det bör noteras att behandling av personuppgifter som en fysisk person utför som ett led i verksamhet av rent privat natur eller som har samband med hans eller hennes hushåll faller utanför tillämpningsområdet för dat</w:t>
      </w:r>
      <w:r w:rsidR="00A46EB1" w:rsidRPr="00516CC7">
        <w:t>a</w:t>
      </w:r>
      <w:r w:rsidR="00A46EB1" w:rsidRPr="00516CC7">
        <w:t>skyddsförordningen och den föreslagna landskapslagen om dataskydd inom landskaps- och kommunalförvaltningen. Om detta s.k. hushållsundantag f</w:t>
      </w:r>
      <w:r w:rsidR="00A46EB1" w:rsidRPr="00516CC7">
        <w:t>ö</w:t>
      </w:r>
      <w:r w:rsidR="00A46EB1" w:rsidRPr="00516CC7">
        <w:t>reskrivs i artikel 2.2</w:t>
      </w:r>
      <w:r w:rsidR="00750FDA" w:rsidRPr="00516CC7">
        <w:t> </w:t>
      </w:r>
      <w:r w:rsidR="00A46EB1" w:rsidRPr="00516CC7">
        <w:t>c i dataskyddsförordningen. Personuppgifter som ingår i allmänna handlingar kan lämnas ut för sådan verksamhet av privat natur.</w:t>
      </w:r>
      <w:r w:rsidRPr="00516CC7">
        <w:t xml:space="preserve"> Enligt skäl 18 i dataskyddsförordningen kan privat verksamhet eller ver</w:t>
      </w:r>
      <w:r w:rsidRPr="00516CC7">
        <w:t>k</w:t>
      </w:r>
      <w:r w:rsidRPr="00516CC7">
        <w:t>samhet som har samband med hushållet omfatta korrespondens och innehav av adresser, aktivitet i sociala nätverk och internetverksamhet i samband med sådan verksamhet.</w:t>
      </w:r>
    </w:p>
    <w:p w14:paraId="0EAFA751" w14:textId="7A859717" w:rsidR="00A46EB1" w:rsidRPr="00516CC7" w:rsidRDefault="007660A8" w:rsidP="00A46EB1">
      <w:pPr>
        <w:pStyle w:val="ANormal"/>
      </w:pPr>
      <w:r w:rsidRPr="00516CC7">
        <w:tab/>
      </w:r>
      <w:r w:rsidR="00A46EB1" w:rsidRPr="00516CC7">
        <w:t>I momentets andra mening anges att den allmänna handlingen får lä</w:t>
      </w:r>
      <w:r w:rsidR="00A46EB1" w:rsidRPr="00516CC7">
        <w:t>m</w:t>
      </w:r>
      <w:r w:rsidR="00A46EB1" w:rsidRPr="00516CC7">
        <w:t>nas ut endast till den del personuppgifterna inte ingår om mottagaren inte har rätt att behandla personuppgifterna enligt dataskyddslagstiftningen. U</w:t>
      </w:r>
      <w:r w:rsidR="00A46EB1" w:rsidRPr="00516CC7">
        <w:t>t</w:t>
      </w:r>
      <w:r w:rsidR="00A46EB1" w:rsidRPr="00516CC7">
        <w:t>lämnandet förutsätter att handlingen eller uppgifter i denna är offentliga. I enskilda fall kan det vara så att myndigheten får en begäran om ett mycket omfattande antal handlingar som innehåller personuppgifter. Det kan också förekomma att begäran inte är tillräckligt specificerad. Om handlingarna i dylika fall begärs ut i elektronisk form kan raderandet av personuppgifterna medföra oskäliga arbetsinsatser. Även av tekniska orsaker kan kostnaderna för det tekniska utförandet av raderandet vara oskäliga. Myndigheterna ska inte vara skyldiga att genomföra sådana oskäliga och kostsamma ändringar i de elektroniska handlingarna.</w:t>
      </w:r>
    </w:p>
    <w:p w14:paraId="03B280EE" w14:textId="77777777" w:rsidR="00A46EB1" w:rsidRPr="00516CC7" w:rsidRDefault="00A46EB1" w:rsidP="00A46EB1">
      <w:pPr>
        <w:pStyle w:val="ANormal"/>
      </w:pPr>
    </w:p>
    <w:p w14:paraId="2599059D" w14:textId="3881831A" w:rsidR="002C5999" w:rsidRPr="00516CC7" w:rsidRDefault="00A46EB1" w:rsidP="00A46EB1">
      <w:pPr>
        <w:pStyle w:val="ANormal"/>
      </w:pPr>
      <w:r w:rsidRPr="00516CC7">
        <w:t>15d</w:t>
      </w:r>
      <w:r w:rsidR="009A5AD9" w:rsidRPr="00516CC7">
        <w:t> §</w:t>
      </w:r>
      <w:r w:rsidRPr="00516CC7">
        <w:t>. Enligt gällande paragraf ska bestämmelserna i 3a</w:t>
      </w:r>
      <w:r w:rsidR="009A5AD9" w:rsidRPr="00516CC7">
        <w:t> kap.</w:t>
      </w:r>
      <w:r w:rsidRPr="00516CC7">
        <w:t xml:space="preserve"> inte tillämpas på polismyndighetens personregister. I paragrafen hänvisas till att det finns särskilda bestämmelser om polismyndighetens personregister i landskap</w:t>
      </w:r>
      <w:r w:rsidRPr="00516CC7">
        <w:t>s</w:t>
      </w:r>
      <w:r w:rsidRPr="00516CC7">
        <w:t>lagen om polisens grundregister och landskapslagen om tillämpning i lan</w:t>
      </w:r>
      <w:r w:rsidRPr="00516CC7">
        <w:t>d</w:t>
      </w:r>
      <w:r w:rsidRPr="00516CC7">
        <w:t xml:space="preserve">skapet Åland av riksförfattningar om personuppgifter. Det kan konstateras att landskapslagen om allmänna handlingars offentlighet också gäller </w:t>
      </w:r>
      <w:r w:rsidRPr="00516CC7">
        <w:lastRenderedPageBreak/>
        <w:t>Ålands polismyndighet när myndigheten utför uppgifter som hör till lan</w:t>
      </w:r>
      <w:r w:rsidRPr="00516CC7">
        <w:t>d</w:t>
      </w:r>
      <w:r w:rsidRPr="00516CC7">
        <w:t xml:space="preserve">skapets behörighet. </w:t>
      </w:r>
      <w:r w:rsidR="00CB3932" w:rsidRPr="00516CC7">
        <w:t xml:space="preserve">Ur </w:t>
      </w:r>
      <w:r w:rsidRPr="00516CC7">
        <w:t>4</w:t>
      </w:r>
      <w:r w:rsidR="009A5AD9" w:rsidRPr="00516CC7">
        <w:t> §</w:t>
      </w:r>
      <w:r w:rsidRPr="00516CC7">
        <w:t xml:space="preserve"> 1</w:t>
      </w:r>
      <w:r w:rsidR="009A5AD9" w:rsidRPr="00516CC7">
        <w:t> mom.</w:t>
      </w:r>
      <w:r w:rsidRPr="00516CC7">
        <w:t xml:space="preserve"> 7 punkten</w:t>
      </w:r>
      <w:r w:rsidR="00CB3932" w:rsidRPr="00516CC7">
        <w:t xml:space="preserve"> </w:t>
      </w:r>
      <w:r w:rsidRPr="00516CC7">
        <w:t xml:space="preserve">i lagen om offentlighet i myndigheternas verksamhet (FFS 621/1999) </w:t>
      </w:r>
      <w:r w:rsidR="00CB3932" w:rsidRPr="00516CC7">
        <w:t xml:space="preserve">framgår emellertid att den </w:t>
      </w:r>
      <w:r w:rsidR="00D442F8" w:rsidRPr="00516CC7">
        <w:t xml:space="preserve">allmänna </w:t>
      </w:r>
      <w:r w:rsidRPr="00516CC7">
        <w:t>rikslag</w:t>
      </w:r>
      <w:r w:rsidR="002C5999" w:rsidRPr="00516CC7">
        <w:t>en</w:t>
      </w:r>
      <w:r w:rsidRPr="00516CC7">
        <w:t xml:space="preserve"> </w:t>
      </w:r>
      <w:r w:rsidR="00CB3932" w:rsidRPr="00516CC7">
        <w:t xml:space="preserve">om offentlighet tillämpas när </w:t>
      </w:r>
      <w:r w:rsidRPr="00516CC7">
        <w:t>myndigheterna i lan</w:t>
      </w:r>
      <w:r w:rsidRPr="00516CC7">
        <w:t>d</w:t>
      </w:r>
      <w:r w:rsidRPr="00516CC7">
        <w:t xml:space="preserve">skapet Åland </w:t>
      </w:r>
      <w:bookmarkStart w:id="45" w:name="_Hlk506212884"/>
      <w:r w:rsidRPr="00516CC7">
        <w:t>utför uppgifter som ankommer på riksmyndigheterna.</w:t>
      </w:r>
      <w:bookmarkEnd w:id="45"/>
      <w:r w:rsidRPr="00516CC7">
        <w:t xml:space="preserve"> </w:t>
      </w:r>
      <w:r w:rsidR="002C5999" w:rsidRPr="00516CC7">
        <w:t xml:space="preserve">På ett motsvarande </w:t>
      </w:r>
      <w:r w:rsidR="00823EC2" w:rsidRPr="00516CC7">
        <w:t>sätt finns i</w:t>
      </w:r>
      <w:r w:rsidR="002C5999" w:rsidRPr="00516CC7">
        <w:t xml:space="preserve"> 9</w:t>
      </w:r>
      <w:r w:rsidR="009A5AD9" w:rsidRPr="00516CC7">
        <w:t> §</w:t>
      </w:r>
      <w:r w:rsidR="002C5999" w:rsidRPr="00516CC7">
        <w:t xml:space="preserve"> 1</w:t>
      </w:r>
      <w:r w:rsidR="009A5AD9" w:rsidRPr="00516CC7">
        <w:t> mom.</w:t>
      </w:r>
      <w:r w:rsidR="002C5999" w:rsidRPr="00516CC7">
        <w:t xml:space="preserve"> punkt</w:t>
      </w:r>
      <w:r w:rsidR="00921C15" w:rsidRPr="00516CC7">
        <w:t> </w:t>
      </w:r>
      <w:r w:rsidR="002C5999" w:rsidRPr="00516CC7">
        <w:t xml:space="preserve">c i landskapslagen om allmänna handlingars offentlighet </w:t>
      </w:r>
      <w:r w:rsidR="00823EC2" w:rsidRPr="00516CC7">
        <w:t xml:space="preserve">en </w:t>
      </w:r>
      <w:r w:rsidR="002C5999" w:rsidRPr="00516CC7">
        <w:t xml:space="preserve">hänvisning till grunder för hemlighållande i rikslagstiftningen då handlingen rör ärende som </w:t>
      </w:r>
      <w:r w:rsidR="00750FDA" w:rsidRPr="00516CC7">
        <w:t xml:space="preserve">underligger </w:t>
      </w:r>
      <w:r w:rsidR="002C5999" w:rsidRPr="00516CC7">
        <w:t>riksmyndi</w:t>
      </w:r>
      <w:r w:rsidR="002C5999" w:rsidRPr="00516CC7">
        <w:t>g</w:t>
      </w:r>
      <w:r w:rsidR="002C5999" w:rsidRPr="00516CC7">
        <w:t>hets förvaltningsbehörighet.</w:t>
      </w:r>
    </w:p>
    <w:p w14:paraId="18AB2A7B" w14:textId="732C65D6" w:rsidR="00A46EB1" w:rsidRPr="00516CC7" w:rsidRDefault="002C5999" w:rsidP="00A46EB1">
      <w:pPr>
        <w:pStyle w:val="ANormal"/>
      </w:pPr>
      <w:r w:rsidRPr="00516CC7">
        <w:tab/>
      </w:r>
      <w:r w:rsidR="00A46EB1" w:rsidRPr="00516CC7">
        <w:t xml:space="preserve">Eftersom Ålands polismyndighet utför uppgifter som ankommer på riksmyndigheterna i en relativt vid omfattning tillämpas också </w:t>
      </w:r>
      <w:r w:rsidRPr="00516CC7">
        <w:t>rikets offen</w:t>
      </w:r>
      <w:r w:rsidRPr="00516CC7">
        <w:t>t</w:t>
      </w:r>
      <w:r w:rsidRPr="00516CC7">
        <w:t xml:space="preserve">lighetslagstiftning </w:t>
      </w:r>
      <w:r w:rsidR="00A46EB1" w:rsidRPr="00516CC7">
        <w:t xml:space="preserve">inom </w:t>
      </w:r>
      <w:r w:rsidRPr="00516CC7">
        <w:t>polis</w:t>
      </w:r>
      <w:r w:rsidR="00A46EB1" w:rsidRPr="00516CC7">
        <w:t>myndigheten i en motsvarande vid omfat</w:t>
      </w:r>
      <w:r w:rsidR="00A46EB1" w:rsidRPr="00516CC7">
        <w:t>t</w:t>
      </w:r>
      <w:r w:rsidR="00A46EB1" w:rsidRPr="00516CC7">
        <w:t>ning.</w:t>
      </w:r>
      <w:r w:rsidR="00D442F8" w:rsidRPr="00516CC7">
        <w:t xml:space="preserve"> </w:t>
      </w:r>
      <w:r w:rsidR="00A46EB1" w:rsidRPr="00516CC7">
        <w:t>Enligt förslaget ska 15d</w:t>
      </w:r>
      <w:r w:rsidR="009A5AD9" w:rsidRPr="00516CC7">
        <w:t> §</w:t>
      </w:r>
      <w:r w:rsidR="00A46EB1" w:rsidRPr="00516CC7">
        <w:t xml:space="preserve"> upphävas. Detta motiveras med att lan</w:t>
      </w:r>
      <w:r w:rsidR="00A46EB1" w:rsidRPr="00516CC7">
        <w:t>d</w:t>
      </w:r>
      <w:r w:rsidR="00A46EB1" w:rsidRPr="00516CC7">
        <w:t>skapslagen om allmänna handlingars offentlighet även är tillämplig i fö</w:t>
      </w:r>
      <w:r w:rsidR="00A46EB1" w:rsidRPr="00516CC7">
        <w:t>r</w:t>
      </w:r>
      <w:r w:rsidR="00A46EB1" w:rsidRPr="00516CC7">
        <w:t>hållande till Ålands polismyndighet, till den del verksamheten är föremål för landskapets behörighet</w:t>
      </w:r>
      <w:r w:rsidR="00C20402" w:rsidRPr="00516CC7">
        <w:t xml:space="preserve">. </w:t>
      </w:r>
      <w:r w:rsidR="00D442F8" w:rsidRPr="00516CC7">
        <w:t>R</w:t>
      </w:r>
      <w:r w:rsidR="00C20402" w:rsidRPr="00516CC7">
        <w:t>ikets offentlighetslagstiftning tillämpas då p</w:t>
      </w:r>
      <w:r w:rsidR="00C20402" w:rsidRPr="00516CC7">
        <w:t>o</w:t>
      </w:r>
      <w:r w:rsidR="00C20402" w:rsidRPr="00516CC7">
        <w:t xml:space="preserve">lismyndigheten utför uppgifter som ankommer på riksmyndigheterna. De rikslagar som gällande </w:t>
      </w:r>
      <w:r w:rsidR="00CB3932" w:rsidRPr="00516CC7">
        <w:t>15d</w:t>
      </w:r>
      <w:r w:rsidR="009A5AD9" w:rsidRPr="00516CC7">
        <w:t> §</w:t>
      </w:r>
      <w:r w:rsidR="00CB3932" w:rsidRPr="00516CC7">
        <w:t xml:space="preserve"> hänvisar till föreskriver i första hand om b</w:t>
      </w:r>
      <w:r w:rsidR="00CB3932" w:rsidRPr="00516CC7">
        <w:t>e</w:t>
      </w:r>
      <w:r w:rsidR="00CB3932" w:rsidRPr="00516CC7">
        <w:t xml:space="preserve">handlingen av personuppgifter, inte om offentligheten i de handlingar som finns hos polismyndigheten. </w:t>
      </w:r>
      <w:r w:rsidR="00585476" w:rsidRPr="00516CC7">
        <w:t xml:space="preserve">Även av denna orsak </w:t>
      </w:r>
      <w:r w:rsidR="00CB3932" w:rsidRPr="00516CC7">
        <w:t>föreslås att 15d</w:t>
      </w:r>
      <w:r w:rsidR="009A5AD9" w:rsidRPr="00516CC7">
        <w:t> §</w:t>
      </w:r>
      <w:r w:rsidR="00CB3932" w:rsidRPr="00516CC7">
        <w:t xml:space="preserve"> up</w:t>
      </w:r>
      <w:r w:rsidR="00CB3932" w:rsidRPr="00516CC7">
        <w:t>p</w:t>
      </w:r>
      <w:r w:rsidR="00CB3932" w:rsidRPr="00516CC7">
        <w:t>hävs och att tillämpningen av 15a</w:t>
      </w:r>
      <w:r w:rsidR="009A5AD9" w:rsidRPr="00516CC7">
        <w:t> §</w:t>
      </w:r>
      <w:r w:rsidR="00CB3932" w:rsidRPr="00516CC7">
        <w:t xml:space="preserve"> också utsträcks till Ålands polismy</w:t>
      </w:r>
      <w:r w:rsidR="00CB3932" w:rsidRPr="00516CC7">
        <w:t>n</w:t>
      </w:r>
      <w:r w:rsidR="00CB3932" w:rsidRPr="00516CC7">
        <w:t>dighet</w:t>
      </w:r>
      <w:r w:rsidR="00D442F8" w:rsidRPr="00516CC7">
        <w:t>.</w:t>
      </w:r>
    </w:p>
    <w:p w14:paraId="79895D7D" w14:textId="77777777" w:rsidR="00A46EB1" w:rsidRPr="00516CC7" w:rsidRDefault="00A46EB1" w:rsidP="00A46EB1">
      <w:pPr>
        <w:pStyle w:val="ANormal"/>
      </w:pPr>
    </w:p>
    <w:p w14:paraId="25D47614" w14:textId="0FC561E9" w:rsidR="00A46EB1" w:rsidRPr="00516CC7" w:rsidRDefault="00A46EB1" w:rsidP="00A46EB1">
      <w:pPr>
        <w:pStyle w:val="ANormal"/>
      </w:pPr>
      <w:r w:rsidRPr="00516CC7">
        <w:rPr>
          <w:i/>
          <w:iCs/>
        </w:rPr>
        <w:t>Ikraftträdelsebestämmelsen</w:t>
      </w:r>
      <w:r w:rsidRPr="00516CC7">
        <w:t>. Landskapsregeringen föreslår att ikraftträde</w:t>
      </w:r>
      <w:r w:rsidRPr="00516CC7">
        <w:t>l</w:t>
      </w:r>
      <w:r w:rsidRPr="00516CC7">
        <w:t>sedagen för ändringen av landskapslagen med stöd av 20</w:t>
      </w:r>
      <w:r w:rsidR="009A5AD9" w:rsidRPr="00516CC7">
        <w:t> §</w:t>
      </w:r>
      <w:r w:rsidRPr="00516CC7">
        <w:t xml:space="preserve"> 2</w:t>
      </w:r>
      <w:r w:rsidR="009A5AD9" w:rsidRPr="00516CC7">
        <w:t> mom.</w:t>
      </w:r>
      <w:r w:rsidRPr="00516CC7">
        <w:t xml:space="preserve"> själ</w:t>
      </w:r>
      <w:r w:rsidRPr="00516CC7">
        <w:t>v</w:t>
      </w:r>
      <w:r w:rsidRPr="00516CC7">
        <w:t>styrelselagen lämnas öppen för landskapsregeringen att fatta beslut om. Avsikten är att lagen ska träda i kraft samtidigt med landskapslagen om dataskydd inom landskaps- och kommunalförvaltningen.</w:t>
      </w:r>
    </w:p>
    <w:bookmarkEnd w:id="44"/>
    <w:p w14:paraId="6AEC72EE" w14:textId="77777777" w:rsidR="005A1337" w:rsidRPr="00516CC7" w:rsidRDefault="005A1337" w:rsidP="00022050">
      <w:pPr>
        <w:pStyle w:val="ANormal"/>
      </w:pPr>
    </w:p>
    <w:p w14:paraId="6704ED60" w14:textId="07A3CE1A" w:rsidR="00022050" w:rsidRPr="00516CC7" w:rsidRDefault="00585476" w:rsidP="006467D4">
      <w:pPr>
        <w:pStyle w:val="RubrikB"/>
      </w:pPr>
      <w:bookmarkStart w:id="46" w:name="_Toc508269157"/>
      <w:r w:rsidRPr="00516CC7">
        <w:t>3</w:t>
      </w:r>
      <w:r w:rsidR="00022050" w:rsidRPr="00516CC7">
        <w:t>. Landskapslag om ändring av arkivlagen för landskapet Åland</w:t>
      </w:r>
      <w:bookmarkEnd w:id="46"/>
    </w:p>
    <w:p w14:paraId="43135B42" w14:textId="77777777" w:rsidR="00022050" w:rsidRPr="00516CC7" w:rsidRDefault="00022050" w:rsidP="00022050">
      <w:pPr>
        <w:pStyle w:val="Rubrikmellanrum"/>
      </w:pPr>
    </w:p>
    <w:p w14:paraId="58A0D595" w14:textId="4AE7D9B1" w:rsidR="00022050" w:rsidRPr="00516CC7" w:rsidRDefault="002041B3" w:rsidP="002041B3">
      <w:pPr>
        <w:pStyle w:val="ANormal"/>
        <w:rPr>
          <w:b/>
        </w:rPr>
      </w:pPr>
      <w:r w:rsidRPr="00516CC7">
        <w:rPr>
          <w:b/>
        </w:rPr>
        <w:t>5a</w:t>
      </w:r>
      <w:r w:rsidR="009A5AD9" w:rsidRPr="00516CC7">
        <w:rPr>
          <w:b/>
        </w:rPr>
        <w:t> kap.</w:t>
      </w:r>
      <w:r w:rsidRPr="00516CC7">
        <w:rPr>
          <w:b/>
        </w:rPr>
        <w:t xml:space="preserve"> Behandlingen av personuppgifter för a</w:t>
      </w:r>
      <w:r w:rsidR="00647AB8" w:rsidRPr="00516CC7">
        <w:rPr>
          <w:b/>
        </w:rPr>
        <w:t>rkivändamål av allmänt intresse</w:t>
      </w:r>
    </w:p>
    <w:p w14:paraId="2D2E9078" w14:textId="77777777" w:rsidR="002041B3" w:rsidRPr="00516CC7" w:rsidRDefault="002041B3" w:rsidP="002041B3">
      <w:pPr>
        <w:pStyle w:val="Rubrikmellanrum"/>
      </w:pPr>
    </w:p>
    <w:p w14:paraId="69CEADF7" w14:textId="1CEBC3AF" w:rsidR="00DD0380" w:rsidRPr="00516CC7" w:rsidRDefault="00647AB8" w:rsidP="00647AB8">
      <w:pPr>
        <w:pStyle w:val="ANormal"/>
      </w:pPr>
      <w:r w:rsidRPr="00516CC7">
        <w:t>Landskapsregeringen anser att det är mera ändamålsenligt att sådana al</w:t>
      </w:r>
      <w:r w:rsidRPr="00516CC7">
        <w:t>l</w:t>
      </w:r>
      <w:r w:rsidRPr="00516CC7">
        <w:t>männa bestämmelser om behandlingen av personuppgifter för arkivänd</w:t>
      </w:r>
      <w:r w:rsidRPr="00516CC7">
        <w:t>a</w:t>
      </w:r>
      <w:r w:rsidRPr="00516CC7">
        <w:t>mål av allmänt intresse som kompletterar dataskyddsförordningen ingår i arkivlagen än i den föreslagna landskapslagen om dataskydd i landskaps- och kommunalförvaltningen. Enligt förslaget ingår det hänvisningar till a</w:t>
      </w:r>
      <w:r w:rsidRPr="00516CC7">
        <w:t>r</w:t>
      </w:r>
      <w:r w:rsidRPr="00516CC7">
        <w:t>kivlagens särbestämmelser om behandlingen av personuppgifter i 7</w:t>
      </w:r>
      <w:r w:rsidR="009A5AD9" w:rsidRPr="00516CC7">
        <w:t> §</w:t>
      </w:r>
      <w:r w:rsidRPr="00516CC7">
        <w:t xml:space="preserve"> </w:t>
      </w:r>
      <w:r w:rsidR="00290A20" w:rsidRPr="00516CC7">
        <w:t>4</w:t>
      </w:r>
      <w:r w:rsidR="009A5AD9" w:rsidRPr="00516CC7">
        <w:t> mom.</w:t>
      </w:r>
      <w:r w:rsidRPr="00516CC7">
        <w:t xml:space="preserve"> och 3</w:t>
      </w:r>
      <w:r w:rsidR="00290A20" w:rsidRPr="00516CC7">
        <w:t>3</w:t>
      </w:r>
      <w:r w:rsidR="009A5AD9" w:rsidRPr="00516CC7">
        <w:t> §</w:t>
      </w:r>
      <w:r w:rsidRPr="00516CC7">
        <w:t xml:space="preserve"> i landskapslagen om dataskydd i landskaps- och ko</w:t>
      </w:r>
      <w:r w:rsidRPr="00516CC7">
        <w:t>m</w:t>
      </w:r>
      <w:r w:rsidRPr="00516CC7">
        <w:t>munalförvaltningen. Landskapsregeringen föreslår att bestämmelserna om dataskydd i samband med arkivering samlas i ett särskilt kapitel 5a i arki</w:t>
      </w:r>
      <w:r w:rsidRPr="00516CC7">
        <w:t>v</w:t>
      </w:r>
      <w:r w:rsidRPr="00516CC7">
        <w:t>lagen.</w:t>
      </w:r>
      <w:r w:rsidR="007D6496" w:rsidRPr="00516CC7">
        <w:t xml:space="preserve"> Bestämmelserna i kapitlet föranleds främst av det handlingsutrymme som artikel 9 och 89 i</w:t>
      </w:r>
      <w:r w:rsidR="008B7639" w:rsidRPr="00516CC7">
        <w:t xml:space="preserve"> dataskyddsförordningen medger.</w:t>
      </w:r>
    </w:p>
    <w:p w14:paraId="0EBAB17A" w14:textId="77777777" w:rsidR="00DD0380" w:rsidRPr="00516CC7" w:rsidRDefault="00DD0380" w:rsidP="00647AB8">
      <w:pPr>
        <w:pStyle w:val="ANormal"/>
      </w:pPr>
    </w:p>
    <w:p w14:paraId="32CF8CEA" w14:textId="04316698" w:rsidR="00536081" w:rsidRPr="00516CC7" w:rsidRDefault="002041B3" w:rsidP="009806A4">
      <w:pPr>
        <w:pStyle w:val="ANormal"/>
      </w:pPr>
      <w:r w:rsidRPr="00516CC7">
        <w:t>13d</w:t>
      </w:r>
      <w:r w:rsidR="009A5AD9" w:rsidRPr="00516CC7">
        <w:t> §</w:t>
      </w:r>
      <w:r w:rsidRPr="00516CC7">
        <w:t xml:space="preserve">. </w:t>
      </w:r>
      <w:r w:rsidR="007760AC" w:rsidRPr="00516CC7">
        <w:t>P</w:t>
      </w:r>
      <w:r w:rsidR="002E20FA" w:rsidRPr="00516CC7">
        <w:t>aragraf</w:t>
      </w:r>
      <w:r w:rsidR="00750FDA" w:rsidRPr="00516CC7">
        <w:t>en</w:t>
      </w:r>
      <w:r w:rsidR="002E20FA" w:rsidRPr="00516CC7">
        <w:t xml:space="preserve"> är </w:t>
      </w:r>
      <w:r w:rsidR="00F9752D" w:rsidRPr="00516CC7">
        <w:t xml:space="preserve">främst </w:t>
      </w:r>
      <w:r w:rsidR="002E20FA" w:rsidRPr="00516CC7">
        <w:t xml:space="preserve">av informativ karaktär. </w:t>
      </w:r>
      <w:r w:rsidRPr="00516CC7">
        <w:t xml:space="preserve">I </w:t>
      </w:r>
      <w:r w:rsidRPr="00516CC7">
        <w:rPr>
          <w:i/>
        </w:rPr>
        <w:t>1</w:t>
      </w:r>
      <w:r w:rsidR="009A5AD9" w:rsidRPr="00516CC7">
        <w:rPr>
          <w:i/>
        </w:rPr>
        <w:t> mom.</w:t>
      </w:r>
      <w:r w:rsidRPr="00516CC7">
        <w:t xml:space="preserve"> </w:t>
      </w:r>
      <w:r w:rsidR="004F3641" w:rsidRPr="00516CC7">
        <w:t>hänvisas</w:t>
      </w:r>
      <w:r w:rsidR="009806A4" w:rsidRPr="00516CC7">
        <w:t xml:space="preserve"> i i</w:t>
      </w:r>
      <w:r w:rsidR="009806A4" w:rsidRPr="00516CC7">
        <w:t>n</w:t>
      </w:r>
      <w:r w:rsidR="009806A4" w:rsidRPr="00516CC7">
        <w:t>formativt syfte</w:t>
      </w:r>
      <w:r w:rsidR="004F3641" w:rsidRPr="00516CC7">
        <w:t xml:space="preserve"> till dataskyddsförordningens bestämmelser</w:t>
      </w:r>
      <w:r w:rsidR="00F9752D" w:rsidRPr="00516CC7">
        <w:t>, i första hand bestämmelserna</w:t>
      </w:r>
      <w:r w:rsidR="004F3641" w:rsidRPr="00516CC7">
        <w:t xml:space="preserve"> om behandling av personuppgifter för arkivändamål av allmänt intresse</w:t>
      </w:r>
      <w:r w:rsidR="00F9752D" w:rsidRPr="00516CC7">
        <w:t>,</w:t>
      </w:r>
      <w:r w:rsidR="00AC0966" w:rsidRPr="00516CC7">
        <w:t xml:space="preserve"> och att bestämmelserna i det föreslagna kapitlet komple</w:t>
      </w:r>
      <w:r w:rsidR="00AC0966" w:rsidRPr="00516CC7">
        <w:t>t</w:t>
      </w:r>
      <w:r w:rsidR="00AC0966" w:rsidRPr="00516CC7">
        <w:t>terar dessa bestämmelser</w:t>
      </w:r>
      <w:r w:rsidR="004F3641" w:rsidRPr="00516CC7">
        <w:t xml:space="preserve">. </w:t>
      </w:r>
      <w:r w:rsidR="00157717" w:rsidRPr="00516CC7">
        <w:t xml:space="preserve">Hänvisningen avser framförallt de bestämmelser i dataskyddsförordningen som är direkt tillämpliga. </w:t>
      </w:r>
      <w:r w:rsidR="0011334E" w:rsidRPr="00516CC7">
        <w:t>S</w:t>
      </w:r>
      <w:r w:rsidR="00157717" w:rsidRPr="00516CC7">
        <w:t xml:space="preserve">kyldigheten i artikel 89.1 om att vidta lämpliga skyddsåtgärder vid behandling för arkivändamål av allmänt intresse är direkt tillämplig. </w:t>
      </w:r>
      <w:r w:rsidR="002E20FA" w:rsidRPr="00516CC7">
        <w:t>Enligt bestämmelsen ska behandling för arkivändamål av allmänt intresse omfattas av lämpliga skyddsåtgärder. Skyddsåtgärderna ska säkerställa att tekniska och organisatoriska åtgärder har införts för att se till att särskilt principen om uppgiftsminimering iak</w:t>
      </w:r>
      <w:r w:rsidR="002E20FA" w:rsidRPr="00516CC7">
        <w:t>t</w:t>
      </w:r>
      <w:r w:rsidR="002E20FA" w:rsidRPr="00516CC7">
        <w:t xml:space="preserve">tas. </w:t>
      </w:r>
    </w:p>
    <w:p w14:paraId="50260A93" w14:textId="7A8FF110" w:rsidR="009806A4" w:rsidRPr="00516CC7" w:rsidRDefault="00536081" w:rsidP="009806A4">
      <w:pPr>
        <w:pStyle w:val="ANormal"/>
      </w:pPr>
      <w:r w:rsidRPr="00516CC7">
        <w:lastRenderedPageBreak/>
        <w:tab/>
      </w:r>
      <w:r w:rsidR="004917C0" w:rsidRPr="00516CC7">
        <w:t>B</w:t>
      </w:r>
      <w:r w:rsidR="00157717" w:rsidRPr="00516CC7">
        <w:t xml:space="preserve">estämmelserna i artikel 5 </w:t>
      </w:r>
      <w:r w:rsidR="002E20FA" w:rsidRPr="00516CC7">
        <w:t xml:space="preserve">i dataskyddsförordningen </w:t>
      </w:r>
      <w:r w:rsidR="00157717" w:rsidRPr="00516CC7">
        <w:t>är direkt tilläm</w:t>
      </w:r>
      <w:r w:rsidR="00157717" w:rsidRPr="00516CC7">
        <w:t>p</w:t>
      </w:r>
      <w:r w:rsidR="00157717" w:rsidRPr="00516CC7">
        <w:t xml:space="preserve">liga och </w:t>
      </w:r>
      <w:r w:rsidRPr="00516CC7">
        <w:t xml:space="preserve">innehåller inte någon handlingsmarginal </w:t>
      </w:r>
      <w:r w:rsidR="004917C0" w:rsidRPr="00516CC7">
        <w:t>för vidtagandet av</w:t>
      </w:r>
      <w:r w:rsidRPr="00516CC7">
        <w:t xml:space="preserve"> </w:t>
      </w:r>
      <w:r w:rsidR="00157717" w:rsidRPr="00516CC7">
        <w:t>la</w:t>
      </w:r>
      <w:r w:rsidR="00157717" w:rsidRPr="00516CC7">
        <w:t>g</w:t>
      </w:r>
      <w:r w:rsidR="00157717" w:rsidRPr="00516CC7">
        <w:t xml:space="preserve">stiftningsåtgärder på Åland. </w:t>
      </w:r>
      <w:r w:rsidRPr="00516CC7">
        <w:t xml:space="preserve">I </w:t>
      </w:r>
      <w:r w:rsidR="009806A4" w:rsidRPr="00516CC7">
        <w:t>artikel 5.1</w:t>
      </w:r>
      <w:r w:rsidR="008B7639" w:rsidRPr="00516CC7">
        <w:t> </w:t>
      </w:r>
      <w:r w:rsidR="009806A4" w:rsidRPr="00516CC7">
        <w:t xml:space="preserve">b </w:t>
      </w:r>
      <w:r w:rsidRPr="00516CC7">
        <w:t xml:space="preserve">föreskrivs att </w:t>
      </w:r>
      <w:r w:rsidR="009806A4" w:rsidRPr="00516CC7">
        <w:t>ytterligare behan</w:t>
      </w:r>
      <w:r w:rsidR="009806A4" w:rsidRPr="00516CC7">
        <w:t>d</w:t>
      </w:r>
      <w:r w:rsidR="009806A4" w:rsidRPr="00516CC7">
        <w:t xml:space="preserve">ling av personuppgifter för </w:t>
      </w:r>
      <w:r w:rsidR="0011334E" w:rsidRPr="00516CC7">
        <w:t>arkiv</w:t>
      </w:r>
      <w:r w:rsidR="009806A4" w:rsidRPr="00516CC7">
        <w:t>ändamål</w:t>
      </w:r>
      <w:r w:rsidR="0011334E" w:rsidRPr="00516CC7">
        <w:rPr>
          <w:sz w:val="24"/>
          <w:szCs w:val="24"/>
        </w:rPr>
        <w:t xml:space="preserve"> </w:t>
      </w:r>
      <w:r w:rsidR="0011334E" w:rsidRPr="00516CC7">
        <w:t>av allmänt intresse</w:t>
      </w:r>
      <w:r w:rsidR="009806A4" w:rsidRPr="00516CC7">
        <w:t xml:space="preserve">, i enlighet med artikel 89.1, inte ska anses oförenlig med de ursprungliga ändamålen. </w:t>
      </w:r>
      <w:r w:rsidR="009B3CB9" w:rsidRPr="00516CC7">
        <w:t xml:space="preserve">I </w:t>
      </w:r>
      <w:r w:rsidR="00C5102C" w:rsidRPr="00516CC7">
        <w:rPr>
          <w:i/>
        </w:rPr>
        <w:t>2</w:t>
      </w:r>
      <w:r w:rsidR="009A5AD9" w:rsidRPr="00516CC7">
        <w:rPr>
          <w:i/>
        </w:rPr>
        <w:t> mom.</w:t>
      </w:r>
      <w:r w:rsidR="00C5102C" w:rsidRPr="00516CC7">
        <w:t xml:space="preserve"> upplyse</w:t>
      </w:r>
      <w:r w:rsidR="009B3CB9" w:rsidRPr="00516CC7">
        <w:t>s</w:t>
      </w:r>
      <w:r w:rsidR="00C5102C" w:rsidRPr="00516CC7">
        <w:t xml:space="preserve"> </w:t>
      </w:r>
      <w:r w:rsidR="004917C0" w:rsidRPr="00516CC7">
        <w:t>om att personuppgifter som tidigare samlats in i förenli</w:t>
      </w:r>
      <w:r w:rsidR="004917C0" w:rsidRPr="00516CC7">
        <w:t>g</w:t>
      </w:r>
      <w:r w:rsidR="004917C0" w:rsidRPr="00516CC7">
        <w:t>het med dataskyddsförordningen och annan dataskyddslagstiftning får s</w:t>
      </w:r>
      <w:r w:rsidR="004917C0" w:rsidRPr="00516CC7">
        <w:t>e</w:t>
      </w:r>
      <w:r w:rsidR="004917C0" w:rsidRPr="00516CC7">
        <w:t xml:space="preserve">nare behandlas för arkivändamål av allmänt intresse </w:t>
      </w:r>
      <w:r w:rsidR="000F148B" w:rsidRPr="00516CC7">
        <w:t xml:space="preserve">med stöd av </w:t>
      </w:r>
      <w:r w:rsidR="00814951" w:rsidRPr="00516CC7">
        <w:t>artiklarna 5.1</w:t>
      </w:r>
      <w:r w:rsidR="00921C15" w:rsidRPr="00516CC7">
        <w:t> </w:t>
      </w:r>
      <w:r w:rsidR="00814951" w:rsidRPr="00516CC7">
        <w:t>b och 89.1</w:t>
      </w:r>
      <w:r w:rsidR="00814951" w:rsidRPr="00516CC7">
        <w:rPr>
          <w:rStyle w:val="Hyperlnk"/>
        </w:rPr>
        <w:t xml:space="preserve"> </w:t>
      </w:r>
      <w:r w:rsidR="004917C0" w:rsidRPr="00516CC7">
        <w:t>i dataskyddsförordningen. Myndigheterna samlar vanligtvis in personuppgifter för myndighetsutövning och rättslig grund för sådan u</w:t>
      </w:r>
      <w:r w:rsidR="004917C0" w:rsidRPr="00516CC7">
        <w:t>r</w:t>
      </w:r>
      <w:r w:rsidR="004917C0" w:rsidRPr="00516CC7">
        <w:t>sprunglig insamling och behandling av personuppgifter går att finna i art</w:t>
      </w:r>
      <w:r w:rsidR="004917C0" w:rsidRPr="00516CC7">
        <w:t>i</w:t>
      </w:r>
      <w:r w:rsidR="004917C0" w:rsidRPr="00516CC7">
        <w:t>kel 6.1</w:t>
      </w:r>
      <w:r w:rsidR="00921C15" w:rsidRPr="00516CC7">
        <w:t> </w:t>
      </w:r>
      <w:r w:rsidR="004917C0" w:rsidRPr="00516CC7">
        <w:t>e i dataskyddsförordningen</w:t>
      </w:r>
      <w:r w:rsidR="000F148B" w:rsidRPr="00516CC7">
        <w:t xml:space="preserve"> och den lagstiftning som ligger till grund för myndighetens befogenheter</w:t>
      </w:r>
      <w:r w:rsidR="004917C0" w:rsidRPr="00516CC7">
        <w:t xml:space="preserve">. </w:t>
      </w:r>
      <w:r w:rsidR="00814951" w:rsidRPr="00516CC7">
        <w:t xml:space="preserve">Det i momentet använda uttrycket </w:t>
      </w:r>
      <w:r w:rsidR="00C5102C" w:rsidRPr="00516CC7">
        <w:t>”</w:t>
      </w:r>
      <w:r w:rsidR="00814951" w:rsidRPr="00516CC7">
        <w:t>annan dataskyddslagstiftning</w:t>
      </w:r>
      <w:r w:rsidR="00C5102C" w:rsidRPr="00516CC7">
        <w:t>”</w:t>
      </w:r>
      <w:r w:rsidR="00814951" w:rsidRPr="00516CC7">
        <w:t xml:space="preserve"> hänvisar till den föreslagna landskapslagen om dataskydd inom landskaps- och kommunalförvaltningen samt andra b</w:t>
      </w:r>
      <w:r w:rsidR="00814951" w:rsidRPr="00516CC7">
        <w:t>e</w:t>
      </w:r>
      <w:r w:rsidR="00814951" w:rsidRPr="00516CC7">
        <w:t>stämmelser i landskapslagstiftning som kan innehålla i dataskyddsföror</w:t>
      </w:r>
      <w:r w:rsidR="00814951" w:rsidRPr="00516CC7">
        <w:t>d</w:t>
      </w:r>
      <w:r w:rsidR="00814951" w:rsidRPr="00516CC7">
        <w:t xml:space="preserve">ningen möjliggjorda kompletterande rättsliga grunder för behandling av </w:t>
      </w:r>
      <w:r w:rsidR="00B27391" w:rsidRPr="00516CC7">
        <w:t>personuppgifter</w:t>
      </w:r>
      <w:r w:rsidR="00814951" w:rsidRPr="00516CC7">
        <w:t xml:space="preserve">. </w:t>
      </w:r>
      <w:r w:rsidR="004917C0" w:rsidRPr="00516CC7">
        <w:t>Det kan noteras att det a</w:t>
      </w:r>
      <w:r w:rsidR="009806A4" w:rsidRPr="00516CC7">
        <w:t>v artikel 5.1</w:t>
      </w:r>
      <w:r w:rsidR="008B7639" w:rsidRPr="00516CC7">
        <w:t> </w:t>
      </w:r>
      <w:r w:rsidR="009806A4" w:rsidRPr="00516CC7">
        <w:t xml:space="preserve">e </w:t>
      </w:r>
      <w:r w:rsidR="004917C0" w:rsidRPr="00516CC7">
        <w:t>i dataskyddsföror</w:t>
      </w:r>
      <w:r w:rsidR="004917C0" w:rsidRPr="00516CC7">
        <w:t>d</w:t>
      </w:r>
      <w:r w:rsidR="004917C0" w:rsidRPr="00516CC7">
        <w:t xml:space="preserve">ningen </w:t>
      </w:r>
      <w:r w:rsidR="009806A4" w:rsidRPr="00516CC7">
        <w:t xml:space="preserve">följer </w:t>
      </w:r>
      <w:r w:rsidR="004917C0" w:rsidRPr="00516CC7">
        <w:t xml:space="preserve">direkt </w:t>
      </w:r>
      <w:r w:rsidR="009806A4" w:rsidRPr="00516CC7">
        <w:t>att personuppgifter får lagras under en längre tid än vad som normalt gäller, om uppgifterna enbart kommer att behandlas för arki</w:t>
      </w:r>
      <w:r w:rsidR="009806A4" w:rsidRPr="00516CC7">
        <w:t>v</w:t>
      </w:r>
      <w:r w:rsidR="009806A4" w:rsidRPr="00516CC7">
        <w:t>ändamål i allmänhetens intresse. Den förlängda bevarandetiden gäller i den mån som lämpliga tekniska och organisatoriska åtgärder vidtas i enlighet med kraven i artikel 89.1 för att säkerställa de regi</w:t>
      </w:r>
      <w:r w:rsidR="008B7639" w:rsidRPr="00516CC7">
        <w:t>strerades fri- och rätti</w:t>
      </w:r>
      <w:r w:rsidR="008B7639" w:rsidRPr="00516CC7">
        <w:t>g</w:t>
      </w:r>
      <w:r w:rsidR="008B7639" w:rsidRPr="00516CC7">
        <w:t>heter.</w:t>
      </w:r>
    </w:p>
    <w:p w14:paraId="09EB19E8" w14:textId="4103AEE4" w:rsidR="00814951" w:rsidRPr="00516CC7" w:rsidRDefault="00814951" w:rsidP="00814951">
      <w:pPr>
        <w:pStyle w:val="ANormal"/>
      </w:pPr>
      <w:r w:rsidRPr="00516CC7">
        <w:tab/>
      </w:r>
      <w:r w:rsidR="009B3CB9" w:rsidRPr="00516CC7">
        <w:t xml:space="preserve">I </w:t>
      </w:r>
      <w:r w:rsidR="004D1F91" w:rsidRPr="00516CC7">
        <w:rPr>
          <w:i/>
        </w:rPr>
        <w:t>3</w:t>
      </w:r>
      <w:r w:rsidR="009A5AD9" w:rsidRPr="00516CC7">
        <w:rPr>
          <w:i/>
        </w:rPr>
        <w:t> mom.</w:t>
      </w:r>
      <w:r w:rsidRPr="00516CC7">
        <w:t xml:space="preserve"> hänvisa</w:t>
      </w:r>
      <w:r w:rsidR="009B3CB9" w:rsidRPr="00516CC7">
        <w:t>s</w:t>
      </w:r>
      <w:r w:rsidRPr="00516CC7">
        <w:t xml:space="preserve"> till </w:t>
      </w:r>
      <w:r w:rsidR="000F148B" w:rsidRPr="00516CC7">
        <w:t>senare</w:t>
      </w:r>
      <w:r w:rsidRPr="00516CC7">
        <w:t xml:space="preserve"> behandling av personuppgifter som tidigare har </w:t>
      </w:r>
      <w:r w:rsidR="00C24ECA" w:rsidRPr="00516CC7">
        <w:t xml:space="preserve">arkiverats i enlighet med </w:t>
      </w:r>
      <w:r w:rsidRPr="00516CC7">
        <w:t xml:space="preserve">arkivlagens bestämmelser. De personuppgifter som finns i arkiv som är föremål för arkivlagens tillämpning har vanligtvis samlats in för andra ändamål än arkivändamål före handlingarna har </w:t>
      </w:r>
      <w:r w:rsidR="005741A5" w:rsidRPr="00516CC7">
        <w:t>arkiv</w:t>
      </w:r>
      <w:r w:rsidR="005741A5" w:rsidRPr="00516CC7">
        <w:t>e</w:t>
      </w:r>
      <w:r w:rsidR="005741A5" w:rsidRPr="00516CC7">
        <w:t>rats</w:t>
      </w:r>
      <w:r w:rsidRPr="00516CC7">
        <w:t>. Av artikel 5.1 b i dataskyddsförordningen följer att uppgifter inte får behandlas på ett sätt som är oförenligt med de ändamål för vilka uppgifte</w:t>
      </w:r>
      <w:r w:rsidRPr="00516CC7">
        <w:t>r</w:t>
      </w:r>
      <w:r w:rsidRPr="00516CC7">
        <w:t xml:space="preserve">na samlades in (den s.k. </w:t>
      </w:r>
      <w:proofErr w:type="spellStart"/>
      <w:r w:rsidRPr="00516CC7">
        <w:t>finalitetsprincipen</w:t>
      </w:r>
      <w:proofErr w:type="spellEnd"/>
      <w:r w:rsidRPr="00516CC7">
        <w:t>), men behandling som föranleds av personuppgifternas arkivering ska inte anses vara oförenlig med de u</w:t>
      </w:r>
      <w:r w:rsidRPr="00516CC7">
        <w:t>r</w:t>
      </w:r>
      <w:r w:rsidRPr="00516CC7">
        <w:t>sprungliga ändamålen. Dock bör uppmärksammas att dataskyddsföror</w:t>
      </w:r>
      <w:r w:rsidRPr="00516CC7">
        <w:t>d</w:t>
      </w:r>
      <w:r w:rsidRPr="00516CC7">
        <w:t>ningen medför vissa restriktioner för vidarebehandl</w:t>
      </w:r>
      <w:r w:rsidR="000F148B" w:rsidRPr="00516CC7">
        <w:t xml:space="preserve">ingen av </w:t>
      </w:r>
      <w:r w:rsidRPr="00516CC7">
        <w:t>personuppgi</w:t>
      </w:r>
      <w:r w:rsidRPr="00516CC7">
        <w:t>f</w:t>
      </w:r>
      <w:r w:rsidRPr="00516CC7">
        <w:t xml:space="preserve">ter som </w:t>
      </w:r>
      <w:r w:rsidR="005741A5" w:rsidRPr="00516CC7">
        <w:t>har arkiverats</w:t>
      </w:r>
      <w:r w:rsidRPr="00516CC7">
        <w:t>. Dataskyddsförordningen utgår nämligen från att varje ny behandling av personuppgifter ska prövas mot det ändamål för vi</w:t>
      </w:r>
      <w:r w:rsidRPr="00516CC7">
        <w:t>l</w:t>
      </w:r>
      <w:r w:rsidRPr="00516CC7">
        <w:t>ket uppgifterna ursprungligen samlades in av den personuppgiftsansvarige. Dataskyddsförordningen förbjuder endast vidarebehandling som är oföre</w:t>
      </w:r>
      <w:r w:rsidRPr="00516CC7">
        <w:t>n</w:t>
      </w:r>
      <w:r w:rsidRPr="00516CC7">
        <w:t xml:space="preserve">lig med det ursprungliga insamlingsändamålet. </w:t>
      </w:r>
      <w:proofErr w:type="spellStart"/>
      <w:r w:rsidRPr="00516CC7">
        <w:t>Finalitetsprincipen</w:t>
      </w:r>
      <w:proofErr w:type="spellEnd"/>
      <w:r w:rsidRPr="00516CC7">
        <w:t xml:space="preserve"> utgör s</w:t>
      </w:r>
      <w:r w:rsidRPr="00516CC7">
        <w:t>å</w:t>
      </w:r>
      <w:r w:rsidRPr="00516CC7">
        <w:t>ledes inte i sig något hinder mot att en uppgift som har bevarats hos den personuppgiftsansvarige enbart för arkivändamål återförs till kärnverksa</w:t>
      </w:r>
      <w:r w:rsidRPr="00516CC7">
        <w:t>m</w:t>
      </w:r>
      <w:r w:rsidRPr="00516CC7">
        <w:t>heten för vidarebehandling, förutsatt att den nya behandlingen är förenlig med det ursprungliga insamlingsändamålet (jfr de svenska förarbetena i SOU 2017:39, s. 225). Om myndighetens senare behandling av den arkiv</w:t>
      </w:r>
      <w:r w:rsidRPr="00516CC7">
        <w:t>e</w:t>
      </w:r>
      <w:r w:rsidRPr="00516CC7">
        <w:t>rade personuppgiften inte är förenlig med det ursprungliga insamlingsä</w:t>
      </w:r>
      <w:r w:rsidRPr="00516CC7">
        <w:t>n</w:t>
      </w:r>
      <w:r w:rsidRPr="00516CC7">
        <w:t>damålet måste det finnas ett rättsligt stöd för sådan vidarebehandling i dat</w:t>
      </w:r>
      <w:r w:rsidRPr="00516CC7">
        <w:t>a</w:t>
      </w:r>
      <w:r w:rsidRPr="00516CC7">
        <w:t>skyddslagstiftningen.</w:t>
      </w:r>
    </w:p>
    <w:p w14:paraId="7E7198DE" w14:textId="77858D53" w:rsidR="000F148B" w:rsidRPr="00516CC7" w:rsidRDefault="00814951" w:rsidP="00814951">
      <w:pPr>
        <w:pStyle w:val="ANormal"/>
      </w:pPr>
      <w:r w:rsidRPr="00516CC7">
        <w:tab/>
      </w:r>
      <w:r w:rsidR="009B3CB9" w:rsidRPr="00516CC7">
        <w:t xml:space="preserve">I </w:t>
      </w:r>
      <w:r w:rsidR="000F148B" w:rsidRPr="00516CC7">
        <w:t>3</w:t>
      </w:r>
      <w:r w:rsidR="009A5AD9" w:rsidRPr="00516CC7">
        <w:t> mom.</w:t>
      </w:r>
      <w:r w:rsidRPr="00516CC7">
        <w:t xml:space="preserve"> hänvisa</w:t>
      </w:r>
      <w:r w:rsidR="009B3CB9" w:rsidRPr="00516CC7">
        <w:t>s</w:t>
      </w:r>
      <w:r w:rsidRPr="00516CC7">
        <w:t xml:space="preserve"> i informativt syfte till att vidarebehandling</w:t>
      </w:r>
      <w:r w:rsidR="000F148B" w:rsidRPr="00516CC7">
        <w:t>en</w:t>
      </w:r>
      <w:r w:rsidRPr="00516CC7">
        <w:t xml:space="preserve"> av ark</w:t>
      </w:r>
      <w:r w:rsidRPr="00516CC7">
        <w:t>i</w:t>
      </w:r>
      <w:r w:rsidRPr="00516CC7">
        <w:t>verade personuppgifter är möjlig om behandlingen sker i enlighet med b</w:t>
      </w:r>
      <w:r w:rsidRPr="00516CC7">
        <w:t>e</w:t>
      </w:r>
      <w:r w:rsidRPr="00516CC7">
        <w:t xml:space="preserve">stämmelserna i dataskyddsförordningen och </w:t>
      </w:r>
      <w:r w:rsidR="000F148B" w:rsidRPr="00516CC7">
        <w:t xml:space="preserve">annan dataskyddslagstiftning. Detta hänvisar främst till </w:t>
      </w:r>
      <w:r w:rsidRPr="00516CC7">
        <w:t>den föreslagna landskapslagen om dataskydd inom landskaps- och kommunalförvaltningen. Myndigheterna inom lan</w:t>
      </w:r>
      <w:r w:rsidRPr="00516CC7">
        <w:t>d</w:t>
      </w:r>
      <w:r w:rsidRPr="00516CC7">
        <w:t>skaps- och kommunalförvaltningen behöver ofta behandla arkiverade pe</w:t>
      </w:r>
      <w:r w:rsidRPr="00516CC7">
        <w:t>r</w:t>
      </w:r>
      <w:r w:rsidRPr="00516CC7">
        <w:t>sonuppgifter senare, efter det ursprungliga insamlandet, i samband med sin myndighetsutövning och för utövandet av sina förvaltningsuppgifter. Va</w:t>
      </w:r>
      <w:r w:rsidRPr="00516CC7">
        <w:t>n</w:t>
      </w:r>
      <w:r w:rsidRPr="00516CC7">
        <w:t>ligtvis har myndigheterna också ursprungligen samlat in personuppgifterna för sådan myndighetsutövning och för utövandet av sådana förvaltning</w:t>
      </w:r>
      <w:r w:rsidRPr="00516CC7">
        <w:t>s</w:t>
      </w:r>
      <w:r w:rsidRPr="00516CC7">
        <w:lastRenderedPageBreak/>
        <w:t xml:space="preserve">uppgifter. </w:t>
      </w:r>
      <w:r w:rsidR="000F148B" w:rsidRPr="00516CC7">
        <w:t xml:space="preserve">Myndigheterna får endast </w:t>
      </w:r>
      <w:r w:rsidR="00993EB8" w:rsidRPr="00516CC7">
        <w:t>behandla de tidigare insamlade och a</w:t>
      </w:r>
      <w:r w:rsidR="00993EB8" w:rsidRPr="00516CC7">
        <w:t>r</w:t>
      </w:r>
      <w:r w:rsidR="00993EB8" w:rsidRPr="00516CC7">
        <w:t>kiverade personuppgifterna om det finns en rättslig grund för sådan b</w:t>
      </w:r>
      <w:r w:rsidR="00993EB8" w:rsidRPr="00516CC7">
        <w:t>e</w:t>
      </w:r>
      <w:r w:rsidR="00993EB8" w:rsidRPr="00516CC7">
        <w:t>handling.</w:t>
      </w:r>
    </w:p>
    <w:p w14:paraId="123C17AA" w14:textId="233B9F1B" w:rsidR="004917C0" w:rsidRPr="00516CC7" w:rsidRDefault="00993EB8" w:rsidP="009806A4">
      <w:pPr>
        <w:pStyle w:val="ANormal"/>
      </w:pPr>
      <w:r w:rsidRPr="00516CC7">
        <w:tab/>
        <w:t xml:space="preserve">I </w:t>
      </w:r>
      <w:r w:rsidRPr="00516CC7">
        <w:rPr>
          <w:i/>
        </w:rPr>
        <w:t>4</w:t>
      </w:r>
      <w:r w:rsidR="009A5AD9" w:rsidRPr="00516CC7">
        <w:rPr>
          <w:i/>
        </w:rPr>
        <w:t> mom.</w:t>
      </w:r>
      <w:r w:rsidRPr="00516CC7">
        <w:t xml:space="preserve"> finns en informativ hänvisning till att landskapslagen om al</w:t>
      </w:r>
      <w:r w:rsidRPr="00516CC7">
        <w:t>l</w:t>
      </w:r>
      <w:r w:rsidRPr="00516CC7">
        <w:t xml:space="preserve">männa handlingars offentlighet innehåller bestämmelser om utlämnandet av personuppgifter som finns i allmänna handlingar. </w:t>
      </w:r>
      <w:r w:rsidR="005741A5" w:rsidRPr="00516CC7">
        <w:t xml:space="preserve">Arkiverade </w:t>
      </w:r>
      <w:r w:rsidRPr="00516CC7">
        <w:t>handlingar som avses i arkivlagen utgör vanligtvis sådana allmänna handlingar som avses i landskapslagen om allmänna handlingars offentlighet. Utlämnandet av personuppgifterna i sådana handlingar förutsätter framförallt att uppgi</w:t>
      </w:r>
      <w:r w:rsidRPr="00516CC7">
        <w:t>f</w:t>
      </w:r>
      <w:r w:rsidRPr="00516CC7">
        <w:t>terna inte är sekretessbelagda och att mottagaren av personuppgifterna har rätt att behandla personuppgifterna enligt dataskyddslagstiftningen.</w:t>
      </w:r>
    </w:p>
    <w:p w14:paraId="050CE420" w14:textId="05B15B53" w:rsidR="00993EB8" w:rsidRPr="00516CC7" w:rsidRDefault="00993EB8" w:rsidP="00511B1F">
      <w:pPr>
        <w:pStyle w:val="ANormal"/>
      </w:pPr>
    </w:p>
    <w:p w14:paraId="3F8C0722" w14:textId="1D8B448E" w:rsidR="006A0F2C" w:rsidRPr="00516CC7" w:rsidRDefault="00937FE3">
      <w:pPr>
        <w:pStyle w:val="ANormal"/>
        <w:rPr>
          <w:iCs/>
        </w:rPr>
      </w:pPr>
      <w:r w:rsidRPr="00516CC7">
        <w:t>13e</w:t>
      </w:r>
      <w:r w:rsidR="009A5AD9" w:rsidRPr="00516CC7">
        <w:t> §</w:t>
      </w:r>
      <w:r w:rsidRPr="00516CC7">
        <w:t xml:space="preserve">. </w:t>
      </w:r>
      <w:r w:rsidR="00993EB8" w:rsidRPr="00516CC7">
        <w:t>I artikel 9.1 i dataskyddsförordningen anges att behandling som a</w:t>
      </w:r>
      <w:r w:rsidR="00993EB8" w:rsidRPr="00516CC7">
        <w:t>v</w:t>
      </w:r>
      <w:r w:rsidR="00993EB8" w:rsidRPr="00516CC7">
        <w:t>slöjar känsliga personuppgifter ska vara förbjuden. Som känslig perso</w:t>
      </w:r>
      <w:r w:rsidR="00993EB8" w:rsidRPr="00516CC7">
        <w:t>n</w:t>
      </w:r>
      <w:r w:rsidR="00993EB8" w:rsidRPr="00516CC7">
        <w:t>uppgift definieras personuppgift som avslöjar ras eller etniskt ursprung, p</w:t>
      </w:r>
      <w:r w:rsidR="00993EB8" w:rsidRPr="00516CC7">
        <w:t>o</w:t>
      </w:r>
      <w:r w:rsidR="00993EB8" w:rsidRPr="00516CC7">
        <w:t>litiska åsikter, religiös eller filosofisk övertygelse eller medlemskap i fac</w:t>
      </w:r>
      <w:r w:rsidR="00993EB8" w:rsidRPr="00516CC7">
        <w:t>k</w:t>
      </w:r>
      <w:r w:rsidR="00993EB8" w:rsidRPr="00516CC7">
        <w:t>förening och behandling av genetiska uppgifter, biometriska uppgifter för att entydigt identifiera en fysisk person, uppgifter om hälsa eller uppgifter om en fysisk persons sexualliv eller sexuella läggning. Utrymmet för u</w:t>
      </w:r>
      <w:r w:rsidR="00993EB8" w:rsidRPr="00516CC7">
        <w:t>n</w:t>
      </w:r>
      <w:r w:rsidR="00993EB8" w:rsidRPr="00516CC7">
        <w:t>dantag från detta förbud mot behandling av känsliga personuppgifter, vid behandling som är nödvändig för arkivändamål, regleras i artikel 9.2</w:t>
      </w:r>
      <w:r w:rsidR="00B27391" w:rsidRPr="00516CC7">
        <w:t> </w:t>
      </w:r>
      <w:r w:rsidR="00993EB8" w:rsidRPr="00516CC7">
        <w:t xml:space="preserve">j i dataskyddsförordningen. </w:t>
      </w:r>
      <w:r w:rsidR="00F611C8" w:rsidRPr="00516CC7">
        <w:t>Artikel 9.2</w:t>
      </w:r>
      <w:r w:rsidR="00B27391" w:rsidRPr="00516CC7">
        <w:t> </w:t>
      </w:r>
      <w:r w:rsidR="00F611C8" w:rsidRPr="00516CC7">
        <w:t>j kan ligga till grund för behandling om sådan är nödvändig för arkivändamål av allmänt intresse i enlighet med</w:t>
      </w:r>
      <w:r w:rsidR="00540F50" w:rsidRPr="00516CC7">
        <w:t xml:space="preserve"> artikel 89.1</w:t>
      </w:r>
      <w:r w:rsidR="00F611C8" w:rsidRPr="00516CC7">
        <w:t>, på grundval av unionsrätten eller medlemsstaternas nationella rätt, vilken ska stå i proportion till det eftersträvade syftet, vara förenligt med det väsentliga innehållet i rätten till dataskydd och innehålla bestä</w:t>
      </w:r>
      <w:r w:rsidR="00F611C8" w:rsidRPr="00516CC7">
        <w:t>m</w:t>
      </w:r>
      <w:r w:rsidR="00F611C8" w:rsidRPr="00516CC7">
        <w:t>melser om lämpliga och särskilda åtgärder för att säkerställa den registrer</w:t>
      </w:r>
      <w:r w:rsidR="00F611C8" w:rsidRPr="00516CC7">
        <w:t>a</w:t>
      </w:r>
      <w:r w:rsidR="00F611C8" w:rsidRPr="00516CC7">
        <w:t>des grundläggande rättigheter och intressen. I</w:t>
      </w:r>
      <w:r w:rsidR="00993EB8" w:rsidRPr="00516CC7">
        <w:t xml:space="preserve"> förslag</w:t>
      </w:r>
      <w:r w:rsidR="009B3CB9" w:rsidRPr="00516CC7">
        <w:t>et</w:t>
      </w:r>
      <w:r w:rsidR="00993EB8" w:rsidRPr="00516CC7">
        <w:t xml:space="preserve"> till 7</w:t>
      </w:r>
      <w:r w:rsidR="009A5AD9" w:rsidRPr="00516CC7">
        <w:t> §</w:t>
      </w:r>
      <w:r w:rsidR="00993EB8" w:rsidRPr="00516CC7">
        <w:t xml:space="preserve"> 4</w:t>
      </w:r>
      <w:r w:rsidR="009A5AD9" w:rsidRPr="00516CC7">
        <w:t> mom.</w:t>
      </w:r>
      <w:r w:rsidR="00993EB8" w:rsidRPr="00516CC7">
        <w:t xml:space="preserve"> i </w:t>
      </w:r>
      <w:r w:rsidR="00F611C8" w:rsidRPr="00516CC7">
        <w:t xml:space="preserve">landskapslagen om dataskydd inom landskaps- och kommunalförvaltningen finns en hänvisning till att om </w:t>
      </w:r>
      <w:r w:rsidR="00993EB8" w:rsidRPr="00516CC7">
        <w:rPr>
          <w:iCs/>
        </w:rPr>
        <w:t>behandlingen av känsliga personuppgifter för arkivändamål av allmänt intresse gäller vad som föreskrivs i arkivlagen för landskapet Åland</w:t>
      </w:r>
      <w:r w:rsidR="00F611C8" w:rsidRPr="00516CC7">
        <w:rPr>
          <w:iCs/>
        </w:rPr>
        <w:t>.</w:t>
      </w:r>
    </w:p>
    <w:p w14:paraId="12069AAC" w14:textId="178A2815" w:rsidR="006A0F2C" w:rsidRPr="00516CC7" w:rsidRDefault="006A0F2C" w:rsidP="006A0F2C">
      <w:pPr>
        <w:pStyle w:val="ANormal"/>
        <w:rPr>
          <w:iCs/>
        </w:rPr>
      </w:pPr>
      <w:r w:rsidRPr="00516CC7">
        <w:tab/>
      </w:r>
      <w:r w:rsidR="009B1010" w:rsidRPr="00516CC7">
        <w:t>Artikel 10 i dataskyddsförordningen föreskriver om behandlingen av personuppgifter som rör fällande domar i brottmål och överträdelser eller därmed sammanhängande säkerhetsåtgärder enligt artikel 6.1</w:t>
      </w:r>
      <w:r w:rsidR="005007EE" w:rsidRPr="00516CC7">
        <w:t>. Sådan b</w:t>
      </w:r>
      <w:r w:rsidR="005007EE" w:rsidRPr="00516CC7">
        <w:t>e</w:t>
      </w:r>
      <w:r w:rsidR="005007EE" w:rsidRPr="00516CC7">
        <w:t>handling</w:t>
      </w:r>
      <w:r w:rsidR="009B1010" w:rsidRPr="00516CC7">
        <w:t xml:space="preserve"> får endast utföras under kontroll av myndighet eller då behandling är tillåten enligt unionsrätten eller medlemsstaternas nationella rätt, där lämpliga skyddsåtgärder för de registrerades rättigheter och friheter fas</w:t>
      </w:r>
      <w:r w:rsidR="009B1010" w:rsidRPr="00516CC7">
        <w:t>t</w:t>
      </w:r>
      <w:r w:rsidR="009B1010" w:rsidRPr="00516CC7">
        <w:t xml:space="preserve">ställs. </w:t>
      </w:r>
      <w:r w:rsidRPr="00516CC7">
        <w:t>I förslag</w:t>
      </w:r>
      <w:r w:rsidR="009B3CB9" w:rsidRPr="00516CC7">
        <w:t>et</w:t>
      </w:r>
      <w:r w:rsidRPr="00516CC7">
        <w:t xml:space="preserve"> till 12</w:t>
      </w:r>
      <w:r w:rsidR="009A5AD9" w:rsidRPr="00516CC7">
        <w:t> §</w:t>
      </w:r>
      <w:r w:rsidRPr="00516CC7">
        <w:t xml:space="preserve"> 1</w:t>
      </w:r>
      <w:r w:rsidR="009A5AD9" w:rsidRPr="00516CC7">
        <w:t> mom.</w:t>
      </w:r>
      <w:r w:rsidRPr="00516CC7">
        <w:t xml:space="preserve"> 2</w:t>
      </w:r>
      <w:r w:rsidR="001949AF" w:rsidRPr="00516CC7">
        <w:t> punkt</w:t>
      </w:r>
      <w:r w:rsidRPr="00516CC7">
        <w:t>en i landskapslagen om dataskydd inom landskaps- och kommunalförvaltningen anges att p</w:t>
      </w:r>
      <w:r w:rsidRPr="00516CC7">
        <w:rPr>
          <w:iCs/>
        </w:rPr>
        <w:t>ersonuppgifter som avses i artikel 10 i dataskyddsförordningen och som rör fällande d</w:t>
      </w:r>
      <w:r w:rsidRPr="00516CC7">
        <w:rPr>
          <w:iCs/>
        </w:rPr>
        <w:t>o</w:t>
      </w:r>
      <w:r w:rsidRPr="00516CC7">
        <w:rPr>
          <w:iCs/>
        </w:rPr>
        <w:t>mar i brottmål och överträdelser eller därmed sammanhängande säkerhet</w:t>
      </w:r>
      <w:r w:rsidRPr="00516CC7">
        <w:rPr>
          <w:iCs/>
        </w:rPr>
        <w:t>s</w:t>
      </w:r>
      <w:r w:rsidRPr="00516CC7">
        <w:rPr>
          <w:iCs/>
        </w:rPr>
        <w:t>åtgärder får behandlas om behandlingen av sådana uppgifter är reglerad i lag.</w:t>
      </w:r>
    </w:p>
    <w:p w14:paraId="7B3BA6AC" w14:textId="45E3885E" w:rsidR="002E690C" w:rsidRPr="00516CC7" w:rsidRDefault="002E690C" w:rsidP="006A0F2C">
      <w:pPr>
        <w:pStyle w:val="ANormal"/>
        <w:rPr>
          <w:iCs/>
        </w:rPr>
      </w:pPr>
      <w:r w:rsidRPr="00516CC7">
        <w:rPr>
          <w:iCs/>
        </w:rPr>
        <w:tab/>
        <w:t>Det faktum att både artikel 9.2</w:t>
      </w:r>
      <w:r w:rsidR="00B27391" w:rsidRPr="00516CC7">
        <w:rPr>
          <w:iCs/>
        </w:rPr>
        <w:t> </w:t>
      </w:r>
      <w:r w:rsidRPr="00516CC7">
        <w:rPr>
          <w:iCs/>
        </w:rPr>
        <w:t>j och artikel 10 förutsätter att gällande rätt ska innehålla bestämmelser om lämpliga och särskilda skyddsåtgärder för att säkerställa den registrerades rättigheter och intressen talar för att b</w:t>
      </w:r>
      <w:r w:rsidRPr="00516CC7">
        <w:rPr>
          <w:iCs/>
        </w:rPr>
        <w:t>e</w:t>
      </w:r>
      <w:r w:rsidRPr="00516CC7">
        <w:rPr>
          <w:iCs/>
        </w:rPr>
        <w:t>handlingen av dessa känsliga personuppgifter för arkivändamål av al</w:t>
      </w:r>
      <w:r w:rsidRPr="00516CC7">
        <w:rPr>
          <w:iCs/>
        </w:rPr>
        <w:t>l</w:t>
      </w:r>
      <w:r w:rsidRPr="00516CC7">
        <w:rPr>
          <w:iCs/>
        </w:rPr>
        <w:t>männa intressen inte omfattas av artikel 5.1</w:t>
      </w:r>
      <w:r w:rsidR="00B27391" w:rsidRPr="00516CC7">
        <w:rPr>
          <w:iCs/>
        </w:rPr>
        <w:t> </w:t>
      </w:r>
      <w:r w:rsidRPr="00516CC7">
        <w:rPr>
          <w:iCs/>
        </w:rPr>
        <w:t>b som föreskriver att ytterligare behandling av personuppgifter för arkivändamål av allmänt intresse, i e</w:t>
      </w:r>
      <w:r w:rsidRPr="00516CC7">
        <w:rPr>
          <w:iCs/>
        </w:rPr>
        <w:t>n</w:t>
      </w:r>
      <w:r w:rsidRPr="00516CC7">
        <w:rPr>
          <w:iCs/>
        </w:rPr>
        <w:t>lighet med artikel 89.1, inte ska anses vara oförenlig med de ursprungliga ändamålen. Den vidarebehandling av känsliga personuppgifter som my</w:t>
      </w:r>
      <w:r w:rsidRPr="00516CC7">
        <w:rPr>
          <w:iCs/>
        </w:rPr>
        <w:t>n</w:t>
      </w:r>
      <w:r w:rsidRPr="00516CC7">
        <w:rPr>
          <w:iCs/>
        </w:rPr>
        <w:t xml:space="preserve">digheter utför </w:t>
      </w:r>
      <w:r w:rsidR="005741A5" w:rsidRPr="00516CC7">
        <w:rPr>
          <w:iCs/>
        </w:rPr>
        <w:t xml:space="preserve">i enlighet med </w:t>
      </w:r>
      <w:r w:rsidRPr="00516CC7">
        <w:rPr>
          <w:iCs/>
        </w:rPr>
        <w:t>arkivlagens bestämmelser är därmed inte till</w:t>
      </w:r>
      <w:r w:rsidRPr="00516CC7">
        <w:rPr>
          <w:iCs/>
        </w:rPr>
        <w:t>å</w:t>
      </w:r>
      <w:r w:rsidRPr="00516CC7">
        <w:rPr>
          <w:iCs/>
        </w:rPr>
        <w:t>ten enbart på grundval av undantaget enligt artikel 5.1</w:t>
      </w:r>
      <w:r w:rsidR="00B27391" w:rsidRPr="00516CC7">
        <w:rPr>
          <w:iCs/>
        </w:rPr>
        <w:t> </w:t>
      </w:r>
      <w:r w:rsidRPr="00516CC7">
        <w:rPr>
          <w:iCs/>
        </w:rPr>
        <w:t>b som tillämpas vid arkiveringen av andra än känsliga personuppgifter.</w:t>
      </w:r>
    </w:p>
    <w:p w14:paraId="290F5AC6" w14:textId="37EC7DC8" w:rsidR="00B85879" w:rsidRPr="00516CC7" w:rsidRDefault="006A0F2C" w:rsidP="00B85879">
      <w:pPr>
        <w:pStyle w:val="ANormal"/>
        <w:rPr>
          <w:iCs/>
        </w:rPr>
      </w:pPr>
      <w:r w:rsidRPr="00516CC7">
        <w:rPr>
          <w:iCs/>
        </w:rPr>
        <w:tab/>
      </w:r>
      <w:r w:rsidR="00F611C8" w:rsidRPr="00516CC7">
        <w:rPr>
          <w:iCs/>
        </w:rPr>
        <w:t xml:space="preserve">Enligt </w:t>
      </w:r>
      <w:r w:rsidR="00F611C8" w:rsidRPr="00516CC7">
        <w:rPr>
          <w:i/>
          <w:iCs/>
        </w:rPr>
        <w:t>1</w:t>
      </w:r>
      <w:r w:rsidR="009A5AD9" w:rsidRPr="00516CC7">
        <w:rPr>
          <w:i/>
          <w:iCs/>
        </w:rPr>
        <w:t> mom.</w:t>
      </w:r>
      <w:r w:rsidR="00F611C8" w:rsidRPr="00516CC7">
        <w:rPr>
          <w:iCs/>
        </w:rPr>
        <w:t xml:space="preserve"> får i</w:t>
      </w:r>
      <w:r w:rsidR="00F611C8" w:rsidRPr="00516CC7">
        <w:t xml:space="preserve"> artikel 9.1 </w:t>
      </w:r>
      <w:r w:rsidR="005007EE" w:rsidRPr="00516CC7">
        <w:t xml:space="preserve">och 10 </w:t>
      </w:r>
      <w:r w:rsidR="00F611C8" w:rsidRPr="00516CC7">
        <w:t>i dataskyddsförordningen avsedda känsliga personuppgifter behandlas med stöd av artikl</w:t>
      </w:r>
      <w:r w:rsidR="005007EE" w:rsidRPr="00516CC7">
        <w:t>arna</w:t>
      </w:r>
      <w:r w:rsidR="00F611C8" w:rsidRPr="00516CC7">
        <w:t xml:space="preserve"> 9.2</w:t>
      </w:r>
      <w:r w:rsidR="00B27391" w:rsidRPr="00516CC7">
        <w:t> </w:t>
      </w:r>
      <w:r w:rsidR="00F611C8" w:rsidRPr="00516CC7">
        <w:t xml:space="preserve">j </w:t>
      </w:r>
      <w:r w:rsidR="005007EE" w:rsidRPr="00516CC7">
        <w:t xml:space="preserve">och 10 </w:t>
      </w:r>
      <w:r w:rsidR="00F611C8" w:rsidRPr="00516CC7">
        <w:t xml:space="preserve">om </w:t>
      </w:r>
      <w:r w:rsidR="00F611C8" w:rsidRPr="00516CC7">
        <w:lastRenderedPageBreak/>
        <w:t xml:space="preserve">behandlingen är nödvändig för </w:t>
      </w:r>
      <w:r w:rsidRPr="00516CC7">
        <w:t xml:space="preserve">arkiveringen enligt arkivlagen. </w:t>
      </w:r>
      <w:r w:rsidR="002E690C" w:rsidRPr="00516CC7">
        <w:t>Bestämme</w:t>
      </w:r>
      <w:r w:rsidR="002E690C" w:rsidRPr="00516CC7">
        <w:t>l</w:t>
      </w:r>
      <w:r w:rsidR="002E690C" w:rsidRPr="00516CC7">
        <w:t xml:space="preserve">sen tillåter således arkiveringen också av känsliga personuppgifter. </w:t>
      </w:r>
      <w:r w:rsidRPr="00516CC7">
        <w:t xml:space="preserve">Det kan också röra sig om </w:t>
      </w:r>
      <w:r w:rsidR="00F611C8" w:rsidRPr="00516CC7">
        <w:t xml:space="preserve">bevarandet och vården av arkiv </w:t>
      </w:r>
      <w:r w:rsidRPr="00516CC7">
        <w:t xml:space="preserve">och att olika åtgärder i samband med detta förutsätter behandling av känsliga personuppgifter. </w:t>
      </w:r>
      <w:r w:rsidR="009B3CB9" w:rsidRPr="00516CC7">
        <w:t>B</w:t>
      </w:r>
      <w:r w:rsidR="009B3CB9" w:rsidRPr="00516CC7">
        <w:t>e</w:t>
      </w:r>
      <w:r w:rsidR="009B3CB9" w:rsidRPr="00516CC7">
        <w:t xml:space="preserve">stämmelsen i </w:t>
      </w:r>
      <w:r w:rsidR="002E690C" w:rsidRPr="00516CC7">
        <w:rPr>
          <w:i/>
        </w:rPr>
        <w:t>2</w:t>
      </w:r>
      <w:r w:rsidR="009A5AD9" w:rsidRPr="00516CC7">
        <w:rPr>
          <w:i/>
        </w:rPr>
        <w:t> mom.</w:t>
      </w:r>
      <w:r w:rsidR="002E690C" w:rsidRPr="00516CC7">
        <w:t xml:space="preserve"> motiveras </w:t>
      </w:r>
      <w:r w:rsidR="009B3CB9" w:rsidRPr="00516CC7">
        <w:t xml:space="preserve">med att </w:t>
      </w:r>
      <w:r w:rsidR="00B85879" w:rsidRPr="00516CC7">
        <w:t xml:space="preserve">dataskyddsförordningen förutsätter att det i medlemsstaternas nationella rätt fastställs lämpliga skyddsåtgärder för de registrerades rättigheter och friheter. Enligt </w:t>
      </w:r>
      <w:r w:rsidR="009B3CB9" w:rsidRPr="00516CC7">
        <w:t xml:space="preserve">bestämmelsen </w:t>
      </w:r>
      <w:r w:rsidR="00B85879" w:rsidRPr="00516CC7">
        <w:t>får d</w:t>
      </w:r>
      <w:r w:rsidR="00B85879" w:rsidRPr="00516CC7">
        <w:rPr>
          <w:iCs/>
        </w:rPr>
        <w:t>e känsliga personuppgifter som avses i 1</w:t>
      </w:r>
      <w:r w:rsidR="009A5AD9" w:rsidRPr="00516CC7">
        <w:rPr>
          <w:iCs/>
        </w:rPr>
        <w:t> mom.</w:t>
      </w:r>
      <w:r w:rsidR="00B85879" w:rsidRPr="00516CC7">
        <w:rPr>
          <w:iCs/>
        </w:rPr>
        <w:t xml:space="preserve"> enbart behandlas för arkivä</w:t>
      </w:r>
      <w:r w:rsidR="00B85879" w:rsidRPr="00516CC7">
        <w:rPr>
          <w:iCs/>
        </w:rPr>
        <w:t>n</w:t>
      </w:r>
      <w:r w:rsidR="00B85879" w:rsidRPr="00516CC7">
        <w:rPr>
          <w:iCs/>
        </w:rPr>
        <w:t>damål av allmänt intresse i den omfattning som lämpliga skyddsåtgärder har vidtagits i enlighet med 13</w:t>
      </w:r>
      <w:r w:rsidR="009A5AD9" w:rsidRPr="00516CC7">
        <w:rPr>
          <w:iCs/>
        </w:rPr>
        <w:t> §</w:t>
      </w:r>
      <w:r w:rsidR="00B85879" w:rsidRPr="00516CC7">
        <w:rPr>
          <w:iCs/>
        </w:rPr>
        <w:t xml:space="preserve"> i landskapslagen om dataskydd inom lan</w:t>
      </w:r>
      <w:r w:rsidR="00B85879" w:rsidRPr="00516CC7">
        <w:rPr>
          <w:iCs/>
        </w:rPr>
        <w:t>d</w:t>
      </w:r>
      <w:r w:rsidR="00B85879" w:rsidRPr="00516CC7">
        <w:rPr>
          <w:iCs/>
        </w:rPr>
        <w:t>skaps- och kommunalförvaltningen. I den avsedda 13</w:t>
      </w:r>
      <w:r w:rsidR="009A5AD9" w:rsidRPr="00516CC7">
        <w:rPr>
          <w:iCs/>
        </w:rPr>
        <w:t> §</w:t>
      </w:r>
      <w:r w:rsidR="00B85879" w:rsidRPr="00516CC7">
        <w:rPr>
          <w:iCs/>
        </w:rPr>
        <w:t xml:space="preserve"> </w:t>
      </w:r>
      <w:r w:rsidR="009B3CB9" w:rsidRPr="00516CC7">
        <w:rPr>
          <w:iCs/>
        </w:rPr>
        <w:t xml:space="preserve">finns </w:t>
      </w:r>
      <w:r w:rsidR="00B85879" w:rsidRPr="00516CC7">
        <w:rPr>
          <w:iCs/>
        </w:rPr>
        <w:t>en förtec</w:t>
      </w:r>
      <w:r w:rsidR="00B85879" w:rsidRPr="00516CC7">
        <w:rPr>
          <w:iCs/>
        </w:rPr>
        <w:t>k</w:t>
      </w:r>
      <w:r w:rsidR="00B85879" w:rsidRPr="00516CC7">
        <w:rPr>
          <w:iCs/>
        </w:rPr>
        <w:t>ning över sådana lämpliga och särskilda åtgärder som ska säkerställa den registrerades grundläggande rättigheter och intressen vid behandlingen av de känsliga personuppgifterna. Förteckningen motsvarar den förteckning som finns i förslag till 6</w:t>
      </w:r>
      <w:r w:rsidR="009A5AD9" w:rsidRPr="00516CC7">
        <w:rPr>
          <w:iCs/>
        </w:rPr>
        <w:t> §</w:t>
      </w:r>
      <w:r w:rsidR="00B85879" w:rsidRPr="00516CC7">
        <w:rPr>
          <w:iCs/>
        </w:rPr>
        <w:t xml:space="preserve"> </w:t>
      </w:r>
      <w:r w:rsidR="00BA3041" w:rsidRPr="00516CC7">
        <w:rPr>
          <w:iCs/>
        </w:rPr>
        <w:t>2</w:t>
      </w:r>
      <w:r w:rsidR="009A5AD9" w:rsidRPr="00516CC7">
        <w:rPr>
          <w:iCs/>
        </w:rPr>
        <w:t> mom.</w:t>
      </w:r>
      <w:r w:rsidR="00BA3041" w:rsidRPr="00516CC7">
        <w:rPr>
          <w:iCs/>
        </w:rPr>
        <w:t xml:space="preserve"> </w:t>
      </w:r>
      <w:r w:rsidR="00B85879" w:rsidRPr="00516CC7">
        <w:rPr>
          <w:iCs/>
        </w:rPr>
        <w:t xml:space="preserve">i rikets dataskyddslag (se RP </w:t>
      </w:r>
      <w:r w:rsidR="005A1337" w:rsidRPr="00516CC7">
        <w:rPr>
          <w:iCs/>
        </w:rPr>
        <w:t>9</w:t>
      </w:r>
      <w:r w:rsidR="00B85879" w:rsidRPr="00516CC7">
        <w:rPr>
          <w:iCs/>
        </w:rPr>
        <w:t>/2018</w:t>
      </w:r>
      <w:r w:rsidR="005A1337" w:rsidRPr="00516CC7">
        <w:rPr>
          <w:iCs/>
        </w:rPr>
        <w:t xml:space="preserve"> </w:t>
      </w:r>
      <w:proofErr w:type="spellStart"/>
      <w:r w:rsidR="005A1337" w:rsidRPr="00516CC7">
        <w:rPr>
          <w:iCs/>
        </w:rPr>
        <w:t>rd</w:t>
      </w:r>
      <w:proofErr w:type="spellEnd"/>
      <w:r w:rsidR="00B85879" w:rsidRPr="00516CC7">
        <w:rPr>
          <w:iCs/>
        </w:rPr>
        <w:t>).</w:t>
      </w:r>
    </w:p>
    <w:p w14:paraId="5A098888" w14:textId="77777777" w:rsidR="00CE570C" w:rsidRPr="00516CC7" w:rsidRDefault="00CE570C" w:rsidP="00937FE3">
      <w:pPr>
        <w:pStyle w:val="ANormal"/>
      </w:pPr>
    </w:p>
    <w:p w14:paraId="3719B3A1" w14:textId="73D33E15" w:rsidR="00842063" w:rsidRPr="00516CC7" w:rsidRDefault="00842063" w:rsidP="00842063">
      <w:pPr>
        <w:pStyle w:val="ANormal"/>
      </w:pPr>
      <w:r w:rsidRPr="00516CC7">
        <w:t>13</w:t>
      </w:r>
      <w:r w:rsidR="008B7639" w:rsidRPr="00516CC7">
        <w:t>f</w:t>
      </w:r>
      <w:r w:rsidR="009A5AD9" w:rsidRPr="00516CC7">
        <w:t> §</w:t>
      </w:r>
      <w:r w:rsidRPr="00516CC7">
        <w:t xml:space="preserve">. Paragrafen gäller utnyttjandet av de undantag från enskilda artiklar i dataskyddsförordningen som artikel 89.3 </w:t>
      </w:r>
      <w:r w:rsidR="00D87BB8" w:rsidRPr="00516CC7">
        <w:t xml:space="preserve">i dataskyddsförordningen </w:t>
      </w:r>
      <w:r w:rsidRPr="00516CC7">
        <w:t>möjli</w:t>
      </w:r>
      <w:r w:rsidRPr="00516CC7">
        <w:t>g</w:t>
      </w:r>
      <w:r w:rsidRPr="00516CC7">
        <w:t>gör. Om personuppgifter behandlas för arkivändamål av allmänt intresse får det enligt artikel 89.3 i dataskyddsförordningen föreskrivas undantag från de rättigheter som avses i artiklarna 15, 16, 18, 19, 20 och 21, med förb</w:t>
      </w:r>
      <w:r w:rsidRPr="00516CC7">
        <w:t>e</w:t>
      </w:r>
      <w:r w:rsidRPr="00516CC7">
        <w:t>håll för de villkor och skyddsåtgärder som avses i artikel 89.1. Detta får emellertid bara göras i den utsträckning som sådana rättigheter sannolikt kommer att göra det omöjligt eller mycket svårare att uppfylla de särskilda ändamålen och sådana undantag krävs för att uppnå detta ändamål.</w:t>
      </w:r>
      <w:r w:rsidR="005960EE" w:rsidRPr="00516CC7">
        <w:t xml:space="preserve"> Det bör också noteras att undantagen kan tillämpas endast under förutsättning att de direkt tillämpliga villkoren i artikel 89.1 i dataskyddsförordningen om bl</w:t>
      </w:r>
      <w:r w:rsidR="004407E5" w:rsidRPr="00516CC7">
        <w:t xml:space="preserve">.a. </w:t>
      </w:r>
      <w:r w:rsidR="005960EE" w:rsidRPr="00516CC7">
        <w:t xml:space="preserve">skyddsåtgärder och uppgiftsminimering </w:t>
      </w:r>
      <w:r w:rsidR="008B7639" w:rsidRPr="00516CC7">
        <w:t>följs.</w:t>
      </w:r>
    </w:p>
    <w:p w14:paraId="1848299A" w14:textId="4384F07B" w:rsidR="00B70F80" w:rsidRPr="00516CC7" w:rsidRDefault="00842063" w:rsidP="00022050">
      <w:pPr>
        <w:pStyle w:val="ANormal"/>
      </w:pPr>
      <w:r w:rsidRPr="00516CC7">
        <w:tab/>
      </w:r>
      <w:r w:rsidR="007760AC" w:rsidRPr="00516CC7">
        <w:t>Enligt paragrafen får undantag göras från den registrerades rättigheter enligt artiklarna 15, 16 och 18–21 i dataskyddsförordningen när perso</w:t>
      </w:r>
      <w:r w:rsidR="007760AC" w:rsidRPr="00516CC7">
        <w:t>n</w:t>
      </w:r>
      <w:r w:rsidR="007760AC" w:rsidRPr="00516CC7">
        <w:t xml:space="preserve">uppgifter behandlas i samband med arkivering enligt arkivlagen, under de förutsättningar som anges i artikel 89.3 i dataskyddsförordningen. </w:t>
      </w:r>
      <w:r w:rsidR="00EA279D" w:rsidRPr="00516CC7">
        <w:t>Unda</w:t>
      </w:r>
      <w:r w:rsidR="00EA279D" w:rsidRPr="00516CC7">
        <w:t>n</w:t>
      </w:r>
      <w:r w:rsidR="00EA279D" w:rsidRPr="00516CC7">
        <w:t>tag från den</w:t>
      </w:r>
      <w:r w:rsidR="00921C15" w:rsidRPr="00516CC7">
        <w:t xml:space="preserve"> </w:t>
      </w:r>
      <w:r w:rsidR="00EA279D" w:rsidRPr="00516CC7">
        <w:t>registrerades rättigheter med stöd av den föreslagna paragrafen förutsätter att rättigheterna sannolikt antingen skulle förhindra uppnåendet av de aktuella ändamålen med arkiveringen enligt arkivlagen eller försvåra dem i hög grad.</w:t>
      </w:r>
      <w:r w:rsidR="00921C15" w:rsidRPr="00516CC7">
        <w:t xml:space="preserve"> </w:t>
      </w:r>
      <w:r w:rsidR="007760AC" w:rsidRPr="00516CC7">
        <w:t xml:space="preserve">Paragrafen möjliggör </w:t>
      </w:r>
      <w:r w:rsidR="00EA279D" w:rsidRPr="00516CC7">
        <w:t xml:space="preserve">således </w:t>
      </w:r>
      <w:r w:rsidR="007760AC" w:rsidRPr="00516CC7">
        <w:t>undantag från bl.a. rätten för den registrerade att av den personuppgiftsansvarige få bekräftelse på huruvida personuppgifter som rör honom eller henne håller på att behandlas i samband med arkivering. Det samma gäller artikel 16 i dataskyddsföror</w:t>
      </w:r>
      <w:r w:rsidR="007760AC" w:rsidRPr="00516CC7">
        <w:t>d</w:t>
      </w:r>
      <w:r w:rsidR="007760AC" w:rsidRPr="00516CC7">
        <w:t>ningen som ger den registrerade rätt att av den personuppgiftsansvarige utan onödigt dröjsmål få felaktiga personuppgifter som rör honom eller henne rättade. Det kan oftast inte anses vara förenligt med arkivlagstif</w:t>
      </w:r>
      <w:r w:rsidR="007760AC" w:rsidRPr="00516CC7">
        <w:t>t</w:t>
      </w:r>
      <w:r w:rsidR="007760AC" w:rsidRPr="00516CC7">
        <w:t>ningens ändamål att myndigheterna ska utföra rättelser i och därmed fö</w:t>
      </w:r>
      <w:r w:rsidR="007760AC" w:rsidRPr="00516CC7">
        <w:t>r</w:t>
      </w:r>
      <w:r w:rsidR="007760AC" w:rsidRPr="00516CC7">
        <w:t>ändra innehållet i handlingar som bevaras hos myndigheterna.</w:t>
      </w:r>
    </w:p>
    <w:p w14:paraId="6FAEF0D1" w14:textId="77777777" w:rsidR="005A1337" w:rsidRPr="00516CC7" w:rsidRDefault="005A1337" w:rsidP="00022050">
      <w:pPr>
        <w:pStyle w:val="ANormal"/>
      </w:pPr>
    </w:p>
    <w:p w14:paraId="103353BA" w14:textId="67DCD5E8" w:rsidR="00FE4DC8" w:rsidRPr="00516CC7" w:rsidRDefault="00EE78AB" w:rsidP="00022050">
      <w:pPr>
        <w:pStyle w:val="ANormal"/>
      </w:pPr>
      <w:r w:rsidRPr="00516CC7">
        <w:rPr>
          <w:i/>
        </w:rPr>
        <w:t>Ikraftträdelsebestämmelsen</w:t>
      </w:r>
      <w:r w:rsidRPr="00516CC7">
        <w:t xml:space="preserve">. </w:t>
      </w:r>
      <w:r w:rsidR="00FB2F04" w:rsidRPr="00516CC7">
        <w:t>I</w:t>
      </w:r>
      <w:r w:rsidRPr="00516CC7">
        <w:t>kraftträdelsedagen för ändringen av lan</w:t>
      </w:r>
      <w:r w:rsidRPr="00516CC7">
        <w:t>d</w:t>
      </w:r>
      <w:r w:rsidRPr="00516CC7">
        <w:t>skapslagen med stöd av 20</w:t>
      </w:r>
      <w:r w:rsidR="009A5AD9" w:rsidRPr="00516CC7">
        <w:t> §</w:t>
      </w:r>
      <w:r w:rsidRPr="00516CC7">
        <w:t xml:space="preserve"> 2</w:t>
      </w:r>
      <w:r w:rsidR="009A5AD9" w:rsidRPr="00516CC7">
        <w:t> mom.</w:t>
      </w:r>
      <w:r w:rsidRPr="00516CC7">
        <w:t xml:space="preserve"> självstyrelselagen lämnas öppen för landskapsregeringen att fatta beslut om. Avsikten är att lagen ska träda i kraft samtidigt med landskapslagen om dataskydd inom landskaps- och kommunalförvaltningen.</w:t>
      </w:r>
    </w:p>
    <w:p w14:paraId="70258CEC" w14:textId="77777777" w:rsidR="00FE4DC8" w:rsidRPr="00516CC7" w:rsidRDefault="00FE4DC8" w:rsidP="00022050">
      <w:pPr>
        <w:pStyle w:val="ANormal"/>
      </w:pPr>
    </w:p>
    <w:p w14:paraId="42538215" w14:textId="5D3516F1" w:rsidR="00022050" w:rsidRPr="00516CC7" w:rsidRDefault="00D42A34" w:rsidP="00022050">
      <w:pPr>
        <w:pStyle w:val="RubrikB"/>
        <w:jc w:val="both"/>
      </w:pPr>
      <w:bookmarkStart w:id="47" w:name="_Toc508269158"/>
      <w:r w:rsidRPr="00516CC7">
        <w:t>4</w:t>
      </w:r>
      <w:r w:rsidR="00022050" w:rsidRPr="00516CC7">
        <w:t>. Landskapslagen om ändring av statistiklagen för landskapet Åland</w:t>
      </w:r>
      <w:bookmarkEnd w:id="47"/>
    </w:p>
    <w:p w14:paraId="18B22F35" w14:textId="77777777" w:rsidR="00022050" w:rsidRPr="00516CC7" w:rsidRDefault="00022050" w:rsidP="00022050">
      <w:pPr>
        <w:pStyle w:val="Rubrikmellanrum"/>
      </w:pPr>
    </w:p>
    <w:p w14:paraId="4EF12BCE" w14:textId="4FF28A84" w:rsidR="00011BC3" w:rsidRPr="00516CC7" w:rsidRDefault="00B170CB" w:rsidP="0053727B">
      <w:pPr>
        <w:pStyle w:val="ANormal"/>
      </w:pPr>
      <w:r w:rsidRPr="00516CC7">
        <w:t>3</w:t>
      </w:r>
      <w:r w:rsidR="009A5AD9" w:rsidRPr="00516CC7">
        <w:t> §</w:t>
      </w:r>
      <w:r w:rsidRPr="00516CC7">
        <w:t xml:space="preserve">. </w:t>
      </w:r>
      <w:r w:rsidRPr="00516CC7">
        <w:rPr>
          <w:i/>
        </w:rPr>
        <w:t>Behandling av personuppgifter för statistiska ändamål</w:t>
      </w:r>
      <w:r w:rsidRPr="00516CC7">
        <w:t xml:space="preserve">. </w:t>
      </w:r>
      <w:r w:rsidR="003055C9" w:rsidRPr="00516CC7">
        <w:t xml:space="preserve">Enligt förslaget ska paragrafen ändras i sin helhet. I gällande bestämmelse anges att det vid framställningen av statistik ska iakttas vad som föreskrivs i landskapslagen </w:t>
      </w:r>
      <w:r w:rsidR="003055C9" w:rsidRPr="00516CC7">
        <w:lastRenderedPageBreak/>
        <w:t>om behandling av personuppgifter i landskaps- och kommunalförvaltnin</w:t>
      </w:r>
      <w:r w:rsidR="003055C9" w:rsidRPr="00516CC7">
        <w:t>g</w:t>
      </w:r>
      <w:r w:rsidR="003055C9" w:rsidRPr="00516CC7">
        <w:t xml:space="preserve">en, om inte annat föreskrivs i statistiklagen eller någon annan lag. </w:t>
      </w:r>
      <w:r w:rsidR="00FB2F04" w:rsidRPr="00516CC7">
        <w:t>I info</w:t>
      </w:r>
      <w:r w:rsidR="00FB2F04" w:rsidRPr="00516CC7">
        <w:t>r</w:t>
      </w:r>
      <w:r w:rsidR="00FB2F04" w:rsidRPr="00516CC7">
        <w:t xml:space="preserve">mativt syfte framgår ur </w:t>
      </w:r>
      <w:r w:rsidR="003055C9" w:rsidRPr="00516CC7">
        <w:rPr>
          <w:i/>
        </w:rPr>
        <w:t>1</w:t>
      </w:r>
      <w:r w:rsidR="009A5AD9" w:rsidRPr="00516CC7">
        <w:rPr>
          <w:i/>
        </w:rPr>
        <w:t> mom.</w:t>
      </w:r>
      <w:r w:rsidR="003055C9" w:rsidRPr="00516CC7">
        <w:t xml:space="preserve"> att bestämmelserna i dataskyddsförordnin</w:t>
      </w:r>
      <w:r w:rsidR="003055C9" w:rsidRPr="00516CC7">
        <w:t>g</w:t>
      </w:r>
      <w:r w:rsidR="003055C9" w:rsidRPr="00516CC7">
        <w:t>en och de kompletterande bestämmelserna i statistiklagen ska iakttas v</w:t>
      </w:r>
      <w:r w:rsidR="00C56A14" w:rsidRPr="00516CC7">
        <w:t xml:space="preserve">id </w:t>
      </w:r>
      <w:r w:rsidR="00CE70DE" w:rsidRPr="00516CC7">
        <w:t xml:space="preserve">myndighetens </w:t>
      </w:r>
      <w:r w:rsidR="00C56A14" w:rsidRPr="00516CC7">
        <w:t>behandling av personuppgifter för statistiska ändamål</w:t>
      </w:r>
      <w:r w:rsidR="00AC0BA2" w:rsidRPr="00516CC7">
        <w:t xml:space="preserve">. </w:t>
      </w:r>
      <w:r w:rsidR="00011BC3" w:rsidRPr="00516CC7">
        <w:t>Enligt förslaget ska de kompletterande bestämmelser om behandlingen av perso</w:t>
      </w:r>
      <w:r w:rsidR="00011BC3" w:rsidRPr="00516CC7">
        <w:t>n</w:t>
      </w:r>
      <w:r w:rsidR="00011BC3" w:rsidRPr="00516CC7">
        <w:t>uppgifter för statistiska ändamål som vissa av dataskyddsförordningens b</w:t>
      </w:r>
      <w:r w:rsidR="00011BC3" w:rsidRPr="00516CC7">
        <w:t>e</w:t>
      </w:r>
      <w:r w:rsidR="00011BC3" w:rsidRPr="00516CC7">
        <w:t>stämmelser förutsätter och möjliggör ingå i statistiklagen, inte i den för</w:t>
      </w:r>
      <w:r w:rsidR="00011BC3" w:rsidRPr="00516CC7">
        <w:t>e</w:t>
      </w:r>
      <w:r w:rsidR="00011BC3" w:rsidRPr="00516CC7">
        <w:t>slagna landskapslagen om dataskydd inom landskaps- och kommunalfö</w:t>
      </w:r>
      <w:r w:rsidR="00011BC3" w:rsidRPr="00516CC7">
        <w:t>r</w:t>
      </w:r>
      <w:r w:rsidR="00011BC3" w:rsidRPr="00516CC7">
        <w:t>valtningen. Det kan noteras att 7</w:t>
      </w:r>
      <w:r w:rsidR="009A5AD9" w:rsidRPr="00516CC7">
        <w:t> §</w:t>
      </w:r>
      <w:r w:rsidR="00011BC3" w:rsidRPr="00516CC7">
        <w:t xml:space="preserve"> 4</w:t>
      </w:r>
      <w:r w:rsidR="009A5AD9" w:rsidRPr="00516CC7">
        <w:t> mom.</w:t>
      </w:r>
      <w:r w:rsidR="00011BC3" w:rsidRPr="00516CC7">
        <w:t xml:space="preserve"> och 3</w:t>
      </w:r>
      <w:r w:rsidR="00290A20" w:rsidRPr="00516CC7">
        <w:t>3</w:t>
      </w:r>
      <w:r w:rsidR="009A5AD9" w:rsidRPr="00516CC7">
        <w:t> §</w:t>
      </w:r>
      <w:r w:rsidR="00011BC3" w:rsidRPr="00516CC7">
        <w:t xml:space="preserve"> i den föreslagna lan</w:t>
      </w:r>
      <w:r w:rsidR="00011BC3" w:rsidRPr="00516CC7">
        <w:t>d</w:t>
      </w:r>
      <w:r w:rsidR="00011BC3" w:rsidRPr="00516CC7">
        <w:t>skapslagen om dataskydd inom landskaps- och kommunalförvaltningen i</w:t>
      </w:r>
      <w:r w:rsidR="00011BC3" w:rsidRPr="00516CC7">
        <w:t>n</w:t>
      </w:r>
      <w:r w:rsidR="00011BC3" w:rsidRPr="00516CC7">
        <w:t>nehåller hänvisningar till statistiklagens bestämmelser om dataskydd.</w:t>
      </w:r>
    </w:p>
    <w:p w14:paraId="0D16024C" w14:textId="1B8E0CD9" w:rsidR="0053727B" w:rsidRPr="00516CC7" w:rsidRDefault="00011BC3" w:rsidP="0053727B">
      <w:pPr>
        <w:pStyle w:val="ANormal"/>
      </w:pPr>
      <w:r w:rsidRPr="00516CC7">
        <w:tab/>
      </w:r>
      <w:r w:rsidR="0053727B" w:rsidRPr="00516CC7">
        <w:t xml:space="preserve">Dataskyddsförordningen innehåller </w:t>
      </w:r>
      <w:r w:rsidRPr="00516CC7">
        <w:t xml:space="preserve">också </w:t>
      </w:r>
      <w:r w:rsidR="0053727B" w:rsidRPr="00516CC7">
        <w:t xml:space="preserve">ett antal </w:t>
      </w:r>
      <w:r w:rsidRPr="00516CC7">
        <w:t xml:space="preserve">direkt tillämpliga </w:t>
      </w:r>
      <w:r w:rsidR="0053727B" w:rsidRPr="00516CC7">
        <w:t>b</w:t>
      </w:r>
      <w:r w:rsidR="0053727B" w:rsidRPr="00516CC7">
        <w:t>e</w:t>
      </w:r>
      <w:r w:rsidR="0053727B" w:rsidRPr="00516CC7">
        <w:t>stämmelser som är relevanta i samband med behandlingen av personuppgi</w:t>
      </w:r>
      <w:r w:rsidR="0053727B" w:rsidRPr="00516CC7">
        <w:t>f</w:t>
      </w:r>
      <w:r w:rsidR="0053727B" w:rsidRPr="00516CC7">
        <w:t>ter för framställningen av statistik. Enligt artikel 5.1</w:t>
      </w:r>
      <w:r w:rsidR="001B1EC7" w:rsidRPr="00516CC7">
        <w:t> </w:t>
      </w:r>
      <w:r w:rsidR="0053727B" w:rsidRPr="00516CC7">
        <w:t>b gäller exempelvis att ytterligare</w:t>
      </w:r>
      <w:r w:rsidRPr="00516CC7">
        <w:t xml:space="preserve"> </w:t>
      </w:r>
      <w:r w:rsidR="0053727B" w:rsidRPr="00516CC7">
        <w:t xml:space="preserve">behandling av personuppgifter för statistiska ändamål, i enlighet med artikel 89.1, inte ska anses oförenlig med de ursprungliga ändamålen för vilka personuppgifterna samlades in. </w:t>
      </w:r>
      <w:r w:rsidRPr="00516CC7">
        <w:t>Enligt artikel 89.1 ska behandling för statistiska ändamål omfattas av lämpliga skyddsåtgärder. Skyddsåtgä</w:t>
      </w:r>
      <w:r w:rsidRPr="00516CC7">
        <w:t>r</w:t>
      </w:r>
      <w:r w:rsidRPr="00516CC7">
        <w:t>derna ska säkerställa att tekniska och organisatoriska åtgärder har införts för att se till att särskilt principen om uppgiftsminimering iakttas. Det är vanligt att personuppgifter som ursprungligen har samlats in för helt andra ändamål vidarebehandlas för statistiska ändamål, t</w:t>
      </w:r>
      <w:r w:rsidR="004407E5" w:rsidRPr="00516CC7">
        <w:t>.ex.</w:t>
      </w:r>
      <w:r w:rsidRPr="00516CC7">
        <w:t xml:space="preserve"> som ett led i den pe</w:t>
      </w:r>
      <w:r w:rsidRPr="00516CC7">
        <w:t>r</w:t>
      </w:r>
      <w:r w:rsidRPr="00516CC7">
        <w:t>sonuppgiftsansvariges uppföljning av sin egentliga verksamhet. Med stöd av artikel 5.1 b i dataskyddsförordningen kan således sådana personuppgi</w:t>
      </w:r>
      <w:r w:rsidRPr="00516CC7">
        <w:t>f</w:t>
      </w:r>
      <w:r w:rsidRPr="00516CC7">
        <w:t xml:space="preserve">ter vidarebehandlas för statistiska ändamål, utan att denna nya behandling ska anses vara oförenlig med de ursprungliga ändamålen. </w:t>
      </w:r>
      <w:r w:rsidR="0053727B" w:rsidRPr="00516CC7">
        <w:t>Av artikel 5.1</w:t>
      </w:r>
      <w:r w:rsidR="001B1EC7" w:rsidRPr="00516CC7">
        <w:t> </w:t>
      </w:r>
      <w:r w:rsidR="0053727B" w:rsidRPr="00516CC7">
        <w:t>e följer att personuppgifter får lagras under en längre tid än vad som normalt gäller, om uppgifterna enbart kommer att behandlas för statistiska ändamål. Den förlängda bevarandetiden</w:t>
      </w:r>
      <w:r w:rsidRPr="00516CC7">
        <w:t xml:space="preserve"> </w:t>
      </w:r>
      <w:r w:rsidR="0053727B" w:rsidRPr="00516CC7">
        <w:t>gäller i den mån som lämpliga tekniska och organisatoriska åtgärder vidtas i enlighet med kraven i artikel 89.1</w:t>
      </w:r>
      <w:r w:rsidRPr="00516CC7">
        <w:t xml:space="preserve">. </w:t>
      </w:r>
      <w:r w:rsidR="0053727B" w:rsidRPr="00516CC7">
        <w:t>B</w:t>
      </w:r>
      <w:r w:rsidR="0053727B" w:rsidRPr="00516CC7">
        <w:t>e</w:t>
      </w:r>
      <w:r w:rsidR="0053727B" w:rsidRPr="00516CC7">
        <w:t>stämmelserna i artikl</w:t>
      </w:r>
      <w:r w:rsidRPr="00516CC7">
        <w:t>arna</w:t>
      </w:r>
      <w:r w:rsidR="0053727B" w:rsidRPr="00516CC7">
        <w:t xml:space="preserve"> 5 </w:t>
      </w:r>
      <w:r w:rsidRPr="00516CC7">
        <w:t xml:space="preserve">och 89.1 </w:t>
      </w:r>
      <w:r w:rsidR="0053727B" w:rsidRPr="00516CC7">
        <w:t>är direkt tillämpliga och kräver dä</w:t>
      </w:r>
      <w:r w:rsidR="0053727B" w:rsidRPr="00516CC7">
        <w:t>r</w:t>
      </w:r>
      <w:r w:rsidR="0053727B" w:rsidRPr="00516CC7">
        <w:t xml:space="preserve">med inga </w:t>
      </w:r>
      <w:r w:rsidRPr="00516CC7">
        <w:t>lagstiftningsåtgärder på Åland</w:t>
      </w:r>
      <w:r w:rsidR="0053727B" w:rsidRPr="00516CC7">
        <w:t>.</w:t>
      </w:r>
    </w:p>
    <w:p w14:paraId="5530E755" w14:textId="2829BF9A" w:rsidR="003F1B3D" w:rsidRPr="00516CC7" w:rsidRDefault="00011BC3" w:rsidP="00D42212">
      <w:pPr>
        <w:pStyle w:val="ANormal"/>
      </w:pPr>
      <w:r w:rsidRPr="00516CC7">
        <w:tab/>
        <w:t xml:space="preserve">I </w:t>
      </w:r>
      <w:r w:rsidRPr="00516CC7">
        <w:rPr>
          <w:i/>
        </w:rPr>
        <w:t>2</w:t>
      </w:r>
      <w:r w:rsidR="009A5AD9" w:rsidRPr="00516CC7">
        <w:rPr>
          <w:i/>
        </w:rPr>
        <w:t> mom.</w:t>
      </w:r>
      <w:r w:rsidRPr="00516CC7">
        <w:t xml:space="preserve"> </w:t>
      </w:r>
      <w:r w:rsidR="00FD3B5A" w:rsidRPr="00516CC7">
        <w:t>anges att p</w:t>
      </w:r>
      <w:r w:rsidRPr="00516CC7">
        <w:t>ersonuppgifter får behandlas i enlighet med artikel 6.1</w:t>
      </w:r>
      <w:r w:rsidR="00921C15" w:rsidRPr="00516CC7">
        <w:t> </w:t>
      </w:r>
      <w:r w:rsidRPr="00516CC7">
        <w:t>e i dataskyddsförordningen om behandlingen är nödvändig för fra</w:t>
      </w:r>
      <w:r w:rsidRPr="00516CC7">
        <w:t>m</w:t>
      </w:r>
      <w:r w:rsidRPr="00516CC7">
        <w:t>ställningen av statistik enligt</w:t>
      </w:r>
      <w:r w:rsidR="00FD3B5A" w:rsidRPr="00516CC7">
        <w:t xml:space="preserve"> statistiklagen</w:t>
      </w:r>
      <w:r w:rsidRPr="00516CC7">
        <w:t xml:space="preserve">. </w:t>
      </w:r>
      <w:r w:rsidR="003F1B3D" w:rsidRPr="00516CC7">
        <w:t>S</w:t>
      </w:r>
      <w:r w:rsidR="00D42212" w:rsidRPr="00516CC7">
        <w:t xml:space="preserve">tatistiklagen tillämpas på landskapets myndigheter då de framställer officiell statistik. Myndigheterna har tilldelats en uppgift av allmänt intresse som grundar sig på lag, dvs. myndigheterna kan samla in och i övrigt behandla personuppgifter för detta ändamål, </w:t>
      </w:r>
      <w:r w:rsidR="003F1B3D" w:rsidRPr="00516CC7">
        <w:t xml:space="preserve">också </w:t>
      </w:r>
      <w:r w:rsidR="00D42212" w:rsidRPr="00516CC7">
        <w:t>utan samtycke från de registrerade, med stöd av artikel 6.1</w:t>
      </w:r>
      <w:r w:rsidR="00355FE6" w:rsidRPr="00516CC7">
        <w:t> </w:t>
      </w:r>
      <w:r w:rsidR="00D42212" w:rsidRPr="00516CC7">
        <w:t xml:space="preserve">e i dataskyddsförordningen. </w:t>
      </w:r>
      <w:r w:rsidR="003F1B3D" w:rsidRPr="00516CC7">
        <w:t>Det handlar således här om en rättslig grund för en ursprunglig insamling av personuppgifter enligt statistiklagen medan den direkt tillämpliga bestämmelsen i artikel 5.1</w:t>
      </w:r>
      <w:r w:rsidR="001B1EC7" w:rsidRPr="00516CC7">
        <w:t> </w:t>
      </w:r>
      <w:r w:rsidR="003F1B3D" w:rsidRPr="00516CC7">
        <w:t>b i dataskyddsfö</w:t>
      </w:r>
      <w:r w:rsidR="003F1B3D" w:rsidRPr="00516CC7">
        <w:t>r</w:t>
      </w:r>
      <w:r w:rsidR="003F1B3D" w:rsidRPr="00516CC7">
        <w:t>ordningen ligger till grund för att ytterligare behandling för statistiska ä</w:t>
      </w:r>
      <w:r w:rsidR="003F1B3D" w:rsidRPr="00516CC7">
        <w:t>n</w:t>
      </w:r>
      <w:r w:rsidR="003F1B3D" w:rsidRPr="00516CC7">
        <w:t>damål i enlighet med</w:t>
      </w:r>
      <w:r w:rsidR="00833646" w:rsidRPr="00516CC7">
        <w:t xml:space="preserve"> artikel 89.1</w:t>
      </w:r>
      <w:r w:rsidR="003F1B3D" w:rsidRPr="00516CC7">
        <w:t xml:space="preserve"> inte är oförenlig med personuppgifter som lagligen samlats in för andra ändamål.</w:t>
      </w:r>
    </w:p>
    <w:p w14:paraId="3C8AF213" w14:textId="5963F5BD" w:rsidR="00D42A34" w:rsidRPr="00516CC7" w:rsidRDefault="003F1B3D" w:rsidP="003F1B3D">
      <w:pPr>
        <w:pStyle w:val="ANormal"/>
      </w:pPr>
      <w:r w:rsidRPr="00516CC7">
        <w:tab/>
      </w:r>
      <w:r w:rsidR="00015A51" w:rsidRPr="00516CC7">
        <w:t xml:space="preserve">I </w:t>
      </w:r>
      <w:r w:rsidRPr="00516CC7">
        <w:rPr>
          <w:i/>
        </w:rPr>
        <w:t>3</w:t>
      </w:r>
      <w:r w:rsidR="009A5AD9" w:rsidRPr="00516CC7">
        <w:rPr>
          <w:i/>
        </w:rPr>
        <w:t> mom.</w:t>
      </w:r>
      <w:r w:rsidRPr="00516CC7">
        <w:t xml:space="preserve"> </w:t>
      </w:r>
      <w:r w:rsidR="00015A51" w:rsidRPr="00516CC7">
        <w:t xml:space="preserve">finns en bestämmelse om </w:t>
      </w:r>
      <w:r w:rsidRPr="00516CC7">
        <w:t>behandlingen av känsliga perso</w:t>
      </w:r>
      <w:r w:rsidRPr="00516CC7">
        <w:t>n</w:t>
      </w:r>
      <w:r w:rsidRPr="00516CC7">
        <w:t>uppgifter för statistiska ändamål. I artikel 9.1 i dataskyddsförordningen anges att behandling som avslöjar känsliga personuppgifter ska vara fö</w:t>
      </w:r>
      <w:r w:rsidRPr="00516CC7">
        <w:t>r</w:t>
      </w:r>
      <w:r w:rsidRPr="00516CC7">
        <w:t>bjuden. Som känslig personuppgift definieras personuppgift som avslöjar ras eller etniskt ursprung, politiska åsikter, religiös eller filosofisk övert</w:t>
      </w:r>
      <w:r w:rsidRPr="00516CC7">
        <w:t>y</w:t>
      </w:r>
      <w:r w:rsidRPr="00516CC7">
        <w:t>gelse eller medlemskap i fackförening och behandling av genetiska uppgi</w:t>
      </w:r>
      <w:r w:rsidRPr="00516CC7">
        <w:t>f</w:t>
      </w:r>
      <w:r w:rsidRPr="00516CC7">
        <w:t>ter, biometriska uppgifter för att entydigt identifiera en fysisk person, up</w:t>
      </w:r>
      <w:r w:rsidRPr="00516CC7">
        <w:t>p</w:t>
      </w:r>
      <w:r w:rsidRPr="00516CC7">
        <w:t>gifter om hälsa eller uppgifter om en fysisk persons sexualliv eller sexuella läggning. Utrymmet för undantag från detta förbud mot behandling av känsliga personuppgifter, vid behandling som är nödvändig för statistiska ändamål, regleras i artikel 9.2</w:t>
      </w:r>
      <w:r w:rsidR="001B1EC7" w:rsidRPr="00516CC7">
        <w:t> </w:t>
      </w:r>
      <w:r w:rsidRPr="00516CC7">
        <w:t>j i dataskyddsförordningen. Artikel 9.2</w:t>
      </w:r>
      <w:r w:rsidR="001B1EC7" w:rsidRPr="00516CC7">
        <w:t> </w:t>
      </w:r>
      <w:r w:rsidRPr="00516CC7">
        <w:t xml:space="preserve">j kan </w:t>
      </w:r>
      <w:r w:rsidRPr="00516CC7">
        <w:lastRenderedPageBreak/>
        <w:t>ligga till grund för behandling om sådan är nödvändig för statistiska änd</w:t>
      </w:r>
      <w:r w:rsidRPr="00516CC7">
        <w:t>a</w:t>
      </w:r>
      <w:r w:rsidRPr="00516CC7">
        <w:t>mål i enlighet med artikel 89.1, på grundval av unionsrätten eller medlem</w:t>
      </w:r>
      <w:r w:rsidRPr="00516CC7">
        <w:t>s</w:t>
      </w:r>
      <w:r w:rsidRPr="00516CC7">
        <w:t>staternas nationella rätt, vilken ska stå i proportion till det eftersträvade sy</w:t>
      </w:r>
      <w:r w:rsidRPr="00516CC7">
        <w:t>f</w:t>
      </w:r>
      <w:r w:rsidRPr="00516CC7">
        <w:t>tet, vara förenligt med det väsentliga innehållet i rätten till dataskydd och innehålla bestämmelser om lämpliga och särskilda åtgärder för att säke</w:t>
      </w:r>
      <w:r w:rsidRPr="00516CC7">
        <w:t>r</w:t>
      </w:r>
      <w:r w:rsidRPr="00516CC7">
        <w:t xml:space="preserve">ställa den registrerades grundläggande rättigheter och intressen. </w:t>
      </w:r>
      <w:r w:rsidR="00D42A34" w:rsidRPr="00516CC7">
        <w:t>Artikel 10 i dataskyddsförordningen föreskriver om behandlingen av personuppgifter som rör fällande domar i brottmål och överträdelser eller därmed samma</w:t>
      </w:r>
      <w:r w:rsidR="00D42A34" w:rsidRPr="00516CC7">
        <w:t>n</w:t>
      </w:r>
      <w:r w:rsidR="00D42A34" w:rsidRPr="00516CC7">
        <w:t>hängande säkerhetsåtgärder enligt artikel 6.1. Sådan behandling får endast utföras under kontroll av myndighet eller då behandling är tillåten enligt unionsrätten eller medlemsstaternas nationella rätt, där lämpliga skyddså</w:t>
      </w:r>
      <w:r w:rsidR="00D42A34" w:rsidRPr="00516CC7">
        <w:t>t</w:t>
      </w:r>
      <w:r w:rsidR="00D42A34" w:rsidRPr="00516CC7">
        <w:t>gärder för de registrerades rättigheter och friheter fastställs.</w:t>
      </w:r>
    </w:p>
    <w:p w14:paraId="60BDD81D" w14:textId="47DA865A" w:rsidR="00A5377A" w:rsidRPr="00516CC7" w:rsidRDefault="00D42A34" w:rsidP="00B170CB">
      <w:pPr>
        <w:pStyle w:val="ANormal"/>
        <w:rPr>
          <w:iCs/>
        </w:rPr>
      </w:pPr>
      <w:r w:rsidRPr="00516CC7">
        <w:tab/>
        <w:t xml:space="preserve">I </w:t>
      </w:r>
      <w:r w:rsidR="00753580" w:rsidRPr="00516CC7">
        <w:t xml:space="preserve">bestämmelsen </w:t>
      </w:r>
      <w:r w:rsidRPr="00516CC7">
        <w:t>ingå</w:t>
      </w:r>
      <w:r w:rsidR="00753580" w:rsidRPr="00516CC7">
        <w:t>r</w:t>
      </w:r>
      <w:r w:rsidRPr="00516CC7">
        <w:t xml:space="preserve"> en rättslig grund för behandling för statistiska ä</w:t>
      </w:r>
      <w:r w:rsidRPr="00516CC7">
        <w:t>n</w:t>
      </w:r>
      <w:r w:rsidRPr="00516CC7">
        <w:t>damål av sådana känsliga personuppgifter som avses i</w:t>
      </w:r>
      <w:r w:rsidRPr="00516CC7">
        <w:rPr>
          <w:iCs/>
        </w:rPr>
        <w:t xml:space="preserve"> artiklarna 9.1 och 10 i dataskyddsförordningen. Enligt förslaget får behandling ske om behan</w:t>
      </w:r>
      <w:r w:rsidRPr="00516CC7">
        <w:rPr>
          <w:iCs/>
        </w:rPr>
        <w:t>d</w:t>
      </w:r>
      <w:r w:rsidRPr="00516CC7">
        <w:rPr>
          <w:iCs/>
        </w:rPr>
        <w:t>lingen är nödvändig för framställningen av statistik enligt statistiklagen. Denna rättsliga grund för behandling kompletteras emellertid med ett ytte</w:t>
      </w:r>
      <w:r w:rsidRPr="00516CC7">
        <w:rPr>
          <w:iCs/>
        </w:rPr>
        <w:t>r</w:t>
      </w:r>
      <w:r w:rsidRPr="00516CC7">
        <w:rPr>
          <w:iCs/>
        </w:rPr>
        <w:t>ligare krav på att lämpliga skyddsåtgärder har vidtagits för att skydda de känsliga personuppgifterna. De känsliga personuppgifterna får enbart b</w:t>
      </w:r>
      <w:r w:rsidRPr="00516CC7">
        <w:rPr>
          <w:iCs/>
        </w:rPr>
        <w:t>e</w:t>
      </w:r>
      <w:r w:rsidRPr="00516CC7">
        <w:rPr>
          <w:iCs/>
        </w:rPr>
        <w:t>handlas i den omfattning som lämpliga skyddsåtgärder har vidtagits i enli</w:t>
      </w:r>
      <w:r w:rsidRPr="00516CC7">
        <w:rPr>
          <w:iCs/>
        </w:rPr>
        <w:t>g</w:t>
      </w:r>
      <w:r w:rsidRPr="00516CC7">
        <w:rPr>
          <w:iCs/>
        </w:rPr>
        <w:t>het med 13</w:t>
      </w:r>
      <w:r w:rsidR="009A5AD9" w:rsidRPr="00516CC7">
        <w:rPr>
          <w:iCs/>
        </w:rPr>
        <w:t> §</w:t>
      </w:r>
      <w:r w:rsidRPr="00516CC7">
        <w:rPr>
          <w:iCs/>
        </w:rPr>
        <w:t xml:space="preserve"> i landskapslagen om dataskydd inom landskaps- och ko</w:t>
      </w:r>
      <w:r w:rsidRPr="00516CC7">
        <w:rPr>
          <w:iCs/>
        </w:rPr>
        <w:t>m</w:t>
      </w:r>
      <w:r w:rsidRPr="00516CC7">
        <w:rPr>
          <w:iCs/>
        </w:rPr>
        <w:t>munalförvaltningen. I den avsedda 13</w:t>
      </w:r>
      <w:r w:rsidR="009A5AD9" w:rsidRPr="00516CC7">
        <w:rPr>
          <w:iCs/>
        </w:rPr>
        <w:t> §</w:t>
      </w:r>
      <w:r w:rsidRPr="00516CC7">
        <w:rPr>
          <w:iCs/>
        </w:rPr>
        <w:t xml:space="preserve"> föreslås ingå en förteckning över sådana lämpliga och särskilda åtgärder som ska säkerställa den registrer</w:t>
      </w:r>
      <w:r w:rsidRPr="00516CC7">
        <w:rPr>
          <w:iCs/>
        </w:rPr>
        <w:t>a</w:t>
      </w:r>
      <w:r w:rsidRPr="00516CC7">
        <w:rPr>
          <w:iCs/>
        </w:rPr>
        <w:t>des grundläggande rättigheter och intressen vid behandlingen av de kän</w:t>
      </w:r>
      <w:r w:rsidRPr="00516CC7">
        <w:rPr>
          <w:iCs/>
        </w:rPr>
        <w:t>s</w:t>
      </w:r>
      <w:r w:rsidRPr="00516CC7">
        <w:rPr>
          <w:iCs/>
        </w:rPr>
        <w:t>liga personuppgifterna. Förteckningen motsvarar den förteckning som finns i förslag till 6</w:t>
      </w:r>
      <w:r w:rsidR="009A5AD9" w:rsidRPr="00516CC7">
        <w:rPr>
          <w:iCs/>
        </w:rPr>
        <w:t> §</w:t>
      </w:r>
      <w:r w:rsidR="00BA3041" w:rsidRPr="00516CC7">
        <w:rPr>
          <w:iCs/>
        </w:rPr>
        <w:t xml:space="preserve"> 2</w:t>
      </w:r>
      <w:r w:rsidR="009A5AD9" w:rsidRPr="00516CC7">
        <w:rPr>
          <w:iCs/>
        </w:rPr>
        <w:t> mom.</w:t>
      </w:r>
      <w:r w:rsidRPr="00516CC7">
        <w:rPr>
          <w:iCs/>
        </w:rPr>
        <w:t xml:space="preserve"> i rikets dataskyddslag (se RP </w:t>
      </w:r>
      <w:r w:rsidR="005A1337" w:rsidRPr="00516CC7">
        <w:rPr>
          <w:iCs/>
        </w:rPr>
        <w:t>9</w:t>
      </w:r>
      <w:r w:rsidRPr="00516CC7">
        <w:rPr>
          <w:iCs/>
        </w:rPr>
        <w:t>/2018</w:t>
      </w:r>
      <w:r w:rsidR="005A1337" w:rsidRPr="00516CC7">
        <w:rPr>
          <w:iCs/>
        </w:rPr>
        <w:t xml:space="preserve"> </w:t>
      </w:r>
      <w:proofErr w:type="spellStart"/>
      <w:r w:rsidR="005A1337" w:rsidRPr="00516CC7">
        <w:rPr>
          <w:iCs/>
        </w:rPr>
        <w:t>rd</w:t>
      </w:r>
      <w:proofErr w:type="spellEnd"/>
      <w:r w:rsidRPr="00516CC7">
        <w:rPr>
          <w:iCs/>
        </w:rPr>
        <w:t>).</w:t>
      </w:r>
    </w:p>
    <w:p w14:paraId="57114448" w14:textId="6906EA0D" w:rsidR="00A5377A" w:rsidRPr="00516CC7" w:rsidRDefault="00A5377A" w:rsidP="00A5377A">
      <w:pPr>
        <w:pStyle w:val="ANormal"/>
      </w:pPr>
      <w:r w:rsidRPr="00516CC7">
        <w:tab/>
        <w:t>I artiklarna 15, 16, 18 och 21 i dataskyddsförordningen föreskrivs om olika rättigheter som registrerade har i samband med behandlingen av pe</w:t>
      </w:r>
      <w:r w:rsidRPr="00516CC7">
        <w:t>r</w:t>
      </w:r>
      <w:r w:rsidRPr="00516CC7">
        <w:t>sonuppgifter. Artikel 15 handlar om den registrerades rätt att få information om personuppgifter som behandlas och som rör honom eller henne. Artikel 16 gäller den registrerades rätt till rättelse och artikel 18 gäller den registr</w:t>
      </w:r>
      <w:r w:rsidRPr="00516CC7">
        <w:t>e</w:t>
      </w:r>
      <w:r w:rsidRPr="00516CC7">
        <w:t>rades rätt till begränsning av behandling. Artikel 21 föreskriver om den r</w:t>
      </w:r>
      <w:r w:rsidRPr="00516CC7">
        <w:t>e</w:t>
      </w:r>
      <w:r w:rsidRPr="00516CC7">
        <w:t>gistrerades rätt att göra invändningar.</w:t>
      </w:r>
      <w:r w:rsidRPr="00516CC7">
        <w:rPr>
          <w:sz w:val="24"/>
          <w:szCs w:val="24"/>
        </w:rPr>
        <w:t xml:space="preserve"> </w:t>
      </w:r>
      <w:r w:rsidRPr="00516CC7">
        <w:t>Enligt artikel 89.2 i dataskyddsfö</w:t>
      </w:r>
      <w:r w:rsidRPr="00516CC7">
        <w:t>r</w:t>
      </w:r>
      <w:r w:rsidRPr="00516CC7">
        <w:t>ordningen kan föreskrivas om undantag från dessa rättigheter om perso</w:t>
      </w:r>
      <w:r w:rsidRPr="00516CC7">
        <w:t>n</w:t>
      </w:r>
      <w:r w:rsidRPr="00516CC7">
        <w:t>uppgifter behandlas för statistiska ändamål, med förbehåll för de villkor och skyddsåtgärder som avses i artikel 89.1. Undantag får emellertid bara göras i den utsträckning som sådana rättigheter sannolikt kommer att göra det omöjligt eller mycket svårare att uppfylla det särskilda ändamålet och sådana undantag krävs för att uppnå detta ändamål.</w:t>
      </w:r>
    </w:p>
    <w:p w14:paraId="656591EB" w14:textId="6D5F7112" w:rsidR="00870498" w:rsidRPr="00516CC7" w:rsidRDefault="00A5377A" w:rsidP="00EF7428">
      <w:pPr>
        <w:pStyle w:val="ANormal"/>
        <w:rPr>
          <w:iCs/>
        </w:rPr>
      </w:pPr>
      <w:r w:rsidRPr="00516CC7">
        <w:tab/>
        <w:t xml:space="preserve">Enligt </w:t>
      </w:r>
      <w:r w:rsidRPr="00516CC7">
        <w:rPr>
          <w:i/>
        </w:rPr>
        <w:t>4</w:t>
      </w:r>
      <w:r w:rsidR="009A5AD9" w:rsidRPr="00516CC7">
        <w:rPr>
          <w:i/>
        </w:rPr>
        <w:t> mom.</w:t>
      </w:r>
      <w:r w:rsidRPr="00516CC7">
        <w:t xml:space="preserve"> </w:t>
      </w:r>
      <w:r w:rsidR="00753580" w:rsidRPr="00516CC7">
        <w:t xml:space="preserve">kan </w:t>
      </w:r>
      <w:r w:rsidRPr="00516CC7">
        <w:t xml:space="preserve">undantag vid behov göras från de rättigheter som anges </w:t>
      </w:r>
      <w:r w:rsidRPr="00516CC7">
        <w:rPr>
          <w:iCs/>
        </w:rPr>
        <w:t>artiklarna 15,</w:t>
      </w:r>
      <w:r w:rsidR="004B315A" w:rsidRPr="00516CC7">
        <w:rPr>
          <w:iCs/>
        </w:rPr>
        <w:t xml:space="preserve"> </w:t>
      </w:r>
      <w:r w:rsidRPr="00516CC7">
        <w:rPr>
          <w:iCs/>
        </w:rPr>
        <w:t xml:space="preserve">16, 18 och 21 i dataskyddsförordningen. </w:t>
      </w:r>
      <w:r w:rsidR="004B315A" w:rsidRPr="00516CC7">
        <w:rPr>
          <w:iCs/>
        </w:rPr>
        <w:t xml:space="preserve">Behovet av undantag kan t.ex. uppstå i förhållande till den i artikel 15 ingående rätten att få information om personuppgifter. Den registrerades förutsättningar att kräva sina rättigheter </w:t>
      </w:r>
      <w:r w:rsidR="00833646" w:rsidRPr="00516CC7">
        <w:rPr>
          <w:iCs/>
        </w:rPr>
        <w:t xml:space="preserve">särskilt </w:t>
      </w:r>
      <w:r w:rsidR="004B315A" w:rsidRPr="00516CC7">
        <w:rPr>
          <w:iCs/>
        </w:rPr>
        <w:t xml:space="preserve">enligt artiklarna 16 och 18 </w:t>
      </w:r>
      <w:r w:rsidR="00833646" w:rsidRPr="00516CC7">
        <w:rPr>
          <w:iCs/>
        </w:rPr>
        <w:t>är i sin tur ber</w:t>
      </w:r>
      <w:r w:rsidR="00833646" w:rsidRPr="00516CC7">
        <w:rPr>
          <w:iCs/>
        </w:rPr>
        <w:t>o</w:t>
      </w:r>
      <w:r w:rsidR="00833646" w:rsidRPr="00516CC7">
        <w:rPr>
          <w:iCs/>
        </w:rPr>
        <w:t>ende av att den registrerade får informationen om dessa personuppgifter e</w:t>
      </w:r>
      <w:r w:rsidR="00833646" w:rsidRPr="00516CC7">
        <w:rPr>
          <w:iCs/>
        </w:rPr>
        <w:t>n</w:t>
      </w:r>
      <w:r w:rsidR="00833646" w:rsidRPr="00516CC7">
        <w:rPr>
          <w:iCs/>
        </w:rPr>
        <w:t xml:space="preserve">ligt artikel 15. Möjligheten att göra undantag från dessa rättigheter </w:t>
      </w:r>
      <w:r w:rsidRPr="00516CC7">
        <w:rPr>
          <w:iCs/>
        </w:rPr>
        <w:t xml:space="preserve">har </w:t>
      </w:r>
      <w:r w:rsidR="00833646" w:rsidRPr="00516CC7">
        <w:rPr>
          <w:iCs/>
        </w:rPr>
        <w:t xml:space="preserve">i förslaget </w:t>
      </w:r>
      <w:r w:rsidRPr="00516CC7">
        <w:rPr>
          <w:iCs/>
        </w:rPr>
        <w:t xml:space="preserve">kvalificerats med tre krav som ska vara uppfyllda för att undantag ska kunna göras. </w:t>
      </w:r>
      <w:r w:rsidR="00753580" w:rsidRPr="00516CC7">
        <w:rPr>
          <w:iCs/>
        </w:rPr>
        <w:t>D</w:t>
      </w:r>
      <w:r w:rsidRPr="00516CC7">
        <w:rPr>
          <w:iCs/>
        </w:rPr>
        <w:t xml:space="preserve">essa krav </w:t>
      </w:r>
      <w:r w:rsidR="004B315A" w:rsidRPr="00516CC7">
        <w:rPr>
          <w:iCs/>
        </w:rPr>
        <w:t>ska fungera som i dataskyddsförordningen a</w:t>
      </w:r>
      <w:r w:rsidR="004B315A" w:rsidRPr="00516CC7">
        <w:rPr>
          <w:iCs/>
        </w:rPr>
        <w:t>v</w:t>
      </w:r>
      <w:r w:rsidR="004B315A" w:rsidRPr="00516CC7">
        <w:rPr>
          <w:iCs/>
        </w:rPr>
        <w:t>sedda skyddsåtgärder. Den första förutsättningen är att statistiken inte kan framställas utan att personuppgifter används, den andra förutsättningen att framställningen av statistiken anknyter till myndighetens verksamhet och den tredje förutsättningen att uppgifter inte lämnas ut eller görs tillgängliga på ett sådant sätt att de kan hänföras till någon bestämd person.</w:t>
      </w:r>
    </w:p>
    <w:p w14:paraId="27E52407" w14:textId="77777777" w:rsidR="00833646" w:rsidRPr="00516CC7" w:rsidRDefault="00833646" w:rsidP="00EF7428">
      <w:pPr>
        <w:pStyle w:val="ANormal"/>
      </w:pPr>
    </w:p>
    <w:p w14:paraId="7874859C" w14:textId="3F967397" w:rsidR="000872B8" w:rsidRPr="00516CC7" w:rsidRDefault="00B170CB" w:rsidP="000872B8">
      <w:pPr>
        <w:pStyle w:val="ANormal"/>
      </w:pPr>
      <w:r w:rsidRPr="00516CC7">
        <w:t>19</w:t>
      </w:r>
      <w:r w:rsidR="009A5AD9" w:rsidRPr="00516CC7">
        <w:t> §</w:t>
      </w:r>
      <w:r w:rsidR="0098234A" w:rsidRPr="00516CC7">
        <w:t xml:space="preserve"> </w:t>
      </w:r>
      <w:r w:rsidRPr="00516CC7">
        <w:rPr>
          <w:i/>
        </w:rPr>
        <w:t>Utlämnande av uppgifter</w:t>
      </w:r>
      <w:r w:rsidR="0098234A" w:rsidRPr="00516CC7">
        <w:t xml:space="preserve">. </w:t>
      </w:r>
      <w:r w:rsidR="000872B8" w:rsidRPr="00516CC7">
        <w:t>Av paragrafens gällande 1</w:t>
      </w:r>
      <w:r w:rsidR="009A5AD9" w:rsidRPr="00516CC7">
        <w:t> mom.</w:t>
      </w:r>
      <w:r w:rsidR="000872B8" w:rsidRPr="00516CC7">
        <w:t xml:space="preserve"> följer b</w:t>
      </w:r>
      <w:r w:rsidR="000872B8" w:rsidRPr="00516CC7">
        <w:t>e</w:t>
      </w:r>
      <w:r w:rsidR="000872B8" w:rsidRPr="00516CC7">
        <w:t xml:space="preserve">gränsningar </w:t>
      </w:r>
      <w:r w:rsidR="00753580" w:rsidRPr="00516CC7">
        <w:t xml:space="preserve">gällande </w:t>
      </w:r>
      <w:r w:rsidR="000872B8" w:rsidRPr="00516CC7">
        <w:t>utlämnandet av sekretessbelagda uppgifter som erhå</w:t>
      </w:r>
      <w:r w:rsidR="000872B8" w:rsidRPr="00516CC7">
        <w:t>l</w:t>
      </w:r>
      <w:r w:rsidR="000872B8" w:rsidRPr="00516CC7">
        <w:t>lits eller använts för statistiska ändamål och utlämnandet av sådana uppgi</w:t>
      </w:r>
      <w:r w:rsidR="000872B8" w:rsidRPr="00516CC7">
        <w:t>f</w:t>
      </w:r>
      <w:r w:rsidR="000872B8" w:rsidRPr="00516CC7">
        <w:lastRenderedPageBreak/>
        <w:t xml:space="preserve">ter för vidtagandet av administrativa åtgärder. </w:t>
      </w:r>
      <w:r w:rsidR="00714BD1" w:rsidRPr="00516CC7">
        <w:t>De</w:t>
      </w:r>
      <w:r w:rsidR="00753580" w:rsidRPr="00516CC7">
        <w:t>ssa</w:t>
      </w:r>
      <w:r w:rsidR="00714BD1" w:rsidRPr="00516CC7">
        <w:t xml:space="preserve"> begränsningar ska kvarstå. </w:t>
      </w:r>
      <w:r w:rsidR="00833646" w:rsidRPr="00516CC7">
        <w:t>I gällande 2</w:t>
      </w:r>
      <w:r w:rsidR="009A5AD9" w:rsidRPr="00516CC7">
        <w:t> mom.</w:t>
      </w:r>
      <w:r w:rsidR="00833646" w:rsidRPr="00516CC7">
        <w:t xml:space="preserve"> föreskrivs att en myndighet får lämna ut uppgi</w:t>
      </w:r>
      <w:r w:rsidR="00833646" w:rsidRPr="00516CC7">
        <w:t>f</w:t>
      </w:r>
      <w:r w:rsidR="00833646" w:rsidRPr="00516CC7">
        <w:t>ter för vetenskapliga undersökningar och för statistiska ändamål. Perso</w:t>
      </w:r>
      <w:r w:rsidR="00833646" w:rsidRPr="00516CC7">
        <w:t>n</w:t>
      </w:r>
      <w:r w:rsidR="00833646" w:rsidRPr="00516CC7">
        <w:t>uppgifter som avses i landskapslagen om behandling av personuppgifter inom landskaps- och kommunalförvaltningen och andra identifikationsup</w:t>
      </w:r>
      <w:r w:rsidR="00833646" w:rsidRPr="00516CC7">
        <w:t>p</w:t>
      </w:r>
      <w:r w:rsidR="00833646" w:rsidRPr="00516CC7">
        <w:t>gifter får dock inte lämnas ut.</w:t>
      </w:r>
      <w:r w:rsidR="00C57B79" w:rsidRPr="00516CC7">
        <w:t xml:space="preserve"> I gällande 3</w:t>
      </w:r>
      <w:r w:rsidR="009A5AD9" w:rsidRPr="00516CC7">
        <w:t> mom.</w:t>
      </w:r>
      <w:r w:rsidR="00C57B79" w:rsidRPr="00516CC7">
        <w:t xml:space="preserve"> föreskrivs om rätt för Ålands statistik- och utredningsbyrå att för vetenskaplig forskning och för statistiska ändamål lämna ut vissa personuppgifter under förutsättning att den som får uppgifterna har rätt enligt i momentet angivna lagar att inhämta dessa uppgifter.</w:t>
      </w:r>
      <w:r w:rsidR="000872B8" w:rsidRPr="00516CC7">
        <w:t xml:space="preserve"> </w:t>
      </w:r>
      <w:r w:rsidR="00C57B79" w:rsidRPr="00516CC7">
        <w:t>Av 15a</w:t>
      </w:r>
      <w:r w:rsidR="009A5AD9" w:rsidRPr="00516CC7">
        <w:t> §</w:t>
      </w:r>
      <w:r w:rsidR="00C57B79" w:rsidRPr="00516CC7">
        <w:t xml:space="preserve"> i landskapslagen om allmänna handlingars o</w:t>
      </w:r>
      <w:r w:rsidR="00C57B79" w:rsidRPr="00516CC7">
        <w:t>f</w:t>
      </w:r>
      <w:r w:rsidR="00C57B79" w:rsidRPr="00516CC7">
        <w:t>fentlighet följ</w:t>
      </w:r>
      <w:r w:rsidR="000872B8" w:rsidRPr="00516CC7">
        <w:t>er</w:t>
      </w:r>
      <w:r w:rsidR="00C57B79" w:rsidRPr="00516CC7">
        <w:t xml:space="preserve"> den allmänna utgångspunkten, om annat inte föreskrivs i lag, att personuppgifter kan lämnas ut om personuppgifterna är offentliga och mottagaren har rätt att behandla personuppgifterna enligt dataskydd</w:t>
      </w:r>
      <w:r w:rsidR="00C57B79" w:rsidRPr="00516CC7">
        <w:t>s</w:t>
      </w:r>
      <w:r w:rsidR="00C57B79" w:rsidRPr="00516CC7">
        <w:t xml:space="preserve">lagstiftningen. </w:t>
      </w:r>
      <w:r w:rsidR="00753580" w:rsidRPr="00516CC7">
        <w:t>F</w:t>
      </w:r>
      <w:r w:rsidR="000872B8" w:rsidRPr="00516CC7">
        <w:t>ör att anpassa statistiklagens bestämmelse till denna al</w:t>
      </w:r>
      <w:r w:rsidR="000872B8" w:rsidRPr="00516CC7">
        <w:t>l</w:t>
      </w:r>
      <w:r w:rsidR="000872B8" w:rsidRPr="00516CC7">
        <w:t xml:space="preserve">männa utgångspunkt föreslås att </w:t>
      </w:r>
      <w:r w:rsidR="0098234A" w:rsidRPr="00516CC7">
        <w:t>paragrafens 2</w:t>
      </w:r>
      <w:r w:rsidR="005257DE" w:rsidRPr="00516CC7">
        <w:t> </w:t>
      </w:r>
      <w:r w:rsidR="00833646" w:rsidRPr="00516CC7">
        <w:t>och 3</w:t>
      </w:r>
      <w:r w:rsidR="009A5AD9" w:rsidRPr="00516CC7">
        <w:t> mom.</w:t>
      </w:r>
      <w:r w:rsidR="0098234A" w:rsidRPr="00516CC7">
        <w:t xml:space="preserve"> </w:t>
      </w:r>
      <w:r w:rsidR="00833646" w:rsidRPr="00516CC7">
        <w:t>slås ihop så att 3</w:t>
      </w:r>
      <w:r w:rsidR="009A5AD9" w:rsidRPr="00516CC7">
        <w:t> mom.</w:t>
      </w:r>
      <w:r w:rsidR="00833646" w:rsidRPr="00516CC7">
        <w:t xml:space="preserve"> upphävs och 2</w:t>
      </w:r>
      <w:r w:rsidR="009A5AD9" w:rsidRPr="00516CC7">
        <w:t> mom.</w:t>
      </w:r>
      <w:r w:rsidR="00833646" w:rsidRPr="00516CC7">
        <w:t xml:space="preserve"> </w:t>
      </w:r>
      <w:r w:rsidR="000872B8" w:rsidRPr="00516CC7">
        <w:t>ändras.</w:t>
      </w:r>
    </w:p>
    <w:p w14:paraId="67585E37" w14:textId="03BE249F" w:rsidR="001F3FFD" w:rsidRPr="00516CC7" w:rsidRDefault="000872B8" w:rsidP="009C75E8">
      <w:pPr>
        <w:pStyle w:val="ANormal"/>
        <w:rPr>
          <w:iCs/>
        </w:rPr>
      </w:pPr>
      <w:r w:rsidRPr="00516CC7">
        <w:tab/>
        <w:t xml:space="preserve">Enligt </w:t>
      </w:r>
      <w:r w:rsidRPr="00516CC7">
        <w:rPr>
          <w:i/>
        </w:rPr>
        <w:t>2</w:t>
      </w:r>
      <w:r w:rsidR="009A5AD9" w:rsidRPr="00516CC7">
        <w:rPr>
          <w:i/>
        </w:rPr>
        <w:t> mom.</w:t>
      </w:r>
      <w:r w:rsidRPr="00516CC7">
        <w:t xml:space="preserve"> får en myndighet lämna ut </w:t>
      </w:r>
      <w:r w:rsidR="00817091" w:rsidRPr="00516CC7">
        <w:t>person</w:t>
      </w:r>
      <w:r w:rsidRPr="00516CC7">
        <w:t>uppgifter för statistiska ändamål samt vetenskapliga och historiska forskningsändamål om mott</w:t>
      </w:r>
      <w:r w:rsidRPr="00516CC7">
        <w:t>a</w:t>
      </w:r>
      <w:r w:rsidRPr="00516CC7">
        <w:t>garen har en rätt att behandla personuppgifterna för dessa ändamål enligt dataskyddslagstiftningen.</w:t>
      </w:r>
      <w:r w:rsidR="009C75E8" w:rsidRPr="00516CC7">
        <w:t xml:space="preserve"> </w:t>
      </w:r>
      <w:r w:rsidR="003E106C" w:rsidRPr="00516CC7">
        <w:t>Rätten att behandla personuppgifter för statistiska ändamål följer främst av de grunder som framgår ur förslaget till ändring av 3</w:t>
      </w:r>
      <w:r w:rsidR="009A5AD9" w:rsidRPr="00516CC7">
        <w:t> §</w:t>
      </w:r>
      <w:r w:rsidR="003E106C" w:rsidRPr="00516CC7">
        <w:t xml:space="preserve"> 2</w:t>
      </w:r>
      <w:r w:rsidR="009A5AD9" w:rsidRPr="00516CC7">
        <w:t> mom.</w:t>
      </w:r>
      <w:r w:rsidR="003E106C" w:rsidRPr="00516CC7">
        <w:t xml:space="preserve"> i statistiklagen och artikel 6.1</w:t>
      </w:r>
      <w:r w:rsidR="003538B2" w:rsidRPr="00516CC7">
        <w:t> </w:t>
      </w:r>
      <w:r w:rsidR="003E106C" w:rsidRPr="00516CC7">
        <w:t>e i dataskyddsförordningen om behandlingen är nödvändig för framställningen av statistik enligt statisti</w:t>
      </w:r>
      <w:r w:rsidR="003E106C" w:rsidRPr="00516CC7">
        <w:t>k</w:t>
      </w:r>
      <w:r w:rsidR="003E106C" w:rsidRPr="00516CC7">
        <w:t xml:space="preserve">lagen. Behandling av personuppgifter för </w:t>
      </w:r>
      <w:r w:rsidR="003E106C" w:rsidRPr="00516CC7">
        <w:rPr>
          <w:iCs/>
        </w:rPr>
        <w:t>vetenskapliga eller historiska forskningsändamål ska anses vara sådan behandling som är nödvändig för att utföra en uppgift av allmänt intresse enligt artikel 6.1</w:t>
      </w:r>
      <w:r w:rsidR="003538B2" w:rsidRPr="00516CC7">
        <w:rPr>
          <w:iCs/>
        </w:rPr>
        <w:t> </w:t>
      </w:r>
      <w:r w:rsidR="003E106C" w:rsidRPr="00516CC7">
        <w:rPr>
          <w:iCs/>
        </w:rPr>
        <w:t>e i dataskyddsfö</w:t>
      </w:r>
      <w:r w:rsidR="003E106C" w:rsidRPr="00516CC7">
        <w:rPr>
          <w:iCs/>
        </w:rPr>
        <w:t>r</w:t>
      </w:r>
      <w:r w:rsidR="003E106C" w:rsidRPr="00516CC7">
        <w:rPr>
          <w:iCs/>
        </w:rPr>
        <w:t>ordningen. Om skyddsåtgärder och undantag i samband med behandling för dessa intressen föreskrivs i artikel 89.2 i dataskyddsförordningen</w:t>
      </w:r>
      <w:r w:rsidR="00DB32ED" w:rsidRPr="00516CC7">
        <w:rPr>
          <w:iCs/>
        </w:rPr>
        <w:t xml:space="preserve"> och fö</w:t>
      </w:r>
      <w:r w:rsidR="00DB32ED" w:rsidRPr="00516CC7">
        <w:rPr>
          <w:iCs/>
        </w:rPr>
        <w:t>r</w:t>
      </w:r>
      <w:r w:rsidR="00DB32ED" w:rsidRPr="00516CC7">
        <w:rPr>
          <w:iCs/>
        </w:rPr>
        <w:t>slaget till 32</w:t>
      </w:r>
      <w:r w:rsidR="009A5AD9" w:rsidRPr="00516CC7">
        <w:rPr>
          <w:iCs/>
        </w:rPr>
        <w:t> §</w:t>
      </w:r>
      <w:r w:rsidR="00DB32ED" w:rsidRPr="00516CC7">
        <w:rPr>
          <w:iCs/>
        </w:rPr>
        <w:t xml:space="preserve"> i landskapslagen om dataskydd inom landskaps- och ko</w:t>
      </w:r>
      <w:r w:rsidR="00DB32ED" w:rsidRPr="00516CC7">
        <w:rPr>
          <w:iCs/>
        </w:rPr>
        <w:t>m</w:t>
      </w:r>
      <w:r w:rsidR="00DB32ED" w:rsidRPr="00516CC7">
        <w:rPr>
          <w:iCs/>
        </w:rPr>
        <w:t xml:space="preserve">munalförvaltningen. </w:t>
      </w:r>
      <w:r w:rsidR="009C75E8" w:rsidRPr="00516CC7">
        <w:t>Begreppet myndighet inkluderar Ålands statistik- och utredningsbyrå medan begreppet dataskyddslagstiftningen hänvisar i första hand till dataskyddsförordningen, statistiklagen och den föreslagna lan</w:t>
      </w:r>
      <w:r w:rsidR="009C75E8" w:rsidRPr="00516CC7">
        <w:t>d</w:t>
      </w:r>
      <w:r w:rsidR="009C75E8" w:rsidRPr="00516CC7">
        <w:t>skapslagen om dataskydd inom landskaps- och kommunalförvaltningen. P</w:t>
      </w:r>
      <w:r w:rsidR="00C76F20" w:rsidRPr="00516CC7">
        <w:t xml:space="preserve">aragrafens </w:t>
      </w:r>
      <w:r w:rsidR="009C75E8" w:rsidRPr="00516CC7">
        <w:t xml:space="preserve">gällande </w:t>
      </w:r>
      <w:r w:rsidR="00C76F20" w:rsidRPr="00516CC7">
        <w:t>1</w:t>
      </w:r>
      <w:r w:rsidR="003538B2" w:rsidRPr="00516CC7">
        <w:t xml:space="preserve"> </w:t>
      </w:r>
      <w:r w:rsidR="009C75E8" w:rsidRPr="00516CC7">
        <w:t>och 4</w:t>
      </w:r>
      <w:r w:rsidR="009A5AD9" w:rsidRPr="00516CC7">
        <w:t> mom.</w:t>
      </w:r>
      <w:r w:rsidR="00C76F20" w:rsidRPr="00516CC7">
        <w:t xml:space="preserve"> </w:t>
      </w:r>
      <w:r w:rsidR="009C75E8" w:rsidRPr="00516CC7">
        <w:t xml:space="preserve">ska fortsättningsvis medföra </w:t>
      </w:r>
      <w:r w:rsidR="001F3FFD" w:rsidRPr="00516CC7">
        <w:t>begrän</w:t>
      </w:r>
      <w:r w:rsidR="001F3FFD" w:rsidRPr="00516CC7">
        <w:t>s</w:t>
      </w:r>
      <w:r w:rsidR="001F3FFD" w:rsidRPr="00516CC7">
        <w:t xml:space="preserve">ningar </w:t>
      </w:r>
      <w:r w:rsidR="00203A52" w:rsidRPr="00516CC7">
        <w:t>rörande</w:t>
      </w:r>
      <w:r w:rsidR="001F3FFD" w:rsidRPr="00516CC7">
        <w:t xml:space="preserve"> utlämnandet av </w:t>
      </w:r>
      <w:r w:rsidR="009C75E8" w:rsidRPr="00516CC7">
        <w:t xml:space="preserve">sådana </w:t>
      </w:r>
      <w:r w:rsidR="001F3FFD" w:rsidRPr="00516CC7">
        <w:t xml:space="preserve">sekretessbelagda uppgifter och </w:t>
      </w:r>
      <w:r w:rsidR="009C75E8" w:rsidRPr="00516CC7">
        <w:t>andra uppgifter som avses i momenten.</w:t>
      </w:r>
    </w:p>
    <w:p w14:paraId="1BAD7D6C" w14:textId="77777777" w:rsidR="00C662BB" w:rsidRPr="00516CC7" w:rsidRDefault="00C662BB" w:rsidP="00B170CB">
      <w:pPr>
        <w:pStyle w:val="ANormal"/>
      </w:pPr>
    </w:p>
    <w:p w14:paraId="69B15F7D" w14:textId="67568FE9" w:rsidR="00CE616D" w:rsidRPr="00516CC7" w:rsidRDefault="00CE616D" w:rsidP="00CE616D">
      <w:pPr>
        <w:pStyle w:val="ANormal"/>
      </w:pPr>
      <w:r w:rsidRPr="00516CC7">
        <w:rPr>
          <w:i/>
        </w:rPr>
        <w:t>Ikraftträdelsebestämmelsen</w:t>
      </w:r>
      <w:r w:rsidRPr="00516CC7">
        <w:t>. Landskapsregeringen föreslår att ikraftträde</w:t>
      </w:r>
      <w:r w:rsidRPr="00516CC7">
        <w:t>l</w:t>
      </w:r>
      <w:r w:rsidRPr="00516CC7">
        <w:t>sedagen för ändringen av landskapslagen med stöd av 20</w:t>
      </w:r>
      <w:r w:rsidR="009A5AD9" w:rsidRPr="00516CC7">
        <w:t> §</w:t>
      </w:r>
      <w:r w:rsidRPr="00516CC7">
        <w:t xml:space="preserve"> 2</w:t>
      </w:r>
      <w:r w:rsidR="009A5AD9" w:rsidRPr="00516CC7">
        <w:t> mom.</w:t>
      </w:r>
      <w:r w:rsidRPr="00516CC7">
        <w:t xml:space="preserve"> själ</w:t>
      </w:r>
      <w:r w:rsidRPr="00516CC7">
        <w:t>v</w:t>
      </w:r>
      <w:r w:rsidRPr="00516CC7">
        <w:t>styrelselagen lämnas öppen för landskapsregeringen att fatta beslut om. Avsikten är att lagen ska träda i kraft samtidigt med landskapslagen om dataskydd inom landskaps- och kommunalförvaltningen.</w:t>
      </w:r>
    </w:p>
    <w:p w14:paraId="1F39DA76" w14:textId="77777777" w:rsidR="003A3DF5" w:rsidRPr="00516CC7" w:rsidRDefault="003A3DF5">
      <w:pPr>
        <w:pStyle w:val="ANormal"/>
      </w:pPr>
    </w:p>
    <w:p w14:paraId="097E92D9" w14:textId="122305DD" w:rsidR="00CD4617" w:rsidRPr="00516CC7" w:rsidRDefault="009C75E8" w:rsidP="0075215A">
      <w:pPr>
        <w:pStyle w:val="RubrikB"/>
      </w:pPr>
      <w:bookmarkStart w:id="48" w:name="_Toc508269159"/>
      <w:r w:rsidRPr="00516CC7">
        <w:t>5</w:t>
      </w:r>
      <w:r w:rsidR="00865DA6" w:rsidRPr="00516CC7">
        <w:t xml:space="preserve">. </w:t>
      </w:r>
      <w:r w:rsidR="0075215A" w:rsidRPr="00516CC7">
        <w:t>Landskapslag om ändring av 23a</w:t>
      </w:r>
      <w:r w:rsidR="009A5AD9" w:rsidRPr="00516CC7">
        <w:t> §</w:t>
      </w:r>
      <w:r w:rsidR="0075215A" w:rsidRPr="00516CC7">
        <w:t xml:space="preserve"> landskapslagen om besiktning och registrering av fordon</w:t>
      </w:r>
      <w:bookmarkEnd w:id="48"/>
    </w:p>
    <w:p w14:paraId="57D4483A" w14:textId="77777777" w:rsidR="003A3DF5" w:rsidRPr="00516CC7" w:rsidRDefault="003A3DF5" w:rsidP="003A3DF5">
      <w:pPr>
        <w:pStyle w:val="Rubrikmellanrum"/>
      </w:pPr>
    </w:p>
    <w:p w14:paraId="0C1C9D44" w14:textId="659657EB" w:rsidR="003A3DF5" w:rsidRPr="00516CC7" w:rsidRDefault="003A3DF5" w:rsidP="003A3DF5">
      <w:pPr>
        <w:pStyle w:val="ANormal"/>
      </w:pPr>
      <w:r w:rsidRPr="00516CC7">
        <w:t>23a</w:t>
      </w:r>
      <w:r w:rsidR="009A5AD9" w:rsidRPr="00516CC7">
        <w:t> §</w:t>
      </w:r>
      <w:r w:rsidRPr="00516CC7">
        <w:t xml:space="preserve">. </w:t>
      </w:r>
      <w:r w:rsidR="00B151DE" w:rsidRPr="00516CC7">
        <w:t>Paragrafen gäller utlämnandet av uppgifter ur fordonsregistret. E</w:t>
      </w:r>
      <w:r w:rsidR="00B151DE" w:rsidRPr="00516CC7">
        <w:t>n</w:t>
      </w:r>
      <w:r w:rsidR="00B151DE" w:rsidRPr="00516CC7">
        <w:t xml:space="preserve">ligt förslaget ska </w:t>
      </w:r>
      <w:r w:rsidRPr="00516CC7">
        <w:rPr>
          <w:i/>
        </w:rPr>
        <w:t>2</w:t>
      </w:r>
      <w:r w:rsidR="009A5AD9" w:rsidRPr="00516CC7">
        <w:rPr>
          <w:i/>
        </w:rPr>
        <w:t> mom.</w:t>
      </w:r>
      <w:r w:rsidR="00B151DE" w:rsidRPr="00516CC7">
        <w:t xml:space="preserve"> uppdateras så att hänvisningen till </w:t>
      </w:r>
      <w:r w:rsidR="00702423" w:rsidRPr="00516CC7">
        <w:t>personuppgift</w:t>
      </w:r>
      <w:r w:rsidR="00702423" w:rsidRPr="00516CC7">
        <w:t>s</w:t>
      </w:r>
      <w:r w:rsidR="00702423" w:rsidRPr="00516CC7">
        <w:t xml:space="preserve">lagstiftningen byts ut med en hänvisning till dataskyddslagstiftningen. </w:t>
      </w:r>
      <w:r w:rsidR="00E67646" w:rsidRPr="00516CC7">
        <w:t>B</w:t>
      </w:r>
      <w:r w:rsidR="00E67646" w:rsidRPr="00516CC7">
        <w:t>e</w:t>
      </w:r>
      <w:r w:rsidR="00E67646" w:rsidRPr="00516CC7">
        <w:t>greppet dataskyddslagstiftningen hänvisar i första hand till dataskyddsfö</w:t>
      </w:r>
      <w:r w:rsidR="00E67646" w:rsidRPr="00516CC7">
        <w:t>r</w:t>
      </w:r>
      <w:r w:rsidR="00E67646" w:rsidRPr="00516CC7">
        <w:t>ordningen och den föreslagna landskapslagen om dataskydd inom lan</w:t>
      </w:r>
      <w:r w:rsidR="00E67646" w:rsidRPr="00516CC7">
        <w:t>d</w:t>
      </w:r>
      <w:r w:rsidR="00E67646" w:rsidRPr="00516CC7">
        <w:t>skaps- och kommunalförvaltningen.</w:t>
      </w:r>
    </w:p>
    <w:p w14:paraId="40C9FF29" w14:textId="77777777" w:rsidR="00702423" w:rsidRPr="00516CC7" w:rsidRDefault="00702423" w:rsidP="003A3DF5">
      <w:pPr>
        <w:pStyle w:val="ANormal"/>
      </w:pPr>
    </w:p>
    <w:p w14:paraId="204EB059" w14:textId="678FC6E4" w:rsidR="00702423" w:rsidRPr="00516CC7" w:rsidRDefault="00702423" w:rsidP="00702423">
      <w:pPr>
        <w:pStyle w:val="ANormal"/>
      </w:pPr>
      <w:r w:rsidRPr="00516CC7">
        <w:rPr>
          <w:i/>
        </w:rPr>
        <w:t>Ikraftträdelsebestämmelsen</w:t>
      </w:r>
      <w:r w:rsidRPr="00516CC7">
        <w:t>. Landskapsregeringen föreslår att ikraftträde</w:t>
      </w:r>
      <w:r w:rsidRPr="00516CC7">
        <w:t>l</w:t>
      </w:r>
      <w:r w:rsidRPr="00516CC7">
        <w:t>sedagen för ändringen av landskapslagen med stöd av 20</w:t>
      </w:r>
      <w:r w:rsidR="009A5AD9" w:rsidRPr="00516CC7">
        <w:t> §</w:t>
      </w:r>
      <w:r w:rsidRPr="00516CC7">
        <w:t xml:space="preserve"> 2</w:t>
      </w:r>
      <w:r w:rsidR="009A5AD9" w:rsidRPr="00516CC7">
        <w:t> mom.</w:t>
      </w:r>
      <w:r w:rsidRPr="00516CC7">
        <w:t xml:space="preserve"> själ</w:t>
      </w:r>
      <w:r w:rsidRPr="00516CC7">
        <w:t>v</w:t>
      </w:r>
      <w:r w:rsidRPr="00516CC7">
        <w:t xml:space="preserve">styrelselagen lämnas öppen för landskapsregeringen att fatta beslut om. </w:t>
      </w:r>
      <w:r w:rsidRPr="00516CC7">
        <w:lastRenderedPageBreak/>
        <w:t>Avsikten är att lagen ska träda i kraft samtidigt med landskapslagen om dataskydd inom landskaps- och kommunalförvaltningen.</w:t>
      </w:r>
    </w:p>
    <w:p w14:paraId="6B3D2DD5" w14:textId="77777777" w:rsidR="003A3DF5" w:rsidRPr="00516CC7" w:rsidRDefault="003A3DF5" w:rsidP="003A3DF5">
      <w:pPr>
        <w:pStyle w:val="ANormal"/>
      </w:pPr>
    </w:p>
    <w:p w14:paraId="2514263D" w14:textId="7B0FC26C" w:rsidR="00CD4617" w:rsidRPr="00516CC7" w:rsidRDefault="00DE049D" w:rsidP="0075215A">
      <w:pPr>
        <w:pStyle w:val="RubrikB"/>
      </w:pPr>
      <w:bookmarkStart w:id="49" w:name="_Toc508269160"/>
      <w:r w:rsidRPr="00516CC7">
        <w:t>6</w:t>
      </w:r>
      <w:r w:rsidR="00865DA6" w:rsidRPr="00516CC7">
        <w:t xml:space="preserve">. </w:t>
      </w:r>
      <w:r w:rsidR="0075215A" w:rsidRPr="00516CC7">
        <w:t>L</w:t>
      </w:r>
      <w:r w:rsidR="00865DA6" w:rsidRPr="00516CC7">
        <w:t xml:space="preserve">andskapslag </w:t>
      </w:r>
      <w:r w:rsidR="0075215A" w:rsidRPr="00516CC7">
        <w:t>om ändring av 34 och 67</w:t>
      </w:r>
      <w:r w:rsidR="009A5AD9" w:rsidRPr="00516CC7">
        <w:t> </w:t>
      </w:r>
      <w:proofErr w:type="gramStart"/>
      <w:r w:rsidR="009A5AD9" w:rsidRPr="00516CC7">
        <w:t>§</w:t>
      </w:r>
      <w:r w:rsidR="0075215A" w:rsidRPr="00516CC7">
        <w:t>§</w:t>
      </w:r>
      <w:proofErr w:type="gramEnd"/>
      <w:r w:rsidR="0075215A" w:rsidRPr="00516CC7">
        <w:t xml:space="preserve"> landskapslagen om gymnasieutbildning</w:t>
      </w:r>
      <w:bookmarkEnd w:id="49"/>
    </w:p>
    <w:p w14:paraId="110BAE55" w14:textId="77777777" w:rsidR="0075215A" w:rsidRPr="00516CC7" w:rsidRDefault="0075215A" w:rsidP="0075215A">
      <w:pPr>
        <w:pStyle w:val="Rubrikmellanrum"/>
      </w:pPr>
    </w:p>
    <w:p w14:paraId="082BA0E3" w14:textId="72391213" w:rsidR="003A3DF5" w:rsidRPr="00516CC7" w:rsidRDefault="003A3DF5" w:rsidP="003A3DF5">
      <w:pPr>
        <w:pStyle w:val="ANormal"/>
      </w:pPr>
      <w:r w:rsidRPr="00516CC7">
        <w:t>34</w:t>
      </w:r>
      <w:r w:rsidR="009A5AD9" w:rsidRPr="00516CC7">
        <w:t> §</w:t>
      </w:r>
      <w:r w:rsidRPr="00516CC7">
        <w:t xml:space="preserve"> </w:t>
      </w:r>
      <w:r w:rsidRPr="00516CC7">
        <w:rPr>
          <w:i/>
        </w:rPr>
        <w:t>Antagning av studerande och validander</w:t>
      </w:r>
      <w:r w:rsidR="00462A45" w:rsidRPr="00516CC7">
        <w:t>.</w:t>
      </w:r>
      <w:r w:rsidRPr="00516CC7">
        <w:t xml:space="preserve"> </w:t>
      </w:r>
      <w:r w:rsidR="00964E59" w:rsidRPr="00516CC7">
        <w:t>I paragrafens</w:t>
      </w:r>
      <w:r w:rsidR="00462A45" w:rsidRPr="00516CC7">
        <w:t xml:space="preserve"> gällande</w:t>
      </w:r>
      <w:r w:rsidR="00964E59" w:rsidRPr="00516CC7">
        <w:t xml:space="preserve"> </w:t>
      </w:r>
      <w:r w:rsidR="00964E59" w:rsidRPr="00516CC7">
        <w:rPr>
          <w:i/>
        </w:rPr>
        <w:t>7</w:t>
      </w:r>
      <w:r w:rsidR="009A5AD9" w:rsidRPr="00516CC7">
        <w:rPr>
          <w:i/>
        </w:rPr>
        <w:t> mom.</w:t>
      </w:r>
      <w:r w:rsidR="00964E59" w:rsidRPr="00516CC7">
        <w:t xml:space="preserve"> föreskrivs att Ålands gymnasium ska föra ett register med nödvä</w:t>
      </w:r>
      <w:r w:rsidR="00964E59" w:rsidRPr="00516CC7">
        <w:t>n</w:t>
      </w:r>
      <w:r w:rsidR="00964E59" w:rsidRPr="00516CC7">
        <w:t>diga uppgifter om de sökande till skolan, deras studieprestationer och ku</w:t>
      </w:r>
      <w:r w:rsidR="00964E59" w:rsidRPr="00516CC7">
        <w:t>n</w:t>
      </w:r>
      <w:r w:rsidR="00964E59" w:rsidRPr="00516CC7">
        <w:t xml:space="preserve">nande samt uppgifter om de sökandes avklarade studier. </w:t>
      </w:r>
      <w:r w:rsidR="00D65331" w:rsidRPr="00516CC7">
        <w:t>M</w:t>
      </w:r>
      <w:r w:rsidR="00964E59" w:rsidRPr="00516CC7">
        <w:t>omentet uppda</w:t>
      </w:r>
      <w:r w:rsidR="00964E59" w:rsidRPr="00516CC7">
        <w:t>t</w:t>
      </w:r>
      <w:r w:rsidR="00964E59" w:rsidRPr="00516CC7">
        <w:t>eras så att hänvisningen till personuppgiftslagstiftningen byts ut med en hänvisning till dataskyddslagstiftningen.</w:t>
      </w:r>
      <w:r w:rsidR="00E67646" w:rsidRPr="00516CC7">
        <w:t xml:space="preserve"> Begreppet dataskyddslagstiftnin</w:t>
      </w:r>
      <w:r w:rsidR="00E67646" w:rsidRPr="00516CC7">
        <w:t>g</w:t>
      </w:r>
      <w:r w:rsidR="00E67646" w:rsidRPr="00516CC7">
        <w:t>en hänvisar i första hand till dataskyddsförordningen och den föreslagna landskapslagen om dataskydd inom landskaps- och kommunalförvaltnin</w:t>
      </w:r>
      <w:r w:rsidR="00E67646" w:rsidRPr="00516CC7">
        <w:t>g</w:t>
      </w:r>
      <w:r w:rsidR="00E67646" w:rsidRPr="00516CC7">
        <w:t>en.</w:t>
      </w:r>
    </w:p>
    <w:p w14:paraId="0CC7EC2D" w14:textId="77777777" w:rsidR="00964E59" w:rsidRPr="00516CC7" w:rsidRDefault="00964E59" w:rsidP="003A3DF5">
      <w:pPr>
        <w:pStyle w:val="ANormal"/>
      </w:pPr>
    </w:p>
    <w:p w14:paraId="6CBC274D" w14:textId="1D7CA358" w:rsidR="003A3DF5" w:rsidRPr="00516CC7" w:rsidRDefault="003A3DF5" w:rsidP="00964E59">
      <w:pPr>
        <w:pStyle w:val="ANormal"/>
      </w:pPr>
      <w:r w:rsidRPr="00516CC7">
        <w:t>67</w:t>
      </w:r>
      <w:r w:rsidR="009A5AD9" w:rsidRPr="00516CC7">
        <w:t> §</w:t>
      </w:r>
      <w:r w:rsidRPr="00516CC7">
        <w:t xml:space="preserve"> </w:t>
      </w:r>
      <w:r w:rsidRPr="00516CC7">
        <w:rPr>
          <w:i/>
        </w:rPr>
        <w:t>Tystnadsplikt och hantering av känslig information</w:t>
      </w:r>
      <w:r w:rsidRPr="00516CC7">
        <w:t xml:space="preserve">. </w:t>
      </w:r>
      <w:r w:rsidR="00964E59" w:rsidRPr="00516CC7">
        <w:t xml:space="preserve">I paragrafens </w:t>
      </w:r>
      <w:r w:rsidR="00964E59" w:rsidRPr="00516CC7">
        <w:rPr>
          <w:i/>
        </w:rPr>
        <w:t>3</w:t>
      </w:r>
      <w:r w:rsidR="009A5AD9" w:rsidRPr="00516CC7">
        <w:rPr>
          <w:i/>
        </w:rPr>
        <w:t> mom.</w:t>
      </w:r>
      <w:r w:rsidR="00964E59" w:rsidRPr="00516CC7">
        <w:t xml:space="preserve"> finns en hänvisning till begreppet personuppgiftslagstiftningen som byts ut mot begreppet dataskyddslagstiftningen.</w:t>
      </w:r>
    </w:p>
    <w:p w14:paraId="093CB494" w14:textId="77777777" w:rsidR="003A3DF5" w:rsidRPr="00516CC7" w:rsidRDefault="003A3DF5" w:rsidP="0075215A">
      <w:pPr>
        <w:pStyle w:val="ANormal"/>
      </w:pPr>
    </w:p>
    <w:p w14:paraId="78E85220" w14:textId="780BC501" w:rsidR="00964E59" w:rsidRPr="00516CC7" w:rsidRDefault="00964E59" w:rsidP="00964E59">
      <w:pPr>
        <w:pStyle w:val="ANormal"/>
      </w:pPr>
      <w:r w:rsidRPr="00516CC7">
        <w:rPr>
          <w:i/>
        </w:rPr>
        <w:t>Ikraftträdelsebestämmelsen</w:t>
      </w:r>
      <w:r w:rsidRPr="00516CC7">
        <w:t>. Landskapsregeringen föreslår att ikraftträde</w:t>
      </w:r>
      <w:r w:rsidRPr="00516CC7">
        <w:t>l</w:t>
      </w:r>
      <w:r w:rsidRPr="00516CC7">
        <w:t>sedagen för ändringen av landskapslagen med stöd av 20</w:t>
      </w:r>
      <w:r w:rsidR="009A5AD9" w:rsidRPr="00516CC7">
        <w:t> §</w:t>
      </w:r>
      <w:r w:rsidRPr="00516CC7">
        <w:t xml:space="preserve"> 2</w:t>
      </w:r>
      <w:r w:rsidR="009A5AD9" w:rsidRPr="00516CC7">
        <w:t> mom.</w:t>
      </w:r>
      <w:r w:rsidRPr="00516CC7">
        <w:t xml:space="preserve"> själ</w:t>
      </w:r>
      <w:r w:rsidRPr="00516CC7">
        <w:t>v</w:t>
      </w:r>
      <w:r w:rsidRPr="00516CC7">
        <w:t>styrelselagen lämnas öppen för landskapsregeringen att fatta beslut om. Avsikten är att lagen ska träda i kraft samtidigt med landskapslagen om dataskydd inom landskaps- och kommunalförvaltningen.</w:t>
      </w:r>
    </w:p>
    <w:p w14:paraId="231C5285" w14:textId="77777777" w:rsidR="00250AFD" w:rsidRPr="00516CC7" w:rsidRDefault="00250AFD" w:rsidP="0075215A">
      <w:pPr>
        <w:pStyle w:val="ANormal"/>
      </w:pPr>
    </w:p>
    <w:p w14:paraId="1096845F" w14:textId="5D34C485" w:rsidR="00336ACE" w:rsidRPr="00516CC7" w:rsidRDefault="00DE049D" w:rsidP="00336ACE">
      <w:pPr>
        <w:pStyle w:val="RubrikB"/>
      </w:pPr>
      <w:bookmarkStart w:id="50" w:name="_Toc508269161"/>
      <w:r w:rsidRPr="00516CC7">
        <w:t>7</w:t>
      </w:r>
      <w:r w:rsidR="00865DA6" w:rsidRPr="00516CC7">
        <w:t xml:space="preserve">. </w:t>
      </w:r>
      <w:r w:rsidR="00336ACE" w:rsidRPr="00516CC7">
        <w:t>L</w:t>
      </w:r>
      <w:r w:rsidR="00865DA6" w:rsidRPr="00516CC7">
        <w:t xml:space="preserve">andskapslag </w:t>
      </w:r>
      <w:r w:rsidR="00336ACE" w:rsidRPr="00516CC7">
        <w:t>om ändring av 19</w:t>
      </w:r>
      <w:r w:rsidR="009A5AD9" w:rsidRPr="00516CC7">
        <w:t> §</w:t>
      </w:r>
      <w:r w:rsidR="00336ACE" w:rsidRPr="00516CC7">
        <w:t xml:space="preserve"> landskapslagen om energideklaration för byggnader</w:t>
      </w:r>
      <w:bookmarkEnd w:id="50"/>
    </w:p>
    <w:p w14:paraId="7960F1FF" w14:textId="77777777" w:rsidR="00865DA6" w:rsidRPr="00516CC7" w:rsidRDefault="00865DA6" w:rsidP="00865DA6">
      <w:pPr>
        <w:pStyle w:val="Rubrikmellanrum"/>
      </w:pPr>
    </w:p>
    <w:p w14:paraId="1730BA67" w14:textId="72646A12" w:rsidR="00336ACE" w:rsidRPr="00516CC7" w:rsidRDefault="00250AFD" w:rsidP="00250AFD">
      <w:pPr>
        <w:pStyle w:val="ANormal"/>
      </w:pPr>
      <w:r w:rsidRPr="00516CC7">
        <w:t>19</w:t>
      </w:r>
      <w:r w:rsidR="009A5AD9" w:rsidRPr="00516CC7">
        <w:t> §</w:t>
      </w:r>
      <w:r w:rsidRPr="00516CC7">
        <w:t xml:space="preserve"> </w:t>
      </w:r>
      <w:r w:rsidRPr="00516CC7">
        <w:rPr>
          <w:i/>
        </w:rPr>
        <w:t>Behandling av uppgifterna i energideklarationsregistret</w:t>
      </w:r>
      <w:r w:rsidRPr="00516CC7">
        <w:t xml:space="preserve">. </w:t>
      </w:r>
      <w:r w:rsidR="002C2145" w:rsidRPr="00516CC7">
        <w:t xml:space="preserve">I paragrafens gällande </w:t>
      </w:r>
      <w:r w:rsidR="002C2145" w:rsidRPr="00516CC7">
        <w:rPr>
          <w:i/>
        </w:rPr>
        <w:t>2</w:t>
      </w:r>
      <w:r w:rsidR="009A5AD9" w:rsidRPr="00516CC7">
        <w:rPr>
          <w:i/>
        </w:rPr>
        <w:t> mom.</w:t>
      </w:r>
      <w:r w:rsidR="002C2145" w:rsidRPr="00516CC7">
        <w:t xml:space="preserve"> </w:t>
      </w:r>
      <w:r w:rsidR="00185BBF" w:rsidRPr="00516CC7">
        <w:t xml:space="preserve">föreskrivs att landskapslagen (2007:88) om behandling av personuppgifter inom landskaps- och kommunalförvaltningen tillämpas på behandlingen av personuppgifter, om inte annat bestäms i denna lag. </w:t>
      </w:r>
      <w:r w:rsidR="00D65331" w:rsidRPr="00516CC7">
        <w:t xml:space="preserve">Enligt förslaget ska </w:t>
      </w:r>
      <w:r w:rsidR="00185BBF" w:rsidRPr="00516CC7">
        <w:t>dataskyddslagstiftningen tillämpas på behandlingen av pe</w:t>
      </w:r>
      <w:r w:rsidR="00185BBF" w:rsidRPr="00516CC7">
        <w:t>r</w:t>
      </w:r>
      <w:r w:rsidR="00185BBF" w:rsidRPr="00516CC7">
        <w:t>sonuppgifter. Begreppet dataskyddslagstiftningen hänvisar i första hand till dataskyddsförordningen och den föreslagna landskapslagen om dataskydd inom landskaps- och kommunalförvaltningen.</w:t>
      </w:r>
    </w:p>
    <w:p w14:paraId="436BB126" w14:textId="77777777" w:rsidR="00C816F1" w:rsidRPr="00516CC7" w:rsidRDefault="00C816F1" w:rsidP="00250AFD">
      <w:pPr>
        <w:pStyle w:val="ANormal"/>
      </w:pPr>
    </w:p>
    <w:p w14:paraId="1577CD55" w14:textId="6EC56BA3" w:rsidR="00C816F1" w:rsidRPr="00516CC7" w:rsidRDefault="00C816F1" w:rsidP="00C816F1">
      <w:pPr>
        <w:pStyle w:val="ANormal"/>
      </w:pPr>
      <w:r w:rsidRPr="00516CC7">
        <w:rPr>
          <w:i/>
        </w:rPr>
        <w:t>Ikraftträdelsebestämmelsen</w:t>
      </w:r>
      <w:r w:rsidRPr="00516CC7">
        <w:t>. Landskapsregeringen föreslår att ikraftträde</w:t>
      </w:r>
      <w:r w:rsidRPr="00516CC7">
        <w:t>l</w:t>
      </w:r>
      <w:r w:rsidRPr="00516CC7">
        <w:t>sedagen för ändringen av landskapslagen med stöd av 20</w:t>
      </w:r>
      <w:r w:rsidR="009A5AD9" w:rsidRPr="00516CC7">
        <w:t> §</w:t>
      </w:r>
      <w:r w:rsidRPr="00516CC7">
        <w:t xml:space="preserve"> 2</w:t>
      </w:r>
      <w:r w:rsidR="009A5AD9" w:rsidRPr="00516CC7">
        <w:t> mom.</w:t>
      </w:r>
      <w:r w:rsidRPr="00516CC7">
        <w:t xml:space="preserve"> själ</w:t>
      </w:r>
      <w:r w:rsidRPr="00516CC7">
        <w:t>v</w:t>
      </w:r>
      <w:r w:rsidRPr="00516CC7">
        <w:t>styrelselagen lämnas öppen för landskapsregeringen att fatta beslut om. Avsikten är att lagen ska träda i kraft samtidigt med landskapslagen om dataskydd inom landskaps- och kommunalförvaltningen.</w:t>
      </w:r>
    </w:p>
    <w:p w14:paraId="300CF725" w14:textId="77777777" w:rsidR="00250AFD" w:rsidRPr="00516CC7" w:rsidRDefault="00250AFD" w:rsidP="00250AFD">
      <w:pPr>
        <w:pStyle w:val="ANormal"/>
      </w:pPr>
    </w:p>
    <w:p w14:paraId="7C7201EE" w14:textId="0E112CC0" w:rsidR="00336ACE" w:rsidRPr="00516CC7" w:rsidRDefault="00DE049D" w:rsidP="00336ACE">
      <w:pPr>
        <w:pStyle w:val="RubrikB"/>
      </w:pPr>
      <w:bookmarkStart w:id="51" w:name="_Toc508269162"/>
      <w:r w:rsidRPr="00516CC7">
        <w:t>8</w:t>
      </w:r>
      <w:r w:rsidR="00865DA6" w:rsidRPr="00516CC7">
        <w:t xml:space="preserve">. </w:t>
      </w:r>
      <w:r w:rsidR="00336ACE" w:rsidRPr="00516CC7">
        <w:t>L</w:t>
      </w:r>
      <w:r w:rsidR="00865DA6" w:rsidRPr="00516CC7">
        <w:t xml:space="preserve">andskapslag </w:t>
      </w:r>
      <w:r w:rsidR="00336ACE" w:rsidRPr="00516CC7">
        <w:t>om ändring av 20</w:t>
      </w:r>
      <w:r w:rsidR="009A5AD9" w:rsidRPr="00516CC7">
        <w:t> §</w:t>
      </w:r>
      <w:r w:rsidR="00336ACE" w:rsidRPr="00516CC7">
        <w:t xml:space="preserve"> landskapslagen om Ålands ombudsmannamyndighet</w:t>
      </w:r>
      <w:bookmarkEnd w:id="51"/>
    </w:p>
    <w:p w14:paraId="3CC11035" w14:textId="77777777" w:rsidR="00865DA6" w:rsidRPr="00516CC7" w:rsidRDefault="00865DA6" w:rsidP="00865DA6">
      <w:pPr>
        <w:pStyle w:val="Rubrikmellanrum"/>
      </w:pPr>
    </w:p>
    <w:p w14:paraId="559787C3" w14:textId="43869816" w:rsidR="00C816F1" w:rsidRPr="00516CC7" w:rsidRDefault="00E052A3" w:rsidP="00E052A3">
      <w:pPr>
        <w:pStyle w:val="ANormal"/>
      </w:pPr>
      <w:r w:rsidRPr="00516CC7">
        <w:t>20</w:t>
      </w:r>
      <w:r w:rsidR="009A5AD9" w:rsidRPr="00516CC7">
        <w:t> §</w:t>
      </w:r>
      <w:r w:rsidRPr="00516CC7">
        <w:t xml:space="preserve"> </w:t>
      </w:r>
      <w:r w:rsidRPr="00516CC7">
        <w:rPr>
          <w:i/>
        </w:rPr>
        <w:t>Skyldighet att lämna uppgifter till ombudsmannamyndigheten</w:t>
      </w:r>
      <w:r w:rsidRPr="00516CC7">
        <w:t xml:space="preserve">. </w:t>
      </w:r>
      <w:r w:rsidR="00C816F1" w:rsidRPr="00516CC7">
        <w:t>I gä</w:t>
      </w:r>
      <w:r w:rsidR="00C816F1" w:rsidRPr="00516CC7">
        <w:t>l</w:t>
      </w:r>
      <w:r w:rsidR="00C816F1" w:rsidRPr="00516CC7">
        <w:t xml:space="preserve">lande paragraf föreskrivs om skyldighet för landskapets och kommunernas tjänstemän att lämna uppgifter till ombudsmannamyndigheten. I gällande </w:t>
      </w:r>
      <w:r w:rsidR="00C816F1" w:rsidRPr="00516CC7">
        <w:rPr>
          <w:i/>
        </w:rPr>
        <w:t>2</w:t>
      </w:r>
      <w:r w:rsidR="009A5AD9" w:rsidRPr="00516CC7">
        <w:rPr>
          <w:i/>
        </w:rPr>
        <w:t> mom.</w:t>
      </w:r>
      <w:r w:rsidR="00C816F1" w:rsidRPr="00516CC7">
        <w:t xml:space="preserve"> hänvisas till landskapslagen (2007:88) om behandling av perso</w:t>
      </w:r>
      <w:r w:rsidR="00C816F1" w:rsidRPr="00516CC7">
        <w:t>n</w:t>
      </w:r>
      <w:r w:rsidR="00C816F1" w:rsidRPr="00516CC7">
        <w:t xml:space="preserve">uppgifter. Eftersom landskapslagen ska upphävas </w:t>
      </w:r>
      <w:r w:rsidR="00D65331" w:rsidRPr="00516CC7">
        <w:t xml:space="preserve">ska paragrafen </w:t>
      </w:r>
      <w:r w:rsidR="00C816F1" w:rsidRPr="00516CC7">
        <w:t>istället hänvisa till dataskyddslagstiftningen. Begreppet dataskyddslagstiftningen hänvisar i första hand till dataskyddsförordningen och den föreslagna lan</w:t>
      </w:r>
      <w:r w:rsidR="00C816F1" w:rsidRPr="00516CC7">
        <w:t>d</w:t>
      </w:r>
      <w:r w:rsidR="00C816F1" w:rsidRPr="00516CC7">
        <w:t>skapslagen om dataskydd inom landskaps- och kommunalförvaltningen.</w:t>
      </w:r>
    </w:p>
    <w:p w14:paraId="31401AC2" w14:textId="77777777" w:rsidR="00C816F1" w:rsidRPr="00516CC7" w:rsidRDefault="00C816F1" w:rsidP="00336ACE">
      <w:pPr>
        <w:pStyle w:val="ANormal"/>
      </w:pPr>
    </w:p>
    <w:p w14:paraId="034F52EE" w14:textId="597A88A6" w:rsidR="00C816F1" w:rsidRPr="00516CC7" w:rsidRDefault="00C816F1" w:rsidP="00C816F1">
      <w:pPr>
        <w:pStyle w:val="ANormal"/>
      </w:pPr>
      <w:r w:rsidRPr="00516CC7">
        <w:rPr>
          <w:i/>
        </w:rPr>
        <w:lastRenderedPageBreak/>
        <w:t>Ikraftträdelsebestämmelsen</w:t>
      </w:r>
      <w:r w:rsidRPr="00516CC7">
        <w:t>. Landskapsregeringen föreslår att ikraftträde</w:t>
      </w:r>
      <w:r w:rsidRPr="00516CC7">
        <w:t>l</w:t>
      </w:r>
      <w:r w:rsidRPr="00516CC7">
        <w:t>sedagen för ändringen av landskapslagen med stöd av 20</w:t>
      </w:r>
      <w:r w:rsidR="009A5AD9" w:rsidRPr="00516CC7">
        <w:t> §</w:t>
      </w:r>
      <w:r w:rsidRPr="00516CC7">
        <w:t xml:space="preserve"> 2</w:t>
      </w:r>
      <w:r w:rsidR="009A5AD9" w:rsidRPr="00516CC7">
        <w:t> mom.</w:t>
      </w:r>
      <w:r w:rsidRPr="00516CC7">
        <w:t xml:space="preserve"> själ</w:t>
      </w:r>
      <w:r w:rsidRPr="00516CC7">
        <w:t>v</w:t>
      </w:r>
      <w:r w:rsidRPr="00516CC7">
        <w:t>styrelselagen lämnas öppen för landskapsregeringen att fatta beslut om. Avsikten är att lagen ska träda i kraft samtidigt med landskapslagen om dataskydd inom landskaps- och kommunalförvaltningen.</w:t>
      </w:r>
    </w:p>
    <w:p w14:paraId="152D2EC2" w14:textId="77777777" w:rsidR="00250AFD" w:rsidRPr="00516CC7" w:rsidRDefault="00250AFD" w:rsidP="00336ACE">
      <w:pPr>
        <w:pStyle w:val="ANormal"/>
      </w:pPr>
    </w:p>
    <w:p w14:paraId="01678819" w14:textId="0F222C3E" w:rsidR="00336ACE" w:rsidRPr="00516CC7" w:rsidRDefault="00DE049D" w:rsidP="00336ACE">
      <w:pPr>
        <w:pStyle w:val="RubrikB"/>
      </w:pPr>
      <w:bookmarkStart w:id="52" w:name="_Toc508269163"/>
      <w:r w:rsidRPr="00516CC7">
        <w:t>9</w:t>
      </w:r>
      <w:r w:rsidR="00865DA6" w:rsidRPr="00516CC7">
        <w:t xml:space="preserve">. </w:t>
      </w:r>
      <w:r w:rsidR="00336ACE" w:rsidRPr="00516CC7">
        <w:t>L</w:t>
      </w:r>
      <w:r w:rsidR="00865DA6" w:rsidRPr="00516CC7">
        <w:t xml:space="preserve">andskapslag </w:t>
      </w:r>
      <w:r w:rsidR="00336ACE" w:rsidRPr="00516CC7">
        <w:t>om ändring av 37</w:t>
      </w:r>
      <w:r w:rsidR="009A5AD9" w:rsidRPr="00516CC7">
        <w:t> §</w:t>
      </w:r>
      <w:r w:rsidR="00336ACE" w:rsidRPr="00516CC7">
        <w:t xml:space="preserve"> förvaltningslagen för landskapet Åland</w:t>
      </w:r>
      <w:bookmarkEnd w:id="52"/>
    </w:p>
    <w:p w14:paraId="7BDCD35D" w14:textId="77777777" w:rsidR="00865DA6" w:rsidRPr="00516CC7" w:rsidRDefault="00865DA6" w:rsidP="00865DA6">
      <w:pPr>
        <w:pStyle w:val="Rubrikmellanrum"/>
      </w:pPr>
    </w:p>
    <w:p w14:paraId="61A57E09" w14:textId="15BBE7BE" w:rsidR="00646A0F" w:rsidRPr="00516CC7" w:rsidRDefault="00E052A3" w:rsidP="00E052A3">
      <w:pPr>
        <w:pStyle w:val="ANormal"/>
      </w:pPr>
      <w:r w:rsidRPr="00516CC7">
        <w:t>37</w:t>
      </w:r>
      <w:r w:rsidR="009A5AD9" w:rsidRPr="00516CC7">
        <w:t> §</w:t>
      </w:r>
      <w:r w:rsidRPr="00516CC7">
        <w:t xml:space="preserve"> </w:t>
      </w:r>
      <w:r w:rsidRPr="00516CC7">
        <w:rPr>
          <w:i/>
        </w:rPr>
        <w:t>Anteckning av uppgifter</w:t>
      </w:r>
      <w:r w:rsidRPr="00516CC7">
        <w:t xml:space="preserve">. </w:t>
      </w:r>
      <w:r w:rsidR="00646A0F" w:rsidRPr="00516CC7">
        <w:t>Enligt paragrafens gällande lydelse hänvisas till uppgifter som har inhämtats ur ett register för personuppgifter som a</w:t>
      </w:r>
      <w:r w:rsidR="00646A0F" w:rsidRPr="00516CC7">
        <w:t>v</w:t>
      </w:r>
      <w:r w:rsidR="00646A0F" w:rsidRPr="00516CC7">
        <w:t>ses i landskapslagen (2007:88) om behandling av personuppgifter inom landskaps- och kommunalförvaltningen eller motsvarande personuppgift</w:t>
      </w:r>
      <w:r w:rsidR="00646A0F" w:rsidRPr="00516CC7">
        <w:t>s</w:t>
      </w:r>
      <w:r w:rsidR="00646A0F" w:rsidRPr="00516CC7">
        <w:t xml:space="preserve">lagstiftning. </w:t>
      </w:r>
      <w:r w:rsidR="00D65331" w:rsidRPr="00516CC7">
        <w:t>B</w:t>
      </w:r>
      <w:r w:rsidR="00646A0F" w:rsidRPr="00516CC7">
        <w:t>estämmelsen ändras så att det hänvisas till uppgifter som har inhämtats ur ett register för personuppgifter som avses i dataskyddslagstif</w:t>
      </w:r>
      <w:r w:rsidR="00646A0F" w:rsidRPr="00516CC7">
        <w:t>t</w:t>
      </w:r>
      <w:r w:rsidR="00646A0F" w:rsidRPr="00516CC7">
        <w:t>ningen. Begreppet dataskyddslagstiftningen hänvisar i första hand till dat</w:t>
      </w:r>
      <w:r w:rsidR="00646A0F" w:rsidRPr="00516CC7">
        <w:t>a</w:t>
      </w:r>
      <w:r w:rsidR="00646A0F" w:rsidRPr="00516CC7">
        <w:t>skyddsförordningen och den föreslagna landskapslagen om dataskydd inom landskaps- och kommunalförvaltningen.</w:t>
      </w:r>
    </w:p>
    <w:p w14:paraId="24E11030" w14:textId="77777777" w:rsidR="00646A0F" w:rsidRPr="00516CC7" w:rsidRDefault="00646A0F" w:rsidP="00E052A3">
      <w:pPr>
        <w:pStyle w:val="ANormal"/>
      </w:pPr>
    </w:p>
    <w:p w14:paraId="6936D102" w14:textId="2A794310" w:rsidR="00E052A3" w:rsidRPr="00516CC7" w:rsidRDefault="00646A0F" w:rsidP="00C816F1">
      <w:pPr>
        <w:pStyle w:val="ANormal"/>
      </w:pPr>
      <w:r w:rsidRPr="00516CC7">
        <w:rPr>
          <w:i/>
        </w:rPr>
        <w:t>Ikraftträdelsebestämmelsen</w:t>
      </w:r>
      <w:r w:rsidRPr="00516CC7">
        <w:t>. Landskapsregeringen föreslår att ikraftträde</w:t>
      </w:r>
      <w:r w:rsidRPr="00516CC7">
        <w:t>l</w:t>
      </w:r>
      <w:r w:rsidRPr="00516CC7">
        <w:t>sedagen för ändringen av landskapslagen med stöd av 20</w:t>
      </w:r>
      <w:r w:rsidR="009A5AD9" w:rsidRPr="00516CC7">
        <w:t> §</w:t>
      </w:r>
      <w:r w:rsidRPr="00516CC7">
        <w:t xml:space="preserve"> 2</w:t>
      </w:r>
      <w:r w:rsidR="009A5AD9" w:rsidRPr="00516CC7">
        <w:t> mom.</w:t>
      </w:r>
      <w:r w:rsidRPr="00516CC7">
        <w:t xml:space="preserve"> själ</w:t>
      </w:r>
      <w:r w:rsidRPr="00516CC7">
        <w:t>v</w:t>
      </w:r>
      <w:r w:rsidRPr="00516CC7">
        <w:t>styrelselagen lämnas öppen för landskapsregeringen att fatta beslut om. Avsikten är att lagen ska träda i kraft samtidigt med landskapslagen om dataskydd inom landskaps- och kommunalförvaltningen.</w:t>
      </w:r>
    </w:p>
    <w:p w14:paraId="292FCC35" w14:textId="77777777" w:rsidR="0015723F" w:rsidRPr="00516CC7" w:rsidRDefault="0015723F" w:rsidP="00336ACE">
      <w:pPr>
        <w:pStyle w:val="ANormal"/>
      </w:pPr>
    </w:p>
    <w:p w14:paraId="29B9E6CB" w14:textId="4EE94C2E" w:rsidR="00336ACE" w:rsidRPr="00516CC7" w:rsidRDefault="00022050" w:rsidP="00336ACE">
      <w:pPr>
        <w:pStyle w:val="RubrikB"/>
      </w:pPr>
      <w:bookmarkStart w:id="53" w:name="_Toc508269164"/>
      <w:r w:rsidRPr="00516CC7">
        <w:t>1</w:t>
      </w:r>
      <w:r w:rsidR="00DE049D" w:rsidRPr="00516CC7">
        <w:t>0</w:t>
      </w:r>
      <w:r w:rsidR="00865DA6" w:rsidRPr="00516CC7">
        <w:t xml:space="preserve">. </w:t>
      </w:r>
      <w:r w:rsidR="00336ACE" w:rsidRPr="00516CC7">
        <w:t>L</w:t>
      </w:r>
      <w:r w:rsidR="00865DA6" w:rsidRPr="00516CC7">
        <w:t xml:space="preserve">andskapslag </w:t>
      </w:r>
      <w:r w:rsidR="00336ACE" w:rsidRPr="00516CC7">
        <w:t>om ändring av 20</w:t>
      </w:r>
      <w:r w:rsidR="009A5AD9" w:rsidRPr="00516CC7">
        <w:t> §</w:t>
      </w:r>
      <w:r w:rsidR="00336ACE" w:rsidRPr="00516CC7">
        <w:t xml:space="preserve"> landskapslagen om produktion av genetiskt modifierade växter</w:t>
      </w:r>
      <w:bookmarkEnd w:id="53"/>
    </w:p>
    <w:p w14:paraId="5BD7D5E8" w14:textId="77777777" w:rsidR="00865DA6" w:rsidRPr="00516CC7" w:rsidRDefault="00865DA6" w:rsidP="00865DA6">
      <w:pPr>
        <w:pStyle w:val="Rubrikmellanrum"/>
      </w:pPr>
    </w:p>
    <w:p w14:paraId="02360F29" w14:textId="63E62223" w:rsidR="00BB71C7" w:rsidRPr="00516CC7" w:rsidRDefault="0015723F" w:rsidP="0015723F">
      <w:pPr>
        <w:pStyle w:val="ANormal"/>
      </w:pPr>
      <w:r w:rsidRPr="00516CC7">
        <w:t>20</w:t>
      </w:r>
      <w:r w:rsidR="009A5AD9" w:rsidRPr="00516CC7">
        <w:t> §</w:t>
      </w:r>
      <w:r w:rsidRPr="00516CC7">
        <w:t xml:space="preserve"> </w:t>
      </w:r>
      <w:r w:rsidRPr="00516CC7">
        <w:rPr>
          <w:i/>
        </w:rPr>
        <w:t>Offentliggörande, användning och utlämnande av registeruppgifter</w:t>
      </w:r>
      <w:r w:rsidRPr="00516CC7">
        <w:t xml:space="preserve">. </w:t>
      </w:r>
      <w:r w:rsidR="00BB71C7" w:rsidRPr="00516CC7">
        <w:t xml:space="preserve">I gällande </w:t>
      </w:r>
      <w:r w:rsidR="00BB71C7" w:rsidRPr="00516CC7">
        <w:rPr>
          <w:i/>
        </w:rPr>
        <w:t>4</w:t>
      </w:r>
      <w:r w:rsidR="009A5AD9" w:rsidRPr="00516CC7">
        <w:rPr>
          <w:i/>
        </w:rPr>
        <w:t> mom.</w:t>
      </w:r>
      <w:r w:rsidR="00BB71C7" w:rsidRPr="00516CC7">
        <w:t xml:space="preserve"> anges att det som föreskrivs i landskapslagen om behan</w:t>
      </w:r>
      <w:r w:rsidR="00BB71C7" w:rsidRPr="00516CC7">
        <w:t>d</w:t>
      </w:r>
      <w:r w:rsidR="00BB71C7" w:rsidRPr="00516CC7">
        <w:t xml:space="preserve">ling av personuppgifter inom landskaps- och kommunalförvaltningen gäller i fråga om utlämnande av personuppgifter. </w:t>
      </w:r>
      <w:r w:rsidR="00D65331" w:rsidRPr="00516CC7">
        <w:t xml:space="preserve">Enligt förslaget ska </w:t>
      </w:r>
      <w:r w:rsidR="00BB71C7" w:rsidRPr="00516CC7">
        <w:t>momentet uppdateras så att det hänvisar till 3a</w:t>
      </w:r>
      <w:r w:rsidR="009A5AD9" w:rsidRPr="00516CC7">
        <w:t> kap.</w:t>
      </w:r>
      <w:r w:rsidR="00BB71C7" w:rsidRPr="00516CC7">
        <w:t xml:space="preserve"> </w:t>
      </w:r>
      <w:r w:rsidR="00D65331" w:rsidRPr="00516CC7">
        <w:t xml:space="preserve">i </w:t>
      </w:r>
      <w:r w:rsidR="00BB71C7" w:rsidRPr="00516CC7">
        <w:t>landskapslagen (1977:72) om allmänna handlingars offentlighet som föreskriver om utlämnandet av pe</w:t>
      </w:r>
      <w:r w:rsidR="00BB71C7" w:rsidRPr="00516CC7">
        <w:t>r</w:t>
      </w:r>
      <w:r w:rsidR="00BB71C7" w:rsidRPr="00516CC7">
        <w:t>sonuppgifter som ingår i allmänna handlingar</w:t>
      </w:r>
      <w:r w:rsidR="00355FE6" w:rsidRPr="00516CC7">
        <w:t>.</w:t>
      </w:r>
    </w:p>
    <w:p w14:paraId="6EF03E41" w14:textId="77777777" w:rsidR="00BB71C7" w:rsidRPr="00516CC7" w:rsidRDefault="00BB71C7" w:rsidP="0015723F">
      <w:pPr>
        <w:pStyle w:val="ANormal"/>
      </w:pPr>
    </w:p>
    <w:p w14:paraId="119143D2" w14:textId="6AE6EC5E" w:rsidR="00BB71C7" w:rsidRPr="00516CC7" w:rsidRDefault="00BB71C7" w:rsidP="00BB71C7">
      <w:pPr>
        <w:pStyle w:val="ANormal"/>
      </w:pPr>
      <w:r w:rsidRPr="00516CC7">
        <w:rPr>
          <w:i/>
        </w:rPr>
        <w:t>Ikraftträdelsebestämmelsen</w:t>
      </w:r>
      <w:r w:rsidRPr="00516CC7">
        <w:t>. Landskapsregeringen föreslår att ikraftträde</w:t>
      </w:r>
      <w:r w:rsidRPr="00516CC7">
        <w:t>l</w:t>
      </w:r>
      <w:r w:rsidRPr="00516CC7">
        <w:t>sedagen för ändringen av landskapslagen med stöd av 20</w:t>
      </w:r>
      <w:r w:rsidR="009A5AD9" w:rsidRPr="00516CC7">
        <w:t> §</w:t>
      </w:r>
      <w:r w:rsidRPr="00516CC7">
        <w:t xml:space="preserve"> 2</w:t>
      </w:r>
      <w:r w:rsidR="009A5AD9" w:rsidRPr="00516CC7">
        <w:t> mom.</w:t>
      </w:r>
      <w:r w:rsidRPr="00516CC7">
        <w:t xml:space="preserve"> själ</w:t>
      </w:r>
      <w:r w:rsidRPr="00516CC7">
        <w:t>v</w:t>
      </w:r>
      <w:r w:rsidRPr="00516CC7">
        <w:t>styrelselagen lämnas öppen för landskapsregeringen att fatta beslut om. Avsikten är att lagen ska träda i kraft samtidigt med landskapslagen om dataskydd inom landskaps- och kommunalförvaltningen.</w:t>
      </w:r>
    </w:p>
    <w:p w14:paraId="0CE3919B" w14:textId="77777777" w:rsidR="000C4461" w:rsidRPr="00516CC7" w:rsidRDefault="000C4461" w:rsidP="0015723F">
      <w:pPr>
        <w:pStyle w:val="ANormal"/>
      </w:pPr>
    </w:p>
    <w:p w14:paraId="11559146" w14:textId="03FBCCFB" w:rsidR="00336ACE" w:rsidRPr="00516CC7" w:rsidRDefault="00581742" w:rsidP="00336ACE">
      <w:pPr>
        <w:pStyle w:val="RubrikB"/>
      </w:pPr>
      <w:bookmarkStart w:id="54" w:name="_Toc508269165"/>
      <w:r w:rsidRPr="00516CC7">
        <w:t>1</w:t>
      </w:r>
      <w:r w:rsidR="00DE049D" w:rsidRPr="00516CC7">
        <w:t>1</w:t>
      </w:r>
      <w:r w:rsidR="00865DA6" w:rsidRPr="00516CC7">
        <w:t xml:space="preserve">. </w:t>
      </w:r>
      <w:r w:rsidR="00336ACE" w:rsidRPr="00516CC7">
        <w:t>L</w:t>
      </w:r>
      <w:r w:rsidR="00865DA6" w:rsidRPr="00516CC7">
        <w:t xml:space="preserve">andskapslag </w:t>
      </w:r>
      <w:r w:rsidR="00336ACE" w:rsidRPr="00516CC7">
        <w:t>om ändring av 1</w:t>
      </w:r>
      <w:r w:rsidR="009A5AD9" w:rsidRPr="00516CC7">
        <w:t> §</w:t>
      </w:r>
      <w:r w:rsidR="00336ACE" w:rsidRPr="00516CC7">
        <w:t xml:space="preserve"> landskapslagen om tillämpning på Åland av 13</w:t>
      </w:r>
      <w:r w:rsidR="009A5AD9" w:rsidRPr="00516CC7">
        <w:t> kap.</w:t>
      </w:r>
      <w:r w:rsidR="00336ACE" w:rsidRPr="00516CC7">
        <w:t xml:space="preserve"> i lagen om offentlig arbetskrafts- och företagsservice</w:t>
      </w:r>
      <w:bookmarkEnd w:id="54"/>
    </w:p>
    <w:p w14:paraId="1AB2D31E" w14:textId="77777777" w:rsidR="00865DA6" w:rsidRPr="00516CC7" w:rsidRDefault="00865DA6" w:rsidP="00865DA6">
      <w:pPr>
        <w:pStyle w:val="Rubrikmellanrum"/>
      </w:pPr>
    </w:p>
    <w:p w14:paraId="5959F193" w14:textId="71C52323" w:rsidR="00431D02" w:rsidRPr="00516CC7" w:rsidRDefault="0015723F" w:rsidP="00145EAA">
      <w:pPr>
        <w:pStyle w:val="ANormal"/>
      </w:pPr>
      <w:r w:rsidRPr="00516CC7">
        <w:t>1</w:t>
      </w:r>
      <w:r w:rsidR="009A5AD9" w:rsidRPr="00516CC7">
        <w:t> §</w:t>
      </w:r>
      <w:r w:rsidRPr="00516CC7">
        <w:t xml:space="preserve"> </w:t>
      </w:r>
      <w:r w:rsidRPr="00516CC7">
        <w:rPr>
          <w:i/>
        </w:rPr>
        <w:t>Lagens tillämpningsområde</w:t>
      </w:r>
      <w:r w:rsidRPr="00516CC7">
        <w:t xml:space="preserve">. </w:t>
      </w:r>
      <w:r w:rsidR="005446E4" w:rsidRPr="00516CC7">
        <w:t xml:space="preserve">I paragrafens gällande </w:t>
      </w:r>
      <w:r w:rsidR="005446E4" w:rsidRPr="00516CC7">
        <w:rPr>
          <w:i/>
        </w:rPr>
        <w:t>2</w:t>
      </w:r>
      <w:r w:rsidR="009A5AD9" w:rsidRPr="00516CC7">
        <w:rPr>
          <w:i/>
        </w:rPr>
        <w:t> mom.</w:t>
      </w:r>
      <w:r w:rsidR="005446E4" w:rsidRPr="00516CC7">
        <w:t xml:space="preserve"> anges att vid arbetsmarknads- och studieservicemyndighetens användning av de r</w:t>
      </w:r>
      <w:r w:rsidR="005446E4" w:rsidRPr="00516CC7">
        <w:t>e</w:t>
      </w:r>
      <w:r w:rsidR="005446E4" w:rsidRPr="00516CC7">
        <w:t>gister som avses i landskapslagens 1</w:t>
      </w:r>
      <w:r w:rsidR="009A5AD9" w:rsidRPr="00516CC7">
        <w:t> mom.</w:t>
      </w:r>
      <w:r w:rsidR="005446E4" w:rsidRPr="00516CC7">
        <w:t xml:space="preserve"> ska lagen om offentlighet i myndigheternas verksamhet (FFS 621/1999) och rikets personuppgiftslag iakttas i tillämpliga delar.</w:t>
      </w:r>
      <w:r w:rsidR="000D1EDC" w:rsidRPr="00516CC7">
        <w:t xml:space="preserve"> </w:t>
      </w:r>
      <w:r w:rsidR="00145EAA" w:rsidRPr="00516CC7">
        <w:t>Enligt detaljmotiveringen till gällande bestä</w:t>
      </w:r>
      <w:r w:rsidR="00145EAA" w:rsidRPr="00516CC7">
        <w:t>m</w:t>
      </w:r>
      <w:r w:rsidR="00145EAA" w:rsidRPr="00516CC7">
        <w:t xml:space="preserve">melse </w:t>
      </w:r>
      <w:r w:rsidR="00431D02" w:rsidRPr="00516CC7">
        <w:t>hänvisas till rikets personuppgiftslag eftersom det kundinformation</w:t>
      </w:r>
      <w:r w:rsidR="00431D02" w:rsidRPr="00516CC7">
        <w:t>s</w:t>
      </w:r>
      <w:r w:rsidR="00431D02" w:rsidRPr="00516CC7">
        <w:t xml:space="preserve">system vari de </w:t>
      </w:r>
      <w:proofErr w:type="gramStart"/>
      <w:r w:rsidR="00431D02" w:rsidRPr="00516CC7">
        <w:t>ifrågavarande</w:t>
      </w:r>
      <w:proofErr w:type="gramEnd"/>
      <w:r w:rsidR="00431D02" w:rsidRPr="00516CC7">
        <w:t xml:space="preserve"> registren finns i utgör ett riksregister (</w:t>
      </w:r>
      <w:proofErr w:type="spellStart"/>
      <w:r w:rsidR="00431D02" w:rsidRPr="00516CC7">
        <w:t>framst</w:t>
      </w:r>
      <w:proofErr w:type="spellEnd"/>
      <w:r w:rsidR="00431D02" w:rsidRPr="00516CC7">
        <w:t>. nr 17/</w:t>
      </w:r>
      <w:r w:rsidR="00204925" w:rsidRPr="00516CC7">
        <w:t>2012–2013</w:t>
      </w:r>
      <w:r w:rsidR="00431D02" w:rsidRPr="00516CC7">
        <w:t xml:space="preserve">). </w:t>
      </w:r>
      <w:r w:rsidR="00DF6741" w:rsidRPr="00516CC7">
        <w:t xml:space="preserve">Momentet </w:t>
      </w:r>
      <w:r w:rsidR="006C5E1C" w:rsidRPr="00516CC7">
        <w:t xml:space="preserve">behöver </w:t>
      </w:r>
      <w:r w:rsidR="00431D02" w:rsidRPr="00516CC7">
        <w:t>uppdateras med anledning av att r</w:t>
      </w:r>
      <w:r w:rsidR="00431D02" w:rsidRPr="00516CC7">
        <w:t>i</w:t>
      </w:r>
      <w:r w:rsidR="00431D02" w:rsidRPr="00516CC7">
        <w:t>kets personuppgiftslag upphävs. Vid behandlingen av personuppgifter ska det gälla som föreskrivs i dataskyddsförordningen och den i riket för</w:t>
      </w:r>
      <w:r w:rsidR="00431D02" w:rsidRPr="00516CC7">
        <w:t>e</w:t>
      </w:r>
      <w:r w:rsidR="00431D02" w:rsidRPr="00516CC7">
        <w:t>slagna dataskyddslagen som kompl</w:t>
      </w:r>
      <w:r w:rsidR="00355FE6" w:rsidRPr="00516CC7">
        <w:t>etterar dataskyddsförordningen.</w:t>
      </w:r>
    </w:p>
    <w:p w14:paraId="6A957FC6" w14:textId="77777777" w:rsidR="00431D02" w:rsidRPr="00516CC7" w:rsidRDefault="00431D02" w:rsidP="00145EAA">
      <w:pPr>
        <w:pStyle w:val="ANormal"/>
      </w:pPr>
    </w:p>
    <w:p w14:paraId="0453B3F0" w14:textId="38351E19" w:rsidR="008A23DB" w:rsidRPr="00516CC7" w:rsidRDefault="008A23DB" w:rsidP="008A23DB">
      <w:pPr>
        <w:pStyle w:val="ANormal"/>
      </w:pPr>
      <w:r w:rsidRPr="00516CC7">
        <w:rPr>
          <w:i/>
        </w:rPr>
        <w:t>Ikraftträdelsebestämmelsen</w:t>
      </w:r>
      <w:r w:rsidRPr="00516CC7">
        <w:t>. Landskapsregeringen föreslår att ikraftträde</w:t>
      </w:r>
      <w:r w:rsidRPr="00516CC7">
        <w:t>l</w:t>
      </w:r>
      <w:r w:rsidRPr="00516CC7">
        <w:t>sedagen för ändringen av landskapslagen med stöd av 20</w:t>
      </w:r>
      <w:r w:rsidR="009A5AD9" w:rsidRPr="00516CC7">
        <w:t> §</w:t>
      </w:r>
      <w:r w:rsidRPr="00516CC7">
        <w:t xml:space="preserve"> 2</w:t>
      </w:r>
      <w:r w:rsidR="009A5AD9" w:rsidRPr="00516CC7">
        <w:t> mom.</w:t>
      </w:r>
      <w:r w:rsidRPr="00516CC7">
        <w:t xml:space="preserve"> själ</w:t>
      </w:r>
      <w:r w:rsidRPr="00516CC7">
        <w:t>v</w:t>
      </w:r>
      <w:r w:rsidRPr="00516CC7">
        <w:t>styrelselagen lämnas öppen för landskapsregeringen att fatta beslut om. Avsikten är att lagen ska träda i kraft samtidigt med landskapslagen om dataskydd inom landskaps- och kommunalförvaltningen.</w:t>
      </w:r>
    </w:p>
    <w:p w14:paraId="1A2AABF9" w14:textId="77777777" w:rsidR="0015723F" w:rsidRPr="00516CC7" w:rsidRDefault="0015723F" w:rsidP="00336ACE">
      <w:pPr>
        <w:pStyle w:val="ANormal"/>
      </w:pPr>
    </w:p>
    <w:p w14:paraId="72142241" w14:textId="334B04CC" w:rsidR="00336ACE" w:rsidRPr="00516CC7" w:rsidRDefault="00581742" w:rsidP="00336ACE">
      <w:pPr>
        <w:pStyle w:val="RubrikB"/>
      </w:pPr>
      <w:bookmarkStart w:id="55" w:name="_Toc508269166"/>
      <w:r w:rsidRPr="00516CC7">
        <w:t>1</w:t>
      </w:r>
      <w:r w:rsidR="00DE049D" w:rsidRPr="00516CC7">
        <w:t>2</w:t>
      </w:r>
      <w:r w:rsidR="00865DA6" w:rsidRPr="00516CC7">
        <w:t xml:space="preserve">. </w:t>
      </w:r>
      <w:r w:rsidR="00336ACE" w:rsidRPr="00516CC7">
        <w:t>L</w:t>
      </w:r>
      <w:r w:rsidR="00865DA6" w:rsidRPr="00516CC7">
        <w:t xml:space="preserve">andskapslag </w:t>
      </w:r>
      <w:r w:rsidR="00336ACE" w:rsidRPr="00516CC7">
        <w:t>om ändring av 4</w:t>
      </w:r>
      <w:r w:rsidR="005257DE" w:rsidRPr="00516CC7">
        <w:t> </w:t>
      </w:r>
      <w:r w:rsidR="00E53D05" w:rsidRPr="00516CC7">
        <w:t>och 32</w:t>
      </w:r>
      <w:r w:rsidR="009A5AD9" w:rsidRPr="00516CC7">
        <w:t> </w:t>
      </w:r>
      <w:proofErr w:type="gramStart"/>
      <w:r w:rsidR="009A5AD9" w:rsidRPr="00516CC7">
        <w:t>§</w:t>
      </w:r>
      <w:r w:rsidR="005257DE" w:rsidRPr="00516CC7">
        <w:t>§</w:t>
      </w:r>
      <w:proofErr w:type="gramEnd"/>
      <w:r w:rsidR="00336ACE" w:rsidRPr="00516CC7">
        <w:t xml:space="preserve"> landskapslagen om radio- och televisionsverksamhet</w:t>
      </w:r>
      <w:bookmarkEnd w:id="55"/>
    </w:p>
    <w:p w14:paraId="09731DAA" w14:textId="77777777" w:rsidR="00865DA6" w:rsidRPr="00516CC7" w:rsidRDefault="00865DA6" w:rsidP="00865DA6">
      <w:pPr>
        <w:pStyle w:val="Rubrikmellanrum"/>
      </w:pPr>
    </w:p>
    <w:p w14:paraId="2045B496" w14:textId="5F1F6E34" w:rsidR="00DF6741" w:rsidRPr="00516CC7" w:rsidRDefault="0015723F" w:rsidP="00DF6741">
      <w:pPr>
        <w:pStyle w:val="ANormal"/>
      </w:pPr>
      <w:r w:rsidRPr="00516CC7">
        <w:t>4</w:t>
      </w:r>
      <w:r w:rsidR="009A5AD9" w:rsidRPr="00516CC7">
        <w:t> §</w:t>
      </w:r>
      <w:r w:rsidRPr="00516CC7">
        <w:t xml:space="preserve"> </w:t>
      </w:r>
      <w:r w:rsidRPr="00516CC7">
        <w:rPr>
          <w:i/>
        </w:rPr>
        <w:t>Tillstånds- och anmälningsregister</w:t>
      </w:r>
      <w:r w:rsidR="00355FE6" w:rsidRPr="00516CC7">
        <w:t>.</w:t>
      </w:r>
      <w:r w:rsidR="00DF6741" w:rsidRPr="00516CC7">
        <w:t xml:space="preserve"> Gällande </w:t>
      </w:r>
      <w:r w:rsidR="00DF6741" w:rsidRPr="00516CC7">
        <w:rPr>
          <w:i/>
        </w:rPr>
        <w:t>3</w:t>
      </w:r>
      <w:r w:rsidR="009A5AD9" w:rsidRPr="00516CC7">
        <w:rPr>
          <w:i/>
        </w:rPr>
        <w:t> mom.</w:t>
      </w:r>
      <w:r w:rsidR="00DF6741" w:rsidRPr="00516CC7">
        <w:t xml:space="preserve"> föreskriver att landskapslagen om behandling av personuppgifter inom landskaps- och kommunalförvaltningen ska iakttas om personuppgifter behandlas i regis</w:t>
      </w:r>
      <w:r w:rsidR="00DF6741" w:rsidRPr="00516CC7">
        <w:t>t</w:t>
      </w:r>
      <w:r w:rsidR="00DF6741" w:rsidRPr="00516CC7">
        <w:t>ret. Momentet uppdateras med anledning av att den i momentet avsedda landskapslagen upphävs. Den föreslagna hänvisningen till dataskyddsla</w:t>
      </w:r>
      <w:r w:rsidR="00DF6741" w:rsidRPr="00516CC7">
        <w:t>g</w:t>
      </w:r>
      <w:r w:rsidR="00DF6741" w:rsidRPr="00516CC7">
        <w:t>stiftningen avser i första hand dataskyddsförordningen och den föreslagna landskapslagen om dataskydd inom landskaps- och kommunalförvaltnin</w:t>
      </w:r>
      <w:r w:rsidR="00DF6741" w:rsidRPr="00516CC7">
        <w:t>g</w:t>
      </w:r>
      <w:r w:rsidR="00DF6741" w:rsidRPr="00516CC7">
        <w:t>en.</w:t>
      </w:r>
    </w:p>
    <w:p w14:paraId="2D2DB051" w14:textId="77777777" w:rsidR="003046A1" w:rsidRPr="00516CC7" w:rsidRDefault="003046A1" w:rsidP="00DF6741">
      <w:pPr>
        <w:pStyle w:val="ANormal"/>
      </w:pPr>
    </w:p>
    <w:p w14:paraId="4CD1D463" w14:textId="713A1667" w:rsidR="00DF6741" w:rsidRPr="00516CC7" w:rsidRDefault="003046A1" w:rsidP="0015723F">
      <w:pPr>
        <w:pStyle w:val="ANormal"/>
      </w:pPr>
      <w:r w:rsidRPr="00516CC7">
        <w:t>32</w:t>
      </w:r>
      <w:r w:rsidR="009A5AD9" w:rsidRPr="00516CC7">
        <w:t> §</w:t>
      </w:r>
      <w:r w:rsidRPr="00516CC7">
        <w:t xml:space="preserve"> </w:t>
      </w:r>
      <w:r w:rsidRPr="00516CC7">
        <w:rPr>
          <w:i/>
        </w:rPr>
        <w:t>Allmänna principer</w:t>
      </w:r>
      <w:r w:rsidRPr="00516CC7">
        <w:t>. Gällande 2</w:t>
      </w:r>
      <w:r w:rsidR="009A5AD9" w:rsidRPr="00516CC7">
        <w:t> mom.</w:t>
      </w:r>
      <w:r w:rsidRPr="00516CC7">
        <w:t xml:space="preserve"> anger att landskapslagen om behandling av personuppgifter inom landskaps- och kommunalförvaltnin</w:t>
      </w:r>
      <w:r w:rsidRPr="00516CC7">
        <w:t>g</w:t>
      </w:r>
      <w:r w:rsidRPr="00516CC7">
        <w:t>en gäller vid behandlingen av personuppgifter i televisionsinnehavarregis</w:t>
      </w:r>
      <w:r w:rsidRPr="00516CC7">
        <w:t>t</w:t>
      </w:r>
      <w:r w:rsidRPr="00516CC7">
        <w:t>ret, om inte något annat föreskrivs i detta kapitel. Enligt förslaget ska istä</w:t>
      </w:r>
      <w:r w:rsidRPr="00516CC7">
        <w:t>l</w:t>
      </w:r>
      <w:r w:rsidRPr="00516CC7">
        <w:t xml:space="preserve">let hänvisas till dataskyddslagstiftningen. Med detta avses </w:t>
      </w:r>
      <w:r w:rsidR="00627433" w:rsidRPr="00516CC7">
        <w:t xml:space="preserve">främst </w:t>
      </w:r>
      <w:r w:rsidRPr="00516CC7">
        <w:t>dat</w:t>
      </w:r>
      <w:r w:rsidRPr="00516CC7">
        <w:t>a</w:t>
      </w:r>
      <w:r w:rsidRPr="00516CC7">
        <w:t>skyddsförordningen och den föreslagna landskapslagen om dataskydd inom landskaps- och kommunalförvaltningen.</w:t>
      </w:r>
    </w:p>
    <w:p w14:paraId="28CDC650" w14:textId="77777777" w:rsidR="003046A1" w:rsidRPr="00516CC7" w:rsidRDefault="003046A1" w:rsidP="0015723F">
      <w:pPr>
        <w:pStyle w:val="ANormal"/>
      </w:pPr>
    </w:p>
    <w:p w14:paraId="793DB790" w14:textId="1F2BA194" w:rsidR="00DF6741" w:rsidRPr="00516CC7" w:rsidRDefault="00DF6741" w:rsidP="00DF6741">
      <w:pPr>
        <w:pStyle w:val="ANormal"/>
      </w:pPr>
      <w:r w:rsidRPr="00516CC7">
        <w:rPr>
          <w:i/>
        </w:rPr>
        <w:t>Ikraftträdelsebestämmelsen</w:t>
      </w:r>
      <w:r w:rsidRPr="00516CC7">
        <w:t>. Landskapsregeringen föreslår att ikraftträde</w:t>
      </w:r>
      <w:r w:rsidRPr="00516CC7">
        <w:t>l</w:t>
      </w:r>
      <w:r w:rsidRPr="00516CC7">
        <w:t>sedagen för ändringen av landskapslagen med stöd av 20</w:t>
      </w:r>
      <w:r w:rsidR="009A5AD9" w:rsidRPr="00516CC7">
        <w:t> §</w:t>
      </w:r>
      <w:r w:rsidRPr="00516CC7">
        <w:t xml:space="preserve"> 2</w:t>
      </w:r>
      <w:r w:rsidR="009A5AD9" w:rsidRPr="00516CC7">
        <w:t> mom.</w:t>
      </w:r>
      <w:r w:rsidRPr="00516CC7">
        <w:t xml:space="preserve"> själ</w:t>
      </w:r>
      <w:r w:rsidRPr="00516CC7">
        <w:t>v</w:t>
      </w:r>
      <w:r w:rsidRPr="00516CC7">
        <w:t>styrelselagen lämnas öppen för landskapsregeringen att fatta beslut om. Avsikten är att lagen ska träda i kraft samtidigt med landskapslagen om dataskydd inom landskaps- och kommunalförvaltningen.</w:t>
      </w:r>
    </w:p>
    <w:p w14:paraId="1D5E610C" w14:textId="77777777" w:rsidR="0015723F" w:rsidRPr="00516CC7" w:rsidRDefault="0015723F" w:rsidP="00336ACE">
      <w:pPr>
        <w:pStyle w:val="ANormal"/>
      </w:pPr>
    </w:p>
    <w:p w14:paraId="48BDB9D6" w14:textId="5AC00F3C" w:rsidR="00336ACE" w:rsidRPr="00516CC7" w:rsidRDefault="00581742" w:rsidP="00865DA6">
      <w:pPr>
        <w:pStyle w:val="RubrikB"/>
      </w:pPr>
      <w:bookmarkStart w:id="56" w:name="_Toc508269167"/>
      <w:r w:rsidRPr="00516CC7">
        <w:t>1</w:t>
      </w:r>
      <w:r w:rsidR="00DE049D" w:rsidRPr="00516CC7">
        <w:t>3</w:t>
      </w:r>
      <w:r w:rsidR="00865DA6" w:rsidRPr="00516CC7">
        <w:t xml:space="preserve">. </w:t>
      </w:r>
      <w:r w:rsidR="00336ACE" w:rsidRPr="00516CC7">
        <w:t>L</w:t>
      </w:r>
      <w:r w:rsidR="00865DA6" w:rsidRPr="00516CC7">
        <w:t xml:space="preserve">andskapslag </w:t>
      </w:r>
      <w:r w:rsidR="00336ACE" w:rsidRPr="00516CC7">
        <w:t>om ändring av 20</w:t>
      </w:r>
      <w:r w:rsidR="009A5AD9" w:rsidRPr="00516CC7">
        <w:t> §</w:t>
      </w:r>
      <w:r w:rsidR="00336ACE" w:rsidRPr="00516CC7">
        <w:t xml:space="preserve"> landskapslagen om erkännande av yrkeskvalifikationer</w:t>
      </w:r>
      <w:bookmarkEnd w:id="56"/>
    </w:p>
    <w:p w14:paraId="318F3497" w14:textId="77777777" w:rsidR="00865DA6" w:rsidRPr="00516CC7" w:rsidRDefault="00865DA6" w:rsidP="00865DA6">
      <w:pPr>
        <w:pStyle w:val="Rubrikmellanrum"/>
      </w:pPr>
    </w:p>
    <w:p w14:paraId="5DE14345" w14:textId="524D3803" w:rsidR="001F0303" w:rsidRPr="00516CC7" w:rsidRDefault="0015723F" w:rsidP="0015723F">
      <w:pPr>
        <w:pStyle w:val="ANormal"/>
      </w:pPr>
      <w:r w:rsidRPr="00516CC7">
        <w:t>20</w:t>
      </w:r>
      <w:r w:rsidR="009A5AD9" w:rsidRPr="00516CC7">
        <w:t> §</w:t>
      </w:r>
      <w:r w:rsidRPr="00516CC7">
        <w:t xml:space="preserve"> </w:t>
      </w:r>
      <w:r w:rsidRPr="00516CC7">
        <w:rPr>
          <w:i/>
        </w:rPr>
        <w:t>Behandling av uppgifter om ett europeiskt yrkeskort</w:t>
      </w:r>
      <w:r w:rsidRPr="00516CC7">
        <w:t xml:space="preserve">. </w:t>
      </w:r>
      <w:r w:rsidR="001F0303" w:rsidRPr="00516CC7">
        <w:t xml:space="preserve">I gällande </w:t>
      </w:r>
      <w:r w:rsidR="001F0303" w:rsidRPr="00516CC7">
        <w:rPr>
          <w:i/>
        </w:rPr>
        <w:t>5</w:t>
      </w:r>
      <w:r w:rsidR="009A5AD9" w:rsidRPr="00516CC7">
        <w:rPr>
          <w:i/>
        </w:rPr>
        <w:t> mom.</w:t>
      </w:r>
      <w:r w:rsidR="001F0303" w:rsidRPr="00516CC7">
        <w:t xml:space="preserve"> anges att landskapsregeringen ska betraktas som sådan registera</w:t>
      </w:r>
      <w:r w:rsidR="001F0303" w:rsidRPr="00516CC7">
        <w:t>n</w:t>
      </w:r>
      <w:r w:rsidR="001F0303" w:rsidRPr="00516CC7">
        <w:t>svarig som avses i 2</w:t>
      </w:r>
      <w:r w:rsidR="009A5AD9" w:rsidRPr="00516CC7">
        <w:t> §</w:t>
      </w:r>
      <w:r w:rsidR="001F0303" w:rsidRPr="00516CC7">
        <w:t xml:space="preserve"> 4</w:t>
      </w:r>
      <w:r w:rsidR="005257DE" w:rsidRPr="00516CC7">
        <w:t> punkt</w:t>
      </w:r>
      <w:r w:rsidR="001F0303" w:rsidRPr="00516CC7">
        <w:t>en i landskapslagen om behandling av pe</w:t>
      </w:r>
      <w:r w:rsidR="001F0303" w:rsidRPr="00516CC7">
        <w:t>r</w:t>
      </w:r>
      <w:r w:rsidR="001F0303" w:rsidRPr="00516CC7">
        <w:t xml:space="preserve">sonuppgifter inom landskaps- och kommunalförvaltningen när det gäller behandling av personuppgifter i det europeiska yrkeskortet och i IMI-akterna. Bestämmelsen behöver uppdateras eftersom </w:t>
      </w:r>
      <w:r w:rsidR="003E434E" w:rsidRPr="00516CC7">
        <w:t xml:space="preserve">landskapsregeringen föreslår att </w:t>
      </w:r>
      <w:r w:rsidR="001F0303" w:rsidRPr="00516CC7">
        <w:t xml:space="preserve">landskapslagen </w:t>
      </w:r>
      <w:r w:rsidR="003E434E" w:rsidRPr="00516CC7">
        <w:t xml:space="preserve">ska </w:t>
      </w:r>
      <w:r w:rsidR="001F0303" w:rsidRPr="00516CC7">
        <w:t xml:space="preserve">upphävas. </w:t>
      </w:r>
      <w:r w:rsidR="0029033D" w:rsidRPr="00516CC7">
        <w:t>Begreppet registeransvarig mot</w:t>
      </w:r>
      <w:r w:rsidR="0029033D" w:rsidRPr="00516CC7">
        <w:t>s</w:t>
      </w:r>
      <w:r w:rsidR="0029033D" w:rsidRPr="00516CC7">
        <w:t xml:space="preserve">varas av </w:t>
      </w:r>
      <w:r w:rsidR="002F30E0" w:rsidRPr="00516CC7">
        <w:t xml:space="preserve">begreppet </w:t>
      </w:r>
      <w:r w:rsidR="0029033D" w:rsidRPr="00516CC7">
        <w:t>personuppgiftsansvarig enligt artikel 4.7 i dataskydd</w:t>
      </w:r>
      <w:r w:rsidR="0029033D" w:rsidRPr="00516CC7">
        <w:t>s</w:t>
      </w:r>
      <w:r w:rsidR="00355FE6" w:rsidRPr="00516CC7">
        <w:t>förordningen.</w:t>
      </w:r>
    </w:p>
    <w:p w14:paraId="25DE93AC" w14:textId="77777777" w:rsidR="001F0303" w:rsidRPr="00516CC7" w:rsidRDefault="001F0303" w:rsidP="0015723F">
      <w:pPr>
        <w:pStyle w:val="ANormal"/>
      </w:pPr>
    </w:p>
    <w:p w14:paraId="66D3ECA6" w14:textId="0F710D7B" w:rsidR="0029033D" w:rsidRPr="00516CC7" w:rsidRDefault="0029033D" w:rsidP="0029033D">
      <w:pPr>
        <w:pStyle w:val="ANormal"/>
      </w:pPr>
      <w:r w:rsidRPr="00516CC7">
        <w:rPr>
          <w:i/>
        </w:rPr>
        <w:t>Ikraftträdelsebestämmelsen</w:t>
      </w:r>
      <w:r w:rsidRPr="00516CC7">
        <w:t>. Landskapsregeringen föreslår att ikraftträde</w:t>
      </w:r>
      <w:r w:rsidRPr="00516CC7">
        <w:t>l</w:t>
      </w:r>
      <w:r w:rsidRPr="00516CC7">
        <w:t>sedagen för ändringen av landskapslagen med stöd av 20</w:t>
      </w:r>
      <w:r w:rsidR="009A5AD9" w:rsidRPr="00516CC7">
        <w:t> §</w:t>
      </w:r>
      <w:r w:rsidRPr="00516CC7">
        <w:t xml:space="preserve"> 2</w:t>
      </w:r>
      <w:r w:rsidR="009A5AD9" w:rsidRPr="00516CC7">
        <w:t> mom.</w:t>
      </w:r>
      <w:r w:rsidRPr="00516CC7">
        <w:t xml:space="preserve"> själ</w:t>
      </w:r>
      <w:r w:rsidRPr="00516CC7">
        <w:t>v</w:t>
      </w:r>
      <w:r w:rsidRPr="00516CC7">
        <w:t>styrelselagen lämnas öppen för landskapsregeringen att fatta beslut om. Avsikten är att lagen ska träda i kraft samtidigt med landskapslagen om dataskydd inom landskaps- och kommunalförvaltningen.</w:t>
      </w:r>
    </w:p>
    <w:p w14:paraId="6B2A7ADD" w14:textId="77777777" w:rsidR="0015723F" w:rsidRPr="00516CC7" w:rsidRDefault="0015723F" w:rsidP="0015723F">
      <w:pPr>
        <w:pStyle w:val="ANormal"/>
      </w:pPr>
    </w:p>
    <w:p w14:paraId="57B852F7" w14:textId="3C191F84" w:rsidR="00336ACE" w:rsidRPr="00516CC7" w:rsidRDefault="00581742" w:rsidP="00865DA6">
      <w:pPr>
        <w:pStyle w:val="RubrikB"/>
      </w:pPr>
      <w:bookmarkStart w:id="57" w:name="_Toc508269168"/>
      <w:r w:rsidRPr="00516CC7">
        <w:t>1</w:t>
      </w:r>
      <w:r w:rsidR="00DE049D" w:rsidRPr="00516CC7">
        <w:t>4</w:t>
      </w:r>
      <w:r w:rsidR="00865DA6" w:rsidRPr="00516CC7">
        <w:t xml:space="preserve">. </w:t>
      </w:r>
      <w:r w:rsidR="00336ACE" w:rsidRPr="00516CC7">
        <w:t>L</w:t>
      </w:r>
      <w:r w:rsidR="00865DA6" w:rsidRPr="00516CC7">
        <w:t xml:space="preserve">andskapslag </w:t>
      </w:r>
      <w:r w:rsidR="00336ACE" w:rsidRPr="00516CC7">
        <w:t>om ändring av 14</w:t>
      </w:r>
      <w:r w:rsidR="009A5AD9" w:rsidRPr="00516CC7">
        <w:t> §</w:t>
      </w:r>
      <w:r w:rsidR="00336ACE" w:rsidRPr="00516CC7">
        <w:t xml:space="preserve"> landskapslagen om finansiering av landsbygdsnäringar</w:t>
      </w:r>
      <w:bookmarkEnd w:id="57"/>
    </w:p>
    <w:p w14:paraId="5553B01C" w14:textId="77777777" w:rsidR="00865DA6" w:rsidRPr="00516CC7" w:rsidRDefault="00865DA6" w:rsidP="00865DA6">
      <w:pPr>
        <w:pStyle w:val="Rubrikmellanrum"/>
      </w:pPr>
    </w:p>
    <w:p w14:paraId="06980EF9" w14:textId="4FBF83E8" w:rsidR="00013634" w:rsidRPr="00516CC7" w:rsidRDefault="00F14340" w:rsidP="0015723F">
      <w:pPr>
        <w:pStyle w:val="ANormal"/>
      </w:pPr>
      <w:r w:rsidRPr="00516CC7">
        <w:t>14</w:t>
      </w:r>
      <w:r w:rsidR="009A5AD9" w:rsidRPr="00516CC7">
        <w:t> §</w:t>
      </w:r>
      <w:r w:rsidRPr="00516CC7">
        <w:t xml:space="preserve"> </w:t>
      </w:r>
      <w:r w:rsidR="0015723F" w:rsidRPr="00516CC7">
        <w:rPr>
          <w:i/>
        </w:rPr>
        <w:t>Sekretess</w:t>
      </w:r>
      <w:r w:rsidRPr="00516CC7">
        <w:t>.</w:t>
      </w:r>
      <w:r w:rsidR="00013634" w:rsidRPr="00516CC7">
        <w:t xml:space="preserve"> I gällande </w:t>
      </w:r>
      <w:r w:rsidR="00013634" w:rsidRPr="00516CC7">
        <w:rPr>
          <w:i/>
        </w:rPr>
        <w:t>1</w:t>
      </w:r>
      <w:r w:rsidR="009A5AD9" w:rsidRPr="00516CC7">
        <w:rPr>
          <w:i/>
        </w:rPr>
        <w:t> mom.</w:t>
      </w:r>
      <w:r w:rsidR="00013634" w:rsidRPr="00516CC7">
        <w:t xml:space="preserve"> hänvisas till bestämmelserna om tys</w:t>
      </w:r>
      <w:r w:rsidR="00013634" w:rsidRPr="00516CC7">
        <w:t>t</w:t>
      </w:r>
      <w:r w:rsidR="00013634" w:rsidRPr="00516CC7">
        <w:t>nadsplikt i landskapslagen om behandling av personuppgifter inom lan</w:t>
      </w:r>
      <w:r w:rsidR="00013634" w:rsidRPr="00516CC7">
        <w:t>d</w:t>
      </w:r>
      <w:r w:rsidR="00013634" w:rsidRPr="00516CC7">
        <w:lastRenderedPageBreak/>
        <w:t>skaps- och kommunalförvaltningen. Landskapsregeringen kan lämna så</w:t>
      </w:r>
      <w:r w:rsidR="00013634" w:rsidRPr="00516CC7">
        <w:t>d</w:t>
      </w:r>
      <w:r w:rsidR="00013634" w:rsidRPr="00516CC7">
        <w:t xml:space="preserve">ana sekretessbelagda uppgifter för vidarebefordran till berörd institution inom Europeiska unionen i enlighet med det som föreskrivs i momentet. Bestämmelsen behöver uppdateras eftersom </w:t>
      </w:r>
      <w:r w:rsidR="002F30E0" w:rsidRPr="00516CC7">
        <w:t xml:space="preserve">landskapsregeringen föreslår att </w:t>
      </w:r>
      <w:r w:rsidR="00013634" w:rsidRPr="00516CC7">
        <w:t xml:space="preserve">den i momentet avsedda landskapslagen </w:t>
      </w:r>
      <w:r w:rsidR="002F30E0" w:rsidRPr="00516CC7">
        <w:t xml:space="preserve">ska </w:t>
      </w:r>
      <w:r w:rsidR="00013634" w:rsidRPr="00516CC7">
        <w:t xml:space="preserve">upphävas. </w:t>
      </w:r>
      <w:r w:rsidR="00DE049D" w:rsidRPr="00516CC7">
        <w:t xml:space="preserve">Enligt förslaget </w:t>
      </w:r>
      <w:r w:rsidR="006B5312" w:rsidRPr="00516CC7">
        <w:t xml:space="preserve">ska momentet </w:t>
      </w:r>
      <w:r w:rsidR="00627433" w:rsidRPr="00516CC7">
        <w:t>hänvisa allmänt till sådan sekretess och tystnadsplikt som följer av annan lagstiftning</w:t>
      </w:r>
      <w:r w:rsidR="00A60E7F" w:rsidRPr="00516CC7">
        <w:t xml:space="preserve"> och att landskapsregeringen har rätt att lämna sådana uppgifter till riksmyndighet för de syften som föreskrivs i paragr</w:t>
      </w:r>
      <w:r w:rsidR="00A60E7F" w:rsidRPr="00516CC7">
        <w:t>a</w:t>
      </w:r>
      <w:r w:rsidR="00A60E7F" w:rsidRPr="00516CC7">
        <w:t>fen</w:t>
      </w:r>
      <w:r w:rsidR="00627433" w:rsidRPr="00516CC7">
        <w:t xml:space="preserve">. </w:t>
      </w:r>
      <w:r w:rsidR="00A60E7F" w:rsidRPr="00516CC7">
        <w:t xml:space="preserve">Enligt lagförslaget </w:t>
      </w:r>
      <w:r w:rsidR="006E1093" w:rsidRPr="00516CC7">
        <w:t xml:space="preserve">ska </w:t>
      </w:r>
      <w:r w:rsidR="00A60E7F" w:rsidRPr="00516CC7">
        <w:t xml:space="preserve">bestämmelser om </w:t>
      </w:r>
      <w:r w:rsidR="00013634" w:rsidRPr="00516CC7">
        <w:t xml:space="preserve">tystnadsplikt </w:t>
      </w:r>
      <w:r w:rsidR="00A60E7F" w:rsidRPr="00516CC7">
        <w:t>ska ingå i den föreslagna</w:t>
      </w:r>
      <w:r w:rsidR="00013634" w:rsidRPr="00516CC7">
        <w:t xml:space="preserve"> landskapslagen om dataskydd inom landskaps- och kommuna</w:t>
      </w:r>
      <w:r w:rsidR="00013634" w:rsidRPr="00516CC7">
        <w:t>l</w:t>
      </w:r>
      <w:r w:rsidR="00013634" w:rsidRPr="00516CC7">
        <w:t>förvaltningen</w:t>
      </w:r>
      <w:r w:rsidR="00355FE6" w:rsidRPr="00516CC7">
        <w:t>.</w:t>
      </w:r>
      <w:r w:rsidR="00A60E7F" w:rsidRPr="00516CC7">
        <w:t xml:space="preserve"> Därtill kan sekretess och tystnadsplikt också följa av annan lagstiftning, bl</w:t>
      </w:r>
      <w:r w:rsidR="006E1093" w:rsidRPr="00516CC7">
        <w:t>.a.</w:t>
      </w:r>
      <w:r w:rsidR="00A60E7F" w:rsidRPr="00516CC7">
        <w:t xml:space="preserve"> av bestämmelserna i landskapslagen om allmänna han</w:t>
      </w:r>
      <w:r w:rsidR="00A60E7F" w:rsidRPr="00516CC7">
        <w:t>d</w:t>
      </w:r>
      <w:r w:rsidR="00A60E7F" w:rsidRPr="00516CC7">
        <w:t>lingars offentlighet.</w:t>
      </w:r>
    </w:p>
    <w:p w14:paraId="1283100C" w14:textId="77777777" w:rsidR="00013634" w:rsidRPr="00516CC7" w:rsidRDefault="00013634" w:rsidP="0015723F">
      <w:pPr>
        <w:pStyle w:val="ANormal"/>
      </w:pPr>
    </w:p>
    <w:p w14:paraId="490B4891" w14:textId="6F0C6AC1" w:rsidR="00BB60E5" w:rsidRPr="00516CC7" w:rsidRDefault="00BB60E5" w:rsidP="00BB60E5">
      <w:pPr>
        <w:pStyle w:val="ANormal"/>
      </w:pPr>
      <w:r w:rsidRPr="00516CC7">
        <w:rPr>
          <w:i/>
        </w:rPr>
        <w:t>Ikraftträdelsebestämmelsen</w:t>
      </w:r>
      <w:r w:rsidRPr="00516CC7">
        <w:t>. Landskapsregeringen föreslår att ikraftträde</w:t>
      </w:r>
      <w:r w:rsidRPr="00516CC7">
        <w:t>l</w:t>
      </w:r>
      <w:r w:rsidRPr="00516CC7">
        <w:t>sedagen för ändringen av landskapslagen med stöd av 20</w:t>
      </w:r>
      <w:r w:rsidR="009A5AD9" w:rsidRPr="00516CC7">
        <w:t> §</w:t>
      </w:r>
      <w:r w:rsidRPr="00516CC7">
        <w:t xml:space="preserve"> 2</w:t>
      </w:r>
      <w:r w:rsidR="009A5AD9" w:rsidRPr="00516CC7">
        <w:t> mom.</w:t>
      </w:r>
      <w:r w:rsidRPr="00516CC7">
        <w:t xml:space="preserve"> själ</w:t>
      </w:r>
      <w:r w:rsidRPr="00516CC7">
        <w:t>v</w:t>
      </w:r>
      <w:r w:rsidRPr="00516CC7">
        <w:t>styrelselagen lämnas öppen för landskapsregeringen att fatta beslut om. Avsikten är att lagen ska träda i kraft samtidigt med landskapslagen om dataskydd inom landskaps- och kommunalförvaltningen.</w:t>
      </w:r>
    </w:p>
    <w:p w14:paraId="50EBC2F5" w14:textId="77777777" w:rsidR="00F14340" w:rsidRPr="00516CC7" w:rsidRDefault="00F14340" w:rsidP="0015723F">
      <w:pPr>
        <w:pStyle w:val="ANormal"/>
      </w:pPr>
    </w:p>
    <w:p w14:paraId="7FA31A80" w14:textId="603ED40D" w:rsidR="00336ACE" w:rsidRPr="00516CC7" w:rsidRDefault="00581742" w:rsidP="00865DA6">
      <w:pPr>
        <w:pStyle w:val="RubrikB"/>
      </w:pPr>
      <w:bookmarkStart w:id="58" w:name="_Toc508269169"/>
      <w:r w:rsidRPr="00516CC7">
        <w:t>1</w:t>
      </w:r>
      <w:r w:rsidR="006B5312" w:rsidRPr="00516CC7">
        <w:t>5</w:t>
      </w:r>
      <w:r w:rsidR="00865DA6" w:rsidRPr="00516CC7">
        <w:t xml:space="preserve">. </w:t>
      </w:r>
      <w:r w:rsidR="00336ACE" w:rsidRPr="00516CC7">
        <w:t>L</w:t>
      </w:r>
      <w:r w:rsidR="00865DA6" w:rsidRPr="00516CC7">
        <w:t xml:space="preserve">andskapslag </w:t>
      </w:r>
      <w:r w:rsidR="00336ACE" w:rsidRPr="00516CC7">
        <w:t>om ändring av 5h</w:t>
      </w:r>
      <w:r w:rsidR="009A5AD9" w:rsidRPr="00516CC7">
        <w:t> §</w:t>
      </w:r>
      <w:r w:rsidR="00336ACE" w:rsidRPr="00516CC7">
        <w:t xml:space="preserve"> landskapslagen om lotterier</w:t>
      </w:r>
      <w:bookmarkEnd w:id="58"/>
    </w:p>
    <w:p w14:paraId="2F3C971D" w14:textId="77777777" w:rsidR="00865DA6" w:rsidRPr="00516CC7" w:rsidRDefault="00865DA6" w:rsidP="00865DA6">
      <w:pPr>
        <w:pStyle w:val="Rubrikmellanrum"/>
      </w:pPr>
    </w:p>
    <w:p w14:paraId="427DFBB1" w14:textId="220ECA1D" w:rsidR="00BB60E5" w:rsidRPr="00516CC7" w:rsidRDefault="00F14340" w:rsidP="00F14340">
      <w:pPr>
        <w:pStyle w:val="ANormal"/>
      </w:pPr>
      <w:r w:rsidRPr="00516CC7">
        <w:t>5h</w:t>
      </w:r>
      <w:r w:rsidR="009A5AD9" w:rsidRPr="00516CC7">
        <w:t> §</w:t>
      </w:r>
      <w:r w:rsidRPr="00516CC7">
        <w:t xml:space="preserve">. </w:t>
      </w:r>
      <w:r w:rsidR="00BB60E5" w:rsidRPr="00516CC7">
        <w:t>I gällande paragraf räknas upp ett antal landskapslagar som i tilläm</w:t>
      </w:r>
      <w:r w:rsidR="00BB60E5" w:rsidRPr="00516CC7">
        <w:t>p</w:t>
      </w:r>
      <w:r w:rsidR="00BB60E5" w:rsidRPr="00516CC7">
        <w:t>liga delar ska iakttas i samband med förvaltningsförfarande i enlighet med bestämmelserna i landskapslagen om lotterier. Eftersom landskapslagen om behandling av personuppgifter inom landskaps- och kommunalförvaltnin</w:t>
      </w:r>
      <w:r w:rsidR="00BB60E5" w:rsidRPr="00516CC7">
        <w:t>g</w:t>
      </w:r>
      <w:r w:rsidR="00BB60E5" w:rsidRPr="00516CC7">
        <w:t>en ska upphävas bör bestämmelsen ändras. Enligt förslaget ska i bestä</w:t>
      </w:r>
      <w:r w:rsidR="00BB60E5" w:rsidRPr="00516CC7">
        <w:t>m</w:t>
      </w:r>
      <w:r w:rsidR="00BB60E5" w:rsidRPr="00516CC7">
        <w:t>melsen istället hänvisas till bestämmelserna i dataskyddslagstiftningen som i första hand avser dataskyddsförordningen och den föreslagna landskap</w:t>
      </w:r>
      <w:r w:rsidR="00BB60E5" w:rsidRPr="00516CC7">
        <w:t>s</w:t>
      </w:r>
      <w:r w:rsidR="00BB60E5" w:rsidRPr="00516CC7">
        <w:t>lagen om dataskydd inom landskaps- och kommunalförvaltningen.</w:t>
      </w:r>
    </w:p>
    <w:p w14:paraId="762D8C11" w14:textId="77777777" w:rsidR="00BB60E5" w:rsidRPr="00516CC7" w:rsidRDefault="00BB60E5" w:rsidP="00F14340">
      <w:pPr>
        <w:pStyle w:val="ANormal"/>
      </w:pPr>
    </w:p>
    <w:p w14:paraId="4C634F0D" w14:textId="7B3992E9" w:rsidR="00BB60E5" w:rsidRPr="00516CC7" w:rsidRDefault="00BB60E5" w:rsidP="00BB60E5">
      <w:pPr>
        <w:pStyle w:val="ANormal"/>
      </w:pPr>
      <w:r w:rsidRPr="00516CC7">
        <w:rPr>
          <w:i/>
        </w:rPr>
        <w:t>Ikraftträdelsebestämmelsen</w:t>
      </w:r>
      <w:r w:rsidRPr="00516CC7">
        <w:t>. Landskapsregeringen föreslår att ikraftträde</w:t>
      </w:r>
      <w:r w:rsidRPr="00516CC7">
        <w:t>l</w:t>
      </w:r>
      <w:r w:rsidRPr="00516CC7">
        <w:t>sedagen för ändringen av landskapslagen med stöd av 20</w:t>
      </w:r>
      <w:r w:rsidR="009A5AD9" w:rsidRPr="00516CC7">
        <w:t> §</w:t>
      </w:r>
      <w:r w:rsidRPr="00516CC7">
        <w:t xml:space="preserve"> 2</w:t>
      </w:r>
      <w:r w:rsidR="009A5AD9" w:rsidRPr="00516CC7">
        <w:t> mom.</w:t>
      </w:r>
      <w:r w:rsidRPr="00516CC7">
        <w:t xml:space="preserve"> själ</w:t>
      </w:r>
      <w:r w:rsidRPr="00516CC7">
        <w:t>v</w:t>
      </w:r>
      <w:r w:rsidRPr="00516CC7">
        <w:t>styrelselagen lämnas öppen för landskapsregeringen att fatta beslut om. Avsikten är att lagen ska träda i kraft samtidigt med landskapslagen om dataskydd inom landskaps- och kommunalförvaltningen.</w:t>
      </w:r>
    </w:p>
    <w:p w14:paraId="18DC8EB3" w14:textId="77777777" w:rsidR="00BB60E5" w:rsidRPr="00516CC7" w:rsidRDefault="00BB60E5" w:rsidP="00F14340">
      <w:pPr>
        <w:pStyle w:val="ANormal"/>
      </w:pPr>
    </w:p>
    <w:p w14:paraId="605B2EDC" w14:textId="53F0825C" w:rsidR="00336ACE" w:rsidRPr="00516CC7" w:rsidRDefault="00581742" w:rsidP="00865DA6">
      <w:pPr>
        <w:pStyle w:val="RubrikB"/>
      </w:pPr>
      <w:bookmarkStart w:id="59" w:name="_Toc508269170"/>
      <w:r w:rsidRPr="00516CC7">
        <w:t>1</w:t>
      </w:r>
      <w:r w:rsidR="006B5312" w:rsidRPr="00516CC7">
        <w:t>6</w:t>
      </w:r>
      <w:r w:rsidR="00865DA6" w:rsidRPr="00516CC7">
        <w:t xml:space="preserve">. </w:t>
      </w:r>
      <w:r w:rsidR="00336ACE" w:rsidRPr="00516CC7">
        <w:t>L</w:t>
      </w:r>
      <w:r w:rsidR="00865DA6" w:rsidRPr="00516CC7">
        <w:t xml:space="preserve">andskapslag </w:t>
      </w:r>
      <w:r w:rsidR="00336ACE" w:rsidRPr="00516CC7">
        <w:t>om ändring av 58</w:t>
      </w:r>
      <w:r w:rsidR="009A5AD9" w:rsidRPr="00516CC7">
        <w:t> §</w:t>
      </w:r>
      <w:r w:rsidR="00336ACE" w:rsidRPr="00516CC7">
        <w:t xml:space="preserve"> körkortslagen för Åland</w:t>
      </w:r>
      <w:bookmarkEnd w:id="59"/>
    </w:p>
    <w:p w14:paraId="252192DA" w14:textId="77777777" w:rsidR="00865DA6" w:rsidRPr="00516CC7" w:rsidRDefault="00865DA6" w:rsidP="00865DA6">
      <w:pPr>
        <w:pStyle w:val="Rubrikmellanrum"/>
      </w:pPr>
    </w:p>
    <w:p w14:paraId="140B8260" w14:textId="16EBEAFB" w:rsidR="00336ACE" w:rsidRPr="00516CC7" w:rsidRDefault="00F14340" w:rsidP="00F14340">
      <w:pPr>
        <w:pStyle w:val="ANormal"/>
      </w:pPr>
      <w:r w:rsidRPr="00516CC7">
        <w:t>58</w:t>
      </w:r>
      <w:r w:rsidR="009A5AD9" w:rsidRPr="00516CC7">
        <w:t> §</w:t>
      </w:r>
      <w:r w:rsidRPr="00516CC7">
        <w:t xml:space="preserve"> </w:t>
      </w:r>
      <w:r w:rsidRPr="00516CC7">
        <w:rPr>
          <w:i/>
        </w:rPr>
        <w:t>Behandling av uppgifterna om användning av alkolåset</w:t>
      </w:r>
      <w:r w:rsidRPr="00516CC7">
        <w:t xml:space="preserve">. </w:t>
      </w:r>
      <w:r w:rsidR="001A52FE" w:rsidRPr="00516CC7">
        <w:t xml:space="preserve">I gällande </w:t>
      </w:r>
      <w:r w:rsidR="001A52FE" w:rsidRPr="00516CC7">
        <w:rPr>
          <w:i/>
        </w:rPr>
        <w:t>3</w:t>
      </w:r>
      <w:r w:rsidR="009A5AD9" w:rsidRPr="00516CC7">
        <w:rPr>
          <w:i/>
        </w:rPr>
        <w:t> mom.</w:t>
      </w:r>
      <w:r w:rsidR="001A52FE" w:rsidRPr="00516CC7">
        <w:t xml:space="preserve"> föreskrivs hur den i paragrafen avsedda representanten och alkolå</w:t>
      </w:r>
      <w:r w:rsidR="001A52FE" w:rsidRPr="00516CC7">
        <w:t>s</w:t>
      </w:r>
      <w:r w:rsidR="001A52FE" w:rsidRPr="00516CC7">
        <w:t xml:space="preserve">tillverkaren ska behandla personuppgifter och uppgifter om användning av alkolåset. Bestämmelsen anger att rikets personuppgiftslag ska tillämpas på behandlingen av personuppgifter. Gällande </w:t>
      </w:r>
      <w:r w:rsidR="001A52FE" w:rsidRPr="00516CC7">
        <w:rPr>
          <w:i/>
        </w:rPr>
        <w:t>4</w:t>
      </w:r>
      <w:r w:rsidR="009A5AD9" w:rsidRPr="00516CC7">
        <w:rPr>
          <w:i/>
        </w:rPr>
        <w:t> mom.</w:t>
      </w:r>
      <w:r w:rsidR="001A52FE" w:rsidRPr="00516CC7">
        <w:t xml:space="preserve"> innehåller en liknande hänvisning till rikets personuppgiftslag. </w:t>
      </w:r>
      <w:r w:rsidR="005E6E2E" w:rsidRPr="00516CC7">
        <w:t>Enligt för</w:t>
      </w:r>
      <w:r w:rsidR="00907022" w:rsidRPr="00516CC7">
        <w:t>slaget ska 3 och 4</w:t>
      </w:r>
      <w:r w:rsidR="009A5AD9" w:rsidRPr="00516CC7">
        <w:t> mom.</w:t>
      </w:r>
      <w:r w:rsidR="00907022" w:rsidRPr="00516CC7">
        <w:t xml:space="preserve"> ändras så att </w:t>
      </w:r>
      <w:r w:rsidR="00B269EB" w:rsidRPr="00516CC7">
        <w:t>det i 4</w:t>
      </w:r>
      <w:r w:rsidR="009A5AD9" w:rsidRPr="00516CC7">
        <w:t> mom.</w:t>
      </w:r>
      <w:r w:rsidR="00B269EB" w:rsidRPr="00516CC7">
        <w:t xml:space="preserve"> </w:t>
      </w:r>
      <w:r w:rsidR="00907022" w:rsidRPr="00516CC7">
        <w:t>hänvis</w:t>
      </w:r>
      <w:r w:rsidR="00B269EB" w:rsidRPr="00516CC7">
        <w:t xml:space="preserve">as </w:t>
      </w:r>
      <w:r w:rsidR="00907022" w:rsidRPr="00516CC7">
        <w:t>till dataskyddsförordningen och rikets dataskyddslag</w:t>
      </w:r>
      <w:r w:rsidR="00B269EB" w:rsidRPr="00516CC7">
        <w:t xml:space="preserve">. Hänvisningen ska också </w:t>
      </w:r>
      <w:r w:rsidR="00907022" w:rsidRPr="00516CC7">
        <w:t xml:space="preserve">omfatta den </w:t>
      </w:r>
      <w:r w:rsidR="00B269EB" w:rsidRPr="00516CC7">
        <w:t>i 3</w:t>
      </w:r>
      <w:r w:rsidR="009A5AD9" w:rsidRPr="00516CC7">
        <w:t> mom.</w:t>
      </w:r>
      <w:r w:rsidR="00B269EB" w:rsidRPr="00516CC7">
        <w:t xml:space="preserve"> avsedda </w:t>
      </w:r>
      <w:r w:rsidR="00907022" w:rsidRPr="00516CC7">
        <w:t>b</w:t>
      </w:r>
      <w:r w:rsidR="00907022" w:rsidRPr="00516CC7">
        <w:t>e</w:t>
      </w:r>
      <w:r w:rsidR="00907022" w:rsidRPr="00516CC7">
        <w:t>handling</w:t>
      </w:r>
      <w:r w:rsidR="00B269EB" w:rsidRPr="00516CC7">
        <w:t>en</w:t>
      </w:r>
      <w:r w:rsidR="00907022" w:rsidRPr="00516CC7">
        <w:t xml:space="preserve"> av personuppgifter som görs av representanten och alkolåstil</w:t>
      </w:r>
      <w:r w:rsidR="00907022" w:rsidRPr="00516CC7">
        <w:t>l</w:t>
      </w:r>
      <w:r w:rsidR="00907022" w:rsidRPr="00516CC7">
        <w:t>verkaren</w:t>
      </w:r>
      <w:r w:rsidR="00355FE6" w:rsidRPr="00516CC7">
        <w:t>.</w:t>
      </w:r>
    </w:p>
    <w:p w14:paraId="189553CD" w14:textId="77777777" w:rsidR="005E6E2E" w:rsidRPr="00516CC7" w:rsidRDefault="005E6E2E" w:rsidP="00F14340">
      <w:pPr>
        <w:pStyle w:val="ANormal"/>
      </w:pPr>
    </w:p>
    <w:p w14:paraId="33BC986B" w14:textId="2488C9C8" w:rsidR="00907022" w:rsidRPr="00516CC7" w:rsidRDefault="00907022" w:rsidP="00907022">
      <w:pPr>
        <w:pStyle w:val="ANormal"/>
      </w:pPr>
      <w:r w:rsidRPr="00516CC7">
        <w:rPr>
          <w:i/>
        </w:rPr>
        <w:t>Ikraftträdelsebestämmelsen</w:t>
      </w:r>
      <w:r w:rsidRPr="00516CC7">
        <w:t>. Landskapsregeringen föreslår att ikraftträde</w:t>
      </w:r>
      <w:r w:rsidRPr="00516CC7">
        <w:t>l</w:t>
      </w:r>
      <w:r w:rsidRPr="00516CC7">
        <w:t>sedagen för ändringen av landskapslagen med stöd av 20</w:t>
      </w:r>
      <w:r w:rsidR="009A5AD9" w:rsidRPr="00516CC7">
        <w:t> §</w:t>
      </w:r>
      <w:r w:rsidRPr="00516CC7">
        <w:t xml:space="preserve"> 2</w:t>
      </w:r>
      <w:r w:rsidR="009A5AD9" w:rsidRPr="00516CC7">
        <w:t> mom.</w:t>
      </w:r>
      <w:r w:rsidRPr="00516CC7">
        <w:t xml:space="preserve"> själ</w:t>
      </w:r>
      <w:r w:rsidRPr="00516CC7">
        <w:t>v</w:t>
      </w:r>
      <w:r w:rsidRPr="00516CC7">
        <w:t>styrelselagen lämnas öppen för landskapsregeringen att fatta beslut om. Avsikten är att lagen ska träda i kraft samtidigt med landskapslagen om dataskydd inom landskaps- och kommunalförvaltningen.</w:t>
      </w:r>
    </w:p>
    <w:p w14:paraId="542A843C" w14:textId="77777777" w:rsidR="00196D91" w:rsidRPr="00516CC7" w:rsidRDefault="00196D91">
      <w:pPr>
        <w:pStyle w:val="ANormal"/>
      </w:pPr>
    </w:p>
    <w:p w14:paraId="7E1FCC9B" w14:textId="68A51626" w:rsidR="0084572A" w:rsidRPr="00516CC7" w:rsidRDefault="00581742" w:rsidP="0084572A">
      <w:pPr>
        <w:pStyle w:val="RubrikB"/>
      </w:pPr>
      <w:bookmarkStart w:id="60" w:name="_Toc508269171"/>
      <w:r w:rsidRPr="00516CC7">
        <w:lastRenderedPageBreak/>
        <w:t>1</w:t>
      </w:r>
      <w:r w:rsidR="006B5312" w:rsidRPr="00516CC7">
        <w:t>7</w:t>
      </w:r>
      <w:r w:rsidR="0084572A" w:rsidRPr="00516CC7">
        <w:t>. Landskapslag om ändring av 17</w:t>
      </w:r>
      <w:r w:rsidR="009A5AD9" w:rsidRPr="00516CC7">
        <w:t> §</w:t>
      </w:r>
      <w:r w:rsidR="0084572A" w:rsidRPr="00516CC7">
        <w:t xml:space="preserve"> landskapslagen om vattenfarkoster</w:t>
      </w:r>
      <w:bookmarkEnd w:id="60"/>
    </w:p>
    <w:p w14:paraId="24F95C35" w14:textId="77777777" w:rsidR="0084572A" w:rsidRPr="00516CC7" w:rsidRDefault="0084572A" w:rsidP="0084572A">
      <w:pPr>
        <w:pStyle w:val="Rubrikmellanrum"/>
      </w:pPr>
    </w:p>
    <w:p w14:paraId="0D532783" w14:textId="628913AE" w:rsidR="0084572A" w:rsidRPr="00516CC7" w:rsidRDefault="0084572A" w:rsidP="0084572A">
      <w:pPr>
        <w:pStyle w:val="ANormal"/>
      </w:pPr>
      <w:r w:rsidRPr="00516CC7">
        <w:t>17</w:t>
      </w:r>
      <w:r w:rsidR="009A5AD9" w:rsidRPr="00516CC7">
        <w:t> §</w:t>
      </w:r>
      <w:r w:rsidRPr="00516CC7">
        <w:t xml:space="preserve"> </w:t>
      </w:r>
      <w:r w:rsidRPr="00516CC7">
        <w:rPr>
          <w:i/>
        </w:rPr>
        <w:t>Utlämnande av uppgifter ur Ålands vattenfarkostregister</w:t>
      </w:r>
      <w:r w:rsidRPr="00516CC7">
        <w:t xml:space="preserve">. I gällande </w:t>
      </w:r>
      <w:r w:rsidRPr="00516CC7">
        <w:rPr>
          <w:i/>
        </w:rPr>
        <w:t>2</w:t>
      </w:r>
      <w:r w:rsidR="009A5AD9" w:rsidRPr="00516CC7">
        <w:rPr>
          <w:i/>
        </w:rPr>
        <w:t> mom.</w:t>
      </w:r>
      <w:r w:rsidRPr="00516CC7">
        <w:t xml:space="preserve"> föreskrivs att personuppgifter om vattenfarkostens ägare får lämnas ut endast om mottagaren har rätt att enligt personuppgiftslagstiftningen b</w:t>
      </w:r>
      <w:r w:rsidRPr="00516CC7">
        <w:t>e</w:t>
      </w:r>
      <w:r w:rsidRPr="00516CC7">
        <w:t>handla dessa uppgifter. Landskapsregeringen föreslår att begreppet dat</w:t>
      </w:r>
      <w:r w:rsidRPr="00516CC7">
        <w:t>a</w:t>
      </w:r>
      <w:r w:rsidRPr="00516CC7">
        <w:t>skyddslagstiftning används istället för personuppgiftslagstiftningen. Med dataskyddslagstiftningen avses i första hand dataskyddsförordningen och den föreslagna landskapslagen om dataskydd inom landskaps- och ko</w:t>
      </w:r>
      <w:r w:rsidRPr="00516CC7">
        <w:t>m</w:t>
      </w:r>
      <w:r w:rsidRPr="00516CC7">
        <w:t>munalförvaltningen.</w:t>
      </w:r>
    </w:p>
    <w:p w14:paraId="4A1F804A" w14:textId="77777777" w:rsidR="00196D91" w:rsidRPr="00516CC7" w:rsidRDefault="00196D91">
      <w:pPr>
        <w:pStyle w:val="ANormal"/>
      </w:pPr>
    </w:p>
    <w:p w14:paraId="35897D76" w14:textId="73D2A823" w:rsidR="0084572A" w:rsidRPr="00516CC7" w:rsidRDefault="0084572A" w:rsidP="0084572A">
      <w:pPr>
        <w:pStyle w:val="ANormal"/>
      </w:pPr>
      <w:r w:rsidRPr="00516CC7">
        <w:rPr>
          <w:i/>
        </w:rPr>
        <w:t>Ikraftträdelsebestämmelsen</w:t>
      </w:r>
      <w:r w:rsidRPr="00516CC7">
        <w:t>. Landskapsregeringen föreslår att ikraftträde</w:t>
      </w:r>
      <w:r w:rsidRPr="00516CC7">
        <w:t>l</w:t>
      </w:r>
      <w:r w:rsidRPr="00516CC7">
        <w:t>sedagen för ändringen av landskapslagen med stöd av 20</w:t>
      </w:r>
      <w:r w:rsidR="009A5AD9" w:rsidRPr="00516CC7">
        <w:t> §</w:t>
      </w:r>
      <w:r w:rsidRPr="00516CC7">
        <w:t xml:space="preserve"> 2</w:t>
      </w:r>
      <w:r w:rsidR="009A5AD9" w:rsidRPr="00516CC7">
        <w:t> mom.</w:t>
      </w:r>
      <w:r w:rsidRPr="00516CC7">
        <w:t xml:space="preserve"> själ</w:t>
      </w:r>
      <w:r w:rsidRPr="00516CC7">
        <w:t>v</w:t>
      </w:r>
      <w:r w:rsidRPr="00516CC7">
        <w:t>styrelselagen lämnas öppen för landskapsregeringen att fatta beslut om. Avsikten är att lagen ska träda i kraft samtidigt med landskapslagen om dataskydd inom landskaps- och kommunalförvaltningen.</w:t>
      </w:r>
    </w:p>
    <w:p w14:paraId="18767B08" w14:textId="77777777" w:rsidR="002B70C1" w:rsidRPr="00516CC7" w:rsidRDefault="002B70C1" w:rsidP="0084572A">
      <w:pPr>
        <w:pStyle w:val="ANormal"/>
      </w:pPr>
    </w:p>
    <w:p w14:paraId="769EE4E4" w14:textId="77777777" w:rsidR="008167EF" w:rsidRPr="00516CC7" w:rsidRDefault="00355FE6">
      <w:pPr>
        <w:pStyle w:val="ANormal"/>
      </w:pPr>
      <w:r w:rsidRPr="00516CC7">
        <w:br w:type="page"/>
      </w:r>
    </w:p>
    <w:p w14:paraId="48BFF48A" w14:textId="77777777" w:rsidR="000527F3" w:rsidRPr="00516CC7" w:rsidRDefault="000527F3" w:rsidP="000527F3">
      <w:pPr>
        <w:pStyle w:val="RubrikA"/>
      </w:pPr>
      <w:bookmarkStart w:id="61" w:name="_Toc508269172"/>
      <w:r w:rsidRPr="00516CC7">
        <w:lastRenderedPageBreak/>
        <w:t>Lagtext</w:t>
      </w:r>
      <w:bookmarkEnd w:id="61"/>
    </w:p>
    <w:p w14:paraId="071539C3" w14:textId="77777777" w:rsidR="000527F3" w:rsidRPr="00516CC7" w:rsidRDefault="000527F3" w:rsidP="000527F3">
      <w:pPr>
        <w:pStyle w:val="ANormal"/>
      </w:pPr>
    </w:p>
    <w:p w14:paraId="5455A955" w14:textId="77777777" w:rsidR="000527F3" w:rsidRPr="00516CC7" w:rsidRDefault="000527F3" w:rsidP="000527F3">
      <w:pPr>
        <w:pStyle w:val="ANormal"/>
      </w:pPr>
      <w:r w:rsidRPr="00516CC7">
        <w:t>Landskapsregeringen föreslår att följande lagar antas.</w:t>
      </w:r>
    </w:p>
    <w:p w14:paraId="754E0442" w14:textId="77777777" w:rsidR="000527F3" w:rsidRPr="00516CC7" w:rsidRDefault="000527F3" w:rsidP="000527F3">
      <w:pPr>
        <w:pStyle w:val="ANormal"/>
      </w:pPr>
    </w:p>
    <w:p w14:paraId="4D0644C6" w14:textId="77777777" w:rsidR="00CA1E32" w:rsidRPr="00516CC7" w:rsidRDefault="00CA1E32" w:rsidP="000527F3">
      <w:pPr>
        <w:pStyle w:val="ANormal"/>
      </w:pPr>
      <w:r w:rsidRPr="00516CC7">
        <w:t>1.</w:t>
      </w:r>
    </w:p>
    <w:p w14:paraId="04892FE2" w14:textId="77777777" w:rsidR="00CA1E32" w:rsidRPr="00516CC7" w:rsidRDefault="00CA1E32" w:rsidP="00CA1E32">
      <w:pPr>
        <w:pStyle w:val="LagHuvRubr"/>
      </w:pPr>
      <w:bookmarkStart w:id="62" w:name="_Toc478740548"/>
      <w:bookmarkStart w:id="63" w:name="_Toc508269173"/>
      <w:bookmarkStart w:id="64" w:name="_Hlk503277509"/>
      <w:r w:rsidRPr="00516CC7">
        <w:t>L A N D S K A P S L A G</w:t>
      </w:r>
      <w:bookmarkEnd w:id="62"/>
      <w:r w:rsidR="00355FE6" w:rsidRPr="00516CC7">
        <w:br/>
      </w:r>
      <w:bookmarkStart w:id="65" w:name="_Toc478740549"/>
      <w:r w:rsidRPr="00516CC7">
        <w:t>om dataskydd</w:t>
      </w:r>
      <w:bookmarkEnd w:id="65"/>
      <w:r w:rsidR="00F543EF" w:rsidRPr="00516CC7">
        <w:t xml:space="preserve"> inom landskaps- och kommunalförvaltningen</w:t>
      </w:r>
      <w:bookmarkEnd w:id="63"/>
    </w:p>
    <w:bookmarkEnd w:id="64"/>
    <w:p w14:paraId="1DFE9D50" w14:textId="77777777" w:rsidR="00CA1E32" w:rsidRPr="00516CC7" w:rsidRDefault="00CA1E32" w:rsidP="00CA1E32">
      <w:pPr>
        <w:pStyle w:val="ANormal"/>
        <w:rPr>
          <w:i/>
          <w:iCs/>
        </w:rPr>
      </w:pPr>
    </w:p>
    <w:p w14:paraId="4BE5BFFB" w14:textId="5D7E429B" w:rsidR="00CA1E32" w:rsidRPr="00516CC7" w:rsidRDefault="00CA1E32" w:rsidP="00355FE6">
      <w:pPr>
        <w:pStyle w:val="LagKapitel"/>
      </w:pPr>
      <w:r w:rsidRPr="00516CC7">
        <w:t>1</w:t>
      </w:r>
      <w:r w:rsidR="009A5AD9" w:rsidRPr="00516CC7">
        <w:t> kap.</w:t>
      </w:r>
      <w:r w:rsidR="00355FE6" w:rsidRPr="00516CC7">
        <w:br/>
      </w:r>
      <w:r w:rsidRPr="00516CC7">
        <w:t>Allmänna bestämmelser</w:t>
      </w:r>
    </w:p>
    <w:p w14:paraId="4802E9AF" w14:textId="77777777" w:rsidR="00CA1E32" w:rsidRPr="00516CC7" w:rsidRDefault="00CA1E32" w:rsidP="00CA1E32">
      <w:pPr>
        <w:pStyle w:val="ANormal"/>
        <w:rPr>
          <w:iCs/>
        </w:rPr>
      </w:pPr>
    </w:p>
    <w:p w14:paraId="32CBAED3" w14:textId="3D2D5674" w:rsidR="00CA1E32" w:rsidRPr="00516CC7" w:rsidRDefault="00CA1E32" w:rsidP="00355FE6">
      <w:pPr>
        <w:pStyle w:val="LagParagraf"/>
      </w:pPr>
      <w:r w:rsidRPr="00516CC7">
        <w:t>1</w:t>
      </w:r>
      <w:r w:rsidR="009A5AD9" w:rsidRPr="00516CC7">
        <w:t> §</w:t>
      </w:r>
    </w:p>
    <w:p w14:paraId="4AFE9CBC" w14:textId="77777777" w:rsidR="00CA1E32" w:rsidRPr="00516CC7" w:rsidRDefault="00CA1E32" w:rsidP="00355FE6">
      <w:pPr>
        <w:pStyle w:val="LagPararubrik"/>
      </w:pPr>
      <w:r w:rsidRPr="00516CC7">
        <w:t>Lagens syfte</w:t>
      </w:r>
    </w:p>
    <w:p w14:paraId="24CFA819" w14:textId="77777777" w:rsidR="00CA1E32" w:rsidRPr="00516CC7" w:rsidRDefault="00CA1E32" w:rsidP="00CA1E32">
      <w:pPr>
        <w:pStyle w:val="ANormal"/>
        <w:rPr>
          <w:iCs/>
        </w:rPr>
      </w:pPr>
      <w:r w:rsidRPr="00516CC7">
        <w:rPr>
          <w:iCs/>
        </w:rPr>
        <w:tab/>
        <w:t>Genom denna lag preciseras och kompletteras tillämpningen på Åland av Europaparlamentets och rådets förordning (EU) 2016/679 om skydd för fysiska personer med avseende på behandling av personuppgifter och om det fria flödet av sådana uppgifter och om upphävande av direktiv 95/46/EG, nedan dataskyddsförordningen.</w:t>
      </w:r>
    </w:p>
    <w:p w14:paraId="4D708BB7" w14:textId="77777777" w:rsidR="00CB278C" w:rsidRPr="00516CC7" w:rsidRDefault="00CB278C" w:rsidP="00CB278C">
      <w:pPr>
        <w:pStyle w:val="ANormal"/>
        <w:rPr>
          <w:iCs/>
        </w:rPr>
      </w:pPr>
      <w:r w:rsidRPr="00516CC7">
        <w:rPr>
          <w:iCs/>
        </w:rPr>
        <w:tab/>
        <w:t>Termer och uttryck som används i denna lag har samma betydelse som i dataskyddsförordningen.</w:t>
      </w:r>
    </w:p>
    <w:p w14:paraId="71ACD401" w14:textId="77777777" w:rsidR="00CA1E32" w:rsidRPr="00516CC7" w:rsidRDefault="00CA1E32" w:rsidP="00CA1E32">
      <w:pPr>
        <w:pStyle w:val="ANormal"/>
        <w:rPr>
          <w:iCs/>
        </w:rPr>
      </w:pPr>
    </w:p>
    <w:p w14:paraId="0E4E131E" w14:textId="42BD00D6" w:rsidR="00CA1E32" w:rsidRPr="00516CC7" w:rsidRDefault="00CA1E32" w:rsidP="00355FE6">
      <w:pPr>
        <w:pStyle w:val="LagParagraf"/>
      </w:pPr>
      <w:r w:rsidRPr="00516CC7">
        <w:t>2</w:t>
      </w:r>
      <w:r w:rsidR="009A5AD9" w:rsidRPr="00516CC7">
        <w:t> §</w:t>
      </w:r>
    </w:p>
    <w:p w14:paraId="644016F9" w14:textId="77777777" w:rsidR="00CA1E32" w:rsidRPr="00516CC7" w:rsidRDefault="00CA1E32" w:rsidP="00355FE6">
      <w:pPr>
        <w:pStyle w:val="LagPararubrik"/>
      </w:pPr>
      <w:r w:rsidRPr="00516CC7">
        <w:t>Tillämpningsområde</w:t>
      </w:r>
    </w:p>
    <w:p w14:paraId="09BE4DB0" w14:textId="7B09DEDD" w:rsidR="00D66A7E" w:rsidRPr="00516CC7" w:rsidRDefault="00D66A7E" w:rsidP="00CA1E32">
      <w:pPr>
        <w:pStyle w:val="ANormal"/>
        <w:rPr>
          <w:iCs/>
        </w:rPr>
      </w:pPr>
      <w:bookmarkStart w:id="66" w:name="_Hlk502914159"/>
      <w:r w:rsidRPr="00516CC7">
        <w:rPr>
          <w:iCs/>
        </w:rPr>
        <w:tab/>
      </w:r>
      <w:r w:rsidR="00B930A1" w:rsidRPr="00516CC7">
        <w:rPr>
          <w:iCs/>
        </w:rPr>
        <w:t xml:space="preserve">Lagen tillämpas på behandling av personuppgifter </w:t>
      </w:r>
      <w:bookmarkStart w:id="67" w:name="_Hlk505857104"/>
      <w:r w:rsidR="00B930A1" w:rsidRPr="00516CC7">
        <w:rPr>
          <w:iCs/>
        </w:rPr>
        <w:t xml:space="preserve">vid </w:t>
      </w:r>
      <w:r w:rsidR="00486383" w:rsidRPr="00516CC7">
        <w:rPr>
          <w:iCs/>
        </w:rPr>
        <w:t>landskapets my</w:t>
      </w:r>
      <w:r w:rsidR="00486383" w:rsidRPr="00516CC7">
        <w:rPr>
          <w:iCs/>
        </w:rPr>
        <w:t>n</w:t>
      </w:r>
      <w:r w:rsidR="00486383" w:rsidRPr="00516CC7">
        <w:rPr>
          <w:iCs/>
        </w:rPr>
        <w:t>digheter, kommunala myndigheter och till Ålands lagting ansluten förval</w:t>
      </w:r>
      <w:r w:rsidR="00486383" w:rsidRPr="00516CC7">
        <w:rPr>
          <w:iCs/>
        </w:rPr>
        <w:t>t</w:t>
      </w:r>
      <w:r w:rsidR="00486383" w:rsidRPr="00516CC7">
        <w:rPr>
          <w:iCs/>
        </w:rPr>
        <w:t>ning</w:t>
      </w:r>
      <w:r w:rsidR="00B930A1" w:rsidRPr="00516CC7">
        <w:rPr>
          <w:iCs/>
        </w:rPr>
        <w:t xml:space="preserve">. </w:t>
      </w:r>
      <w:bookmarkEnd w:id="67"/>
      <w:r w:rsidR="00486383" w:rsidRPr="00516CC7">
        <w:rPr>
          <w:iCs/>
        </w:rPr>
        <w:t>Lagen ska också tillämpas vid landskapets affärsverk då de sköter o</w:t>
      </w:r>
      <w:r w:rsidR="00486383" w:rsidRPr="00516CC7">
        <w:rPr>
          <w:iCs/>
        </w:rPr>
        <w:t>f</w:t>
      </w:r>
      <w:r w:rsidR="00486383" w:rsidRPr="00516CC7">
        <w:rPr>
          <w:iCs/>
        </w:rPr>
        <w:t xml:space="preserve">fentliga förvaltningsuppgifter samt på andra juridiska och fysiska personer då de genom landskapslag eller med stöd av landskapslag sköter offentliga förvaltningsuppgifter. </w:t>
      </w:r>
      <w:r w:rsidR="00814D98" w:rsidRPr="00516CC7">
        <w:rPr>
          <w:iCs/>
        </w:rPr>
        <w:t xml:space="preserve">Lagen </w:t>
      </w:r>
      <w:r w:rsidR="00BE32DD" w:rsidRPr="00516CC7">
        <w:rPr>
          <w:iCs/>
        </w:rPr>
        <w:t>tillämpas inte vid Ålands polismyndighet.</w:t>
      </w:r>
    </w:p>
    <w:bookmarkEnd w:id="66"/>
    <w:p w14:paraId="64B71CBF" w14:textId="1D7A0A0A" w:rsidR="00CA1E32" w:rsidRPr="00516CC7" w:rsidRDefault="00CA1E32" w:rsidP="00CA1E32">
      <w:pPr>
        <w:pStyle w:val="ANormal"/>
        <w:rPr>
          <w:iCs/>
        </w:rPr>
      </w:pPr>
      <w:r w:rsidRPr="00516CC7">
        <w:rPr>
          <w:iCs/>
        </w:rPr>
        <w:tab/>
      </w:r>
      <w:r w:rsidR="00D66A7E" w:rsidRPr="00516CC7">
        <w:rPr>
          <w:iCs/>
        </w:rPr>
        <w:t>L</w:t>
      </w:r>
      <w:r w:rsidRPr="00516CC7">
        <w:rPr>
          <w:iCs/>
        </w:rPr>
        <w:t>ag</w:t>
      </w:r>
      <w:r w:rsidR="00D66A7E" w:rsidRPr="00516CC7">
        <w:rPr>
          <w:iCs/>
        </w:rPr>
        <w:t>en</w:t>
      </w:r>
      <w:r w:rsidRPr="00516CC7">
        <w:rPr>
          <w:iCs/>
        </w:rPr>
        <w:t xml:space="preserve"> tillämpas i enlighet med tillämpningsområdet i artikel 2 i dat</w:t>
      </w:r>
      <w:r w:rsidRPr="00516CC7">
        <w:rPr>
          <w:iCs/>
        </w:rPr>
        <w:t>a</w:t>
      </w:r>
      <w:r w:rsidRPr="00516CC7">
        <w:rPr>
          <w:iCs/>
        </w:rPr>
        <w:t>skyddsförordningen. Med stöd av lag</w:t>
      </w:r>
      <w:r w:rsidR="00D66A7E" w:rsidRPr="00516CC7">
        <w:rPr>
          <w:iCs/>
        </w:rPr>
        <w:t>en</w:t>
      </w:r>
      <w:r w:rsidRPr="00516CC7">
        <w:rPr>
          <w:iCs/>
        </w:rPr>
        <w:t xml:space="preserve"> tillämpas dataskyddsförordningen dessutom i tillämpliga delar och med undantag för artikel 56 och kapitel VII på sådan behandling av personuppgifter som utförs i samband med verksamhet som avses i artikel 2.2</w:t>
      </w:r>
      <w:r w:rsidR="002B70C1" w:rsidRPr="00516CC7">
        <w:rPr>
          <w:iCs/>
        </w:rPr>
        <w:t> </w:t>
      </w:r>
      <w:r w:rsidRPr="00516CC7">
        <w:rPr>
          <w:iCs/>
        </w:rPr>
        <w:t>a och b i dataskyddsförordningen, om inte något annat föreskrivs i lag. Detsamma gäller tillämpningen av denna lag.</w:t>
      </w:r>
    </w:p>
    <w:p w14:paraId="5FD6B3FC" w14:textId="77777777" w:rsidR="00270B46" w:rsidRPr="00516CC7" w:rsidRDefault="00270B46" w:rsidP="00CA1E32">
      <w:pPr>
        <w:pStyle w:val="ANormal"/>
        <w:rPr>
          <w:iCs/>
        </w:rPr>
      </w:pPr>
    </w:p>
    <w:p w14:paraId="4AC3BA44" w14:textId="4963E6CC" w:rsidR="00CA1E32" w:rsidRPr="00516CC7" w:rsidRDefault="00CA1E32" w:rsidP="00355FE6">
      <w:pPr>
        <w:pStyle w:val="LagParagraf"/>
      </w:pPr>
      <w:r w:rsidRPr="00516CC7">
        <w:t>3</w:t>
      </w:r>
      <w:r w:rsidR="009A5AD9" w:rsidRPr="00516CC7">
        <w:t> §</w:t>
      </w:r>
    </w:p>
    <w:p w14:paraId="51CD95DF" w14:textId="77777777" w:rsidR="001B01BC" w:rsidRPr="00516CC7" w:rsidRDefault="00B54622" w:rsidP="00355FE6">
      <w:pPr>
        <w:pStyle w:val="LagPararubrik"/>
      </w:pPr>
      <w:r w:rsidRPr="00516CC7">
        <w:t>Annan lagstiftning om dataskydd</w:t>
      </w:r>
    </w:p>
    <w:p w14:paraId="091144BF" w14:textId="21D5F0C7" w:rsidR="00CA1E32" w:rsidRPr="00516CC7" w:rsidRDefault="00CA1E32" w:rsidP="00CA1E32">
      <w:pPr>
        <w:pStyle w:val="ANormal"/>
        <w:rPr>
          <w:iCs/>
        </w:rPr>
      </w:pPr>
      <w:r w:rsidRPr="00516CC7">
        <w:rPr>
          <w:iCs/>
        </w:rPr>
        <w:tab/>
        <w:t>Om det i en annan landskapslag finns bestämmelser som avviker från denna lag ska de bestämmelserna gälla.</w:t>
      </w:r>
    </w:p>
    <w:p w14:paraId="2782C8E1" w14:textId="7FA0335F" w:rsidR="00584A7F" w:rsidRPr="00516CC7" w:rsidRDefault="00584A7F" w:rsidP="00CA1E32">
      <w:pPr>
        <w:pStyle w:val="ANormal"/>
        <w:rPr>
          <w:iCs/>
        </w:rPr>
      </w:pPr>
      <w:r w:rsidRPr="00516CC7">
        <w:rPr>
          <w:iCs/>
        </w:rPr>
        <w:tab/>
        <w:t xml:space="preserve">Om tillämpningen av riksförfattningar </w:t>
      </w:r>
      <w:r w:rsidR="00F43A9B" w:rsidRPr="00516CC7">
        <w:rPr>
          <w:iCs/>
        </w:rPr>
        <w:t>om behandlingen av personup</w:t>
      </w:r>
      <w:r w:rsidR="00F43A9B" w:rsidRPr="00516CC7">
        <w:rPr>
          <w:iCs/>
        </w:rPr>
        <w:t>p</w:t>
      </w:r>
      <w:r w:rsidR="00F43A9B" w:rsidRPr="00516CC7">
        <w:rPr>
          <w:iCs/>
        </w:rPr>
        <w:t xml:space="preserve">gifter </w:t>
      </w:r>
      <w:r w:rsidRPr="00516CC7">
        <w:rPr>
          <w:iCs/>
        </w:rPr>
        <w:t xml:space="preserve">föreskrivs i </w:t>
      </w:r>
      <w:r w:rsidR="005E64CF" w:rsidRPr="00516CC7">
        <w:rPr>
          <w:iCs/>
        </w:rPr>
        <w:t xml:space="preserve">annan </w:t>
      </w:r>
      <w:r w:rsidRPr="00516CC7">
        <w:rPr>
          <w:iCs/>
        </w:rPr>
        <w:t>landskapslagstiftning.</w:t>
      </w:r>
    </w:p>
    <w:p w14:paraId="76870044" w14:textId="77777777" w:rsidR="00270B46" w:rsidRPr="00516CC7" w:rsidRDefault="00270B46" w:rsidP="00CA1E32">
      <w:pPr>
        <w:pStyle w:val="ANormal"/>
        <w:rPr>
          <w:iCs/>
        </w:rPr>
      </w:pPr>
      <w:r w:rsidRPr="00516CC7">
        <w:rPr>
          <w:iCs/>
        </w:rPr>
        <w:tab/>
        <w:t>På sådan behandling av personuppgifter som hör till rikets lagstiftning</w:t>
      </w:r>
      <w:r w:rsidRPr="00516CC7">
        <w:rPr>
          <w:iCs/>
        </w:rPr>
        <w:t>s</w:t>
      </w:r>
      <w:r w:rsidRPr="00516CC7">
        <w:rPr>
          <w:iCs/>
        </w:rPr>
        <w:t>behörighet tillämpas rikslagstiftningen.</w:t>
      </w:r>
    </w:p>
    <w:p w14:paraId="34222957" w14:textId="77777777" w:rsidR="00CA1E32" w:rsidRPr="00516CC7" w:rsidRDefault="00CA1E32" w:rsidP="00CA1E32">
      <w:pPr>
        <w:pStyle w:val="ANormal"/>
        <w:rPr>
          <w:iCs/>
        </w:rPr>
      </w:pPr>
    </w:p>
    <w:p w14:paraId="1D98B32B" w14:textId="02A28645" w:rsidR="005C0500" w:rsidRPr="00516CC7" w:rsidRDefault="005C0500" w:rsidP="00355FE6">
      <w:pPr>
        <w:pStyle w:val="LagParagraf"/>
      </w:pPr>
      <w:r w:rsidRPr="00516CC7">
        <w:t>4</w:t>
      </w:r>
      <w:r w:rsidR="009A5AD9" w:rsidRPr="00516CC7">
        <w:t> §</w:t>
      </w:r>
    </w:p>
    <w:p w14:paraId="061E33D1" w14:textId="77777777" w:rsidR="005C0500" w:rsidRPr="00516CC7" w:rsidRDefault="00D614F3" w:rsidP="00355FE6">
      <w:pPr>
        <w:pStyle w:val="LagPararubrik"/>
      </w:pPr>
      <w:r w:rsidRPr="00516CC7">
        <w:t>Bestämmelser om offentlighet, sekretess och tystnadsplikt</w:t>
      </w:r>
    </w:p>
    <w:p w14:paraId="0CAD3870" w14:textId="77777777" w:rsidR="005E3C68" w:rsidRPr="00516CC7" w:rsidRDefault="005E3C68" w:rsidP="005E3C68">
      <w:pPr>
        <w:pStyle w:val="ANormal"/>
        <w:rPr>
          <w:iCs/>
        </w:rPr>
      </w:pPr>
      <w:r w:rsidRPr="00516CC7">
        <w:rPr>
          <w:iCs/>
        </w:rPr>
        <w:tab/>
        <w:t>Myndigheter får lämna ut personuppgifter som ingår i allmänna han</w:t>
      </w:r>
      <w:r w:rsidRPr="00516CC7">
        <w:rPr>
          <w:iCs/>
        </w:rPr>
        <w:t>d</w:t>
      </w:r>
      <w:r w:rsidRPr="00516CC7">
        <w:rPr>
          <w:iCs/>
        </w:rPr>
        <w:t>lingar i enlighet med landskapslagen om allmänna handlingars offentlighet, om inte annat föreskrivs i lag. Utlämnandet ska vara förenligt med b</w:t>
      </w:r>
      <w:r w:rsidRPr="00516CC7">
        <w:rPr>
          <w:iCs/>
        </w:rPr>
        <w:t>e</w:t>
      </w:r>
      <w:r w:rsidRPr="00516CC7">
        <w:rPr>
          <w:iCs/>
        </w:rPr>
        <w:t>stämmelser om sekretess och tystnadsplikt.</w:t>
      </w:r>
    </w:p>
    <w:p w14:paraId="6C5AE0D3" w14:textId="77777777" w:rsidR="005E3C68" w:rsidRPr="00516CC7" w:rsidRDefault="005E3C68" w:rsidP="005E3C68">
      <w:pPr>
        <w:pStyle w:val="ANormal"/>
        <w:rPr>
          <w:iCs/>
        </w:rPr>
      </w:pPr>
      <w:r w:rsidRPr="00516CC7">
        <w:rPr>
          <w:iCs/>
        </w:rPr>
        <w:tab/>
        <w:t>Om inte annat föreskrivs i lag får den som vid behandlingen av perso</w:t>
      </w:r>
      <w:r w:rsidRPr="00516CC7">
        <w:rPr>
          <w:iCs/>
        </w:rPr>
        <w:t>n</w:t>
      </w:r>
      <w:r w:rsidRPr="00516CC7">
        <w:rPr>
          <w:iCs/>
        </w:rPr>
        <w:t>uppgifter har fått kännedom om något som gäller en annan persons ege</w:t>
      </w:r>
      <w:r w:rsidRPr="00516CC7">
        <w:rPr>
          <w:iCs/>
        </w:rPr>
        <w:t>n</w:t>
      </w:r>
      <w:r w:rsidRPr="00516CC7">
        <w:rPr>
          <w:iCs/>
        </w:rPr>
        <w:t>skaper, personliga förhållanden, ekonomiska ställning eller affärs- eller y</w:t>
      </w:r>
      <w:r w:rsidRPr="00516CC7">
        <w:rPr>
          <w:iCs/>
        </w:rPr>
        <w:t>r</w:t>
      </w:r>
      <w:r w:rsidRPr="00516CC7">
        <w:rPr>
          <w:iCs/>
        </w:rPr>
        <w:lastRenderedPageBreak/>
        <w:t>keshemlighet inte röja dessa uppgifter för tredje part eller utnyttja dem till egen eller annans fördel.</w:t>
      </w:r>
    </w:p>
    <w:p w14:paraId="756FEB12" w14:textId="77777777" w:rsidR="005E3C68" w:rsidRPr="00516CC7" w:rsidRDefault="005E3C68" w:rsidP="005E3C68">
      <w:pPr>
        <w:pStyle w:val="ANormal"/>
        <w:rPr>
          <w:iCs/>
        </w:rPr>
      </w:pPr>
      <w:r w:rsidRPr="00516CC7">
        <w:rPr>
          <w:iCs/>
        </w:rPr>
        <w:tab/>
        <w:t>Upplysningar får lämnas till Datainspektionen för utförande av uppgifter enligt dataskyddsförordningen och denna lag, till åklagar- och polismy</w:t>
      </w:r>
      <w:r w:rsidRPr="00516CC7">
        <w:rPr>
          <w:iCs/>
        </w:rPr>
        <w:t>n</w:t>
      </w:r>
      <w:r w:rsidRPr="00516CC7">
        <w:rPr>
          <w:iCs/>
        </w:rPr>
        <w:t>digheter för utredande av brott och till en myndighet som behandlar en än</w:t>
      </w:r>
      <w:r w:rsidRPr="00516CC7">
        <w:rPr>
          <w:iCs/>
        </w:rPr>
        <w:t>d</w:t>
      </w:r>
      <w:r w:rsidRPr="00516CC7">
        <w:rPr>
          <w:iCs/>
        </w:rPr>
        <w:t>ringsansökan i ett ärende enligt dataskyddsförordningen och denna lag.</w:t>
      </w:r>
    </w:p>
    <w:p w14:paraId="619A0B72" w14:textId="687E28AD" w:rsidR="005E3C68" w:rsidRPr="00516CC7" w:rsidRDefault="005E3C68" w:rsidP="005E3C68">
      <w:pPr>
        <w:pStyle w:val="ANormal"/>
        <w:rPr>
          <w:iCs/>
        </w:rPr>
      </w:pPr>
      <w:r w:rsidRPr="00516CC7">
        <w:rPr>
          <w:iCs/>
        </w:rPr>
        <w:tab/>
      </w:r>
      <w:r w:rsidR="00E8459E" w:rsidRPr="00516CC7">
        <w:rPr>
          <w:iCs/>
        </w:rPr>
        <w:t>När en fysisk person har gjort anmälan till Datainspektionen om en misstänkt överträdelse av bestämmelser som myndigheten övervakar, ska anmälarens identitet hemlighållas, om det på grund av omständigheterna kan antas vålla olägenheter för anmälaren att hans eller hennes identitet a</w:t>
      </w:r>
      <w:r w:rsidR="00E8459E" w:rsidRPr="00516CC7">
        <w:rPr>
          <w:iCs/>
        </w:rPr>
        <w:t>v</w:t>
      </w:r>
      <w:r w:rsidR="00E8459E" w:rsidRPr="00516CC7">
        <w:rPr>
          <w:iCs/>
        </w:rPr>
        <w:t>slöjas.</w:t>
      </w:r>
    </w:p>
    <w:p w14:paraId="22D00F84" w14:textId="77777777" w:rsidR="00A97506" w:rsidRPr="00516CC7" w:rsidRDefault="00A97506" w:rsidP="00CA1E32">
      <w:pPr>
        <w:pStyle w:val="ANormal"/>
        <w:rPr>
          <w:iCs/>
        </w:rPr>
      </w:pPr>
    </w:p>
    <w:p w14:paraId="22EFF699" w14:textId="09A32DA7" w:rsidR="00CA1E32" w:rsidRPr="00516CC7" w:rsidRDefault="00CA1E32" w:rsidP="00355FE6">
      <w:pPr>
        <w:pStyle w:val="LagKapitel"/>
      </w:pPr>
      <w:r w:rsidRPr="00516CC7">
        <w:t>2</w:t>
      </w:r>
      <w:r w:rsidR="009A5AD9" w:rsidRPr="00516CC7">
        <w:t> kap.</w:t>
      </w:r>
      <w:r w:rsidR="00355FE6" w:rsidRPr="00516CC7">
        <w:br/>
      </w:r>
      <w:r w:rsidRPr="00516CC7">
        <w:t>Rättslig grund för behandlingen i vissa fall</w:t>
      </w:r>
    </w:p>
    <w:p w14:paraId="6AD41589" w14:textId="77777777" w:rsidR="00CA1E32" w:rsidRPr="00516CC7" w:rsidRDefault="00CA1E32">
      <w:pPr>
        <w:pStyle w:val="ANormal"/>
      </w:pPr>
    </w:p>
    <w:p w14:paraId="654B0D52" w14:textId="4370A098" w:rsidR="00CA1E32" w:rsidRPr="00516CC7" w:rsidRDefault="00A07874" w:rsidP="00355FE6">
      <w:pPr>
        <w:pStyle w:val="LagParagraf"/>
      </w:pPr>
      <w:r w:rsidRPr="00516CC7">
        <w:t>5</w:t>
      </w:r>
      <w:r w:rsidR="009A5AD9" w:rsidRPr="00516CC7">
        <w:t> §</w:t>
      </w:r>
    </w:p>
    <w:p w14:paraId="0B4AFA01" w14:textId="77777777" w:rsidR="00CA1E32" w:rsidRPr="00516CC7" w:rsidRDefault="00CA1E32" w:rsidP="00355FE6">
      <w:pPr>
        <w:pStyle w:val="LagPararubrik"/>
      </w:pPr>
      <w:r w:rsidRPr="00516CC7">
        <w:t>Laglig behandling av personuppgifter</w:t>
      </w:r>
    </w:p>
    <w:p w14:paraId="5665AB77" w14:textId="77777777" w:rsidR="009B1D66" w:rsidRPr="00516CC7" w:rsidRDefault="009B1D66" w:rsidP="009B1D66">
      <w:pPr>
        <w:pStyle w:val="ANormal"/>
        <w:rPr>
          <w:iCs/>
        </w:rPr>
      </w:pPr>
      <w:r w:rsidRPr="00516CC7">
        <w:rPr>
          <w:iCs/>
        </w:rPr>
        <w:tab/>
        <w:t>Av dataskyddsförordningen framgår att personuppgifter får behandlas endast om minst ett av de villkor som anges i artikel 6.1 i förordningen är uppfyllt.</w:t>
      </w:r>
    </w:p>
    <w:p w14:paraId="156FC96D" w14:textId="77777777" w:rsidR="009B1D66" w:rsidRPr="00516CC7" w:rsidRDefault="009B1D66" w:rsidP="00A76EE8">
      <w:pPr>
        <w:pStyle w:val="ANormal"/>
        <w:rPr>
          <w:iCs/>
        </w:rPr>
      </w:pPr>
      <w:r w:rsidRPr="00516CC7">
        <w:rPr>
          <w:iCs/>
        </w:rPr>
        <w:tab/>
        <w:t>Personuppgifter får behandlas med stöd av artikel 6.1</w:t>
      </w:r>
      <w:r w:rsidR="00355FE6" w:rsidRPr="00516CC7">
        <w:rPr>
          <w:iCs/>
        </w:rPr>
        <w:t> </w:t>
      </w:r>
      <w:r w:rsidRPr="00516CC7">
        <w:rPr>
          <w:iCs/>
        </w:rPr>
        <w:t>c i dataskyddsfö</w:t>
      </w:r>
      <w:r w:rsidRPr="00516CC7">
        <w:rPr>
          <w:iCs/>
        </w:rPr>
        <w:t>r</w:t>
      </w:r>
      <w:r w:rsidRPr="00516CC7">
        <w:rPr>
          <w:iCs/>
        </w:rPr>
        <w:t>ordningen om behandlingen är nödvändig för att den personuppgiftsansv</w:t>
      </w:r>
      <w:r w:rsidRPr="00516CC7">
        <w:rPr>
          <w:iCs/>
        </w:rPr>
        <w:t>a</w:t>
      </w:r>
      <w:r w:rsidRPr="00516CC7">
        <w:rPr>
          <w:iCs/>
        </w:rPr>
        <w:t>rige ska kunna fullgöra en rättslig förpliktelse som</w:t>
      </w:r>
      <w:r w:rsidR="00355FE6" w:rsidRPr="00516CC7">
        <w:rPr>
          <w:iCs/>
        </w:rPr>
        <w:t xml:space="preserve"> grundar sig på lag.</w:t>
      </w:r>
    </w:p>
    <w:p w14:paraId="7C8F223A" w14:textId="77777777" w:rsidR="00B90833" w:rsidRPr="00516CC7" w:rsidRDefault="009B1D66" w:rsidP="00B90833">
      <w:pPr>
        <w:pStyle w:val="ANormal"/>
        <w:rPr>
          <w:iCs/>
        </w:rPr>
      </w:pPr>
      <w:r w:rsidRPr="00516CC7">
        <w:rPr>
          <w:iCs/>
        </w:rPr>
        <w:tab/>
        <w:t>Personuppgifter får behandlas med stöd av artikel 6.1</w:t>
      </w:r>
      <w:r w:rsidR="00355FE6" w:rsidRPr="00516CC7">
        <w:rPr>
          <w:iCs/>
        </w:rPr>
        <w:t> </w:t>
      </w:r>
      <w:r w:rsidRPr="00516CC7">
        <w:rPr>
          <w:iCs/>
        </w:rPr>
        <w:t>e i dataskyddsfö</w:t>
      </w:r>
      <w:r w:rsidRPr="00516CC7">
        <w:rPr>
          <w:iCs/>
        </w:rPr>
        <w:t>r</w:t>
      </w:r>
      <w:r w:rsidRPr="00516CC7">
        <w:rPr>
          <w:iCs/>
        </w:rPr>
        <w:t>ordningen om behandlin</w:t>
      </w:r>
      <w:r w:rsidR="00A8116D" w:rsidRPr="00516CC7">
        <w:rPr>
          <w:iCs/>
        </w:rPr>
        <w:t xml:space="preserve">gen är nödvändig </w:t>
      </w:r>
      <w:r w:rsidR="00B90833" w:rsidRPr="00516CC7">
        <w:rPr>
          <w:iCs/>
        </w:rPr>
        <w:t>för att utföra en uppgift av al</w:t>
      </w:r>
      <w:r w:rsidR="00B90833" w:rsidRPr="00516CC7">
        <w:rPr>
          <w:iCs/>
        </w:rPr>
        <w:t>l</w:t>
      </w:r>
      <w:r w:rsidR="00B90833" w:rsidRPr="00516CC7">
        <w:rPr>
          <w:iCs/>
        </w:rPr>
        <w:t xml:space="preserve">mänt intresse </w:t>
      </w:r>
      <w:r w:rsidR="00876F36" w:rsidRPr="00516CC7">
        <w:rPr>
          <w:iCs/>
        </w:rPr>
        <w:t xml:space="preserve">som grundar sig på lag </w:t>
      </w:r>
      <w:r w:rsidR="00B90833" w:rsidRPr="00516CC7">
        <w:rPr>
          <w:iCs/>
        </w:rPr>
        <w:t>eller som ett led i den personuppgift</w:t>
      </w:r>
      <w:r w:rsidR="00B90833" w:rsidRPr="00516CC7">
        <w:rPr>
          <w:iCs/>
        </w:rPr>
        <w:t>s</w:t>
      </w:r>
      <w:r w:rsidR="00B90833" w:rsidRPr="00516CC7">
        <w:rPr>
          <w:iCs/>
        </w:rPr>
        <w:t xml:space="preserve">ansvariges </w:t>
      </w:r>
      <w:r w:rsidR="00876F36" w:rsidRPr="00516CC7">
        <w:rPr>
          <w:iCs/>
        </w:rPr>
        <w:t xml:space="preserve">på lag grundade </w:t>
      </w:r>
      <w:r w:rsidR="00B90833" w:rsidRPr="00516CC7">
        <w:rPr>
          <w:iCs/>
        </w:rPr>
        <w:t>myndighetsutövning</w:t>
      </w:r>
      <w:r w:rsidR="00355FE6" w:rsidRPr="00516CC7">
        <w:rPr>
          <w:iCs/>
        </w:rPr>
        <w:t>.</w:t>
      </w:r>
    </w:p>
    <w:p w14:paraId="1A20FDCA" w14:textId="77777777" w:rsidR="00B90833" w:rsidRPr="00516CC7" w:rsidRDefault="00B90833" w:rsidP="00CA1E32">
      <w:pPr>
        <w:pStyle w:val="ANormal"/>
        <w:rPr>
          <w:iCs/>
        </w:rPr>
      </w:pPr>
    </w:p>
    <w:p w14:paraId="7EB4E574" w14:textId="1D1CB50C" w:rsidR="00CA1E32" w:rsidRPr="00516CC7" w:rsidRDefault="00A07874" w:rsidP="00355FE6">
      <w:pPr>
        <w:pStyle w:val="LagParagraf"/>
      </w:pPr>
      <w:r w:rsidRPr="00516CC7">
        <w:t>6</w:t>
      </w:r>
      <w:r w:rsidR="009A5AD9" w:rsidRPr="00516CC7">
        <w:t> §</w:t>
      </w:r>
    </w:p>
    <w:p w14:paraId="7CD38062" w14:textId="77777777" w:rsidR="00CA1E32" w:rsidRPr="00516CC7" w:rsidRDefault="00CA1E32" w:rsidP="00355FE6">
      <w:pPr>
        <w:pStyle w:val="LagPararubrik"/>
      </w:pPr>
      <w:r w:rsidRPr="00516CC7">
        <w:t xml:space="preserve">Åldersgräns </w:t>
      </w:r>
      <w:r w:rsidR="0000298F" w:rsidRPr="00516CC7">
        <w:t>för</w:t>
      </w:r>
      <w:r w:rsidRPr="00516CC7">
        <w:t xml:space="preserve"> i</w:t>
      </w:r>
      <w:r w:rsidR="0000298F" w:rsidRPr="00516CC7">
        <w:t>nformationssamhällets tjänster</w:t>
      </w:r>
    </w:p>
    <w:p w14:paraId="58F12982" w14:textId="0E24FA1C" w:rsidR="00CA1E32" w:rsidRPr="00516CC7" w:rsidRDefault="00CA1E32" w:rsidP="00CA1E32">
      <w:pPr>
        <w:pStyle w:val="ANormal"/>
        <w:rPr>
          <w:b/>
          <w:iCs/>
        </w:rPr>
      </w:pPr>
      <w:r w:rsidRPr="00516CC7">
        <w:rPr>
          <w:iCs/>
        </w:rPr>
        <w:tab/>
        <w:t>När informationssamhällets tjänster erbjuds direkt till ett barn ska vid tillämpningen av artikel 6.1</w:t>
      </w:r>
      <w:r w:rsidR="00355FE6" w:rsidRPr="00516CC7">
        <w:rPr>
          <w:iCs/>
        </w:rPr>
        <w:t> </w:t>
      </w:r>
      <w:r w:rsidRPr="00516CC7">
        <w:rPr>
          <w:iCs/>
        </w:rPr>
        <w:t>a i dataskyddsförordningen behandling av pe</w:t>
      </w:r>
      <w:r w:rsidRPr="00516CC7">
        <w:rPr>
          <w:iCs/>
        </w:rPr>
        <w:t>r</w:t>
      </w:r>
      <w:r w:rsidRPr="00516CC7">
        <w:rPr>
          <w:iCs/>
        </w:rPr>
        <w:t>sonuppgifter som rör ett barn vara tillåten om barnet är minst 1</w:t>
      </w:r>
      <w:r w:rsidR="00B86F11" w:rsidRPr="00516CC7">
        <w:rPr>
          <w:iCs/>
        </w:rPr>
        <w:t>3</w:t>
      </w:r>
      <w:r w:rsidRPr="00516CC7">
        <w:rPr>
          <w:iCs/>
        </w:rPr>
        <w:t xml:space="preserve"> år. Om barnet är under 1</w:t>
      </w:r>
      <w:r w:rsidR="00B86F11" w:rsidRPr="00516CC7">
        <w:rPr>
          <w:iCs/>
        </w:rPr>
        <w:t>3</w:t>
      </w:r>
      <w:r w:rsidRPr="00516CC7">
        <w:rPr>
          <w:iCs/>
        </w:rPr>
        <w:t xml:space="preserve"> år ska sådan behandling vara tillåten endast om och i den mån samtycke eller fullmakt ges av den person som</w:t>
      </w:r>
      <w:r w:rsidR="00355FE6" w:rsidRPr="00516CC7">
        <w:rPr>
          <w:iCs/>
        </w:rPr>
        <w:t xml:space="preserve"> har föräldraansvar för barnet.</w:t>
      </w:r>
    </w:p>
    <w:p w14:paraId="36D24E72" w14:textId="77777777" w:rsidR="00CA1E32" w:rsidRPr="00516CC7" w:rsidRDefault="00CA1E32" w:rsidP="00CA1E32">
      <w:pPr>
        <w:pStyle w:val="ANormal"/>
        <w:rPr>
          <w:iCs/>
        </w:rPr>
      </w:pPr>
    </w:p>
    <w:p w14:paraId="3D184CAC" w14:textId="61DB21BE" w:rsidR="00C81DBA" w:rsidRPr="00516CC7" w:rsidRDefault="00A07874" w:rsidP="00355FE6">
      <w:pPr>
        <w:pStyle w:val="LagParagraf"/>
      </w:pPr>
      <w:bookmarkStart w:id="68" w:name="_Hlk505862020"/>
      <w:r w:rsidRPr="00516CC7">
        <w:t>7</w:t>
      </w:r>
      <w:r w:rsidR="009A5AD9" w:rsidRPr="00516CC7">
        <w:t> §</w:t>
      </w:r>
    </w:p>
    <w:p w14:paraId="6842337B" w14:textId="77777777" w:rsidR="005B38EB" w:rsidRPr="00516CC7" w:rsidRDefault="00C81DBA" w:rsidP="00355FE6">
      <w:pPr>
        <w:pStyle w:val="LagPararubrik"/>
      </w:pPr>
      <w:r w:rsidRPr="00516CC7">
        <w:t>Behandling av k</w:t>
      </w:r>
      <w:r w:rsidR="005B38EB" w:rsidRPr="00516CC7">
        <w:t>änsliga personuppgifter</w:t>
      </w:r>
    </w:p>
    <w:p w14:paraId="4EBDDD16" w14:textId="77777777" w:rsidR="00F74F98" w:rsidRPr="00516CC7" w:rsidRDefault="00F74F98" w:rsidP="00F74F98">
      <w:pPr>
        <w:pStyle w:val="ANormal"/>
        <w:rPr>
          <w:iCs/>
        </w:rPr>
      </w:pPr>
      <w:r w:rsidRPr="00516CC7">
        <w:rPr>
          <w:iCs/>
        </w:rPr>
        <w:tab/>
        <w:t>Av dataskyddsförordningen framgår att sådana känsliga personuppgifter som a</w:t>
      </w:r>
      <w:r w:rsidR="006D0092" w:rsidRPr="00516CC7">
        <w:rPr>
          <w:iCs/>
        </w:rPr>
        <w:t>vses</w:t>
      </w:r>
      <w:r w:rsidRPr="00516CC7">
        <w:rPr>
          <w:iCs/>
        </w:rPr>
        <w:t xml:space="preserve"> i artikel 9.1 i dataskyddsförordningen endast får behandlas om någon av förutsättning</w:t>
      </w:r>
      <w:r w:rsidR="00355FE6" w:rsidRPr="00516CC7">
        <w:rPr>
          <w:iCs/>
        </w:rPr>
        <w:t>arna i artikel 9.2 är uppfylld.</w:t>
      </w:r>
    </w:p>
    <w:p w14:paraId="40FF0F52" w14:textId="47C9ED12" w:rsidR="00C93F95" w:rsidRPr="00516CC7" w:rsidRDefault="00F74F98" w:rsidP="00F74F98">
      <w:pPr>
        <w:pStyle w:val="ANormal"/>
        <w:rPr>
          <w:iCs/>
        </w:rPr>
      </w:pPr>
      <w:r w:rsidRPr="00516CC7">
        <w:rPr>
          <w:iCs/>
        </w:rPr>
        <w:tab/>
      </w:r>
      <w:r w:rsidR="004F763E" w:rsidRPr="00516CC7">
        <w:rPr>
          <w:iCs/>
        </w:rPr>
        <w:t xml:space="preserve">Om behandlingen av i </w:t>
      </w:r>
      <w:r w:rsidR="00E533E2" w:rsidRPr="00516CC7">
        <w:rPr>
          <w:iCs/>
        </w:rPr>
        <w:t>artikel 9.2</w:t>
      </w:r>
      <w:r w:rsidR="00355FE6" w:rsidRPr="00516CC7">
        <w:rPr>
          <w:iCs/>
        </w:rPr>
        <w:t> </w:t>
      </w:r>
      <w:r w:rsidR="00E533E2" w:rsidRPr="00516CC7">
        <w:rPr>
          <w:iCs/>
        </w:rPr>
        <w:t>b, g</w:t>
      </w:r>
      <w:r w:rsidR="00DB63CC" w:rsidRPr="00516CC7">
        <w:rPr>
          <w:iCs/>
        </w:rPr>
        <w:t>,</w:t>
      </w:r>
      <w:r w:rsidR="00E533E2" w:rsidRPr="00516CC7">
        <w:rPr>
          <w:iCs/>
        </w:rPr>
        <w:t xml:space="preserve"> </w:t>
      </w:r>
      <w:r w:rsidRPr="00516CC7">
        <w:rPr>
          <w:iCs/>
        </w:rPr>
        <w:t xml:space="preserve">h </w:t>
      </w:r>
      <w:r w:rsidR="00DB63CC" w:rsidRPr="00516CC7">
        <w:rPr>
          <w:iCs/>
        </w:rPr>
        <w:t xml:space="preserve">och j </w:t>
      </w:r>
      <w:r w:rsidR="004F763E" w:rsidRPr="00516CC7">
        <w:rPr>
          <w:iCs/>
        </w:rPr>
        <w:t>avsedda känsliga perso</w:t>
      </w:r>
      <w:r w:rsidR="004F763E" w:rsidRPr="00516CC7">
        <w:rPr>
          <w:iCs/>
        </w:rPr>
        <w:t>n</w:t>
      </w:r>
      <w:r w:rsidR="004F763E" w:rsidRPr="00516CC7">
        <w:rPr>
          <w:iCs/>
        </w:rPr>
        <w:t xml:space="preserve">uppgifter föreskrivs i </w:t>
      </w:r>
      <w:r w:rsidR="002B35C7" w:rsidRPr="00516CC7">
        <w:rPr>
          <w:iCs/>
        </w:rPr>
        <w:t>8</w:t>
      </w:r>
      <w:r w:rsidRPr="00516CC7">
        <w:rPr>
          <w:iCs/>
        </w:rPr>
        <w:t>–1</w:t>
      </w:r>
      <w:r w:rsidR="002B35C7" w:rsidRPr="00516CC7">
        <w:rPr>
          <w:iCs/>
        </w:rPr>
        <w:t>1</w:t>
      </w:r>
      <w:r w:rsidR="009A5AD9" w:rsidRPr="00516CC7">
        <w:rPr>
          <w:iCs/>
        </w:rPr>
        <w:t> </w:t>
      </w:r>
      <w:proofErr w:type="gramStart"/>
      <w:r w:rsidR="009A5AD9" w:rsidRPr="00516CC7">
        <w:rPr>
          <w:iCs/>
        </w:rPr>
        <w:t>§</w:t>
      </w:r>
      <w:r w:rsidR="00C93F95" w:rsidRPr="00516CC7">
        <w:rPr>
          <w:iCs/>
        </w:rPr>
        <w:t>§</w:t>
      </w:r>
      <w:proofErr w:type="gramEnd"/>
      <w:r w:rsidRPr="00516CC7">
        <w:rPr>
          <w:iCs/>
        </w:rPr>
        <w:t xml:space="preserve"> </w:t>
      </w:r>
      <w:r w:rsidR="004F763E" w:rsidRPr="00516CC7">
        <w:rPr>
          <w:iCs/>
        </w:rPr>
        <w:t>och 13</w:t>
      </w:r>
      <w:r w:rsidR="009A5AD9" w:rsidRPr="00516CC7">
        <w:rPr>
          <w:iCs/>
        </w:rPr>
        <w:t> §</w:t>
      </w:r>
      <w:r w:rsidR="004F763E" w:rsidRPr="00516CC7">
        <w:rPr>
          <w:iCs/>
        </w:rPr>
        <w:t>.</w:t>
      </w:r>
    </w:p>
    <w:p w14:paraId="38E20EB6" w14:textId="4065D9EC" w:rsidR="00C93F95" w:rsidRPr="00516CC7" w:rsidRDefault="00C93F95" w:rsidP="00F74F98">
      <w:pPr>
        <w:pStyle w:val="ANormal"/>
        <w:rPr>
          <w:iCs/>
        </w:rPr>
      </w:pPr>
      <w:r w:rsidRPr="00516CC7">
        <w:rPr>
          <w:iCs/>
        </w:rPr>
        <w:tab/>
      </w:r>
      <w:r w:rsidR="004F763E" w:rsidRPr="00516CC7">
        <w:rPr>
          <w:iCs/>
        </w:rPr>
        <w:t>I 12</w:t>
      </w:r>
      <w:r w:rsidR="009A5AD9" w:rsidRPr="00516CC7">
        <w:rPr>
          <w:iCs/>
        </w:rPr>
        <w:t> §</w:t>
      </w:r>
      <w:r w:rsidR="004F763E" w:rsidRPr="00516CC7">
        <w:rPr>
          <w:iCs/>
        </w:rPr>
        <w:t xml:space="preserve"> föreskrivs om behandlingen av sådana </w:t>
      </w:r>
      <w:r w:rsidR="003501F3" w:rsidRPr="00516CC7">
        <w:rPr>
          <w:iCs/>
        </w:rPr>
        <w:t>i artikel 10 i dataskydd</w:t>
      </w:r>
      <w:r w:rsidR="003501F3" w:rsidRPr="00516CC7">
        <w:rPr>
          <w:iCs/>
        </w:rPr>
        <w:t>s</w:t>
      </w:r>
      <w:r w:rsidR="003501F3" w:rsidRPr="00516CC7">
        <w:rPr>
          <w:iCs/>
        </w:rPr>
        <w:t xml:space="preserve">förordningen avsedda </w:t>
      </w:r>
      <w:r w:rsidR="004F763E" w:rsidRPr="00516CC7">
        <w:rPr>
          <w:iCs/>
        </w:rPr>
        <w:t>känsliga personuppgifter som rör fällande domar i brottmål samt överträdelser</w:t>
      </w:r>
      <w:r w:rsidR="003501F3" w:rsidRPr="00516CC7">
        <w:rPr>
          <w:iCs/>
        </w:rPr>
        <w:t>.</w:t>
      </w:r>
    </w:p>
    <w:p w14:paraId="35D5494C" w14:textId="062B9CE7" w:rsidR="006D0092" w:rsidRPr="00516CC7" w:rsidRDefault="006D0092" w:rsidP="00F74F98">
      <w:pPr>
        <w:pStyle w:val="ANormal"/>
        <w:rPr>
          <w:iCs/>
        </w:rPr>
      </w:pPr>
      <w:r w:rsidRPr="00516CC7">
        <w:rPr>
          <w:iCs/>
        </w:rPr>
        <w:tab/>
        <w:t>Om behandlingen av känsliga personuppgifter för arkivändamål av al</w:t>
      </w:r>
      <w:r w:rsidRPr="00516CC7">
        <w:rPr>
          <w:iCs/>
        </w:rPr>
        <w:t>l</w:t>
      </w:r>
      <w:r w:rsidRPr="00516CC7">
        <w:rPr>
          <w:iCs/>
        </w:rPr>
        <w:t>mänt intresse och för statistiska ändamål</w:t>
      </w:r>
      <w:r w:rsidR="003019A8" w:rsidRPr="00516CC7">
        <w:rPr>
          <w:iCs/>
        </w:rPr>
        <w:t xml:space="preserve"> med stöd av artikel 9.2</w:t>
      </w:r>
      <w:r w:rsidR="00355FE6" w:rsidRPr="00516CC7">
        <w:rPr>
          <w:iCs/>
        </w:rPr>
        <w:t> </w:t>
      </w:r>
      <w:r w:rsidR="003019A8" w:rsidRPr="00516CC7">
        <w:rPr>
          <w:iCs/>
        </w:rPr>
        <w:t>j i dat</w:t>
      </w:r>
      <w:r w:rsidR="003019A8" w:rsidRPr="00516CC7">
        <w:rPr>
          <w:iCs/>
        </w:rPr>
        <w:t>a</w:t>
      </w:r>
      <w:r w:rsidR="003019A8" w:rsidRPr="00516CC7">
        <w:rPr>
          <w:iCs/>
        </w:rPr>
        <w:t>skyddsförordningen föreskrivs i arkivlagen (2004:13) för landskapet Åland och statistiklagen (1994:42) för landskapet Åland.</w:t>
      </w:r>
    </w:p>
    <w:bookmarkEnd w:id="68"/>
    <w:p w14:paraId="5269ADEB" w14:textId="77777777" w:rsidR="005B38EB" w:rsidRPr="00516CC7" w:rsidRDefault="005B38EB" w:rsidP="00CA1E32">
      <w:pPr>
        <w:pStyle w:val="ANormal"/>
        <w:rPr>
          <w:iCs/>
        </w:rPr>
      </w:pPr>
    </w:p>
    <w:p w14:paraId="3B41EAE3" w14:textId="31CAE6A5" w:rsidR="00C81DBA" w:rsidRPr="00516CC7" w:rsidRDefault="00A07874" w:rsidP="00355FE6">
      <w:pPr>
        <w:pStyle w:val="LagParagraf"/>
      </w:pPr>
      <w:r w:rsidRPr="00516CC7">
        <w:t>8</w:t>
      </w:r>
      <w:r w:rsidR="009A5AD9" w:rsidRPr="00516CC7">
        <w:t> §</w:t>
      </w:r>
    </w:p>
    <w:p w14:paraId="6ADCCA1F" w14:textId="77777777" w:rsidR="00C81DBA" w:rsidRPr="00516CC7" w:rsidRDefault="00BF148B" w:rsidP="00355FE6">
      <w:pPr>
        <w:pStyle w:val="LagPararubrik"/>
      </w:pPr>
      <w:r w:rsidRPr="00516CC7">
        <w:t>Behandling av k</w:t>
      </w:r>
      <w:r w:rsidR="00C81DBA" w:rsidRPr="00516CC7">
        <w:t xml:space="preserve">änsliga personuppgifter </w:t>
      </w:r>
      <w:r w:rsidR="00B13E25" w:rsidRPr="00516CC7">
        <w:t xml:space="preserve">gällande </w:t>
      </w:r>
      <w:r w:rsidR="00C81DBA" w:rsidRPr="00516CC7">
        <w:t>arbetsrätten</w:t>
      </w:r>
      <w:r w:rsidR="00B13E25" w:rsidRPr="00516CC7">
        <w:t xml:space="preserve"> och social trygghet</w:t>
      </w:r>
    </w:p>
    <w:p w14:paraId="3343084A" w14:textId="20F480AC" w:rsidR="00B13E25" w:rsidRPr="00516CC7" w:rsidRDefault="00C81DBA" w:rsidP="00C81DBA">
      <w:pPr>
        <w:pStyle w:val="ANormal"/>
        <w:rPr>
          <w:iCs/>
        </w:rPr>
      </w:pPr>
      <w:r w:rsidRPr="00516CC7">
        <w:rPr>
          <w:iCs/>
        </w:rPr>
        <w:tab/>
        <w:t>Känsliga personuppgifter får med stöd av artikel 9.2</w:t>
      </w:r>
      <w:r w:rsidR="00AF5282" w:rsidRPr="00516CC7">
        <w:rPr>
          <w:iCs/>
        </w:rPr>
        <w:t> </w:t>
      </w:r>
      <w:r w:rsidRPr="00516CC7">
        <w:rPr>
          <w:iCs/>
        </w:rPr>
        <w:t>b i dataskyddsfö</w:t>
      </w:r>
      <w:r w:rsidRPr="00516CC7">
        <w:rPr>
          <w:iCs/>
        </w:rPr>
        <w:t>r</w:t>
      </w:r>
      <w:r w:rsidRPr="00516CC7">
        <w:rPr>
          <w:iCs/>
        </w:rPr>
        <w:t xml:space="preserve">ordningen </w:t>
      </w:r>
      <w:r w:rsidR="00355FE6" w:rsidRPr="00516CC7">
        <w:rPr>
          <w:iCs/>
        </w:rPr>
        <w:t>behandlas</w:t>
      </w:r>
    </w:p>
    <w:p w14:paraId="2DA1D0A2" w14:textId="77777777" w:rsidR="00C81DBA" w:rsidRPr="00516CC7" w:rsidRDefault="00B13E25" w:rsidP="00B13E25">
      <w:pPr>
        <w:pStyle w:val="ANormal"/>
        <w:rPr>
          <w:iCs/>
        </w:rPr>
      </w:pPr>
      <w:r w:rsidRPr="00516CC7">
        <w:rPr>
          <w:iCs/>
        </w:rPr>
        <w:lastRenderedPageBreak/>
        <w:tab/>
        <w:t xml:space="preserve">1) </w:t>
      </w:r>
      <w:r w:rsidR="00C81DBA" w:rsidRPr="00516CC7">
        <w:rPr>
          <w:iCs/>
        </w:rPr>
        <w:t>om det är nödvändigt för att den personuppgiftsansvarige eller den registrerade ska kunna fullgöra sina skyldigheter och utöva sina särskilda rättighet</w:t>
      </w:r>
      <w:r w:rsidR="00355FE6" w:rsidRPr="00516CC7">
        <w:rPr>
          <w:iCs/>
        </w:rPr>
        <w:t>er inom arbetsrätten, eller</w:t>
      </w:r>
    </w:p>
    <w:p w14:paraId="33CD90D9" w14:textId="5CD75AA0" w:rsidR="00945BE9" w:rsidRPr="00516CC7" w:rsidRDefault="00B13E25" w:rsidP="00C81DBA">
      <w:pPr>
        <w:pStyle w:val="ANormal"/>
        <w:rPr>
          <w:iCs/>
        </w:rPr>
      </w:pPr>
      <w:r w:rsidRPr="00516CC7">
        <w:rPr>
          <w:iCs/>
        </w:rPr>
        <w:tab/>
        <w:t xml:space="preserve">2) om behandlingen gäller den registrerades behov av socialvård eller de socialvårdstjänster, stödåtgärder eller andra förmåner inom socialvården som beviljats den registrerade eller andra uppgifter som är nödvändiga </w:t>
      </w:r>
      <w:r w:rsidR="00355FE6" w:rsidRPr="00516CC7">
        <w:rPr>
          <w:iCs/>
        </w:rPr>
        <w:t>för vården av den registrerade.</w:t>
      </w:r>
    </w:p>
    <w:p w14:paraId="7928FAB4" w14:textId="2B4ED55B" w:rsidR="00FF1A95" w:rsidRPr="00516CC7" w:rsidRDefault="00FF1A95" w:rsidP="00FF1A95">
      <w:pPr>
        <w:pStyle w:val="ANormal"/>
        <w:rPr>
          <w:iCs/>
        </w:rPr>
      </w:pPr>
      <w:r w:rsidRPr="00516CC7">
        <w:rPr>
          <w:iCs/>
        </w:rPr>
        <w:tab/>
        <w:t>De känsliga personuppgifter som avses i 1</w:t>
      </w:r>
      <w:r w:rsidR="009A5AD9" w:rsidRPr="00516CC7">
        <w:rPr>
          <w:iCs/>
        </w:rPr>
        <w:t> mom.</w:t>
      </w:r>
      <w:r w:rsidRPr="00516CC7">
        <w:rPr>
          <w:iCs/>
        </w:rPr>
        <w:t xml:space="preserve"> får enbart behandlas i den omfattning som lämpliga skyddsåtgärder har vidtagits i enlighet med 13</w:t>
      </w:r>
      <w:r w:rsidR="009A5AD9" w:rsidRPr="00516CC7">
        <w:rPr>
          <w:iCs/>
        </w:rPr>
        <w:t> §</w:t>
      </w:r>
      <w:r w:rsidRPr="00516CC7">
        <w:rPr>
          <w:iCs/>
        </w:rPr>
        <w:t>.</w:t>
      </w:r>
    </w:p>
    <w:p w14:paraId="2745DE13" w14:textId="77777777" w:rsidR="00FF1A95" w:rsidRPr="00516CC7" w:rsidRDefault="00FF1A95">
      <w:pPr>
        <w:pStyle w:val="ANormal"/>
      </w:pPr>
    </w:p>
    <w:p w14:paraId="13F02951" w14:textId="48A4C82A" w:rsidR="00945BE9" w:rsidRPr="00516CC7" w:rsidRDefault="00A07874" w:rsidP="00355FE6">
      <w:pPr>
        <w:pStyle w:val="LagParagraf"/>
      </w:pPr>
      <w:r w:rsidRPr="00516CC7">
        <w:t>9</w:t>
      </w:r>
      <w:r w:rsidR="009A5AD9" w:rsidRPr="00516CC7">
        <w:t> §</w:t>
      </w:r>
    </w:p>
    <w:p w14:paraId="7F6DD0E1" w14:textId="77777777" w:rsidR="0050308D" w:rsidRPr="00516CC7" w:rsidRDefault="00BF148B" w:rsidP="00355FE6">
      <w:pPr>
        <w:pStyle w:val="LagPararubrik"/>
      </w:pPr>
      <w:r w:rsidRPr="00516CC7">
        <w:t>Behandling av känsliga personuppgifter f</w:t>
      </w:r>
      <w:r w:rsidR="0050308D" w:rsidRPr="00516CC7">
        <w:t>ör ett viktigt allmänt intresse</w:t>
      </w:r>
    </w:p>
    <w:p w14:paraId="32F33A61" w14:textId="71F5F3A3" w:rsidR="00BF148B" w:rsidRPr="00516CC7" w:rsidRDefault="0050308D" w:rsidP="00CA1E32">
      <w:pPr>
        <w:pStyle w:val="ANormal"/>
        <w:rPr>
          <w:iCs/>
        </w:rPr>
      </w:pPr>
      <w:r w:rsidRPr="00516CC7">
        <w:rPr>
          <w:iCs/>
        </w:rPr>
        <w:tab/>
        <w:t>Känsliga personuppgifter får med stöd av artikel 9.2</w:t>
      </w:r>
      <w:r w:rsidR="00355FE6" w:rsidRPr="00516CC7">
        <w:rPr>
          <w:iCs/>
        </w:rPr>
        <w:t> </w:t>
      </w:r>
      <w:r w:rsidRPr="00516CC7">
        <w:rPr>
          <w:iCs/>
        </w:rPr>
        <w:t>g i dataskyddsfö</w:t>
      </w:r>
      <w:r w:rsidRPr="00516CC7">
        <w:rPr>
          <w:iCs/>
        </w:rPr>
        <w:t>r</w:t>
      </w:r>
      <w:r w:rsidRPr="00516CC7">
        <w:rPr>
          <w:iCs/>
        </w:rPr>
        <w:t xml:space="preserve">ordningen behandlas av en myndighet om behandlingen är nödvändig för att utföra en uppgift av allmänt intresse </w:t>
      </w:r>
      <w:r w:rsidR="00867C37" w:rsidRPr="00516CC7">
        <w:rPr>
          <w:iCs/>
        </w:rPr>
        <w:t xml:space="preserve">och uppgiften </w:t>
      </w:r>
      <w:r w:rsidRPr="00516CC7">
        <w:rPr>
          <w:iCs/>
        </w:rPr>
        <w:t>grundar sig på lag</w:t>
      </w:r>
      <w:r w:rsidR="00867C37" w:rsidRPr="00516CC7">
        <w:rPr>
          <w:iCs/>
        </w:rPr>
        <w:t xml:space="preserve">. </w:t>
      </w:r>
      <w:r w:rsidRPr="00516CC7">
        <w:rPr>
          <w:iCs/>
        </w:rPr>
        <w:t>Behandlingen får inte innebär</w:t>
      </w:r>
      <w:r w:rsidR="00867C37" w:rsidRPr="00516CC7">
        <w:rPr>
          <w:iCs/>
        </w:rPr>
        <w:t>a</w:t>
      </w:r>
      <w:r w:rsidRPr="00516CC7">
        <w:rPr>
          <w:iCs/>
        </w:rPr>
        <w:t xml:space="preserve"> ett oproportionellt intrång i den registrer</w:t>
      </w:r>
      <w:r w:rsidRPr="00516CC7">
        <w:rPr>
          <w:iCs/>
        </w:rPr>
        <w:t>a</w:t>
      </w:r>
      <w:r w:rsidRPr="00516CC7">
        <w:rPr>
          <w:iCs/>
        </w:rPr>
        <w:t>des personliga integritet.</w:t>
      </w:r>
    </w:p>
    <w:p w14:paraId="381371C8" w14:textId="2510E263" w:rsidR="004C7885" w:rsidRPr="00516CC7" w:rsidRDefault="00FF1A95" w:rsidP="00CA1E32">
      <w:pPr>
        <w:pStyle w:val="ANormal"/>
        <w:rPr>
          <w:iCs/>
        </w:rPr>
      </w:pPr>
      <w:r w:rsidRPr="00516CC7">
        <w:rPr>
          <w:iCs/>
        </w:rPr>
        <w:tab/>
        <w:t>De känsliga personuppgifter som avses i 1</w:t>
      </w:r>
      <w:r w:rsidR="009A5AD9" w:rsidRPr="00516CC7">
        <w:rPr>
          <w:iCs/>
        </w:rPr>
        <w:t> mom.</w:t>
      </w:r>
      <w:r w:rsidRPr="00516CC7">
        <w:rPr>
          <w:iCs/>
        </w:rPr>
        <w:t xml:space="preserve"> får enbart behandlas i den omfattning som lämpliga skyddsåtgärder har vidtagits i enlighet med 13</w:t>
      </w:r>
      <w:r w:rsidR="009A5AD9" w:rsidRPr="00516CC7">
        <w:rPr>
          <w:iCs/>
        </w:rPr>
        <w:t> §</w:t>
      </w:r>
      <w:r w:rsidRPr="00516CC7">
        <w:rPr>
          <w:iCs/>
        </w:rPr>
        <w:t>.</w:t>
      </w:r>
    </w:p>
    <w:p w14:paraId="7488892A" w14:textId="77777777" w:rsidR="00175349" w:rsidRPr="00516CC7" w:rsidRDefault="00175349" w:rsidP="00CA1E32">
      <w:pPr>
        <w:pStyle w:val="ANormal"/>
        <w:rPr>
          <w:iCs/>
        </w:rPr>
      </w:pPr>
    </w:p>
    <w:p w14:paraId="5D00D7A0" w14:textId="45E382A5" w:rsidR="004C7885" w:rsidRPr="00516CC7" w:rsidRDefault="004C7885" w:rsidP="00355FE6">
      <w:pPr>
        <w:pStyle w:val="LagParagraf"/>
      </w:pPr>
      <w:r w:rsidRPr="00516CC7">
        <w:t>1</w:t>
      </w:r>
      <w:r w:rsidR="00A07874" w:rsidRPr="00516CC7">
        <w:t>0</w:t>
      </w:r>
      <w:r w:rsidR="009A5AD9" w:rsidRPr="00516CC7">
        <w:t> §</w:t>
      </w:r>
    </w:p>
    <w:p w14:paraId="045D0A64" w14:textId="77777777" w:rsidR="004C7885" w:rsidRPr="00516CC7" w:rsidRDefault="004C7885" w:rsidP="00355FE6">
      <w:pPr>
        <w:pStyle w:val="LagPararubrik"/>
      </w:pPr>
      <w:r w:rsidRPr="00516CC7">
        <w:t>Behandling av känsliga personuppgifter gällande hälso- och sjukvård och social omsorg</w:t>
      </w:r>
    </w:p>
    <w:p w14:paraId="00645C13" w14:textId="77777777" w:rsidR="004C7885" w:rsidRPr="00516CC7" w:rsidRDefault="004C7885" w:rsidP="004C7885">
      <w:pPr>
        <w:pStyle w:val="ANormal"/>
        <w:rPr>
          <w:iCs/>
        </w:rPr>
      </w:pPr>
      <w:r w:rsidRPr="00516CC7">
        <w:rPr>
          <w:iCs/>
        </w:rPr>
        <w:tab/>
        <w:t>Känsliga personuppgif</w:t>
      </w:r>
      <w:r w:rsidR="00355FE6" w:rsidRPr="00516CC7">
        <w:rPr>
          <w:iCs/>
        </w:rPr>
        <w:t>ter får med stöd av artikel 9.2 </w:t>
      </w:r>
      <w:r w:rsidRPr="00516CC7">
        <w:rPr>
          <w:iCs/>
        </w:rPr>
        <w:t>h i dataskyddsfö</w:t>
      </w:r>
      <w:r w:rsidRPr="00516CC7">
        <w:rPr>
          <w:iCs/>
        </w:rPr>
        <w:t>r</w:t>
      </w:r>
      <w:r w:rsidRPr="00516CC7">
        <w:rPr>
          <w:iCs/>
        </w:rPr>
        <w:t>ordningen behandlas om behandlingen är nödvändig av skäl som hör sa</w:t>
      </w:r>
      <w:r w:rsidRPr="00516CC7">
        <w:rPr>
          <w:iCs/>
        </w:rPr>
        <w:t>m</w:t>
      </w:r>
      <w:r w:rsidRPr="00516CC7">
        <w:rPr>
          <w:iCs/>
        </w:rPr>
        <w:t>man med</w:t>
      </w:r>
    </w:p>
    <w:p w14:paraId="252CEBCB" w14:textId="77777777" w:rsidR="004C7885" w:rsidRPr="00516CC7" w:rsidRDefault="004C7885" w:rsidP="004C7885">
      <w:pPr>
        <w:pStyle w:val="ANormal"/>
        <w:rPr>
          <w:iCs/>
        </w:rPr>
      </w:pPr>
      <w:r w:rsidRPr="00516CC7">
        <w:rPr>
          <w:iCs/>
        </w:rPr>
        <w:tab/>
        <w:t>1) förebyggande hälso-</w:t>
      </w:r>
      <w:r w:rsidR="00355FE6" w:rsidRPr="00516CC7">
        <w:rPr>
          <w:iCs/>
        </w:rPr>
        <w:t xml:space="preserve"> och sjukvård och yrkesmedicin,</w:t>
      </w:r>
    </w:p>
    <w:p w14:paraId="475E88A3" w14:textId="77777777" w:rsidR="004C7885" w:rsidRPr="00516CC7" w:rsidRDefault="004C7885" w:rsidP="004C7885">
      <w:pPr>
        <w:pStyle w:val="ANormal"/>
        <w:rPr>
          <w:iCs/>
        </w:rPr>
      </w:pPr>
      <w:r w:rsidRPr="00516CC7">
        <w:rPr>
          <w:iCs/>
        </w:rPr>
        <w:tab/>
        <w:t>2) bedömningen av en</w:t>
      </w:r>
      <w:r w:rsidR="00355FE6" w:rsidRPr="00516CC7">
        <w:rPr>
          <w:iCs/>
        </w:rPr>
        <w:t xml:space="preserve"> arbetstagares arbetskapacitet,</w:t>
      </w:r>
    </w:p>
    <w:p w14:paraId="10ACBECB" w14:textId="77777777" w:rsidR="004C7885" w:rsidRPr="00516CC7" w:rsidRDefault="004C7885" w:rsidP="004C7885">
      <w:pPr>
        <w:pStyle w:val="ANormal"/>
        <w:rPr>
          <w:iCs/>
        </w:rPr>
      </w:pPr>
      <w:r w:rsidRPr="00516CC7">
        <w:rPr>
          <w:iCs/>
        </w:rPr>
        <w:tab/>
        <w:t xml:space="preserve">3) </w:t>
      </w:r>
      <w:r w:rsidR="00355FE6" w:rsidRPr="00516CC7">
        <w:rPr>
          <w:iCs/>
        </w:rPr>
        <w:t>medicinska diagnoser,</w:t>
      </w:r>
    </w:p>
    <w:p w14:paraId="4E202299" w14:textId="77777777" w:rsidR="004C7885" w:rsidRPr="00516CC7" w:rsidRDefault="004C7885" w:rsidP="004C7885">
      <w:pPr>
        <w:pStyle w:val="ANormal"/>
        <w:rPr>
          <w:iCs/>
        </w:rPr>
      </w:pPr>
      <w:r w:rsidRPr="00516CC7">
        <w:rPr>
          <w:iCs/>
        </w:rPr>
        <w:tab/>
        <w:t>4) tillhandahållande av hälso- och sjukvård eller beha</w:t>
      </w:r>
      <w:r w:rsidR="00355FE6" w:rsidRPr="00516CC7">
        <w:rPr>
          <w:iCs/>
        </w:rPr>
        <w:t>ndling,</w:t>
      </w:r>
    </w:p>
    <w:p w14:paraId="41DC31E8" w14:textId="77777777" w:rsidR="004C7885" w:rsidRPr="00516CC7" w:rsidRDefault="004C7885" w:rsidP="004C7885">
      <w:pPr>
        <w:pStyle w:val="ANormal"/>
        <w:rPr>
          <w:iCs/>
        </w:rPr>
      </w:pPr>
      <w:r w:rsidRPr="00516CC7">
        <w:rPr>
          <w:iCs/>
        </w:rPr>
        <w:tab/>
        <w:t>5) social omsorg,</w:t>
      </w:r>
      <w:r w:rsidR="00355FE6" w:rsidRPr="00516CC7">
        <w:rPr>
          <w:iCs/>
        </w:rPr>
        <w:t xml:space="preserve"> eller</w:t>
      </w:r>
    </w:p>
    <w:p w14:paraId="37736175" w14:textId="77777777" w:rsidR="004C7885" w:rsidRPr="00516CC7" w:rsidRDefault="004C7885" w:rsidP="004C7885">
      <w:pPr>
        <w:pStyle w:val="ANormal"/>
        <w:rPr>
          <w:iCs/>
        </w:rPr>
      </w:pPr>
      <w:r w:rsidRPr="00516CC7">
        <w:rPr>
          <w:iCs/>
        </w:rPr>
        <w:tab/>
        <w:t>6) förvaltning av hälso- och sjukvårdstjänster och social omsorg och av deras system</w:t>
      </w:r>
      <w:r w:rsidR="00355FE6" w:rsidRPr="00516CC7">
        <w:rPr>
          <w:iCs/>
        </w:rPr>
        <w:t>.</w:t>
      </w:r>
    </w:p>
    <w:p w14:paraId="606E869D" w14:textId="0C656FD8" w:rsidR="00BF148B" w:rsidRPr="00516CC7" w:rsidRDefault="004C7885" w:rsidP="004C7885">
      <w:pPr>
        <w:pStyle w:val="ANormal"/>
        <w:rPr>
          <w:iCs/>
        </w:rPr>
      </w:pPr>
      <w:r w:rsidRPr="00516CC7">
        <w:rPr>
          <w:iCs/>
        </w:rPr>
        <w:tab/>
        <w:t>Behandling enligt 1</w:t>
      </w:r>
      <w:r w:rsidR="009A5AD9" w:rsidRPr="00516CC7">
        <w:rPr>
          <w:iCs/>
        </w:rPr>
        <w:t> mom.</w:t>
      </w:r>
      <w:r w:rsidRPr="00516CC7">
        <w:rPr>
          <w:iCs/>
        </w:rPr>
        <w:t xml:space="preserve"> får ske under förutsättning att kravet på tys</w:t>
      </w:r>
      <w:r w:rsidRPr="00516CC7">
        <w:rPr>
          <w:iCs/>
        </w:rPr>
        <w:t>t</w:t>
      </w:r>
      <w:r w:rsidRPr="00516CC7">
        <w:rPr>
          <w:iCs/>
        </w:rPr>
        <w:t>nadsplikt i artikel 9.3 i dataskyddsförordningen är uppfyllt.</w:t>
      </w:r>
    </w:p>
    <w:p w14:paraId="0B2F2F52" w14:textId="77777777" w:rsidR="00BF148B" w:rsidRPr="00516CC7" w:rsidRDefault="00BF148B" w:rsidP="00CA1E32">
      <w:pPr>
        <w:pStyle w:val="ANormal"/>
        <w:rPr>
          <w:iCs/>
        </w:rPr>
      </w:pPr>
    </w:p>
    <w:p w14:paraId="2C37210D" w14:textId="6E71A468" w:rsidR="00364D0C" w:rsidRPr="00516CC7" w:rsidRDefault="00364D0C" w:rsidP="00355FE6">
      <w:pPr>
        <w:pStyle w:val="LagParagraf"/>
      </w:pPr>
      <w:r w:rsidRPr="00516CC7">
        <w:t>1</w:t>
      </w:r>
      <w:r w:rsidR="00A07874" w:rsidRPr="00516CC7">
        <w:t>1</w:t>
      </w:r>
      <w:r w:rsidR="009A5AD9" w:rsidRPr="00516CC7">
        <w:t> §</w:t>
      </w:r>
    </w:p>
    <w:p w14:paraId="59FBB568" w14:textId="77777777" w:rsidR="00364D0C" w:rsidRPr="00516CC7" w:rsidRDefault="00364D0C" w:rsidP="00355FE6">
      <w:pPr>
        <w:pStyle w:val="LagPararubrik"/>
      </w:pPr>
      <w:r w:rsidRPr="00516CC7">
        <w:t xml:space="preserve">Behandling av känsliga personuppgifter för </w:t>
      </w:r>
      <w:r w:rsidR="006D0092" w:rsidRPr="00516CC7">
        <w:t>vetenskaplig eller historisk forskning</w:t>
      </w:r>
    </w:p>
    <w:p w14:paraId="7CE44AD5" w14:textId="1AE97A1B" w:rsidR="007C36F5" w:rsidRPr="00516CC7" w:rsidRDefault="00364D0C" w:rsidP="00863E25">
      <w:pPr>
        <w:pStyle w:val="ANormal"/>
        <w:rPr>
          <w:iCs/>
        </w:rPr>
      </w:pPr>
      <w:r w:rsidRPr="00516CC7">
        <w:rPr>
          <w:iCs/>
        </w:rPr>
        <w:tab/>
      </w:r>
      <w:r w:rsidR="006D0092" w:rsidRPr="00516CC7">
        <w:rPr>
          <w:iCs/>
        </w:rPr>
        <w:t>Känsliga personuppgifter får med stöd av artikel 9.2</w:t>
      </w:r>
      <w:r w:rsidR="00355FE6" w:rsidRPr="00516CC7">
        <w:rPr>
          <w:iCs/>
        </w:rPr>
        <w:t> </w:t>
      </w:r>
      <w:r w:rsidR="006D0092" w:rsidRPr="00516CC7">
        <w:rPr>
          <w:iCs/>
        </w:rPr>
        <w:t>j i dataskyddsfö</w:t>
      </w:r>
      <w:r w:rsidR="006D0092" w:rsidRPr="00516CC7">
        <w:rPr>
          <w:iCs/>
        </w:rPr>
        <w:t>r</w:t>
      </w:r>
      <w:r w:rsidR="006D0092" w:rsidRPr="00516CC7">
        <w:rPr>
          <w:iCs/>
        </w:rPr>
        <w:t xml:space="preserve">ordningen behandlas </w:t>
      </w:r>
      <w:r w:rsidR="00C450F1" w:rsidRPr="00516CC7">
        <w:rPr>
          <w:iCs/>
        </w:rPr>
        <w:t xml:space="preserve">om behandlingen är nödvändig för </w:t>
      </w:r>
      <w:r w:rsidR="0024077C" w:rsidRPr="00516CC7">
        <w:rPr>
          <w:iCs/>
        </w:rPr>
        <w:t xml:space="preserve">den vetenskapliga eller historiska forskningen </w:t>
      </w:r>
      <w:r w:rsidR="00C450F1" w:rsidRPr="00516CC7">
        <w:rPr>
          <w:iCs/>
        </w:rPr>
        <w:t xml:space="preserve">och samhällsintresset av </w:t>
      </w:r>
      <w:r w:rsidR="0024077C" w:rsidRPr="00516CC7">
        <w:rPr>
          <w:iCs/>
        </w:rPr>
        <w:t xml:space="preserve">forskningen </w:t>
      </w:r>
      <w:r w:rsidR="00C450F1" w:rsidRPr="00516CC7">
        <w:rPr>
          <w:iCs/>
        </w:rPr>
        <w:t>där b</w:t>
      </w:r>
      <w:r w:rsidR="00C450F1" w:rsidRPr="00516CC7">
        <w:rPr>
          <w:iCs/>
        </w:rPr>
        <w:t>e</w:t>
      </w:r>
      <w:r w:rsidR="00C450F1" w:rsidRPr="00516CC7">
        <w:rPr>
          <w:iCs/>
        </w:rPr>
        <w:t>handlingen ingår klart väger över den risk för otillbörligt intrång i enskildas personliga integritet som behandlingen kan innebära.</w:t>
      </w:r>
    </w:p>
    <w:p w14:paraId="1DA7C5C3" w14:textId="6F039FD5" w:rsidR="00863E25" w:rsidRPr="00516CC7" w:rsidRDefault="00830556" w:rsidP="00863E25">
      <w:pPr>
        <w:pStyle w:val="ANormal"/>
        <w:rPr>
          <w:iCs/>
        </w:rPr>
      </w:pPr>
      <w:r w:rsidRPr="00516CC7">
        <w:rPr>
          <w:iCs/>
        </w:rPr>
        <w:tab/>
      </w:r>
      <w:bookmarkStart w:id="69" w:name="_Hlk505694361"/>
      <w:r w:rsidRPr="00516CC7">
        <w:rPr>
          <w:iCs/>
        </w:rPr>
        <w:t>De känsliga personuppgifter som avses i 1</w:t>
      </w:r>
      <w:r w:rsidR="009A5AD9" w:rsidRPr="00516CC7">
        <w:rPr>
          <w:iCs/>
        </w:rPr>
        <w:t> mom.</w:t>
      </w:r>
      <w:r w:rsidRPr="00516CC7">
        <w:rPr>
          <w:iCs/>
        </w:rPr>
        <w:t xml:space="preserve"> får enbart behandlas i den omfattning som lämpliga skyddsåtgärder har vidtagits i enlighet med 13</w:t>
      </w:r>
      <w:r w:rsidR="009A5AD9" w:rsidRPr="00516CC7">
        <w:rPr>
          <w:iCs/>
        </w:rPr>
        <w:t> §</w:t>
      </w:r>
      <w:r w:rsidRPr="00516CC7">
        <w:rPr>
          <w:iCs/>
        </w:rPr>
        <w:t>.</w:t>
      </w:r>
      <w:r w:rsidR="00863E25" w:rsidRPr="00516CC7">
        <w:rPr>
          <w:iCs/>
        </w:rPr>
        <w:t xml:space="preserve"> </w:t>
      </w:r>
      <w:bookmarkStart w:id="70" w:name="_Hlk506195773"/>
      <w:r w:rsidR="00863E25" w:rsidRPr="00516CC7">
        <w:rPr>
          <w:iCs/>
        </w:rPr>
        <w:t>Därtill ska den vetenskapliga eller historiska forskningen bedrivas så att forskningen grundar sig på en forskningsplan, det finns en ansvarig pe</w:t>
      </w:r>
      <w:r w:rsidR="00863E25" w:rsidRPr="00516CC7">
        <w:rPr>
          <w:iCs/>
        </w:rPr>
        <w:t>r</w:t>
      </w:r>
      <w:r w:rsidR="00863E25" w:rsidRPr="00516CC7">
        <w:rPr>
          <w:iCs/>
        </w:rPr>
        <w:t>son eller en grupp som ansvarar för forskningen samt att uppgifter om b</w:t>
      </w:r>
      <w:r w:rsidR="00863E25" w:rsidRPr="00516CC7">
        <w:rPr>
          <w:iCs/>
        </w:rPr>
        <w:t>e</w:t>
      </w:r>
      <w:r w:rsidR="00863E25" w:rsidRPr="00516CC7">
        <w:rPr>
          <w:iCs/>
        </w:rPr>
        <w:t>stämda personer inte röjs för utomstående.</w:t>
      </w:r>
    </w:p>
    <w:bookmarkEnd w:id="69"/>
    <w:bookmarkEnd w:id="70"/>
    <w:p w14:paraId="381064DF" w14:textId="77777777" w:rsidR="00F74F98" w:rsidRPr="00516CC7" w:rsidRDefault="00F74F98" w:rsidP="00CA1E32">
      <w:pPr>
        <w:pStyle w:val="ANormal"/>
        <w:rPr>
          <w:iCs/>
        </w:rPr>
      </w:pPr>
    </w:p>
    <w:p w14:paraId="67FA7F00" w14:textId="68F8C6BA" w:rsidR="00CA1E32" w:rsidRPr="00516CC7" w:rsidRDefault="00945BE9" w:rsidP="00355FE6">
      <w:pPr>
        <w:pStyle w:val="LagParagraf"/>
      </w:pPr>
      <w:r w:rsidRPr="00516CC7">
        <w:lastRenderedPageBreak/>
        <w:t>1</w:t>
      </w:r>
      <w:r w:rsidR="00A07874" w:rsidRPr="00516CC7">
        <w:t>2</w:t>
      </w:r>
      <w:r w:rsidR="009A5AD9" w:rsidRPr="00516CC7">
        <w:t> §</w:t>
      </w:r>
    </w:p>
    <w:p w14:paraId="0FE7017D" w14:textId="77777777" w:rsidR="00CA1E32" w:rsidRPr="00516CC7" w:rsidRDefault="00CA1E32" w:rsidP="00355FE6">
      <w:pPr>
        <w:pStyle w:val="LagPararubrik"/>
      </w:pPr>
      <w:r w:rsidRPr="00516CC7">
        <w:t>Behandling som rör fällande domar i brottmål samt överträdelser</w:t>
      </w:r>
    </w:p>
    <w:p w14:paraId="0A428DC9" w14:textId="52CD1B79" w:rsidR="001231DD" w:rsidRPr="00516CC7" w:rsidRDefault="00047F76" w:rsidP="00047F76">
      <w:pPr>
        <w:pStyle w:val="ANormal"/>
        <w:rPr>
          <w:iCs/>
        </w:rPr>
      </w:pPr>
      <w:r w:rsidRPr="00516CC7">
        <w:rPr>
          <w:iCs/>
        </w:rPr>
        <w:tab/>
      </w:r>
      <w:bookmarkStart w:id="71" w:name="_Hlk506282376"/>
      <w:r w:rsidR="001231DD" w:rsidRPr="00516CC7">
        <w:rPr>
          <w:iCs/>
        </w:rPr>
        <w:t>Personuppgifter som avses i artikel 10 i dataskyddsförordningen och som rör fällande domar i brottmål och överträdelser eller därmed samma</w:t>
      </w:r>
      <w:r w:rsidR="001231DD" w:rsidRPr="00516CC7">
        <w:rPr>
          <w:iCs/>
        </w:rPr>
        <w:t>n</w:t>
      </w:r>
      <w:r w:rsidR="001231DD" w:rsidRPr="00516CC7">
        <w:rPr>
          <w:iCs/>
        </w:rPr>
        <w:t xml:space="preserve">hängande säkerhetsåtgärder </w:t>
      </w:r>
      <w:r w:rsidR="009B1010" w:rsidRPr="00516CC7">
        <w:rPr>
          <w:iCs/>
        </w:rPr>
        <w:t xml:space="preserve">får </w:t>
      </w:r>
      <w:r w:rsidR="001231DD" w:rsidRPr="00516CC7">
        <w:rPr>
          <w:iCs/>
        </w:rPr>
        <w:t xml:space="preserve">behandlas om </w:t>
      </w:r>
    </w:p>
    <w:p w14:paraId="22706FC9" w14:textId="290AFBBA" w:rsidR="001231DD" w:rsidRPr="00516CC7" w:rsidRDefault="001231DD" w:rsidP="001231DD">
      <w:pPr>
        <w:pStyle w:val="ANormal"/>
        <w:rPr>
          <w:iCs/>
        </w:rPr>
      </w:pPr>
      <w:r w:rsidRPr="00516CC7">
        <w:rPr>
          <w:iCs/>
        </w:rPr>
        <w:tab/>
        <w:t>1) behandlingen är nödvändig för att rättsliga anspråk ska kunna fas</w:t>
      </w:r>
      <w:r w:rsidRPr="00516CC7">
        <w:rPr>
          <w:iCs/>
        </w:rPr>
        <w:t>t</w:t>
      </w:r>
      <w:r w:rsidRPr="00516CC7">
        <w:rPr>
          <w:iCs/>
        </w:rPr>
        <w:t>ställas, göras gällande eller försvaras, eller</w:t>
      </w:r>
    </w:p>
    <w:p w14:paraId="41DC245C" w14:textId="28E1F09B" w:rsidR="001231DD" w:rsidRPr="00516CC7" w:rsidRDefault="001231DD" w:rsidP="001231DD">
      <w:pPr>
        <w:pStyle w:val="ANormal"/>
        <w:rPr>
          <w:iCs/>
        </w:rPr>
      </w:pPr>
      <w:r w:rsidRPr="00516CC7">
        <w:rPr>
          <w:iCs/>
        </w:rPr>
        <w:tab/>
        <w:t>2) behandlingen av sådana uppgifter är reglerad i lag.</w:t>
      </w:r>
    </w:p>
    <w:p w14:paraId="2C30CDC3" w14:textId="039F6BEB" w:rsidR="00047F76" w:rsidRPr="00516CC7" w:rsidRDefault="001231DD" w:rsidP="00047F76">
      <w:pPr>
        <w:pStyle w:val="ANormal"/>
        <w:rPr>
          <w:iCs/>
        </w:rPr>
      </w:pPr>
      <w:r w:rsidRPr="00516CC7">
        <w:rPr>
          <w:iCs/>
        </w:rPr>
        <w:tab/>
        <w:t>De känsliga personuppgifter som avses i 1</w:t>
      </w:r>
      <w:r w:rsidR="009A5AD9" w:rsidRPr="00516CC7">
        <w:rPr>
          <w:iCs/>
        </w:rPr>
        <w:t> mom.</w:t>
      </w:r>
      <w:r w:rsidRPr="00516CC7">
        <w:rPr>
          <w:iCs/>
        </w:rPr>
        <w:t xml:space="preserve"> får enbart behandlas i den omfattning som lämpliga skyddsåtgärder har vidtagits i enlighet med 13</w:t>
      </w:r>
      <w:r w:rsidR="009A5AD9" w:rsidRPr="00516CC7">
        <w:rPr>
          <w:iCs/>
        </w:rPr>
        <w:t> §</w:t>
      </w:r>
      <w:r w:rsidRPr="00516CC7">
        <w:rPr>
          <w:iCs/>
        </w:rPr>
        <w:t>.</w:t>
      </w:r>
    </w:p>
    <w:bookmarkEnd w:id="71"/>
    <w:p w14:paraId="1E694FD8" w14:textId="2163B37C" w:rsidR="006D54C9" w:rsidRPr="00516CC7" w:rsidRDefault="006D54C9" w:rsidP="00047F76">
      <w:pPr>
        <w:pStyle w:val="ANormal"/>
        <w:rPr>
          <w:iCs/>
        </w:rPr>
      </w:pPr>
    </w:p>
    <w:p w14:paraId="08E96FBF" w14:textId="1D07ED84" w:rsidR="006D54C9" w:rsidRPr="00516CC7" w:rsidRDefault="006D54C9" w:rsidP="004E702F">
      <w:pPr>
        <w:pStyle w:val="LagParagraf"/>
      </w:pPr>
      <w:r w:rsidRPr="00516CC7">
        <w:t>13</w:t>
      </w:r>
      <w:r w:rsidR="009A5AD9" w:rsidRPr="00516CC7">
        <w:t> §</w:t>
      </w:r>
    </w:p>
    <w:p w14:paraId="0A7B4EE9" w14:textId="04A6F1E0" w:rsidR="006D54C9" w:rsidRPr="00516CC7" w:rsidRDefault="00103CC5" w:rsidP="004E702F">
      <w:pPr>
        <w:pStyle w:val="LagPararubrik"/>
      </w:pPr>
      <w:r w:rsidRPr="00516CC7">
        <w:t>Å</w:t>
      </w:r>
      <w:r w:rsidR="006D54C9" w:rsidRPr="00516CC7">
        <w:t xml:space="preserve">tgärder </w:t>
      </w:r>
      <w:r w:rsidRPr="00516CC7">
        <w:t>för att skydda den registrerade</w:t>
      </w:r>
    </w:p>
    <w:p w14:paraId="23EB4D83" w14:textId="58718E93" w:rsidR="00AD1F70" w:rsidRPr="00516CC7" w:rsidRDefault="00930C9D" w:rsidP="00AD1F70">
      <w:pPr>
        <w:pStyle w:val="ANormal"/>
        <w:rPr>
          <w:iCs/>
        </w:rPr>
      </w:pPr>
      <w:r w:rsidRPr="00516CC7">
        <w:rPr>
          <w:iCs/>
        </w:rPr>
        <w:tab/>
        <w:t>Den som behandlar i 8, 9</w:t>
      </w:r>
      <w:r w:rsidR="004F763E" w:rsidRPr="00516CC7">
        <w:rPr>
          <w:iCs/>
        </w:rPr>
        <w:t>, 11</w:t>
      </w:r>
      <w:r w:rsidRPr="00516CC7">
        <w:rPr>
          <w:iCs/>
        </w:rPr>
        <w:t xml:space="preserve"> och </w:t>
      </w:r>
      <w:r w:rsidR="004F763E" w:rsidRPr="00516CC7">
        <w:rPr>
          <w:iCs/>
        </w:rPr>
        <w:t>12</w:t>
      </w:r>
      <w:r w:rsidR="009A5AD9" w:rsidRPr="00516CC7">
        <w:rPr>
          <w:iCs/>
        </w:rPr>
        <w:t> </w:t>
      </w:r>
      <w:proofErr w:type="gramStart"/>
      <w:r w:rsidR="009A5AD9" w:rsidRPr="00516CC7">
        <w:rPr>
          <w:iCs/>
        </w:rPr>
        <w:t>§</w:t>
      </w:r>
      <w:r w:rsidRPr="00516CC7">
        <w:rPr>
          <w:iCs/>
        </w:rPr>
        <w:t>§</w:t>
      </w:r>
      <w:proofErr w:type="gramEnd"/>
      <w:r w:rsidRPr="00516CC7">
        <w:rPr>
          <w:iCs/>
        </w:rPr>
        <w:t xml:space="preserve"> avsedda känsliga personuppgi</w:t>
      </w:r>
      <w:r w:rsidRPr="00516CC7">
        <w:rPr>
          <w:iCs/>
        </w:rPr>
        <w:t>f</w:t>
      </w:r>
      <w:r w:rsidRPr="00516CC7">
        <w:rPr>
          <w:iCs/>
        </w:rPr>
        <w:t xml:space="preserve">ter ska vidta lämpliga </w:t>
      </w:r>
      <w:r w:rsidR="00AD1F70" w:rsidRPr="00516CC7">
        <w:rPr>
          <w:iCs/>
        </w:rPr>
        <w:t xml:space="preserve">och särskilda </w:t>
      </w:r>
      <w:r w:rsidRPr="00516CC7">
        <w:rPr>
          <w:iCs/>
        </w:rPr>
        <w:t>skyddsåtgärder som säkerställer den r</w:t>
      </w:r>
      <w:r w:rsidRPr="00516CC7">
        <w:rPr>
          <w:iCs/>
        </w:rPr>
        <w:t>e</w:t>
      </w:r>
      <w:r w:rsidRPr="00516CC7">
        <w:rPr>
          <w:iCs/>
        </w:rPr>
        <w:t xml:space="preserve">gistrerades grundläggande rättigheter och intressen. </w:t>
      </w:r>
      <w:r w:rsidR="00AD1F70" w:rsidRPr="00516CC7">
        <w:rPr>
          <w:iCs/>
        </w:rPr>
        <w:t>Dessa åtgärder är</w:t>
      </w:r>
    </w:p>
    <w:p w14:paraId="150968AB" w14:textId="31FFF27F" w:rsidR="00AD1F70" w:rsidRPr="00516CC7" w:rsidRDefault="00AF5282" w:rsidP="006E1093">
      <w:pPr>
        <w:pStyle w:val="ANormal"/>
        <w:rPr>
          <w:iCs/>
        </w:rPr>
      </w:pPr>
      <w:r w:rsidRPr="00516CC7">
        <w:rPr>
          <w:iCs/>
        </w:rPr>
        <w:tab/>
      </w:r>
      <w:r w:rsidR="00AD1F70" w:rsidRPr="00516CC7">
        <w:rPr>
          <w:iCs/>
        </w:rPr>
        <w:t>1) åtgärder för att det i efterhand ska kunna säkerställas och bevisas vem som har registrerat, ändrat eller överfört personuppgifterna,</w:t>
      </w:r>
    </w:p>
    <w:p w14:paraId="250125F0" w14:textId="30144844" w:rsidR="00AD1F70" w:rsidRPr="00516CC7" w:rsidRDefault="00AF5282" w:rsidP="006E1093">
      <w:pPr>
        <w:pStyle w:val="ANormal"/>
        <w:rPr>
          <w:iCs/>
        </w:rPr>
      </w:pPr>
      <w:r w:rsidRPr="00516CC7">
        <w:rPr>
          <w:iCs/>
        </w:rPr>
        <w:tab/>
      </w:r>
      <w:r w:rsidR="00AD1F70" w:rsidRPr="00516CC7">
        <w:rPr>
          <w:iCs/>
        </w:rPr>
        <w:t>2) åtgärder för att höja kompetensen i den personal som behandlar pe</w:t>
      </w:r>
      <w:r w:rsidR="00AD1F70" w:rsidRPr="00516CC7">
        <w:rPr>
          <w:iCs/>
        </w:rPr>
        <w:t>r</w:t>
      </w:r>
      <w:r w:rsidR="00AD1F70" w:rsidRPr="00516CC7">
        <w:rPr>
          <w:iCs/>
        </w:rPr>
        <w:t>sonuppgifter,</w:t>
      </w:r>
    </w:p>
    <w:p w14:paraId="38193C68" w14:textId="79BD7E28" w:rsidR="00AD1F70" w:rsidRPr="00516CC7" w:rsidRDefault="00F15F3B" w:rsidP="00AD1F70">
      <w:pPr>
        <w:pStyle w:val="ANormal"/>
        <w:rPr>
          <w:iCs/>
        </w:rPr>
      </w:pPr>
      <w:r w:rsidRPr="00516CC7">
        <w:rPr>
          <w:iCs/>
        </w:rPr>
        <w:tab/>
      </w:r>
      <w:r w:rsidR="00AD1F70" w:rsidRPr="00516CC7">
        <w:rPr>
          <w:iCs/>
        </w:rPr>
        <w:t>3) utnämning av ett dataskyddsombud,</w:t>
      </w:r>
    </w:p>
    <w:p w14:paraId="3B2F41EA" w14:textId="06C83A60" w:rsidR="00AD1F70" w:rsidRPr="00516CC7" w:rsidRDefault="00AF5282" w:rsidP="006E1093">
      <w:pPr>
        <w:pStyle w:val="ANormal"/>
        <w:rPr>
          <w:iCs/>
        </w:rPr>
      </w:pPr>
      <w:r w:rsidRPr="00516CC7">
        <w:rPr>
          <w:iCs/>
        </w:rPr>
        <w:tab/>
      </w:r>
      <w:r w:rsidR="00AD1F70" w:rsidRPr="00516CC7">
        <w:rPr>
          <w:iCs/>
        </w:rPr>
        <w:t>4) den personuppgiftsansvariges och personuppgiftsbiträdets interna å</w:t>
      </w:r>
      <w:r w:rsidR="00AD1F70" w:rsidRPr="00516CC7">
        <w:rPr>
          <w:iCs/>
        </w:rPr>
        <w:t>t</w:t>
      </w:r>
      <w:r w:rsidR="00AD1F70" w:rsidRPr="00516CC7">
        <w:rPr>
          <w:iCs/>
        </w:rPr>
        <w:t>gärder för att förhindra tillträde till personuppgifter,</w:t>
      </w:r>
    </w:p>
    <w:p w14:paraId="1F008993" w14:textId="28E81E84" w:rsidR="00AD1F70" w:rsidRPr="00516CC7" w:rsidRDefault="00AD1F70" w:rsidP="00AD1F70">
      <w:pPr>
        <w:pStyle w:val="ANormal"/>
        <w:rPr>
          <w:iCs/>
        </w:rPr>
      </w:pPr>
      <w:r w:rsidRPr="00516CC7">
        <w:rPr>
          <w:iCs/>
        </w:rPr>
        <w:tab/>
        <w:t xml:space="preserve">5) </w:t>
      </w:r>
      <w:proofErr w:type="spellStart"/>
      <w:r w:rsidRPr="00516CC7">
        <w:rPr>
          <w:iCs/>
        </w:rPr>
        <w:t>pseudonymisering</w:t>
      </w:r>
      <w:proofErr w:type="spellEnd"/>
      <w:r w:rsidRPr="00516CC7">
        <w:rPr>
          <w:iCs/>
        </w:rPr>
        <w:t xml:space="preserve"> av personuppgifter,</w:t>
      </w:r>
    </w:p>
    <w:p w14:paraId="72AA7E87" w14:textId="40B51003" w:rsidR="00AD1F70" w:rsidRPr="00516CC7" w:rsidRDefault="00AD1F70" w:rsidP="00AD1F70">
      <w:pPr>
        <w:pStyle w:val="ANormal"/>
        <w:rPr>
          <w:iCs/>
        </w:rPr>
      </w:pPr>
      <w:r w:rsidRPr="00516CC7">
        <w:rPr>
          <w:iCs/>
        </w:rPr>
        <w:tab/>
        <w:t>6) kryptering av personuppgifter,</w:t>
      </w:r>
    </w:p>
    <w:p w14:paraId="11C4EEBE" w14:textId="53E2E061" w:rsidR="00AD1F70" w:rsidRPr="00516CC7" w:rsidRDefault="00AF5282" w:rsidP="006E1093">
      <w:pPr>
        <w:pStyle w:val="ANormal"/>
        <w:rPr>
          <w:iCs/>
        </w:rPr>
      </w:pPr>
      <w:r w:rsidRPr="00516CC7">
        <w:rPr>
          <w:iCs/>
        </w:rPr>
        <w:tab/>
      </w:r>
      <w:r w:rsidR="00AD1F70" w:rsidRPr="00516CC7">
        <w:rPr>
          <w:iCs/>
        </w:rPr>
        <w:t xml:space="preserve">7) åtgärder för att fortlöpande säkerställa </w:t>
      </w:r>
      <w:proofErr w:type="spellStart"/>
      <w:r w:rsidR="00AD1F70" w:rsidRPr="00516CC7">
        <w:rPr>
          <w:iCs/>
        </w:rPr>
        <w:t>konfidentialitet</w:t>
      </w:r>
      <w:proofErr w:type="spellEnd"/>
      <w:r w:rsidR="00AD1F70" w:rsidRPr="00516CC7">
        <w:rPr>
          <w:iCs/>
        </w:rPr>
        <w:t>, integritet, til</w:t>
      </w:r>
      <w:r w:rsidR="00AD1F70" w:rsidRPr="00516CC7">
        <w:rPr>
          <w:iCs/>
        </w:rPr>
        <w:t>l</w:t>
      </w:r>
      <w:r w:rsidR="00AD1F70" w:rsidRPr="00516CC7">
        <w:rPr>
          <w:iCs/>
        </w:rPr>
        <w:t>gänglighet och motståndskraft hos behandlingssystemen och personuppgi</w:t>
      </w:r>
      <w:r w:rsidR="00AD1F70" w:rsidRPr="00516CC7">
        <w:rPr>
          <w:iCs/>
        </w:rPr>
        <w:t>f</w:t>
      </w:r>
      <w:r w:rsidR="00AD1F70" w:rsidRPr="00516CC7">
        <w:rPr>
          <w:iCs/>
        </w:rPr>
        <w:t>terna, inbegripet förmåga att återställa tillgängligheten och tillgången till personuppgifter i rimlig tid vid en fysisk eller teknisk incident,</w:t>
      </w:r>
    </w:p>
    <w:p w14:paraId="4B079F80" w14:textId="2C607425" w:rsidR="00AD1F70" w:rsidRPr="00516CC7" w:rsidRDefault="00AF5282" w:rsidP="006E1093">
      <w:pPr>
        <w:pStyle w:val="ANormal"/>
        <w:rPr>
          <w:iCs/>
        </w:rPr>
      </w:pPr>
      <w:r w:rsidRPr="00516CC7">
        <w:rPr>
          <w:iCs/>
        </w:rPr>
        <w:tab/>
      </w:r>
      <w:r w:rsidR="00AD1F70" w:rsidRPr="00516CC7">
        <w:rPr>
          <w:iCs/>
        </w:rPr>
        <w:t>8) ett förfarande för att regelbundet testa, undersöka och utvärdera e</w:t>
      </w:r>
      <w:r w:rsidR="00AD1F70" w:rsidRPr="00516CC7">
        <w:rPr>
          <w:iCs/>
        </w:rPr>
        <w:t>f</w:t>
      </w:r>
      <w:r w:rsidR="00AD1F70" w:rsidRPr="00516CC7">
        <w:rPr>
          <w:iCs/>
        </w:rPr>
        <w:t>fektiviteten hos de tekniska och organisatoriska åtgärder som ska säkerstä</w:t>
      </w:r>
      <w:r w:rsidR="00AD1F70" w:rsidRPr="00516CC7">
        <w:rPr>
          <w:iCs/>
        </w:rPr>
        <w:t>l</w:t>
      </w:r>
      <w:r w:rsidR="00AD1F70" w:rsidRPr="00516CC7">
        <w:rPr>
          <w:iCs/>
        </w:rPr>
        <w:t>las behandlingens säkerhet,</w:t>
      </w:r>
    </w:p>
    <w:p w14:paraId="7E7EDF57" w14:textId="41B7F415" w:rsidR="00AD1F70" w:rsidRPr="00516CC7" w:rsidRDefault="00AF5282" w:rsidP="006E1093">
      <w:pPr>
        <w:pStyle w:val="ANormal"/>
        <w:rPr>
          <w:iCs/>
        </w:rPr>
      </w:pPr>
      <w:r w:rsidRPr="00516CC7">
        <w:rPr>
          <w:iCs/>
        </w:rPr>
        <w:tab/>
      </w:r>
      <w:r w:rsidR="00AD1F70" w:rsidRPr="00516CC7">
        <w:rPr>
          <w:iCs/>
        </w:rPr>
        <w:t>9) särskilda förfarandebestämmelser för att säkerställa att dataskydd</w:t>
      </w:r>
      <w:r w:rsidR="00AD1F70" w:rsidRPr="00516CC7">
        <w:rPr>
          <w:iCs/>
        </w:rPr>
        <w:t>s</w:t>
      </w:r>
      <w:r w:rsidR="00AD1F70" w:rsidRPr="00516CC7">
        <w:rPr>
          <w:iCs/>
        </w:rPr>
        <w:t>förordningen och denna lag iakttas när personuppgifter överförs eller b</w:t>
      </w:r>
      <w:r w:rsidR="00AD1F70" w:rsidRPr="00516CC7">
        <w:rPr>
          <w:iCs/>
        </w:rPr>
        <w:t>e</w:t>
      </w:r>
      <w:r w:rsidR="00AD1F70" w:rsidRPr="00516CC7">
        <w:rPr>
          <w:iCs/>
        </w:rPr>
        <w:t>handlas för något annat ändamål,</w:t>
      </w:r>
    </w:p>
    <w:p w14:paraId="644B17BF" w14:textId="4E461F0A" w:rsidR="00AD1F70" w:rsidRPr="00516CC7" w:rsidRDefault="00AF5282" w:rsidP="006E1093">
      <w:pPr>
        <w:pStyle w:val="ANormal"/>
        <w:rPr>
          <w:iCs/>
        </w:rPr>
      </w:pPr>
      <w:r w:rsidRPr="00516CC7">
        <w:rPr>
          <w:iCs/>
        </w:rPr>
        <w:tab/>
      </w:r>
      <w:r w:rsidR="00AD1F70" w:rsidRPr="00516CC7">
        <w:rPr>
          <w:iCs/>
        </w:rPr>
        <w:t>10) när en konsekvensbedömning avseende dataskydd utförs enligt art</w:t>
      </w:r>
      <w:r w:rsidR="00AD1F70" w:rsidRPr="00516CC7">
        <w:rPr>
          <w:iCs/>
        </w:rPr>
        <w:t>i</w:t>
      </w:r>
      <w:r w:rsidR="00AD1F70" w:rsidRPr="00516CC7">
        <w:rPr>
          <w:iCs/>
        </w:rPr>
        <w:t>kel 35 i dataskyddsförordningen</w:t>
      </w:r>
      <w:r w:rsidR="006838AE" w:rsidRPr="00516CC7">
        <w:rPr>
          <w:iCs/>
        </w:rPr>
        <w:t xml:space="preserve"> och</w:t>
      </w:r>
    </w:p>
    <w:p w14:paraId="16B7AF1C" w14:textId="51C51AED" w:rsidR="00AD1F70" w:rsidRPr="00516CC7" w:rsidRDefault="00AD1F70" w:rsidP="00AD1F70">
      <w:pPr>
        <w:pStyle w:val="ANormal"/>
        <w:rPr>
          <w:iCs/>
        </w:rPr>
      </w:pPr>
      <w:r w:rsidRPr="00516CC7">
        <w:rPr>
          <w:iCs/>
        </w:rPr>
        <w:tab/>
        <w:t>11) andra tekniska, förfarandemässiga och organisatoriska åtgärder.</w:t>
      </w:r>
    </w:p>
    <w:p w14:paraId="02D23DB9" w14:textId="77777777" w:rsidR="00C9302D" w:rsidRPr="00516CC7" w:rsidRDefault="00C9302D" w:rsidP="00AD1F70">
      <w:pPr>
        <w:pStyle w:val="ANormal"/>
        <w:ind w:left="283"/>
        <w:rPr>
          <w:iCs/>
        </w:rPr>
      </w:pPr>
      <w:bookmarkStart w:id="72" w:name="a10_p00"/>
      <w:bookmarkStart w:id="73" w:name="zeile_276"/>
      <w:bookmarkEnd w:id="72"/>
      <w:bookmarkEnd w:id="73"/>
    </w:p>
    <w:p w14:paraId="60E8905F" w14:textId="2E729CDF" w:rsidR="00CA1E32" w:rsidRPr="00516CC7" w:rsidRDefault="00CA1E32" w:rsidP="00355FE6">
      <w:pPr>
        <w:pStyle w:val="LagKapitel"/>
      </w:pPr>
      <w:r w:rsidRPr="00516CC7">
        <w:t>3</w:t>
      </w:r>
      <w:r w:rsidR="009A5AD9" w:rsidRPr="00516CC7">
        <w:t> kap.</w:t>
      </w:r>
      <w:r w:rsidR="00355FE6" w:rsidRPr="00516CC7">
        <w:br/>
      </w:r>
      <w:r w:rsidRPr="00516CC7">
        <w:t>Tillsynsmyndighet</w:t>
      </w:r>
    </w:p>
    <w:p w14:paraId="54F7641A" w14:textId="77777777" w:rsidR="00CA1E32" w:rsidRPr="00516CC7" w:rsidRDefault="00CA1E32">
      <w:pPr>
        <w:pStyle w:val="ANormal"/>
      </w:pPr>
    </w:p>
    <w:p w14:paraId="31C82040" w14:textId="7015C5EB" w:rsidR="00CA1E32" w:rsidRPr="00516CC7" w:rsidRDefault="0012434A" w:rsidP="00355FE6">
      <w:pPr>
        <w:pStyle w:val="LagParagraf"/>
      </w:pPr>
      <w:r w:rsidRPr="00516CC7">
        <w:t>1</w:t>
      </w:r>
      <w:r w:rsidR="008820CB" w:rsidRPr="00516CC7">
        <w:t>4</w:t>
      </w:r>
      <w:r w:rsidR="009A5AD9" w:rsidRPr="00516CC7">
        <w:t> §</w:t>
      </w:r>
    </w:p>
    <w:p w14:paraId="6589F2D1" w14:textId="77777777" w:rsidR="00CA1E32" w:rsidRPr="00516CC7" w:rsidRDefault="008C13E5" w:rsidP="00355FE6">
      <w:pPr>
        <w:pStyle w:val="LagPararubrik"/>
      </w:pPr>
      <w:r w:rsidRPr="00516CC7">
        <w:t>Datainspektionen</w:t>
      </w:r>
    </w:p>
    <w:p w14:paraId="78352546" w14:textId="77777777" w:rsidR="008C13E5" w:rsidRPr="00516CC7" w:rsidRDefault="008C13E5" w:rsidP="008C13E5">
      <w:pPr>
        <w:pStyle w:val="ANormal"/>
        <w:rPr>
          <w:iCs/>
        </w:rPr>
      </w:pPr>
      <w:r w:rsidRPr="00516CC7">
        <w:rPr>
          <w:iCs/>
        </w:rPr>
        <w:tab/>
        <w:t>Datainspektionen fungerar som tillsynsmyndighet enligt datasky</w:t>
      </w:r>
      <w:r w:rsidR="00355FE6" w:rsidRPr="00516CC7">
        <w:rPr>
          <w:iCs/>
        </w:rPr>
        <w:t>ddsför-ordningen och denna lag.</w:t>
      </w:r>
    </w:p>
    <w:p w14:paraId="24BFF735" w14:textId="2514A9E6" w:rsidR="008C13E5" w:rsidRPr="00516CC7" w:rsidRDefault="008C13E5" w:rsidP="008C13E5">
      <w:pPr>
        <w:pStyle w:val="ANormal"/>
        <w:rPr>
          <w:iCs/>
        </w:rPr>
      </w:pPr>
      <w:r w:rsidRPr="00516CC7">
        <w:rPr>
          <w:iCs/>
        </w:rPr>
        <w:tab/>
        <w:t>Datainspektionen är en oberoende myndighet administrativt underställd landskapsregeringen.</w:t>
      </w:r>
    </w:p>
    <w:p w14:paraId="24C6B067" w14:textId="45F4FB40" w:rsidR="00175AF0" w:rsidRPr="00516CC7" w:rsidRDefault="00175AF0" w:rsidP="008C13E5">
      <w:pPr>
        <w:pStyle w:val="ANormal"/>
        <w:rPr>
          <w:iCs/>
        </w:rPr>
      </w:pPr>
      <w:r w:rsidRPr="00516CC7">
        <w:rPr>
          <w:iCs/>
        </w:rPr>
        <w:tab/>
        <w:t>Datainspektionen beslutar om sin organisation och kan vid behov u</w:t>
      </w:r>
      <w:r w:rsidRPr="00516CC7">
        <w:rPr>
          <w:iCs/>
        </w:rPr>
        <w:t>t</w:t>
      </w:r>
      <w:r w:rsidRPr="00516CC7">
        <w:rPr>
          <w:iCs/>
        </w:rPr>
        <w:t>färda en arbetsordning, om inte annat föreskrivs i denna lag.</w:t>
      </w:r>
    </w:p>
    <w:p w14:paraId="625799F1" w14:textId="0121F8EC" w:rsidR="00B4676E" w:rsidRPr="00516CC7" w:rsidRDefault="00B4676E" w:rsidP="008C13E5">
      <w:pPr>
        <w:pStyle w:val="ANormal"/>
        <w:rPr>
          <w:iCs/>
        </w:rPr>
      </w:pPr>
      <w:r w:rsidRPr="00516CC7">
        <w:rPr>
          <w:iCs/>
        </w:rPr>
        <w:tab/>
        <w:t>Datainspektionen ska ha en elektronisk anslagstavla på sin webbplats.</w:t>
      </w:r>
    </w:p>
    <w:p w14:paraId="737B8245" w14:textId="4293E852" w:rsidR="00CA1E32" w:rsidRPr="00516CC7" w:rsidRDefault="00D12F12" w:rsidP="00CA1E32">
      <w:pPr>
        <w:pStyle w:val="ANormal"/>
        <w:rPr>
          <w:iCs/>
        </w:rPr>
      </w:pPr>
      <w:r w:rsidRPr="00516CC7">
        <w:rPr>
          <w:iCs/>
        </w:rPr>
        <w:tab/>
      </w:r>
    </w:p>
    <w:p w14:paraId="64417EFC" w14:textId="66965F35" w:rsidR="00CA1E32" w:rsidRPr="00516CC7" w:rsidRDefault="005556CD" w:rsidP="00355FE6">
      <w:pPr>
        <w:pStyle w:val="LagParagraf"/>
      </w:pPr>
      <w:r w:rsidRPr="00516CC7">
        <w:t>1</w:t>
      </w:r>
      <w:r w:rsidR="008820CB" w:rsidRPr="00516CC7">
        <w:t>5</w:t>
      </w:r>
      <w:r w:rsidR="009A5AD9" w:rsidRPr="00516CC7">
        <w:t> §</w:t>
      </w:r>
    </w:p>
    <w:p w14:paraId="3FB1755E" w14:textId="77777777" w:rsidR="00CA1E32" w:rsidRPr="00516CC7" w:rsidRDefault="00CA1E32" w:rsidP="00355FE6">
      <w:pPr>
        <w:pStyle w:val="LagPararubrik"/>
      </w:pPr>
      <w:r w:rsidRPr="00516CC7">
        <w:t>Personal</w:t>
      </w:r>
    </w:p>
    <w:p w14:paraId="15F07F9A" w14:textId="77777777" w:rsidR="00CA1E32" w:rsidRPr="00516CC7" w:rsidRDefault="00CA1E32" w:rsidP="00CA1E32">
      <w:pPr>
        <w:pStyle w:val="ANormal"/>
        <w:rPr>
          <w:iCs/>
        </w:rPr>
      </w:pPr>
      <w:r w:rsidRPr="00516CC7">
        <w:rPr>
          <w:iCs/>
        </w:rPr>
        <w:tab/>
        <w:t>Vid Datainspektionen finns en tjänst som myndighetschef till vars up</w:t>
      </w:r>
      <w:r w:rsidRPr="00516CC7">
        <w:rPr>
          <w:iCs/>
        </w:rPr>
        <w:t>p</w:t>
      </w:r>
      <w:r w:rsidRPr="00516CC7">
        <w:rPr>
          <w:iCs/>
        </w:rPr>
        <w:t>g</w:t>
      </w:r>
      <w:r w:rsidR="00355FE6" w:rsidRPr="00516CC7">
        <w:rPr>
          <w:iCs/>
        </w:rPr>
        <w:t>ifter hör att leda myndigheten.</w:t>
      </w:r>
    </w:p>
    <w:p w14:paraId="465BF25D" w14:textId="697A3215" w:rsidR="00CA1E32" w:rsidRPr="00516CC7" w:rsidRDefault="00CA1E32" w:rsidP="00CA1E32">
      <w:pPr>
        <w:pStyle w:val="ANormal"/>
        <w:rPr>
          <w:iCs/>
        </w:rPr>
      </w:pPr>
      <w:r w:rsidRPr="00516CC7">
        <w:rPr>
          <w:iCs/>
        </w:rPr>
        <w:lastRenderedPageBreak/>
        <w:tab/>
        <w:t>Vid Datainspektionen kan finnas annan personal i offentligrättsligt eller privaträttsligt anställningsförhållande. Om inrättande och indragning av tjänster föreskrivs i 1</w:t>
      </w:r>
      <w:r w:rsidR="005C44D8" w:rsidRPr="00516CC7">
        <w:rPr>
          <w:iCs/>
        </w:rPr>
        <w:t>7</w:t>
      </w:r>
      <w:r w:rsidR="009A5AD9" w:rsidRPr="00516CC7">
        <w:rPr>
          <w:iCs/>
        </w:rPr>
        <w:t> §</w:t>
      </w:r>
      <w:r w:rsidR="00355FE6" w:rsidRPr="00516CC7">
        <w:rPr>
          <w:iCs/>
        </w:rPr>
        <w:t>.</w:t>
      </w:r>
    </w:p>
    <w:p w14:paraId="506DB532" w14:textId="77777777" w:rsidR="00CA1E32" w:rsidRPr="00516CC7" w:rsidRDefault="00CA1E32" w:rsidP="00CA1E32">
      <w:pPr>
        <w:pStyle w:val="ANormal"/>
        <w:rPr>
          <w:iCs/>
        </w:rPr>
      </w:pPr>
      <w:r w:rsidRPr="00516CC7">
        <w:rPr>
          <w:iCs/>
        </w:rPr>
        <w:tab/>
        <w:t xml:space="preserve">Om inte annat bestäms i denna lag ska Datainspektionen </w:t>
      </w:r>
      <w:proofErr w:type="gramStart"/>
      <w:r w:rsidRPr="00516CC7">
        <w:rPr>
          <w:iCs/>
        </w:rPr>
        <w:t>handha</w:t>
      </w:r>
      <w:proofErr w:type="gramEnd"/>
      <w:r w:rsidRPr="00516CC7">
        <w:rPr>
          <w:iCs/>
        </w:rPr>
        <w:t xml:space="preserve"> sådana uppgifter rörande myndighetens personal vilka enligt tjänstemannalagen (1987:61) för landskapet Åland ankommer på landskapsregeringen.</w:t>
      </w:r>
    </w:p>
    <w:p w14:paraId="1BCD3015" w14:textId="77777777" w:rsidR="00CA1E32" w:rsidRPr="00516CC7" w:rsidRDefault="00CA1E32" w:rsidP="00CA1E32">
      <w:pPr>
        <w:pStyle w:val="ANormal"/>
        <w:rPr>
          <w:iCs/>
        </w:rPr>
      </w:pPr>
      <w:r w:rsidRPr="00516CC7">
        <w:rPr>
          <w:iCs/>
        </w:rPr>
        <w:tab/>
      </w:r>
      <w:bookmarkStart w:id="74" w:name="_Hlk500165102"/>
      <w:r w:rsidRPr="00516CC7">
        <w:rPr>
          <w:iCs/>
        </w:rPr>
        <w:t>Landskapsregeringen fattar beslut i fråga om</w:t>
      </w:r>
    </w:p>
    <w:p w14:paraId="29BA6534" w14:textId="77777777" w:rsidR="00CA1E32" w:rsidRPr="00516CC7" w:rsidRDefault="00732F6D" w:rsidP="00732F6D">
      <w:pPr>
        <w:pStyle w:val="ANormal"/>
        <w:rPr>
          <w:iCs/>
        </w:rPr>
      </w:pPr>
      <w:r w:rsidRPr="00516CC7">
        <w:rPr>
          <w:iCs/>
        </w:rPr>
        <w:tab/>
        <w:t xml:space="preserve">1) </w:t>
      </w:r>
      <w:r w:rsidR="00CA1E32" w:rsidRPr="00516CC7">
        <w:rPr>
          <w:iCs/>
        </w:rPr>
        <w:t>permittering av Datainspektionens personal,</w:t>
      </w:r>
    </w:p>
    <w:p w14:paraId="6EC951FB" w14:textId="77777777" w:rsidR="00CA1E32" w:rsidRPr="00516CC7" w:rsidRDefault="00732F6D" w:rsidP="00732F6D">
      <w:pPr>
        <w:pStyle w:val="ANormal"/>
        <w:rPr>
          <w:iCs/>
        </w:rPr>
      </w:pPr>
      <w:r w:rsidRPr="00516CC7">
        <w:rPr>
          <w:iCs/>
        </w:rPr>
        <w:tab/>
        <w:t xml:space="preserve">2) </w:t>
      </w:r>
      <w:r w:rsidR="00CA1E32" w:rsidRPr="00516CC7">
        <w:rPr>
          <w:iCs/>
        </w:rPr>
        <w:t>förflyttning eller omplacering av en tjänsteman eller arbetstagare till eller från en annan landskapsmyndighet, dock med Datainspektionens sa</w:t>
      </w:r>
      <w:r w:rsidR="00CA1E32" w:rsidRPr="00516CC7">
        <w:rPr>
          <w:iCs/>
        </w:rPr>
        <w:t>m</w:t>
      </w:r>
      <w:r w:rsidR="00CA1E32" w:rsidRPr="00516CC7">
        <w:rPr>
          <w:iCs/>
        </w:rPr>
        <w:t>tycke samt</w:t>
      </w:r>
    </w:p>
    <w:p w14:paraId="3C5AFF13" w14:textId="77777777" w:rsidR="00CA1E32" w:rsidRPr="00516CC7" w:rsidRDefault="00732F6D" w:rsidP="00732F6D">
      <w:pPr>
        <w:pStyle w:val="ANormal"/>
        <w:rPr>
          <w:iCs/>
        </w:rPr>
      </w:pPr>
      <w:r w:rsidRPr="00516CC7">
        <w:rPr>
          <w:iCs/>
        </w:rPr>
        <w:tab/>
        <w:t xml:space="preserve">3) </w:t>
      </w:r>
      <w:r w:rsidR="00355FE6" w:rsidRPr="00516CC7">
        <w:rPr>
          <w:iCs/>
        </w:rPr>
        <w:t>tjänsten som myndighetschef.</w:t>
      </w:r>
    </w:p>
    <w:bookmarkEnd w:id="74"/>
    <w:p w14:paraId="09F83D2B" w14:textId="77777777" w:rsidR="00CA1E32" w:rsidRPr="00516CC7" w:rsidRDefault="00CA1E32" w:rsidP="00CA1E32">
      <w:pPr>
        <w:pStyle w:val="ANormal"/>
        <w:rPr>
          <w:iCs/>
        </w:rPr>
      </w:pPr>
    </w:p>
    <w:p w14:paraId="134F561E" w14:textId="4A1B9E65" w:rsidR="00CA1E32" w:rsidRPr="00516CC7" w:rsidRDefault="00462200" w:rsidP="00355FE6">
      <w:pPr>
        <w:pStyle w:val="LagParagraf"/>
      </w:pPr>
      <w:r w:rsidRPr="00516CC7">
        <w:t>1</w:t>
      </w:r>
      <w:r w:rsidR="008820CB" w:rsidRPr="00516CC7">
        <w:t>6</w:t>
      </w:r>
      <w:r w:rsidR="009A5AD9" w:rsidRPr="00516CC7">
        <w:t> §</w:t>
      </w:r>
    </w:p>
    <w:p w14:paraId="65A778EA" w14:textId="77777777" w:rsidR="00CA1E32" w:rsidRPr="00516CC7" w:rsidRDefault="00CA1E32" w:rsidP="00355FE6">
      <w:pPr>
        <w:pStyle w:val="LagPararubrik"/>
      </w:pPr>
      <w:r w:rsidRPr="00516CC7">
        <w:t>Behörighets</w:t>
      </w:r>
      <w:r w:rsidR="00237A71" w:rsidRPr="00516CC7">
        <w:t>- och utnämnings</w:t>
      </w:r>
      <w:r w:rsidR="00355FE6" w:rsidRPr="00516CC7">
        <w:t>villkor</w:t>
      </w:r>
    </w:p>
    <w:p w14:paraId="64D695CD" w14:textId="77777777" w:rsidR="00CA1E32" w:rsidRPr="00516CC7" w:rsidRDefault="00CA1E32" w:rsidP="00CA1E32">
      <w:pPr>
        <w:pStyle w:val="ANormal"/>
        <w:rPr>
          <w:iCs/>
        </w:rPr>
      </w:pPr>
      <w:r w:rsidRPr="00516CC7">
        <w:rPr>
          <w:iCs/>
        </w:rPr>
        <w:tab/>
      </w:r>
      <w:r w:rsidR="004375AB" w:rsidRPr="00516CC7">
        <w:rPr>
          <w:iCs/>
        </w:rPr>
        <w:t>Behörig för tjänsten som myndighetschef är den som vid universitet e</w:t>
      </w:r>
      <w:r w:rsidR="004375AB" w:rsidRPr="00516CC7">
        <w:rPr>
          <w:iCs/>
        </w:rPr>
        <w:t>l</w:t>
      </w:r>
      <w:r w:rsidR="004375AB" w:rsidRPr="00516CC7">
        <w:rPr>
          <w:iCs/>
        </w:rPr>
        <w:t>ler därmed jämförbar högskola, som är erkänd av en nationell utbildning</w:t>
      </w:r>
      <w:r w:rsidR="004375AB" w:rsidRPr="00516CC7">
        <w:rPr>
          <w:iCs/>
        </w:rPr>
        <w:t>s</w:t>
      </w:r>
      <w:r w:rsidR="004375AB" w:rsidRPr="00516CC7">
        <w:rPr>
          <w:iCs/>
        </w:rPr>
        <w:t xml:space="preserve">myndighet, avlagt en examen som motsvarar minst fyra års heltidsstudier och innehåller en lämplig ämneskombination. </w:t>
      </w:r>
      <w:r w:rsidR="0034082C" w:rsidRPr="00516CC7">
        <w:rPr>
          <w:iCs/>
        </w:rPr>
        <w:t xml:space="preserve">Utnämning till </w:t>
      </w:r>
      <w:r w:rsidR="000023F8" w:rsidRPr="00516CC7">
        <w:rPr>
          <w:iCs/>
        </w:rPr>
        <w:t>m</w:t>
      </w:r>
      <w:r w:rsidRPr="00516CC7">
        <w:rPr>
          <w:iCs/>
        </w:rPr>
        <w:t>yndighet</w:t>
      </w:r>
      <w:r w:rsidRPr="00516CC7">
        <w:rPr>
          <w:iCs/>
        </w:rPr>
        <w:t>s</w:t>
      </w:r>
      <w:r w:rsidRPr="00516CC7">
        <w:rPr>
          <w:iCs/>
        </w:rPr>
        <w:t>chef</w:t>
      </w:r>
      <w:r w:rsidR="000023F8" w:rsidRPr="00516CC7">
        <w:rPr>
          <w:iCs/>
        </w:rPr>
        <w:t xml:space="preserve"> </w:t>
      </w:r>
      <w:r w:rsidR="0034082C" w:rsidRPr="00516CC7">
        <w:rPr>
          <w:iCs/>
        </w:rPr>
        <w:t xml:space="preserve">sker för </w:t>
      </w:r>
      <w:r w:rsidR="000023F8" w:rsidRPr="00516CC7">
        <w:rPr>
          <w:iCs/>
        </w:rPr>
        <w:t xml:space="preserve">sex år åt gången och </w:t>
      </w:r>
      <w:r w:rsidR="0034082C" w:rsidRPr="00516CC7">
        <w:rPr>
          <w:iCs/>
        </w:rPr>
        <w:t xml:space="preserve">samma person kan utnämnas till tjänsten </w:t>
      </w:r>
      <w:r w:rsidRPr="00516CC7">
        <w:rPr>
          <w:iCs/>
        </w:rPr>
        <w:t xml:space="preserve">sammanlagt högst </w:t>
      </w:r>
      <w:r w:rsidR="00355FE6" w:rsidRPr="00516CC7">
        <w:rPr>
          <w:iCs/>
        </w:rPr>
        <w:t>18 år.</w:t>
      </w:r>
    </w:p>
    <w:p w14:paraId="173DCFCA" w14:textId="5EBD21AA" w:rsidR="000023F8" w:rsidRPr="00516CC7" w:rsidRDefault="00CA1E32" w:rsidP="00CA1E32">
      <w:pPr>
        <w:pStyle w:val="ANormal"/>
        <w:rPr>
          <w:iCs/>
        </w:rPr>
      </w:pPr>
      <w:r w:rsidRPr="00516CC7">
        <w:rPr>
          <w:iCs/>
        </w:rPr>
        <w:tab/>
      </w:r>
      <w:r w:rsidR="00237A71" w:rsidRPr="00516CC7">
        <w:rPr>
          <w:iCs/>
        </w:rPr>
        <w:t>Vad som bestäms i 1</w:t>
      </w:r>
      <w:r w:rsidR="009A5AD9" w:rsidRPr="00516CC7">
        <w:rPr>
          <w:iCs/>
        </w:rPr>
        <w:t> mom.</w:t>
      </w:r>
      <w:r w:rsidR="00237A71" w:rsidRPr="00516CC7">
        <w:rPr>
          <w:iCs/>
        </w:rPr>
        <w:t xml:space="preserve"> tillämpas också om </w:t>
      </w:r>
      <w:r w:rsidRPr="00516CC7">
        <w:rPr>
          <w:iCs/>
        </w:rPr>
        <w:t>det till ansvarsområdet för en tjänst som inrättas ingår att sköta om sådana uppgifter som anko</w:t>
      </w:r>
      <w:r w:rsidRPr="00516CC7">
        <w:rPr>
          <w:iCs/>
        </w:rPr>
        <w:t>m</w:t>
      </w:r>
      <w:r w:rsidRPr="00516CC7">
        <w:rPr>
          <w:iCs/>
        </w:rPr>
        <w:t>mer på tillsynsmyndigheternas ledamöter en</w:t>
      </w:r>
      <w:r w:rsidR="00355FE6" w:rsidRPr="00516CC7">
        <w:rPr>
          <w:iCs/>
        </w:rPr>
        <w:t>ligt dataskyddsförordningen.</w:t>
      </w:r>
    </w:p>
    <w:p w14:paraId="39592497" w14:textId="70EEA250" w:rsidR="00CA1E32" w:rsidRPr="00516CC7" w:rsidRDefault="00CA1E32" w:rsidP="00CA1E32">
      <w:pPr>
        <w:pStyle w:val="ANormal"/>
        <w:rPr>
          <w:iCs/>
        </w:rPr>
      </w:pPr>
      <w:r w:rsidRPr="00516CC7">
        <w:rPr>
          <w:iCs/>
        </w:rPr>
        <w:tab/>
        <w:t>Behörighetskrav i samband med övriga anställningsförhållanden vid D</w:t>
      </w:r>
      <w:r w:rsidRPr="00516CC7">
        <w:rPr>
          <w:iCs/>
        </w:rPr>
        <w:t>a</w:t>
      </w:r>
      <w:r w:rsidRPr="00516CC7">
        <w:rPr>
          <w:iCs/>
        </w:rPr>
        <w:t>tainspektionen än de som anges i 1 och 2</w:t>
      </w:r>
      <w:r w:rsidR="009A5AD9" w:rsidRPr="00516CC7">
        <w:rPr>
          <w:iCs/>
        </w:rPr>
        <w:t> mom.</w:t>
      </w:r>
      <w:r w:rsidRPr="00516CC7">
        <w:rPr>
          <w:iCs/>
        </w:rPr>
        <w:t xml:space="preserve"> bestäms av Datainspektio</w:t>
      </w:r>
      <w:r w:rsidRPr="00516CC7">
        <w:rPr>
          <w:iCs/>
        </w:rPr>
        <w:t>n</w:t>
      </w:r>
      <w:r w:rsidR="00355FE6" w:rsidRPr="00516CC7">
        <w:rPr>
          <w:iCs/>
        </w:rPr>
        <w:t>en.</w:t>
      </w:r>
    </w:p>
    <w:p w14:paraId="2BDD9524" w14:textId="77777777" w:rsidR="00CA1E32" w:rsidRPr="00516CC7" w:rsidRDefault="00CA1E32" w:rsidP="00CA1E32">
      <w:pPr>
        <w:pStyle w:val="ANormal"/>
        <w:rPr>
          <w:iCs/>
        </w:rPr>
      </w:pPr>
    </w:p>
    <w:p w14:paraId="6EAF4936" w14:textId="6DC0DFF2" w:rsidR="00CA1E32" w:rsidRPr="00516CC7" w:rsidRDefault="00CA1E32" w:rsidP="00355FE6">
      <w:pPr>
        <w:pStyle w:val="LagParagraf"/>
      </w:pPr>
      <w:r w:rsidRPr="00516CC7">
        <w:t>1</w:t>
      </w:r>
      <w:r w:rsidR="008820CB" w:rsidRPr="00516CC7">
        <w:t>7</w:t>
      </w:r>
      <w:r w:rsidR="009A5AD9" w:rsidRPr="00516CC7">
        <w:t> §</w:t>
      </w:r>
    </w:p>
    <w:p w14:paraId="5598933A" w14:textId="77777777" w:rsidR="00CA1E32" w:rsidRPr="00516CC7" w:rsidRDefault="00CA1E32" w:rsidP="00355FE6">
      <w:pPr>
        <w:pStyle w:val="LagPararubrik"/>
      </w:pPr>
      <w:r w:rsidRPr="00516CC7">
        <w:t>Inrättande och indragning av tjänster</w:t>
      </w:r>
    </w:p>
    <w:p w14:paraId="59550697" w14:textId="77777777" w:rsidR="00CA1E32" w:rsidRPr="00516CC7" w:rsidRDefault="00CA1E32" w:rsidP="00CA1E32">
      <w:pPr>
        <w:pStyle w:val="ANormal"/>
        <w:rPr>
          <w:iCs/>
        </w:rPr>
      </w:pPr>
      <w:r w:rsidRPr="00516CC7">
        <w:rPr>
          <w:iCs/>
        </w:rPr>
        <w:tab/>
        <w:t>Andra tjänster än tjänsten som myndighetschef inrättas och indras av Datainspektionen efter att landskapsr</w:t>
      </w:r>
      <w:r w:rsidR="00355FE6" w:rsidRPr="00516CC7">
        <w:rPr>
          <w:iCs/>
        </w:rPr>
        <w:t>egeringens utlåtande inhämtats.</w:t>
      </w:r>
    </w:p>
    <w:p w14:paraId="2DEAA5A0" w14:textId="77777777" w:rsidR="00CA1E32" w:rsidRPr="00516CC7" w:rsidRDefault="00CA1E32" w:rsidP="00CA1E32">
      <w:pPr>
        <w:pStyle w:val="ANormal"/>
        <w:rPr>
          <w:iCs/>
        </w:rPr>
      </w:pPr>
      <w:r w:rsidRPr="00516CC7">
        <w:rPr>
          <w:iCs/>
        </w:rPr>
        <w:tab/>
        <w:t>För de tjänster som Datainspektionen har för avsikt att inrätta eller indra ska behovsutredningar som sammanställts enligt tjänstemannalagen öve</w:t>
      </w:r>
      <w:r w:rsidRPr="00516CC7">
        <w:rPr>
          <w:iCs/>
        </w:rPr>
        <w:t>r</w:t>
      </w:r>
      <w:r w:rsidRPr="00516CC7">
        <w:rPr>
          <w:iCs/>
        </w:rPr>
        <w:t>lämnas till landskapsregeringen i samband med Datainspektionens budge</w:t>
      </w:r>
      <w:r w:rsidR="00732F6D" w:rsidRPr="00516CC7">
        <w:rPr>
          <w:iCs/>
        </w:rPr>
        <w:t>t</w:t>
      </w:r>
      <w:r w:rsidRPr="00516CC7">
        <w:rPr>
          <w:iCs/>
        </w:rPr>
        <w:t>förslag. Landskapsregeringen ska avge utlåtande efter att förslaget till lan</w:t>
      </w:r>
      <w:r w:rsidRPr="00516CC7">
        <w:rPr>
          <w:iCs/>
        </w:rPr>
        <w:t>d</w:t>
      </w:r>
      <w:r w:rsidRPr="00516CC7">
        <w:rPr>
          <w:iCs/>
        </w:rPr>
        <w:t>skapsbudget överlämnats till lagtinget och senast en månad efter att la</w:t>
      </w:r>
      <w:r w:rsidRPr="00516CC7">
        <w:rPr>
          <w:iCs/>
        </w:rPr>
        <w:t>g</w:t>
      </w:r>
      <w:r w:rsidRPr="00516CC7">
        <w:rPr>
          <w:iCs/>
        </w:rPr>
        <w:t>tinge</w:t>
      </w:r>
      <w:r w:rsidR="00355FE6" w:rsidRPr="00516CC7">
        <w:rPr>
          <w:iCs/>
        </w:rPr>
        <w:t>t fastställt landskapsbudgeten.</w:t>
      </w:r>
    </w:p>
    <w:p w14:paraId="1DE0ABA4" w14:textId="77777777" w:rsidR="00CA1E32" w:rsidRPr="00516CC7" w:rsidRDefault="00CA1E32" w:rsidP="00CA1E32">
      <w:pPr>
        <w:pStyle w:val="ANormal"/>
        <w:rPr>
          <w:iCs/>
        </w:rPr>
      </w:pPr>
      <w:r w:rsidRPr="00516CC7">
        <w:rPr>
          <w:iCs/>
        </w:rPr>
        <w:tab/>
        <w:t>Om Datainspektionen har för avsikt att fatta beslut om inrättande eller indragning av tjänst inom gällande landskapsbudget kan behovsutredningen överlämnas vid en annan tidpunkt och landskapsregeringen ska avge utl</w:t>
      </w:r>
      <w:r w:rsidRPr="00516CC7">
        <w:rPr>
          <w:iCs/>
        </w:rPr>
        <w:t>å</w:t>
      </w:r>
      <w:r w:rsidRPr="00516CC7">
        <w:rPr>
          <w:iCs/>
        </w:rPr>
        <w:t>tande inom tre månader räknat från dagen då utredningen delgavs lan</w:t>
      </w:r>
      <w:r w:rsidRPr="00516CC7">
        <w:rPr>
          <w:iCs/>
        </w:rPr>
        <w:t>d</w:t>
      </w:r>
      <w:r w:rsidRPr="00516CC7">
        <w:rPr>
          <w:iCs/>
        </w:rPr>
        <w:t>skapsregeringen.</w:t>
      </w:r>
    </w:p>
    <w:p w14:paraId="4F25751D" w14:textId="77777777" w:rsidR="00CA1E32" w:rsidRPr="00516CC7" w:rsidRDefault="00CA1E32" w:rsidP="00CA1E32">
      <w:pPr>
        <w:pStyle w:val="ANormal"/>
        <w:rPr>
          <w:iCs/>
        </w:rPr>
      </w:pPr>
    </w:p>
    <w:p w14:paraId="6B0ABEC3" w14:textId="56F3B075" w:rsidR="00CA1E32" w:rsidRPr="00516CC7" w:rsidRDefault="00CA1E32" w:rsidP="00355FE6">
      <w:pPr>
        <w:pStyle w:val="LagParagraf"/>
      </w:pPr>
      <w:r w:rsidRPr="00516CC7">
        <w:t>1</w:t>
      </w:r>
      <w:r w:rsidR="008820CB" w:rsidRPr="00516CC7">
        <w:t>8</w:t>
      </w:r>
      <w:r w:rsidR="009A5AD9" w:rsidRPr="00516CC7">
        <w:t> §</w:t>
      </w:r>
    </w:p>
    <w:p w14:paraId="164527E4" w14:textId="77777777" w:rsidR="00CA1E32" w:rsidRPr="00516CC7" w:rsidRDefault="00CA1E32" w:rsidP="00355FE6">
      <w:pPr>
        <w:pStyle w:val="LagPararubrik"/>
      </w:pPr>
      <w:r w:rsidRPr="00516CC7">
        <w:t>Förbud mot att bedriva oförenlig verksamhet</w:t>
      </w:r>
    </w:p>
    <w:p w14:paraId="761822C7" w14:textId="0581BEF1" w:rsidR="00CA1E32" w:rsidRPr="00516CC7" w:rsidRDefault="00CA1E32" w:rsidP="00CA1E32">
      <w:pPr>
        <w:pStyle w:val="ANormal"/>
        <w:rPr>
          <w:iCs/>
        </w:rPr>
      </w:pPr>
      <w:r w:rsidRPr="00516CC7">
        <w:rPr>
          <w:iCs/>
        </w:rPr>
        <w:tab/>
        <w:t xml:space="preserve">I artikel 52.3 i dataskyddsförordningen </w:t>
      </w:r>
      <w:r w:rsidR="00040469" w:rsidRPr="00516CC7">
        <w:rPr>
          <w:iCs/>
        </w:rPr>
        <w:t xml:space="preserve">föreskrivs </w:t>
      </w:r>
      <w:r w:rsidRPr="00516CC7">
        <w:rPr>
          <w:iCs/>
        </w:rPr>
        <w:t>om förbud för Datai</w:t>
      </w:r>
      <w:r w:rsidRPr="00516CC7">
        <w:rPr>
          <w:iCs/>
        </w:rPr>
        <w:t>n</w:t>
      </w:r>
      <w:r w:rsidRPr="00516CC7">
        <w:rPr>
          <w:iCs/>
        </w:rPr>
        <w:t>spektionens personal att utöva ett yrke eller ha en befattning som står i stri</w:t>
      </w:r>
      <w:r w:rsidR="00355FE6" w:rsidRPr="00516CC7">
        <w:rPr>
          <w:iCs/>
        </w:rPr>
        <w:t>d med myndighetens uppgifter.</w:t>
      </w:r>
    </w:p>
    <w:p w14:paraId="16FB1B0A" w14:textId="3A6EE2BA" w:rsidR="00CA1E32" w:rsidRPr="00516CC7" w:rsidRDefault="00CA1E32" w:rsidP="00CA1E32">
      <w:pPr>
        <w:pStyle w:val="ANormal"/>
        <w:rPr>
          <w:iCs/>
        </w:rPr>
      </w:pPr>
      <w:r w:rsidRPr="00516CC7">
        <w:rPr>
          <w:iCs/>
        </w:rPr>
        <w:tab/>
        <w:t>Om tjänstemans allmänna rättigheter och skyldigheter föreskrivs i 3</w:t>
      </w:r>
      <w:r w:rsidR="009A5AD9" w:rsidRPr="00516CC7">
        <w:rPr>
          <w:iCs/>
        </w:rPr>
        <w:t> kap.</w:t>
      </w:r>
      <w:r w:rsidRPr="00516CC7">
        <w:rPr>
          <w:iCs/>
        </w:rPr>
        <w:t xml:space="preserve"> i tjänstemannalagen för landskapet Åland.</w:t>
      </w:r>
    </w:p>
    <w:p w14:paraId="3A491418" w14:textId="77777777" w:rsidR="00CA1E32" w:rsidRPr="00516CC7" w:rsidRDefault="00CA1E32" w:rsidP="00CA1E32">
      <w:pPr>
        <w:pStyle w:val="ANormal"/>
        <w:rPr>
          <w:iCs/>
        </w:rPr>
      </w:pPr>
    </w:p>
    <w:p w14:paraId="20949ECF" w14:textId="19A5CB77" w:rsidR="00CA1E32" w:rsidRPr="00516CC7" w:rsidRDefault="00CA1E32" w:rsidP="00355FE6">
      <w:pPr>
        <w:pStyle w:val="LagParagraf"/>
      </w:pPr>
      <w:r w:rsidRPr="00516CC7">
        <w:t>1</w:t>
      </w:r>
      <w:r w:rsidR="008820CB" w:rsidRPr="00516CC7">
        <w:t>9</w:t>
      </w:r>
      <w:r w:rsidR="009A5AD9" w:rsidRPr="00516CC7">
        <w:t> §</w:t>
      </w:r>
    </w:p>
    <w:p w14:paraId="009D269F" w14:textId="77777777" w:rsidR="00CA1E32" w:rsidRPr="00516CC7" w:rsidRDefault="00CA1E32" w:rsidP="00355FE6">
      <w:pPr>
        <w:pStyle w:val="LagPararubrik"/>
      </w:pPr>
      <w:r w:rsidRPr="00516CC7">
        <w:t>Datainspektionens uppgifter och befogenheter</w:t>
      </w:r>
    </w:p>
    <w:p w14:paraId="27DF56D0" w14:textId="53B429A6" w:rsidR="00CA1E32" w:rsidRPr="00516CC7" w:rsidRDefault="00CA1E32" w:rsidP="00CA1E32">
      <w:pPr>
        <w:pStyle w:val="ANormal"/>
        <w:rPr>
          <w:iCs/>
        </w:rPr>
      </w:pPr>
      <w:r w:rsidRPr="00516CC7">
        <w:rPr>
          <w:iCs/>
        </w:rPr>
        <w:tab/>
        <w:t>I artiklarna 55–59 i dataskyddsförordningen finns bestämmelser om D</w:t>
      </w:r>
      <w:r w:rsidRPr="00516CC7">
        <w:rPr>
          <w:iCs/>
        </w:rPr>
        <w:t>a</w:t>
      </w:r>
      <w:r w:rsidRPr="00516CC7">
        <w:rPr>
          <w:iCs/>
        </w:rPr>
        <w:t>tainspektion</w:t>
      </w:r>
      <w:r w:rsidR="00355FE6" w:rsidRPr="00516CC7">
        <w:rPr>
          <w:iCs/>
        </w:rPr>
        <w:t>ens uppgifter och befogenheter.</w:t>
      </w:r>
      <w:r w:rsidR="00040469" w:rsidRPr="00516CC7">
        <w:rPr>
          <w:iCs/>
        </w:rPr>
        <w:t xml:space="preserve"> Datainspektionen kan också ha andra uppgifter och befogenheter på det sätt som föreskrivs i lag.</w:t>
      </w:r>
    </w:p>
    <w:p w14:paraId="7C645E28" w14:textId="49AC09BA" w:rsidR="001C081A" w:rsidRPr="00516CC7" w:rsidRDefault="00975834" w:rsidP="00975834">
      <w:pPr>
        <w:pStyle w:val="ANormal"/>
        <w:rPr>
          <w:iCs/>
        </w:rPr>
      </w:pPr>
      <w:r w:rsidRPr="00516CC7">
        <w:rPr>
          <w:iCs/>
        </w:rPr>
        <w:lastRenderedPageBreak/>
        <w:tab/>
        <w:t>Gemensam företrädare för landskapets och rikets tillsynsmyndigheter i Europeiska dataskyddsstyrelsen utses i enlighet med 59b</w:t>
      </w:r>
      <w:r w:rsidR="009A5AD9" w:rsidRPr="00516CC7">
        <w:rPr>
          <w:iCs/>
        </w:rPr>
        <w:t> §</w:t>
      </w:r>
      <w:r w:rsidRPr="00516CC7">
        <w:rPr>
          <w:iCs/>
        </w:rPr>
        <w:t xml:space="preserve"> i självstyrels</w:t>
      </w:r>
      <w:r w:rsidRPr="00516CC7">
        <w:rPr>
          <w:iCs/>
        </w:rPr>
        <w:t>e</w:t>
      </w:r>
      <w:r w:rsidR="00355FE6" w:rsidRPr="00516CC7">
        <w:rPr>
          <w:iCs/>
        </w:rPr>
        <w:t>lagen för Åland.</w:t>
      </w:r>
    </w:p>
    <w:p w14:paraId="7AD002D9" w14:textId="0799827A" w:rsidR="00777B87" w:rsidRPr="00516CC7" w:rsidRDefault="00777B87" w:rsidP="00777B87">
      <w:pPr>
        <w:pStyle w:val="ANormal"/>
        <w:rPr>
          <w:iCs/>
        </w:rPr>
      </w:pPr>
      <w:r w:rsidRPr="00516CC7">
        <w:rPr>
          <w:iCs/>
        </w:rPr>
        <w:tab/>
        <w:t>Datainspektionen ska årligen överlämna den verksamhetsberättelse som avses i artikel 59 i dataskyddsförordningen till Ålands lagting och lan</w:t>
      </w:r>
      <w:r w:rsidRPr="00516CC7">
        <w:rPr>
          <w:iCs/>
        </w:rPr>
        <w:t>d</w:t>
      </w:r>
      <w:r w:rsidRPr="00516CC7">
        <w:rPr>
          <w:iCs/>
        </w:rPr>
        <w:t>skapsregeringen. Verksamhetsberättelsen ska hållas allmänt tillgänglig.</w:t>
      </w:r>
    </w:p>
    <w:p w14:paraId="317D2988" w14:textId="77777777" w:rsidR="00CA1E32" w:rsidRPr="00516CC7" w:rsidRDefault="00CA1E32" w:rsidP="00CA1E32">
      <w:pPr>
        <w:pStyle w:val="ANormal"/>
        <w:rPr>
          <w:iCs/>
        </w:rPr>
      </w:pPr>
    </w:p>
    <w:p w14:paraId="29AF09C5" w14:textId="1D357F69" w:rsidR="00CA1E32" w:rsidRPr="00516CC7" w:rsidRDefault="008820CB" w:rsidP="00355FE6">
      <w:pPr>
        <w:pStyle w:val="LagParagraf"/>
      </w:pPr>
      <w:r w:rsidRPr="00516CC7">
        <w:t>20</w:t>
      </w:r>
      <w:r w:rsidR="009A5AD9" w:rsidRPr="00516CC7">
        <w:t> §</w:t>
      </w:r>
    </w:p>
    <w:p w14:paraId="3B16895B" w14:textId="77777777" w:rsidR="00CA1E32" w:rsidRPr="00516CC7" w:rsidRDefault="00CA1E32" w:rsidP="00355FE6">
      <w:pPr>
        <w:pStyle w:val="LagPararubrik"/>
      </w:pPr>
      <w:r w:rsidRPr="00516CC7">
        <w:t>Behandling av ärenden</w:t>
      </w:r>
    </w:p>
    <w:p w14:paraId="6AA04A23" w14:textId="77777777" w:rsidR="00CA1E32" w:rsidRPr="00516CC7" w:rsidRDefault="00CA1E32" w:rsidP="00CA1E32">
      <w:pPr>
        <w:pStyle w:val="ANormal"/>
        <w:rPr>
          <w:iCs/>
        </w:rPr>
      </w:pPr>
      <w:r w:rsidRPr="00516CC7">
        <w:rPr>
          <w:iCs/>
        </w:rPr>
        <w:tab/>
        <w:t>Myndighetschefen avgör de ärenden i vilka beslut fattas av Datainspek</w:t>
      </w:r>
      <w:r w:rsidRPr="00516CC7">
        <w:rPr>
          <w:iCs/>
        </w:rPr>
        <w:t>t</w:t>
      </w:r>
      <w:r w:rsidRPr="00516CC7">
        <w:rPr>
          <w:iCs/>
        </w:rPr>
        <w:t>ionen. Genom bestämmelse i arbetsordning kan myndighetschefen överföra beslutanderätten på en annan tjänsteman vid Datainspektionen.</w:t>
      </w:r>
    </w:p>
    <w:p w14:paraId="22491801" w14:textId="77777777" w:rsidR="00CA1E32" w:rsidRPr="00516CC7" w:rsidRDefault="00CA1E32" w:rsidP="00CA1E32">
      <w:pPr>
        <w:pStyle w:val="ANormal"/>
        <w:rPr>
          <w:iCs/>
        </w:rPr>
      </w:pPr>
      <w:r w:rsidRPr="00516CC7">
        <w:rPr>
          <w:iCs/>
        </w:rPr>
        <w:tab/>
        <w:t>Landskapsregeringen kan utfärda närmare bestämmelser om Datai</w:t>
      </w:r>
      <w:r w:rsidRPr="00516CC7">
        <w:rPr>
          <w:iCs/>
        </w:rPr>
        <w:t>n</w:t>
      </w:r>
      <w:r w:rsidRPr="00516CC7">
        <w:rPr>
          <w:iCs/>
        </w:rPr>
        <w:t xml:space="preserve">spektionens ekonomiförvaltning och om vissa ärenden som hänför sig till tjänstekollektivavtalen samt till vilken del landskapsregeringen </w:t>
      </w:r>
      <w:proofErr w:type="gramStart"/>
      <w:r w:rsidRPr="00516CC7">
        <w:rPr>
          <w:iCs/>
        </w:rPr>
        <w:t>handhar</w:t>
      </w:r>
      <w:proofErr w:type="gramEnd"/>
      <w:r w:rsidRPr="00516CC7">
        <w:rPr>
          <w:iCs/>
        </w:rPr>
        <w:t xml:space="preserve"> skötseln av dessa uppgifter.</w:t>
      </w:r>
    </w:p>
    <w:p w14:paraId="692A986E" w14:textId="77777777" w:rsidR="00CA1E32" w:rsidRPr="00516CC7" w:rsidRDefault="00CA1E32" w:rsidP="00CA1E32">
      <w:pPr>
        <w:pStyle w:val="ANormal"/>
        <w:rPr>
          <w:iCs/>
        </w:rPr>
      </w:pPr>
    </w:p>
    <w:p w14:paraId="2226AB66" w14:textId="7D6D1A35" w:rsidR="00CA1E32" w:rsidRPr="00516CC7" w:rsidRDefault="00A07874" w:rsidP="00951068">
      <w:pPr>
        <w:pStyle w:val="LagParagraf"/>
      </w:pPr>
      <w:bookmarkStart w:id="75" w:name="_Hlk505781923"/>
      <w:r w:rsidRPr="00516CC7">
        <w:t>2</w:t>
      </w:r>
      <w:r w:rsidR="008820CB" w:rsidRPr="00516CC7">
        <w:t>1</w:t>
      </w:r>
      <w:r w:rsidR="009A5AD9" w:rsidRPr="00516CC7">
        <w:t> §</w:t>
      </w:r>
    </w:p>
    <w:p w14:paraId="408A3010" w14:textId="77777777" w:rsidR="00CA1E32" w:rsidRPr="00516CC7" w:rsidRDefault="00CA1E32" w:rsidP="00951068">
      <w:pPr>
        <w:pStyle w:val="LagPararubrik"/>
      </w:pPr>
      <w:r w:rsidRPr="00516CC7">
        <w:t>Information och rätt att utöva tillsyn</w:t>
      </w:r>
    </w:p>
    <w:p w14:paraId="57B49A78" w14:textId="5396110C" w:rsidR="00E6057B" w:rsidRPr="00516CC7" w:rsidRDefault="00CA1E32" w:rsidP="00E6057B">
      <w:pPr>
        <w:pStyle w:val="ANormal"/>
        <w:rPr>
          <w:iCs/>
        </w:rPr>
      </w:pPr>
      <w:r w:rsidRPr="00516CC7">
        <w:rPr>
          <w:iCs/>
        </w:rPr>
        <w:tab/>
        <w:t>I artikel 58.1 i dataskyddsförordningen finns bestämmelser om Datai</w:t>
      </w:r>
      <w:r w:rsidRPr="00516CC7">
        <w:rPr>
          <w:iCs/>
        </w:rPr>
        <w:t>n</w:t>
      </w:r>
      <w:r w:rsidRPr="00516CC7">
        <w:rPr>
          <w:iCs/>
        </w:rPr>
        <w:t>spektionens rätt att få information och rätt att utöva tillsyn.</w:t>
      </w:r>
      <w:r w:rsidR="00D82BFB" w:rsidRPr="00516CC7">
        <w:rPr>
          <w:iCs/>
        </w:rPr>
        <w:t xml:space="preserve"> </w:t>
      </w:r>
      <w:r w:rsidRPr="00516CC7">
        <w:rPr>
          <w:iCs/>
        </w:rPr>
        <w:t>Datainspektio</w:t>
      </w:r>
      <w:r w:rsidRPr="00516CC7">
        <w:rPr>
          <w:iCs/>
        </w:rPr>
        <w:t>n</w:t>
      </w:r>
      <w:r w:rsidRPr="00516CC7">
        <w:rPr>
          <w:iCs/>
        </w:rPr>
        <w:t xml:space="preserve">en har trots sekretessbestämmelser </w:t>
      </w:r>
      <w:r w:rsidR="00E6057B" w:rsidRPr="00516CC7">
        <w:rPr>
          <w:iCs/>
        </w:rPr>
        <w:t>rätt att avgiftsfritt få de uppgifter som behövs för skötseln av myndighetens uppgifter.</w:t>
      </w:r>
    </w:p>
    <w:p w14:paraId="4552EE47" w14:textId="39CD4406" w:rsidR="00CA1E32" w:rsidRPr="00516CC7" w:rsidRDefault="00E6057B" w:rsidP="00CA1E32">
      <w:pPr>
        <w:pStyle w:val="ANormal"/>
        <w:rPr>
          <w:iCs/>
        </w:rPr>
      </w:pPr>
      <w:r w:rsidRPr="00516CC7">
        <w:rPr>
          <w:iCs/>
        </w:rPr>
        <w:tab/>
        <w:t>I utrymmen som används för boende av permanent natur får inspektion utföras endast om det är nödvändigt för att utreda omständigheter som är föremål för inspektion och om det i det aktuella fallet finns motiverade och specificerade skäl att misstänka att brott skett eller kommer att ske mot b</w:t>
      </w:r>
      <w:r w:rsidRPr="00516CC7">
        <w:rPr>
          <w:iCs/>
        </w:rPr>
        <w:t>e</w:t>
      </w:r>
      <w:r w:rsidRPr="00516CC7">
        <w:rPr>
          <w:iCs/>
        </w:rPr>
        <w:t>stämmelserna om behandling av personuppgifter så att påföljden kan vara en administrativ påföljdsavgift eller ett straff enligt strafflagen.</w:t>
      </w:r>
      <w:bookmarkEnd w:id="75"/>
    </w:p>
    <w:p w14:paraId="41BDBCCE" w14:textId="77777777" w:rsidR="00E6057B" w:rsidRPr="00516CC7" w:rsidRDefault="00E6057B" w:rsidP="00CA1E32">
      <w:pPr>
        <w:pStyle w:val="ANormal"/>
        <w:rPr>
          <w:iCs/>
        </w:rPr>
      </w:pPr>
    </w:p>
    <w:p w14:paraId="198BE2DA" w14:textId="5BC5047C" w:rsidR="00CA1E32" w:rsidRPr="00516CC7" w:rsidRDefault="00A07874" w:rsidP="00951068">
      <w:pPr>
        <w:pStyle w:val="LagParagraf"/>
      </w:pPr>
      <w:r w:rsidRPr="00516CC7">
        <w:t>2</w:t>
      </w:r>
      <w:r w:rsidR="008820CB" w:rsidRPr="00516CC7">
        <w:t>2</w:t>
      </w:r>
      <w:r w:rsidR="009A5AD9" w:rsidRPr="00516CC7">
        <w:t> §</w:t>
      </w:r>
    </w:p>
    <w:p w14:paraId="268A7C7F" w14:textId="77777777" w:rsidR="00CA1E32" w:rsidRPr="00516CC7" w:rsidRDefault="00CA1E32" w:rsidP="00951068">
      <w:pPr>
        <w:pStyle w:val="LagPararubrik"/>
      </w:pPr>
      <w:r w:rsidRPr="00516CC7">
        <w:t>Anlitande av sakkunniga</w:t>
      </w:r>
    </w:p>
    <w:p w14:paraId="19664F21" w14:textId="0E38FD71" w:rsidR="002909AE" w:rsidRPr="00516CC7" w:rsidRDefault="00CA1E32" w:rsidP="00A54D91">
      <w:pPr>
        <w:pStyle w:val="ANormal"/>
        <w:rPr>
          <w:iCs/>
        </w:rPr>
      </w:pPr>
      <w:bookmarkStart w:id="76" w:name="_Hlk505783809"/>
      <w:r w:rsidRPr="00516CC7">
        <w:rPr>
          <w:iCs/>
        </w:rPr>
        <w:tab/>
      </w:r>
      <w:r w:rsidR="00A54D91" w:rsidRPr="00516CC7">
        <w:rPr>
          <w:iCs/>
        </w:rPr>
        <w:t>Datainspektionen har rätt att anlita och höra sakkunniga samt att begära</w:t>
      </w:r>
      <w:r w:rsidR="00175349" w:rsidRPr="00516CC7">
        <w:rPr>
          <w:iCs/>
        </w:rPr>
        <w:t xml:space="preserve"> in</w:t>
      </w:r>
      <w:r w:rsidR="00A54D91" w:rsidRPr="00516CC7">
        <w:rPr>
          <w:iCs/>
        </w:rPr>
        <w:t xml:space="preserve"> utlåtanden från dem.</w:t>
      </w:r>
    </w:p>
    <w:p w14:paraId="2FFF6059" w14:textId="36C0B96D" w:rsidR="00CA1E32" w:rsidRPr="00516CC7" w:rsidRDefault="002909AE" w:rsidP="00A54D91">
      <w:pPr>
        <w:pStyle w:val="ANormal"/>
        <w:rPr>
          <w:iCs/>
        </w:rPr>
      </w:pPr>
      <w:r w:rsidRPr="00516CC7">
        <w:rPr>
          <w:iCs/>
        </w:rPr>
        <w:tab/>
        <w:t xml:space="preserve">Datainspektionen får anlita sakkunniga som hjälp när myndigheten utför en inspektion. </w:t>
      </w:r>
      <w:r w:rsidR="00CA1E32" w:rsidRPr="00516CC7">
        <w:rPr>
          <w:iCs/>
        </w:rPr>
        <w:t xml:space="preserve">På </w:t>
      </w:r>
      <w:r w:rsidR="00175AF0" w:rsidRPr="00516CC7">
        <w:rPr>
          <w:iCs/>
        </w:rPr>
        <w:t>d</w:t>
      </w:r>
      <w:r w:rsidR="00CA1E32" w:rsidRPr="00516CC7">
        <w:rPr>
          <w:iCs/>
        </w:rPr>
        <w:t>en sakkunnig</w:t>
      </w:r>
      <w:r w:rsidR="00175AF0" w:rsidRPr="00516CC7">
        <w:rPr>
          <w:iCs/>
        </w:rPr>
        <w:t>a</w:t>
      </w:r>
      <w:r w:rsidR="00CA1E32" w:rsidRPr="00516CC7">
        <w:rPr>
          <w:iCs/>
        </w:rPr>
        <w:t xml:space="preserve"> tillämpas bestämmelserna om straffrätt</w:t>
      </w:r>
      <w:r w:rsidR="00CA1E32" w:rsidRPr="00516CC7">
        <w:rPr>
          <w:iCs/>
        </w:rPr>
        <w:t>s</w:t>
      </w:r>
      <w:r w:rsidR="00CA1E32" w:rsidRPr="00516CC7">
        <w:rPr>
          <w:iCs/>
        </w:rPr>
        <w:t xml:space="preserve">ligt ansvar </w:t>
      </w:r>
      <w:r w:rsidRPr="00516CC7">
        <w:rPr>
          <w:iCs/>
        </w:rPr>
        <w:t xml:space="preserve">då den </w:t>
      </w:r>
      <w:r w:rsidR="00CA1E32" w:rsidRPr="00516CC7">
        <w:rPr>
          <w:iCs/>
        </w:rPr>
        <w:t xml:space="preserve">sakkunniga </w:t>
      </w:r>
      <w:r w:rsidRPr="00516CC7">
        <w:rPr>
          <w:iCs/>
        </w:rPr>
        <w:t>assisterar Datainspektionen vid en sådan i</w:t>
      </w:r>
      <w:r w:rsidRPr="00516CC7">
        <w:rPr>
          <w:iCs/>
        </w:rPr>
        <w:t>n</w:t>
      </w:r>
      <w:r w:rsidRPr="00516CC7">
        <w:rPr>
          <w:iCs/>
        </w:rPr>
        <w:t>spektion.</w:t>
      </w:r>
    </w:p>
    <w:p w14:paraId="731FF14C" w14:textId="692A0D87" w:rsidR="00AE7E9B" w:rsidRPr="00516CC7" w:rsidRDefault="00AE7E9B" w:rsidP="00CA1E32">
      <w:pPr>
        <w:pStyle w:val="ANormal"/>
        <w:rPr>
          <w:iCs/>
        </w:rPr>
      </w:pPr>
    </w:p>
    <w:bookmarkEnd w:id="76"/>
    <w:p w14:paraId="556E8616" w14:textId="02208DBA" w:rsidR="00E8459E" w:rsidRPr="00516CC7" w:rsidRDefault="00E8459E" w:rsidP="00B4676E">
      <w:pPr>
        <w:pStyle w:val="LagParagraf"/>
      </w:pPr>
      <w:r w:rsidRPr="00516CC7">
        <w:t>2</w:t>
      </w:r>
      <w:r w:rsidR="008820CB" w:rsidRPr="00516CC7">
        <w:t>3</w:t>
      </w:r>
      <w:r w:rsidR="009A5AD9" w:rsidRPr="00516CC7">
        <w:t> §</w:t>
      </w:r>
    </w:p>
    <w:p w14:paraId="7023E7A2" w14:textId="2B4C2784" w:rsidR="00E8459E" w:rsidRPr="00516CC7" w:rsidRDefault="00E8459E" w:rsidP="00B4676E">
      <w:pPr>
        <w:pStyle w:val="LagPararubrik"/>
      </w:pPr>
      <w:r w:rsidRPr="00516CC7">
        <w:t>Handräckning</w:t>
      </w:r>
    </w:p>
    <w:p w14:paraId="0D55D813" w14:textId="7EEC5B45" w:rsidR="00E8459E" w:rsidRPr="00516CC7" w:rsidRDefault="00EE694C" w:rsidP="00E8459E">
      <w:pPr>
        <w:pStyle w:val="ANormal"/>
        <w:rPr>
          <w:iCs/>
        </w:rPr>
      </w:pPr>
      <w:r w:rsidRPr="00516CC7">
        <w:rPr>
          <w:iCs/>
        </w:rPr>
        <w:tab/>
      </w:r>
      <w:r w:rsidR="00E8459E" w:rsidRPr="00516CC7">
        <w:rPr>
          <w:iCs/>
        </w:rPr>
        <w:t xml:space="preserve">Polisen är skyldig att vid behov ge Datainspektionen handräckning när myndigheten fullgör de </w:t>
      </w:r>
      <w:proofErr w:type="gramStart"/>
      <w:r w:rsidR="00E8459E" w:rsidRPr="00516CC7">
        <w:rPr>
          <w:iCs/>
        </w:rPr>
        <w:t>åligganden</w:t>
      </w:r>
      <w:proofErr w:type="gramEnd"/>
      <w:r w:rsidR="00E8459E" w:rsidRPr="00516CC7">
        <w:rPr>
          <w:iCs/>
        </w:rPr>
        <w:t xml:space="preserve"> som ankommer på den.</w:t>
      </w:r>
    </w:p>
    <w:p w14:paraId="6DA6A023" w14:textId="3A243D2E" w:rsidR="00CA1E32" w:rsidRPr="00516CC7" w:rsidRDefault="00CA1E32" w:rsidP="00CA1E32">
      <w:pPr>
        <w:pStyle w:val="ANormal"/>
        <w:rPr>
          <w:b/>
          <w:iCs/>
        </w:rPr>
      </w:pPr>
    </w:p>
    <w:p w14:paraId="2C5A3DF3" w14:textId="102508E8" w:rsidR="00CA1E32" w:rsidRPr="00516CC7" w:rsidRDefault="00CA1E32" w:rsidP="00951068">
      <w:pPr>
        <w:pStyle w:val="LagKapitel"/>
      </w:pPr>
      <w:r w:rsidRPr="00516CC7">
        <w:t>4</w:t>
      </w:r>
      <w:r w:rsidR="009A5AD9" w:rsidRPr="00516CC7">
        <w:t> kap.</w:t>
      </w:r>
      <w:r w:rsidR="00951068" w:rsidRPr="00516CC7">
        <w:br/>
      </w:r>
      <w:r w:rsidR="005C0500" w:rsidRPr="00516CC7">
        <w:t>Rättsmedel, ansvar och sanktioner</w:t>
      </w:r>
    </w:p>
    <w:p w14:paraId="1D076806" w14:textId="77777777" w:rsidR="005C0500" w:rsidRPr="00516CC7" w:rsidRDefault="005C0500" w:rsidP="00CA1E32">
      <w:pPr>
        <w:pStyle w:val="ANormal"/>
        <w:rPr>
          <w:iCs/>
        </w:rPr>
      </w:pPr>
    </w:p>
    <w:p w14:paraId="402E725D" w14:textId="44D64D4D" w:rsidR="00CA1E32" w:rsidRPr="00516CC7" w:rsidRDefault="00CA1E32" w:rsidP="00951068">
      <w:pPr>
        <w:pStyle w:val="LagParagraf"/>
      </w:pPr>
      <w:r w:rsidRPr="00516CC7">
        <w:t>2</w:t>
      </w:r>
      <w:r w:rsidR="005556CD" w:rsidRPr="00516CC7">
        <w:t>4</w:t>
      </w:r>
      <w:r w:rsidR="009A5AD9" w:rsidRPr="00516CC7">
        <w:t> §</w:t>
      </w:r>
    </w:p>
    <w:p w14:paraId="50E63EDD" w14:textId="77777777" w:rsidR="00CA1E32" w:rsidRPr="00516CC7" w:rsidRDefault="00CA1E32" w:rsidP="00951068">
      <w:pPr>
        <w:pStyle w:val="LagPararubrik"/>
      </w:pPr>
      <w:r w:rsidRPr="00516CC7">
        <w:t>Klagomål till Datainspektionen</w:t>
      </w:r>
    </w:p>
    <w:p w14:paraId="1052411A" w14:textId="4C25EDC5" w:rsidR="00CA1E32" w:rsidRPr="00516CC7" w:rsidRDefault="00EE694C" w:rsidP="00CA1E32">
      <w:pPr>
        <w:pStyle w:val="ANormal"/>
        <w:rPr>
          <w:iCs/>
        </w:rPr>
      </w:pPr>
      <w:bookmarkStart w:id="77" w:name="_Hlk505842753"/>
      <w:r w:rsidRPr="00516CC7">
        <w:rPr>
          <w:iCs/>
        </w:rPr>
        <w:tab/>
      </w:r>
      <w:r w:rsidR="00406BA4" w:rsidRPr="00516CC7">
        <w:rPr>
          <w:iCs/>
        </w:rPr>
        <w:t>Varje registrerad som anser att dennes personuppgifter behandlas lagstridigt har rätt att lämna in klagomål till Datainspektionen.</w:t>
      </w:r>
      <w:bookmarkEnd w:id="77"/>
    </w:p>
    <w:p w14:paraId="49719304" w14:textId="77777777" w:rsidR="00175349" w:rsidRPr="00516CC7" w:rsidRDefault="00175349" w:rsidP="00CA1E32">
      <w:pPr>
        <w:pStyle w:val="ANormal"/>
        <w:rPr>
          <w:iCs/>
        </w:rPr>
      </w:pPr>
    </w:p>
    <w:p w14:paraId="421FAF27" w14:textId="2CA482DA" w:rsidR="00777B87" w:rsidRPr="00516CC7" w:rsidRDefault="00EE694C" w:rsidP="00B4676E">
      <w:pPr>
        <w:pStyle w:val="LagParagraf"/>
      </w:pPr>
      <w:r w:rsidRPr="00516CC7">
        <w:t>2</w:t>
      </w:r>
      <w:r w:rsidR="009862AF" w:rsidRPr="00516CC7">
        <w:t>5</w:t>
      </w:r>
      <w:r w:rsidR="009A5AD9" w:rsidRPr="00516CC7">
        <w:t> §</w:t>
      </w:r>
    </w:p>
    <w:p w14:paraId="39920F12" w14:textId="2B2D6EE5" w:rsidR="00777B87" w:rsidRPr="00516CC7" w:rsidRDefault="00777B87" w:rsidP="00B4676E">
      <w:pPr>
        <w:pStyle w:val="LagPararubrik"/>
      </w:pPr>
      <w:r w:rsidRPr="00516CC7">
        <w:t>Vite</w:t>
      </w:r>
    </w:p>
    <w:p w14:paraId="73C39229" w14:textId="4489B458" w:rsidR="00A6006A" w:rsidRPr="00516CC7" w:rsidRDefault="00EE694C" w:rsidP="00A7121B">
      <w:pPr>
        <w:pStyle w:val="ANormal"/>
        <w:rPr>
          <w:iCs/>
        </w:rPr>
      </w:pPr>
      <w:r w:rsidRPr="00516CC7">
        <w:rPr>
          <w:iCs/>
        </w:rPr>
        <w:tab/>
      </w:r>
      <w:r w:rsidR="00A7121B" w:rsidRPr="00516CC7">
        <w:rPr>
          <w:iCs/>
        </w:rPr>
        <w:t>Datainspektionen får förena ett i dataskyddsförordningens artikel 58.2</w:t>
      </w:r>
      <w:r w:rsidR="006838AE" w:rsidRPr="00516CC7">
        <w:rPr>
          <w:iCs/>
        </w:rPr>
        <w:t> </w:t>
      </w:r>
      <w:r w:rsidR="00A7121B" w:rsidRPr="00516CC7">
        <w:rPr>
          <w:iCs/>
        </w:rPr>
        <w:t>c</w:t>
      </w:r>
      <w:proofErr w:type="gramStart"/>
      <w:r w:rsidR="00A7121B" w:rsidRPr="00516CC7">
        <w:rPr>
          <w:iCs/>
        </w:rPr>
        <w:t>—</w:t>
      </w:r>
      <w:proofErr w:type="gramEnd"/>
      <w:r w:rsidR="00A7121B" w:rsidRPr="00516CC7">
        <w:rPr>
          <w:iCs/>
        </w:rPr>
        <w:t>g och j avsett beslut samt ett med stöd av 21</w:t>
      </w:r>
      <w:r w:rsidR="009A5AD9" w:rsidRPr="00516CC7">
        <w:rPr>
          <w:iCs/>
        </w:rPr>
        <w:t> §</w:t>
      </w:r>
      <w:r w:rsidR="00A7121B" w:rsidRPr="00516CC7">
        <w:rPr>
          <w:iCs/>
        </w:rPr>
        <w:t xml:space="preserve"> 1</w:t>
      </w:r>
      <w:r w:rsidR="009A5AD9" w:rsidRPr="00516CC7">
        <w:rPr>
          <w:iCs/>
        </w:rPr>
        <w:t> mom.</w:t>
      </w:r>
      <w:r w:rsidR="00A7121B" w:rsidRPr="00516CC7">
        <w:rPr>
          <w:iCs/>
        </w:rPr>
        <w:t xml:space="preserve"> i denna lag meddelat föreläggande att lämna ut uppgifter med vite. </w:t>
      </w:r>
    </w:p>
    <w:p w14:paraId="2436C4B6" w14:textId="08DC1DF8" w:rsidR="00387D40" w:rsidRPr="00516CC7" w:rsidRDefault="00A7121B" w:rsidP="00387D40">
      <w:pPr>
        <w:pStyle w:val="ANormal"/>
        <w:rPr>
          <w:iCs/>
        </w:rPr>
      </w:pPr>
      <w:r w:rsidRPr="00516CC7">
        <w:rPr>
          <w:iCs/>
        </w:rPr>
        <w:lastRenderedPageBreak/>
        <w:tab/>
        <w:t>Ett i 1</w:t>
      </w:r>
      <w:r w:rsidR="009A5AD9" w:rsidRPr="00516CC7">
        <w:rPr>
          <w:iCs/>
        </w:rPr>
        <w:t> mom.</w:t>
      </w:r>
      <w:r w:rsidRPr="00516CC7">
        <w:rPr>
          <w:iCs/>
        </w:rPr>
        <w:t xml:space="preserve"> avsett föreläggande att lämna ut uppgifter får inte förenas med ett vitesföreläggande riktat till en fysisk person, om det finns anle</w:t>
      </w:r>
      <w:r w:rsidRPr="00516CC7">
        <w:rPr>
          <w:iCs/>
        </w:rPr>
        <w:t>d</w:t>
      </w:r>
      <w:r w:rsidRPr="00516CC7">
        <w:rPr>
          <w:iCs/>
        </w:rPr>
        <w:t>ning att misstänka personen för brott och uppgifterna gäller en omständi</w:t>
      </w:r>
      <w:r w:rsidRPr="00516CC7">
        <w:rPr>
          <w:iCs/>
        </w:rPr>
        <w:t>g</w:t>
      </w:r>
      <w:r w:rsidRPr="00516CC7">
        <w:rPr>
          <w:iCs/>
        </w:rPr>
        <w:t>het som har samband med brottsmisstanken.</w:t>
      </w:r>
    </w:p>
    <w:p w14:paraId="58FE9B4B" w14:textId="38FC2BBC" w:rsidR="009862AF" w:rsidRPr="00516CC7" w:rsidRDefault="00387D40" w:rsidP="009862AF">
      <w:pPr>
        <w:pStyle w:val="ANormal"/>
        <w:rPr>
          <w:iCs/>
        </w:rPr>
      </w:pPr>
      <w:r w:rsidRPr="00516CC7">
        <w:rPr>
          <w:iCs/>
        </w:rPr>
        <w:tab/>
      </w:r>
      <w:r w:rsidR="009862AF" w:rsidRPr="00516CC7">
        <w:rPr>
          <w:iCs/>
        </w:rPr>
        <w:t>Närmare</w:t>
      </w:r>
      <w:r w:rsidRPr="00516CC7">
        <w:rPr>
          <w:iCs/>
        </w:rPr>
        <w:t xml:space="preserve"> </w:t>
      </w:r>
      <w:r w:rsidR="009862AF" w:rsidRPr="00516CC7">
        <w:rPr>
          <w:iCs/>
        </w:rPr>
        <w:t>bestämmelser om vite finns i landskapslagen</w:t>
      </w:r>
      <w:r w:rsidRPr="00516CC7">
        <w:rPr>
          <w:iCs/>
        </w:rPr>
        <w:t xml:space="preserve"> </w:t>
      </w:r>
      <w:r w:rsidR="009862AF" w:rsidRPr="00516CC7">
        <w:rPr>
          <w:iCs/>
        </w:rPr>
        <w:t>(2008:10) om ti</w:t>
      </w:r>
      <w:r w:rsidR="009862AF" w:rsidRPr="00516CC7">
        <w:rPr>
          <w:iCs/>
        </w:rPr>
        <w:t>l</w:t>
      </w:r>
      <w:r w:rsidR="009862AF" w:rsidRPr="00516CC7">
        <w:rPr>
          <w:iCs/>
        </w:rPr>
        <w:t>lämpning i landskapet Åland av viteslagen.</w:t>
      </w:r>
    </w:p>
    <w:p w14:paraId="3D26AB5B" w14:textId="77777777" w:rsidR="00175349" w:rsidRPr="00516CC7" w:rsidRDefault="00175349" w:rsidP="009862AF">
      <w:pPr>
        <w:pStyle w:val="ANormal"/>
        <w:rPr>
          <w:iCs/>
        </w:rPr>
      </w:pPr>
    </w:p>
    <w:p w14:paraId="3E983C24" w14:textId="437111B1" w:rsidR="00CA1E32" w:rsidRPr="00516CC7" w:rsidRDefault="00CA1E32" w:rsidP="00951068">
      <w:pPr>
        <w:pStyle w:val="LagParagraf"/>
      </w:pPr>
      <w:r w:rsidRPr="00516CC7">
        <w:t>2</w:t>
      </w:r>
      <w:r w:rsidR="001850A0" w:rsidRPr="00516CC7">
        <w:t>6</w:t>
      </w:r>
      <w:r w:rsidR="009A5AD9" w:rsidRPr="00516CC7">
        <w:t> §</w:t>
      </w:r>
    </w:p>
    <w:p w14:paraId="714805AB" w14:textId="77777777" w:rsidR="00CA1E32" w:rsidRPr="00516CC7" w:rsidRDefault="00CA1E32" w:rsidP="00951068">
      <w:pPr>
        <w:pStyle w:val="LagPararubrik"/>
      </w:pPr>
      <w:r w:rsidRPr="00516CC7">
        <w:t>Ändringssökande</w:t>
      </w:r>
    </w:p>
    <w:p w14:paraId="730E7418" w14:textId="77777777" w:rsidR="00CA1E32" w:rsidRPr="00516CC7" w:rsidRDefault="00CA1E32" w:rsidP="00CA1E32">
      <w:pPr>
        <w:pStyle w:val="ANormal"/>
        <w:rPr>
          <w:iCs/>
        </w:rPr>
      </w:pPr>
      <w:r w:rsidRPr="00516CC7">
        <w:rPr>
          <w:iCs/>
        </w:rPr>
        <w:tab/>
        <w:t>Ändring i Datainspektionens beslut får sökas hos Ålands förvaltning</w:t>
      </w:r>
      <w:r w:rsidRPr="00516CC7">
        <w:rPr>
          <w:iCs/>
        </w:rPr>
        <w:t>s</w:t>
      </w:r>
      <w:r w:rsidRPr="00516CC7">
        <w:rPr>
          <w:iCs/>
        </w:rPr>
        <w:t>domstol genom besvär på det sätt som föreskrivs i förvaltningsprocesslagen (FFS 586/1996).</w:t>
      </w:r>
    </w:p>
    <w:p w14:paraId="0C88AA0B" w14:textId="77777777" w:rsidR="00CA1E32" w:rsidRPr="00516CC7" w:rsidRDefault="00CA1E32" w:rsidP="00CA1E32">
      <w:pPr>
        <w:pStyle w:val="ANormal"/>
        <w:rPr>
          <w:iCs/>
        </w:rPr>
      </w:pPr>
      <w:r w:rsidRPr="00516CC7">
        <w:rPr>
          <w:iCs/>
        </w:rPr>
        <w:tab/>
        <w:t>Ändring i förvaltningsdomstolens beslut får sökas genom besvär endast om högsta förvaltningsdomstolen beviljar besvärstillstånd. Även Datai</w:t>
      </w:r>
      <w:r w:rsidRPr="00516CC7">
        <w:rPr>
          <w:iCs/>
        </w:rPr>
        <w:t>n</w:t>
      </w:r>
      <w:r w:rsidRPr="00516CC7">
        <w:rPr>
          <w:iCs/>
        </w:rPr>
        <w:t>spektionen får söka ändring i förvaltningsdomstolens beslut.</w:t>
      </w:r>
    </w:p>
    <w:p w14:paraId="71F01C12" w14:textId="77777777" w:rsidR="00CA1E32" w:rsidRPr="00516CC7" w:rsidRDefault="00CA1E32" w:rsidP="00CA1E32">
      <w:pPr>
        <w:pStyle w:val="ANormal"/>
        <w:rPr>
          <w:iCs/>
        </w:rPr>
      </w:pPr>
      <w:r w:rsidRPr="00516CC7">
        <w:rPr>
          <w:iCs/>
        </w:rPr>
        <w:tab/>
        <w:t>I Datainspektionens beslut kan det bestämmas att beslutet ska iakttas trots ändringssökande, om inte besvärsmyndigheten bestämmer något a</w:t>
      </w:r>
      <w:r w:rsidRPr="00516CC7">
        <w:rPr>
          <w:iCs/>
        </w:rPr>
        <w:t>n</w:t>
      </w:r>
      <w:r w:rsidRPr="00516CC7">
        <w:rPr>
          <w:iCs/>
        </w:rPr>
        <w:t>nat.</w:t>
      </w:r>
    </w:p>
    <w:p w14:paraId="7A5CB708" w14:textId="77777777" w:rsidR="00050B6B" w:rsidRPr="00516CC7" w:rsidRDefault="00050B6B" w:rsidP="00CA1E32">
      <w:pPr>
        <w:pStyle w:val="ANormal"/>
        <w:rPr>
          <w:iCs/>
        </w:rPr>
      </w:pPr>
    </w:p>
    <w:p w14:paraId="51E6B287" w14:textId="02AD5179" w:rsidR="00CA1E32" w:rsidRPr="00516CC7" w:rsidRDefault="00CA1E32" w:rsidP="00951068">
      <w:pPr>
        <w:pStyle w:val="LagParagraf"/>
      </w:pPr>
      <w:r w:rsidRPr="00516CC7">
        <w:t>2</w:t>
      </w:r>
      <w:r w:rsidR="005556CD" w:rsidRPr="00516CC7">
        <w:t>7</w:t>
      </w:r>
      <w:r w:rsidR="009A5AD9" w:rsidRPr="00516CC7">
        <w:t> §</w:t>
      </w:r>
    </w:p>
    <w:p w14:paraId="1A5BD25E" w14:textId="77777777" w:rsidR="00CA1E32" w:rsidRPr="00516CC7" w:rsidRDefault="00CA1E32" w:rsidP="00951068">
      <w:pPr>
        <w:pStyle w:val="LagPararubrik"/>
      </w:pPr>
      <w:r w:rsidRPr="00516CC7">
        <w:t>Administrativa sanktionsavgifter</w:t>
      </w:r>
    </w:p>
    <w:p w14:paraId="22EB3D7A" w14:textId="08CA2B0B" w:rsidR="00570FB7" w:rsidRPr="00516CC7" w:rsidRDefault="00CA1E32" w:rsidP="00570FB7">
      <w:pPr>
        <w:pStyle w:val="ANormal"/>
        <w:rPr>
          <w:iCs/>
        </w:rPr>
      </w:pPr>
      <w:r w:rsidRPr="00516CC7">
        <w:rPr>
          <w:iCs/>
        </w:rPr>
        <w:tab/>
      </w:r>
      <w:bookmarkStart w:id="78" w:name="_Hlk503276291"/>
      <w:r w:rsidRPr="00516CC7">
        <w:rPr>
          <w:iCs/>
        </w:rPr>
        <w:t>Bestämmelserna om administrativa sanktionsavgifter i dataskyddsfö</w:t>
      </w:r>
      <w:r w:rsidRPr="00516CC7">
        <w:rPr>
          <w:iCs/>
        </w:rPr>
        <w:t>r</w:t>
      </w:r>
      <w:r w:rsidRPr="00516CC7">
        <w:rPr>
          <w:iCs/>
        </w:rPr>
        <w:t xml:space="preserve">ordningen tillämpas inte i förhållande till </w:t>
      </w:r>
      <w:r w:rsidR="00943145" w:rsidRPr="00516CC7">
        <w:rPr>
          <w:iCs/>
        </w:rPr>
        <w:t>myndigheter inom landskaps- och kommunalförvaltningen eller till Ålands lagting ansluten förvaltning.</w:t>
      </w:r>
    </w:p>
    <w:p w14:paraId="4C15A6EA" w14:textId="1D9D8400" w:rsidR="00570FB7" w:rsidRPr="00516CC7" w:rsidRDefault="00EC1525" w:rsidP="00570FB7">
      <w:pPr>
        <w:pStyle w:val="ANormal"/>
        <w:rPr>
          <w:iCs/>
        </w:rPr>
      </w:pPr>
      <w:r w:rsidRPr="00516CC7">
        <w:rPr>
          <w:iCs/>
        </w:rPr>
        <w:tab/>
        <w:t xml:space="preserve">Bestämmelserna om administrativa </w:t>
      </w:r>
      <w:r w:rsidR="00943145" w:rsidRPr="00516CC7">
        <w:rPr>
          <w:iCs/>
        </w:rPr>
        <w:t>sanktionsavgifter</w:t>
      </w:r>
      <w:r w:rsidRPr="00516CC7">
        <w:rPr>
          <w:iCs/>
        </w:rPr>
        <w:t xml:space="preserve"> tillämpas inte </w:t>
      </w:r>
      <w:r w:rsidR="00943145" w:rsidRPr="00516CC7">
        <w:rPr>
          <w:iCs/>
        </w:rPr>
        <w:t>he</w:t>
      </w:r>
      <w:r w:rsidR="00943145" w:rsidRPr="00516CC7">
        <w:rPr>
          <w:iCs/>
        </w:rPr>
        <w:t>l</w:t>
      </w:r>
      <w:r w:rsidR="00943145" w:rsidRPr="00516CC7">
        <w:rPr>
          <w:iCs/>
        </w:rPr>
        <w:t>ler</w:t>
      </w:r>
      <w:r w:rsidR="00570FB7" w:rsidRPr="00516CC7">
        <w:rPr>
          <w:iCs/>
        </w:rPr>
        <w:t xml:space="preserve"> i förhållande till landskapets affärsverk då dessa sköter offentliga fö</w:t>
      </w:r>
      <w:r w:rsidR="00570FB7" w:rsidRPr="00516CC7">
        <w:rPr>
          <w:iCs/>
        </w:rPr>
        <w:t>r</w:t>
      </w:r>
      <w:r w:rsidR="00570FB7" w:rsidRPr="00516CC7">
        <w:rPr>
          <w:iCs/>
        </w:rPr>
        <w:t>valtningsuppgifter eller i förhållande till andra juridiska och fysiska pers</w:t>
      </w:r>
      <w:r w:rsidR="00570FB7" w:rsidRPr="00516CC7">
        <w:rPr>
          <w:iCs/>
        </w:rPr>
        <w:t>o</w:t>
      </w:r>
      <w:r w:rsidR="00570FB7" w:rsidRPr="00516CC7">
        <w:rPr>
          <w:iCs/>
        </w:rPr>
        <w:t>ner då de genom landskapslag eller med stöd av landskapslag sköter offen</w:t>
      </w:r>
      <w:r w:rsidR="00570FB7" w:rsidRPr="00516CC7">
        <w:rPr>
          <w:iCs/>
        </w:rPr>
        <w:t>t</w:t>
      </w:r>
      <w:r w:rsidR="00570FB7" w:rsidRPr="00516CC7">
        <w:rPr>
          <w:iCs/>
        </w:rPr>
        <w:t xml:space="preserve">liga förvaltningsuppgifter. </w:t>
      </w:r>
    </w:p>
    <w:bookmarkEnd w:id="78"/>
    <w:p w14:paraId="509149D4" w14:textId="77777777" w:rsidR="00175349" w:rsidRPr="00516CC7" w:rsidRDefault="00175349" w:rsidP="00CA1E32">
      <w:pPr>
        <w:pStyle w:val="ANormal"/>
        <w:rPr>
          <w:iCs/>
        </w:rPr>
      </w:pPr>
    </w:p>
    <w:p w14:paraId="4CDFFABC" w14:textId="67CA3028" w:rsidR="00CA1E32" w:rsidRPr="00516CC7" w:rsidRDefault="00B23AA8" w:rsidP="00951068">
      <w:pPr>
        <w:pStyle w:val="LagParagraf"/>
      </w:pPr>
      <w:r w:rsidRPr="00516CC7">
        <w:t>2</w:t>
      </w:r>
      <w:r w:rsidR="00197147" w:rsidRPr="00516CC7">
        <w:t>8</w:t>
      </w:r>
      <w:r w:rsidR="009A5AD9" w:rsidRPr="00516CC7">
        <w:t> §</w:t>
      </w:r>
    </w:p>
    <w:p w14:paraId="47A2CF25" w14:textId="77777777" w:rsidR="00CA1E32" w:rsidRPr="00516CC7" w:rsidRDefault="004D0C2A" w:rsidP="00951068">
      <w:pPr>
        <w:pStyle w:val="LagPararubrik"/>
      </w:pPr>
      <w:bookmarkStart w:id="79" w:name="_Hlk506458874"/>
      <w:r w:rsidRPr="00516CC7">
        <w:t>Dataskyddsbrott</w:t>
      </w:r>
    </w:p>
    <w:p w14:paraId="16FFC3C1" w14:textId="77777777" w:rsidR="00175349" w:rsidRPr="00516CC7" w:rsidRDefault="0047593B" w:rsidP="00175349">
      <w:pPr>
        <w:pStyle w:val="ANormal"/>
        <w:rPr>
          <w:iCs/>
        </w:rPr>
      </w:pPr>
      <w:r w:rsidRPr="00516CC7">
        <w:rPr>
          <w:iCs/>
        </w:rPr>
        <w:tab/>
        <w:t>Den som uppsåtligen eller av grov oaktsamhet skaffar personuppgifter på ett sätt som inte är förenligt med ändamålet med dem, lämnar ut perso</w:t>
      </w:r>
      <w:r w:rsidRPr="00516CC7">
        <w:rPr>
          <w:iCs/>
        </w:rPr>
        <w:t>n</w:t>
      </w:r>
      <w:r w:rsidRPr="00516CC7">
        <w:rPr>
          <w:iCs/>
        </w:rPr>
        <w:t>uppgifter eller översänder personuppgifter i strid med en bestämmelse om personuppgifternas ändamålsbundenhet</w:t>
      </w:r>
      <w:r w:rsidR="004D0C2A" w:rsidRPr="00516CC7">
        <w:rPr>
          <w:iCs/>
        </w:rPr>
        <w:t>,</w:t>
      </w:r>
      <w:r w:rsidRPr="00516CC7">
        <w:rPr>
          <w:iCs/>
        </w:rPr>
        <w:t xml:space="preserve"> utlämnande eller översändande av personuppgifter i</w:t>
      </w:r>
    </w:p>
    <w:p w14:paraId="24B5341D" w14:textId="0B99668C" w:rsidR="00175349" w:rsidRPr="00516CC7" w:rsidRDefault="00175349" w:rsidP="00175349">
      <w:pPr>
        <w:pStyle w:val="ANormal"/>
        <w:rPr>
          <w:iCs/>
        </w:rPr>
      </w:pPr>
      <w:r w:rsidRPr="00516CC7">
        <w:rPr>
          <w:iCs/>
        </w:rPr>
        <w:tab/>
        <w:t xml:space="preserve">1) </w:t>
      </w:r>
      <w:r w:rsidR="00755C2E" w:rsidRPr="00516CC7">
        <w:rPr>
          <w:iCs/>
        </w:rPr>
        <w:t>d</w:t>
      </w:r>
      <w:r w:rsidR="0047593B" w:rsidRPr="00516CC7">
        <w:rPr>
          <w:iCs/>
        </w:rPr>
        <w:t>ataskyddsförordningen,</w:t>
      </w:r>
    </w:p>
    <w:p w14:paraId="3D3AF03F" w14:textId="77777777" w:rsidR="00175349" w:rsidRPr="00516CC7" w:rsidRDefault="00175349" w:rsidP="00175349">
      <w:pPr>
        <w:pStyle w:val="ANormal"/>
        <w:rPr>
          <w:iCs/>
        </w:rPr>
      </w:pPr>
      <w:r w:rsidRPr="00516CC7">
        <w:rPr>
          <w:iCs/>
        </w:rPr>
        <w:tab/>
        <w:t xml:space="preserve">2) </w:t>
      </w:r>
      <w:r w:rsidR="0047593B" w:rsidRPr="00516CC7">
        <w:rPr>
          <w:iCs/>
        </w:rPr>
        <w:t>denna lag</w:t>
      </w:r>
      <w:r w:rsidR="007C66B6" w:rsidRPr="00516CC7">
        <w:rPr>
          <w:iCs/>
        </w:rPr>
        <w:t xml:space="preserve"> eller</w:t>
      </w:r>
    </w:p>
    <w:p w14:paraId="63B7E3FE" w14:textId="417193AB" w:rsidR="0047593B" w:rsidRPr="00516CC7" w:rsidRDefault="00175349" w:rsidP="00175349">
      <w:pPr>
        <w:pStyle w:val="ANormal"/>
        <w:rPr>
          <w:iCs/>
        </w:rPr>
      </w:pPr>
      <w:r w:rsidRPr="00516CC7">
        <w:rPr>
          <w:iCs/>
        </w:rPr>
        <w:tab/>
        <w:t xml:space="preserve">3) </w:t>
      </w:r>
      <w:r w:rsidR="0047593B" w:rsidRPr="00516CC7">
        <w:rPr>
          <w:iCs/>
        </w:rPr>
        <w:t xml:space="preserve">någon annan </w:t>
      </w:r>
      <w:r w:rsidRPr="00516CC7">
        <w:rPr>
          <w:iCs/>
        </w:rPr>
        <w:t>l</w:t>
      </w:r>
      <w:r w:rsidR="0047593B" w:rsidRPr="00516CC7">
        <w:rPr>
          <w:iCs/>
        </w:rPr>
        <w:t>ag som gäller behandling av personuppgifter</w:t>
      </w:r>
    </w:p>
    <w:p w14:paraId="20B264A3" w14:textId="77777777" w:rsidR="0047593B" w:rsidRPr="00516CC7" w:rsidRDefault="0047593B" w:rsidP="0047593B">
      <w:pPr>
        <w:pStyle w:val="ANormal"/>
        <w:rPr>
          <w:iCs/>
        </w:rPr>
      </w:pPr>
      <w:r w:rsidRPr="00516CC7">
        <w:rPr>
          <w:iCs/>
        </w:rPr>
        <w:t xml:space="preserve">och därmed gör intrång i den registrerades integritetsskydd eller </w:t>
      </w:r>
      <w:proofErr w:type="gramStart"/>
      <w:r w:rsidRPr="00516CC7">
        <w:rPr>
          <w:iCs/>
        </w:rPr>
        <w:t>åsamkar</w:t>
      </w:r>
      <w:proofErr w:type="gramEnd"/>
      <w:r w:rsidRPr="00516CC7">
        <w:rPr>
          <w:iCs/>
        </w:rPr>
        <w:t xml:space="preserve"> honom eller henne annan skada eller betydande men, ska för </w:t>
      </w:r>
      <w:r w:rsidRPr="00516CC7">
        <w:rPr>
          <w:i/>
          <w:iCs/>
        </w:rPr>
        <w:t>dataskydd</w:t>
      </w:r>
      <w:r w:rsidRPr="00516CC7">
        <w:rPr>
          <w:i/>
          <w:iCs/>
        </w:rPr>
        <w:t>s</w:t>
      </w:r>
      <w:r w:rsidRPr="00516CC7">
        <w:rPr>
          <w:i/>
          <w:iCs/>
        </w:rPr>
        <w:t xml:space="preserve">brott </w:t>
      </w:r>
      <w:r w:rsidRPr="00516CC7">
        <w:rPr>
          <w:iCs/>
        </w:rPr>
        <w:t>dömas till böter eller fängelse i högst ett år.</w:t>
      </w:r>
    </w:p>
    <w:p w14:paraId="76CB8120" w14:textId="0F0639D1" w:rsidR="0047593B" w:rsidRPr="00516CC7" w:rsidRDefault="0047593B" w:rsidP="0047593B">
      <w:pPr>
        <w:pStyle w:val="ANormal"/>
        <w:rPr>
          <w:iCs/>
        </w:rPr>
      </w:pPr>
      <w:r w:rsidRPr="00516CC7">
        <w:rPr>
          <w:iCs/>
        </w:rPr>
        <w:tab/>
        <w:t xml:space="preserve">För dataskyddsbrott döms också </w:t>
      </w:r>
      <w:r w:rsidR="004D0C2A" w:rsidRPr="00516CC7">
        <w:rPr>
          <w:iCs/>
        </w:rPr>
        <w:t xml:space="preserve">den </w:t>
      </w:r>
      <w:r w:rsidRPr="00516CC7">
        <w:rPr>
          <w:iCs/>
        </w:rPr>
        <w:t>som handlar i strid med det som i en bestämmelse som avses i</w:t>
      </w:r>
      <w:r w:rsidR="004D0C2A" w:rsidRPr="00516CC7">
        <w:rPr>
          <w:iCs/>
        </w:rPr>
        <w:t xml:space="preserve"> 1</w:t>
      </w:r>
      <w:r w:rsidR="009A5AD9" w:rsidRPr="00516CC7">
        <w:rPr>
          <w:iCs/>
        </w:rPr>
        <w:t> mom.</w:t>
      </w:r>
      <w:r w:rsidRPr="00516CC7">
        <w:rPr>
          <w:iCs/>
        </w:rPr>
        <w:t xml:space="preserve"> </w:t>
      </w:r>
      <w:r w:rsidR="00CE539C" w:rsidRPr="00516CC7">
        <w:rPr>
          <w:iCs/>
        </w:rPr>
        <w:t>1–3</w:t>
      </w:r>
      <w:r w:rsidR="005257DE" w:rsidRPr="00516CC7">
        <w:rPr>
          <w:iCs/>
        </w:rPr>
        <w:t> punkt</w:t>
      </w:r>
      <w:r w:rsidRPr="00516CC7">
        <w:rPr>
          <w:iCs/>
        </w:rPr>
        <w:t>en bestäms om säker b</w:t>
      </w:r>
      <w:r w:rsidRPr="00516CC7">
        <w:rPr>
          <w:iCs/>
        </w:rPr>
        <w:t>e</w:t>
      </w:r>
      <w:r w:rsidRPr="00516CC7">
        <w:rPr>
          <w:iCs/>
        </w:rPr>
        <w:t>handling av personuppgifter.</w:t>
      </w:r>
    </w:p>
    <w:bookmarkEnd w:id="79"/>
    <w:p w14:paraId="634CC53A" w14:textId="77777777" w:rsidR="00CA1E32" w:rsidRPr="00516CC7" w:rsidRDefault="00CA1E32" w:rsidP="00CA1E32">
      <w:pPr>
        <w:pStyle w:val="ANormal"/>
        <w:rPr>
          <w:iCs/>
        </w:rPr>
      </w:pPr>
    </w:p>
    <w:p w14:paraId="13372760" w14:textId="5279EA03" w:rsidR="00AB5A1C" w:rsidRPr="00516CC7" w:rsidRDefault="00846E51" w:rsidP="00951068">
      <w:pPr>
        <w:pStyle w:val="LagParagraf"/>
      </w:pPr>
      <w:r w:rsidRPr="00516CC7">
        <w:t>29</w:t>
      </w:r>
      <w:r w:rsidR="009A5AD9" w:rsidRPr="00516CC7">
        <w:t> §</w:t>
      </w:r>
    </w:p>
    <w:p w14:paraId="45EE5788" w14:textId="77777777" w:rsidR="00AB5A1C" w:rsidRPr="00516CC7" w:rsidRDefault="00AB5A1C" w:rsidP="00951068">
      <w:pPr>
        <w:pStyle w:val="LagPararubrik"/>
      </w:pPr>
      <w:r w:rsidRPr="00516CC7">
        <w:t>Brott mot tystnadsplikt</w:t>
      </w:r>
    </w:p>
    <w:p w14:paraId="63A0C516" w14:textId="2ABF9488" w:rsidR="00AB5A1C" w:rsidRPr="00516CC7" w:rsidRDefault="00AB5A1C" w:rsidP="00AB5A1C">
      <w:pPr>
        <w:pStyle w:val="ANormal"/>
        <w:rPr>
          <w:iCs/>
        </w:rPr>
      </w:pPr>
      <w:r w:rsidRPr="00516CC7">
        <w:rPr>
          <w:iCs/>
        </w:rPr>
        <w:tab/>
        <w:t xml:space="preserve">Den som bryter mot den tystnadsplikt som </w:t>
      </w:r>
      <w:r w:rsidR="00FC41A3" w:rsidRPr="00516CC7">
        <w:rPr>
          <w:iCs/>
        </w:rPr>
        <w:t>avses</w:t>
      </w:r>
      <w:r w:rsidRPr="00516CC7">
        <w:rPr>
          <w:iCs/>
        </w:rPr>
        <w:t xml:space="preserve"> i </w:t>
      </w:r>
      <w:r w:rsidR="00197147" w:rsidRPr="00516CC7">
        <w:rPr>
          <w:iCs/>
        </w:rPr>
        <w:t>4</w:t>
      </w:r>
      <w:r w:rsidR="009A5AD9" w:rsidRPr="00516CC7">
        <w:rPr>
          <w:iCs/>
        </w:rPr>
        <w:t> §</w:t>
      </w:r>
      <w:r w:rsidR="00197147" w:rsidRPr="00516CC7">
        <w:rPr>
          <w:iCs/>
        </w:rPr>
        <w:t xml:space="preserve"> 2</w:t>
      </w:r>
      <w:r w:rsidR="005257DE" w:rsidRPr="00516CC7">
        <w:rPr>
          <w:iCs/>
        </w:rPr>
        <w:t> </w:t>
      </w:r>
      <w:r w:rsidR="00C03438" w:rsidRPr="00516CC7">
        <w:rPr>
          <w:iCs/>
        </w:rPr>
        <w:t>och 4</w:t>
      </w:r>
      <w:r w:rsidR="009A5AD9" w:rsidRPr="00516CC7">
        <w:rPr>
          <w:iCs/>
        </w:rPr>
        <w:t> mom.</w:t>
      </w:r>
      <w:r w:rsidR="00C03438" w:rsidRPr="00516CC7">
        <w:rPr>
          <w:iCs/>
        </w:rPr>
        <w:t xml:space="preserve"> </w:t>
      </w:r>
      <w:r w:rsidRPr="00516CC7">
        <w:rPr>
          <w:iCs/>
        </w:rPr>
        <w:t xml:space="preserve">ska för </w:t>
      </w:r>
      <w:r w:rsidRPr="00516CC7">
        <w:rPr>
          <w:i/>
          <w:iCs/>
        </w:rPr>
        <w:t>brott mot tystnadsplikt enligt landskapslagen om dataskydd inom lan</w:t>
      </w:r>
      <w:r w:rsidRPr="00516CC7">
        <w:rPr>
          <w:i/>
          <w:iCs/>
        </w:rPr>
        <w:t>d</w:t>
      </w:r>
      <w:r w:rsidRPr="00516CC7">
        <w:rPr>
          <w:i/>
          <w:iCs/>
        </w:rPr>
        <w:t>skaps- och kommunalförvaltningen</w:t>
      </w:r>
      <w:r w:rsidRPr="00516CC7">
        <w:rPr>
          <w:iCs/>
        </w:rPr>
        <w:t xml:space="preserve"> dömas till böter eller fängelse högst ett år, om inte strängare straff för gärningen bestäms i någon annan lag</w:t>
      </w:r>
      <w:r w:rsidR="00951068" w:rsidRPr="00516CC7">
        <w:rPr>
          <w:iCs/>
        </w:rPr>
        <w:t>.</w:t>
      </w:r>
    </w:p>
    <w:p w14:paraId="29B5BE2D" w14:textId="77777777" w:rsidR="00AB5A1C" w:rsidRPr="00516CC7" w:rsidRDefault="00AB5A1C" w:rsidP="00CA1E32">
      <w:pPr>
        <w:pStyle w:val="ANormal"/>
        <w:rPr>
          <w:iCs/>
        </w:rPr>
      </w:pPr>
    </w:p>
    <w:p w14:paraId="3C4D8E61" w14:textId="38F5C88A" w:rsidR="00CA1E32" w:rsidRPr="00516CC7" w:rsidRDefault="00CA1E32" w:rsidP="00951068">
      <w:pPr>
        <w:pStyle w:val="LagKapitel"/>
      </w:pPr>
      <w:r w:rsidRPr="00516CC7">
        <w:t>5</w:t>
      </w:r>
      <w:r w:rsidR="009A5AD9" w:rsidRPr="00516CC7">
        <w:t> kap.</w:t>
      </w:r>
      <w:r w:rsidR="00951068" w:rsidRPr="00516CC7">
        <w:br/>
      </w:r>
      <w:r w:rsidRPr="00516CC7">
        <w:t>Särskilda behandlingssituationer</w:t>
      </w:r>
    </w:p>
    <w:p w14:paraId="065BE467" w14:textId="77777777" w:rsidR="00CA1E32" w:rsidRPr="00516CC7" w:rsidRDefault="00CA1E32" w:rsidP="00E90DF2">
      <w:pPr>
        <w:pStyle w:val="ANormal"/>
        <w:rPr>
          <w:iCs/>
        </w:rPr>
      </w:pPr>
    </w:p>
    <w:p w14:paraId="0E55E9A2" w14:textId="739098E9" w:rsidR="00CA1E32" w:rsidRPr="00516CC7" w:rsidRDefault="0085706F" w:rsidP="00951068">
      <w:pPr>
        <w:pStyle w:val="LagParagraf"/>
      </w:pPr>
      <w:r w:rsidRPr="00516CC7">
        <w:lastRenderedPageBreak/>
        <w:t>3</w:t>
      </w:r>
      <w:r w:rsidR="00846E51" w:rsidRPr="00516CC7">
        <w:t>0</w:t>
      </w:r>
      <w:r w:rsidR="009A5AD9" w:rsidRPr="00516CC7">
        <w:t> §</w:t>
      </w:r>
    </w:p>
    <w:p w14:paraId="6B96CB41" w14:textId="2968D3FC" w:rsidR="00BA0818" w:rsidRPr="00516CC7" w:rsidRDefault="00CA1E32" w:rsidP="00BA0818">
      <w:pPr>
        <w:pStyle w:val="LagPararubrik"/>
      </w:pPr>
      <w:r w:rsidRPr="00516CC7">
        <w:t>Behandling av personuppgifter för journalistiska, akademiska, konstnärliga eller litterära ändamå</w:t>
      </w:r>
      <w:r w:rsidR="00BA0818" w:rsidRPr="00516CC7">
        <w:t>l</w:t>
      </w:r>
    </w:p>
    <w:p w14:paraId="49398259" w14:textId="335D7508" w:rsidR="00BA0818" w:rsidRPr="00516CC7" w:rsidRDefault="00BA0818" w:rsidP="00BA0818">
      <w:pPr>
        <w:pStyle w:val="ANormal"/>
        <w:rPr>
          <w:iCs/>
        </w:rPr>
      </w:pPr>
      <w:r w:rsidRPr="00516CC7">
        <w:rPr>
          <w:iCs/>
        </w:rPr>
        <w:tab/>
        <w:t>För att trygga yttrande- och informationsfriheten tillämpas inte artikel 5.1</w:t>
      </w:r>
      <w:r w:rsidR="00AF5282" w:rsidRPr="00516CC7">
        <w:rPr>
          <w:iCs/>
        </w:rPr>
        <w:t> </w:t>
      </w:r>
      <w:r w:rsidRPr="00516CC7">
        <w:rPr>
          <w:iCs/>
        </w:rPr>
        <w:t>c–e, artiklarna 6 och 7, artiklarna 9 och 10, artikel 11.2, artiklarna 12–22, artikel 30, artikel 34.1–3, artiklarna 35 och 36, artikel 56, artikel 58.2</w:t>
      </w:r>
      <w:r w:rsidR="00AF5282" w:rsidRPr="00516CC7">
        <w:rPr>
          <w:iCs/>
        </w:rPr>
        <w:t> </w:t>
      </w:r>
      <w:r w:rsidRPr="00516CC7">
        <w:rPr>
          <w:iCs/>
        </w:rPr>
        <w:t>f, artiklarna 60–63 och artiklarna 65–67 i dataskyddsförordningen på behan</w:t>
      </w:r>
      <w:r w:rsidRPr="00516CC7">
        <w:rPr>
          <w:iCs/>
        </w:rPr>
        <w:t>d</w:t>
      </w:r>
      <w:r w:rsidRPr="00516CC7">
        <w:rPr>
          <w:iCs/>
        </w:rPr>
        <w:t>ling av personuppgifter som sker för enbart journalistiska ändamål eller för akademiskt, konstnärligt eller litterärt skapande.</w:t>
      </w:r>
    </w:p>
    <w:p w14:paraId="3E4A7569" w14:textId="1B07B072" w:rsidR="00BA0818" w:rsidRPr="00516CC7" w:rsidRDefault="00BA0818" w:rsidP="00BA0818">
      <w:pPr>
        <w:pStyle w:val="ANormal"/>
        <w:rPr>
          <w:iCs/>
        </w:rPr>
      </w:pPr>
      <w:r w:rsidRPr="00516CC7">
        <w:rPr>
          <w:iCs/>
        </w:rPr>
        <w:tab/>
        <w:t>Artikel 27 i dataskyddsförordningen tillämpas inte på behandling av personuppgifter i samband med sådan verksamhet som regleras i lagen om yttrandefrihet i masskommunikation (FFS 460/2003). Artiklarna 44–50 i dataskyddsförordningen tillämpas inte, om tillämpningen skulle kränka rä</w:t>
      </w:r>
      <w:r w:rsidRPr="00516CC7">
        <w:rPr>
          <w:iCs/>
        </w:rPr>
        <w:t>t</w:t>
      </w:r>
      <w:r w:rsidRPr="00516CC7">
        <w:rPr>
          <w:iCs/>
        </w:rPr>
        <w:t>ten till yttrandefrihet eller informationsfrihet.</w:t>
      </w:r>
    </w:p>
    <w:p w14:paraId="7DC64106" w14:textId="5D1C26C1" w:rsidR="006679B3" w:rsidRPr="00516CC7" w:rsidRDefault="00BA0818" w:rsidP="00CA1E32">
      <w:pPr>
        <w:pStyle w:val="ANormal"/>
        <w:rPr>
          <w:iCs/>
        </w:rPr>
      </w:pPr>
      <w:r w:rsidRPr="00516CC7">
        <w:rPr>
          <w:iCs/>
        </w:rPr>
        <w:tab/>
        <w:t>För att trygga yttrande- och informationsfriheten tillämpas artikel 5.1</w:t>
      </w:r>
      <w:r w:rsidR="00AF5282" w:rsidRPr="00516CC7">
        <w:rPr>
          <w:iCs/>
        </w:rPr>
        <w:t> </w:t>
      </w:r>
      <w:r w:rsidRPr="00516CC7">
        <w:rPr>
          <w:iCs/>
        </w:rPr>
        <w:t>a och b och artikel 5.2, artiklarna 24–26, artikel 31, artiklarna 39 och 40, a</w:t>
      </w:r>
      <w:r w:rsidRPr="00516CC7">
        <w:rPr>
          <w:iCs/>
        </w:rPr>
        <w:t>r</w:t>
      </w:r>
      <w:r w:rsidRPr="00516CC7">
        <w:rPr>
          <w:iCs/>
        </w:rPr>
        <w:t>tikel 42, artiklarna 57 och 58, artikel 64 och artikel 70 i dataskyddsföror</w:t>
      </w:r>
      <w:r w:rsidRPr="00516CC7">
        <w:rPr>
          <w:iCs/>
        </w:rPr>
        <w:t>d</w:t>
      </w:r>
      <w:r w:rsidRPr="00516CC7">
        <w:rPr>
          <w:iCs/>
        </w:rPr>
        <w:t>ningen endast i tillämpliga delar på behandling av personuppgifter som sker för enbart journalistiska ändamål eller för akademiskt, konstnärligt eller li</w:t>
      </w:r>
      <w:r w:rsidRPr="00516CC7">
        <w:rPr>
          <w:iCs/>
        </w:rPr>
        <w:t>t</w:t>
      </w:r>
      <w:r w:rsidRPr="00516CC7">
        <w:rPr>
          <w:iCs/>
        </w:rPr>
        <w:t>terärt skapande.</w:t>
      </w:r>
      <w:bookmarkStart w:id="80" w:name="_Hlk499802075"/>
    </w:p>
    <w:bookmarkEnd w:id="80"/>
    <w:p w14:paraId="39B9822F" w14:textId="15FBD37C" w:rsidR="00CA1E32" w:rsidRPr="00516CC7" w:rsidRDefault="00CA1E32" w:rsidP="00CA1E32">
      <w:pPr>
        <w:pStyle w:val="ANormal"/>
        <w:rPr>
          <w:iCs/>
        </w:rPr>
      </w:pPr>
    </w:p>
    <w:p w14:paraId="78ED015A" w14:textId="3B132A99" w:rsidR="002B6477" w:rsidRPr="00516CC7" w:rsidRDefault="002B6477" w:rsidP="00B4676E">
      <w:pPr>
        <w:pStyle w:val="LagParagraf"/>
      </w:pPr>
      <w:r w:rsidRPr="00516CC7">
        <w:t>3</w:t>
      </w:r>
      <w:r w:rsidR="00846E51" w:rsidRPr="00516CC7">
        <w:t>1</w:t>
      </w:r>
      <w:r w:rsidR="009A5AD9" w:rsidRPr="00516CC7">
        <w:t> §</w:t>
      </w:r>
    </w:p>
    <w:p w14:paraId="6E8FF559" w14:textId="6FDB0CBF" w:rsidR="002B6477" w:rsidRPr="00516CC7" w:rsidRDefault="002B6477" w:rsidP="00B4676E">
      <w:pPr>
        <w:pStyle w:val="LagPararubrik"/>
      </w:pPr>
      <w:r w:rsidRPr="00516CC7">
        <w:t>Behandling av personbeteckning</w:t>
      </w:r>
    </w:p>
    <w:p w14:paraId="7E1AEECA" w14:textId="4F03FC54" w:rsidR="002B6477" w:rsidRPr="00516CC7" w:rsidRDefault="002B6477" w:rsidP="002B6477">
      <w:pPr>
        <w:pStyle w:val="ANormal"/>
        <w:rPr>
          <w:iCs/>
        </w:rPr>
      </w:pPr>
      <w:r w:rsidRPr="00516CC7">
        <w:rPr>
          <w:iCs/>
        </w:rPr>
        <w:tab/>
        <w:t>En personbeteckning får behandlas med den registrerades samtycke eller när behandlingen regleras i lag. Dessutom får en personbeteckning behan</w:t>
      </w:r>
      <w:r w:rsidRPr="00516CC7">
        <w:rPr>
          <w:iCs/>
        </w:rPr>
        <w:t>d</w:t>
      </w:r>
      <w:r w:rsidRPr="00516CC7">
        <w:rPr>
          <w:iCs/>
        </w:rPr>
        <w:t>las, om det är viktigt att entydigt identifiera den registrerade</w:t>
      </w:r>
    </w:p>
    <w:p w14:paraId="6A47BDFB" w14:textId="2B4193A1" w:rsidR="002B6477" w:rsidRPr="00516CC7" w:rsidRDefault="002B6477" w:rsidP="002B6477">
      <w:pPr>
        <w:pStyle w:val="ANormal"/>
        <w:rPr>
          <w:iCs/>
        </w:rPr>
      </w:pPr>
      <w:r w:rsidRPr="00516CC7">
        <w:rPr>
          <w:iCs/>
        </w:rPr>
        <w:tab/>
        <w:t>1) för att utföra en i lag angiven uppgift,</w:t>
      </w:r>
    </w:p>
    <w:p w14:paraId="5D503719" w14:textId="6C334841" w:rsidR="002B6477" w:rsidRPr="00516CC7" w:rsidRDefault="00AF5282" w:rsidP="006E1093">
      <w:pPr>
        <w:pStyle w:val="ANormal"/>
        <w:rPr>
          <w:iCs/>
        </w:rPr>
      </w:pPr>
      <w:r w:rsidRPr="00516CC7">
        <w:rPr>
          <w:iCs/>
        </w:rPr>
        <w:tab/>
      </w:r>
      <w:r w:rsidR="002B6477" w:rsidRPr="00516CC7">
        <w:rPr>
          <w:iCs/>
        </w:rPr>
        <w:t>2) för att uppfylla den registrerades eller den personuppgiftsansvariges rättigheter och skyldigheter, eller</w:t>
      </w:r>
    </w:p>
    <w:p w14:paraId="695EB004" w14:textId="52991786" w:rsidR="002B6477" w:rsidRPr="00516CC7" w:rsidRDefault="002B6477" w:rsidP="002B6477">
      <w:pPr>
        <w:pStyle w:val="ANormal"/>
        <w:rPr>
          <w:iCs/>
        </w:rPr>
      </w:pPr>
      <w:r w:rsidRPr="00516CC7">
        <w:rPr>
          <w:iCs/>
        </w:rPr>
        <w:tab/>
        <w:t>3) för historisk eller vetenskaplig forskning eller för statistikföring.</w:t>
      </w:r>
    </w:p>
    <w:p w14:paraId="709385E8" w14:textId="355B4F13" w:rsidR="002B6477" w:rsidRPr="00516CC7" w:rsidRDefault="002B6477" w:rsidP="002B6477">
      <w:pPr>
        <w:pStyle w:val="ANormal"/>
        <w:rPr>
          <w:iCs/>
        </w:rPr>
      </w:pPr>
      <w:r w:rsidRPr="00516CC7">
        <w:rPr>
          <w:iCs/>
        </w:rPr>
        <w:tab/>
        <w:t>En personbeteckning får behandlas vid kreditgivning eller indrivning av fordringar, i försäkrings-, kreditinstituts-, betaltjänst-, uthyrnings-, och u</w:t>
      </w:r>
      <w:r w:rsidRPr="00516CC7">
        <w:rPr>
          <w:iCs/>
        </w:rPr>
        <w:t>t</w:t>
      </w:r>
      <w:r w:rsidRPr="00516CC7">
        <w:rPr>
          <w:iCs/>
        </w:rPr>
        <w:t>låningsverksamhet, i kreditupplysningsverksamhet, inom hälsovården, inom socialvården och inom annan verksamhet för att tillförsäkra social trygghet eller i ärenden som gäller tjänste- och arbetsavtalsförhållanden och andra anställningsförhållanden och förmåner som har samband med dessa.</w:t>
      </w:r>
    </w:p>
    <w:p w14:paraId="66850A2B" w14:textId="270344BF" w:rsidR="002B6477" w:rsidRPr="00516CC7" w:rsidRDefault="002B6477" w:rsidP="002B6477">
      <w:pPr>
        <w:pStyle w:val="ANormal"/>
        <w:rPr>
          <w:iCs/>
        </w:rPr>
      </w:pPr>
      <w:r w:rsidRPr="00516CC7">
        <w:rPr>
          <w:iCs/>
        </w:rPr>
        <w:tab/>
        <w:t>Utöver vad som i 1 och 2</w:t>
      </w:r>
      <w:r w:rsidR="009A5AD9" w:rsidRPr="00516CC7">
        <w:rPr>
          <w:iCs/>
        </w:rPr>
        <w:t> mom.</w:t>
      </w:r>
      <w:r w:rsidRPr="00516CC7">
        <w:rPr>
          <w:iCs/>
        </w:rPr>
        <w:t xml:space="preserve"> föreskrivs om behandling av personb</w:t>
      </w:r>
      <w:r w:rsidRPr="00516CC7">
        <w:rPr>
          <w:iCs/>
        </w:rPr>
        <w:t>e</w:t>
      </w:r>
      <w:r w:rsidRPr="00516CC7">
        <w:rPr>
          <w:iCs/>
        </w:rPr>
        <w:t>teckning får en personbeteckning lämnas ut för sådan databehandling som sker för uppdatering av adressuppgifter eller i syfte att undvika mångfaldig postning, om mottagaren redan har tillgång till personbeteckningen.</w:t>
      </w:r>
    </w:p>
    <w:p w14:paraId="34F3FBCC" w14:textId="6399A976" w:rsidR="00CA1E32" w:rsidRPr="00516CC7" w:rsidRDefault="002B6477" w:rsidP="00CA1E32">
      <w:pPr>
        <w:pStyle w:val="ANormal"/>
        <w:rPr>
          <w:iCs/>
        </w:rPr>
      </w:pPr>
      <w:r w:rsidRPr="00516CC7">
        <w:rPr>
          <w:iCs/>
        </w:rPr>
        <w:tab/>
        <w:t>En personbeteckning får inte utan orsak antecknas i handlingar som skrivs ut eller upprättas på basis av ett personregister.</w:t>
      </w:r>
    </w:p>
    <w:p w14:paraId="19070AB5" w14:textId="77777777" w:rsidR="002B6477" w:rsidRPr="00516CC7" w:rsidRDefault="002B6477" w:rsidP="00CA1E32">
      <w:pPr>
        <w:pStyle w:val="ANormal"/>
        <w:rPr>
          <w:iCs/>
        </w:rPr>
      </w:pPr>
    </w:p>
    <w:p w14:paraId="0F0F9748" w14:textId="2A490049" w:rsidR="00CA1E32" w:rsidRPr="00516CC7" w:rsidRDefault="005D074F" w:rsidP="00951068">
      <w:pPr>
        <w:pStyle w:val="LagParagraf"/>
      </w:pPr>
      <w:r w:rsidRPr="00516CC7">
        <w:t>3</w:t>
      </w:r>
      <w:r w:rsidR="00846E51" w:rsidRPr="00516CC7">
        <w:t>2</w:t>
      </w:r>
      <w:r w:rsidR="009A5AD9" w:rsidRPr="00516CC7">
        <w:t> §</w:t>
      </w:r>
    </w:p>
    <w:p w14:paraId="642B5449" w14:textId="77777777" w:rsidR="00CA1E32" w:rsidRPr="00516CC7" w:rsidRDefault="00CA1E32" w:rsidP="00951068">
      <w:pPr>
        <w:pStyle w:val="LagPararubrik"/>
      </w:pPr>
      <w:r w:rsidRPr="00516CC7">
        <w:t>Undantag och skyddsåtgärder som gäller behandling för veten</w:t>
      </w:r>
      <w:r w:rsidR="00951068" w:rsidRPr="00516CC7">
        <w:t>skaplig och historisk forskning</w:t>
      </w:r>
    </w:p>
    <w:p w14:paraId="6BAEFC8C" w14:textId="41FC5B9D" w:rsidR="00834EC5" w:rsidRPr="00516CC7" w:rsidRDefault="00834EC5" w:rsidP="00834EC5">
      <w:pPr>
        <w:pStyle w:val="ANormal"/>
        <w:rPr>
          <w:iCs/>
        </w:rPr>
      </w:pPr>
      <w:r w:rsidRPr="00516CC7">
        <w:rPr>
          <w:iCs/>
        </w:rPr>
        <w:tab/>
        <w:t>När personuppgifter behandlas för vetenskapliga eller historiska fors</w:t>
      </w:r>
      <w:r w:rsidRPr="00516CC7">
        <w:rPr>
          <w:iCs/>
        </w:rPr>
        <w:t>k</w:t>
      </w:r>
      <w:r w:rsidRPr="00516CC7">
        <w:rPr>
          <w:iCs/>
        </w:rPr>
        <w:t>ningsändamål kan undantag vid behov göras från den registrerades rätti</w:t>
      </w:r>
      <w:r w:rsidRPr="00516CC7">
        <w:rPr>
          <w:iCs/>
        </w:rPr>
        <w:t>g</w:t>
      </w:r>
      <w:r w:rsidRPr="00516CC7">
        <w:rPr>
          <w:iCs/>
        </w:rPr>
        <w:t>heter som anges i artiklarna 15,</w:t>
      </w:r>
      <w:r w:rsidR="00EC0C49" w:rsidRPr="00516CC7">
        <w:rPr>
          <w:iCs/>
        </w:rPr>
        <w:t xml:space="preserve"> </w:t>
      </w:r>
      <w:r w:rsidRPr="00516CC7">
        <w:rPr>
          <w:iCs/>
        </w:rPr>
        <w:t xml:space="preserve">16, 18 och 21 i dataskyddsförordningen under förutsättning att </w:t>
      </w:r>
      <w:r w:rsidR="00FE0655" w:rsidRPr="00516CC7">
        <w:rPr>
          <w:iCs/>
        </w:rPr>
        <w:t>forskningen grundar sig på en forskningsplan, det finns en ansvarig person eller en grupp som ansvarar för forskningen samt att uppgifter om bestämda personer inte röjs för utomstående.</w:t>
      </w:r>
    </w:p>
    <w:p w14:paraId="09536683" w14:textId="4CBCD327" w:rsidR="00BD5BDE" w:rsidRPr="00516CC7" w:rsidRDefault="00BD5BDE" w:rsidP="00834EC5">
      <w:pPr>
        <w:pStyle w:val="ANormal"/>
        <w:rPr>
          <w:iCs/>
        </w:rPr>
      </w:pPr>
      <w:r w:rsidRPr="00516CC7">
        <w:rPr>
          <w:iCs/>
        </w:rPr>
        <w:tab/>
        <w:t>Om behandlingen av känsliga personuppgifter för vetenskaplig eller h</w:t>
      </w:r>
      <w:r w:rsidRPr="00516CC7">
        <w:rPr>
          <w:iCs/>
        </w:rPr>
        <w:t>i</w:t>
      </w:r>
      <w:r w:rsidRPr="00516CC7">
        <w:rPr>
          <w:iCs/>
        </w:rPr>
        <w:t>storisk forskning gäller vad som föreskrivs i 11</w:t>
      </w:r>
      <w:r w:rsidR="009A5AD9" w:rsidRPr="00516CC7">
        <w:rPr>
          <w:iCs/>
        </w:rPr>
        <w:t> §</w:t>
      </w:r>
      <w:r w:rsidRPr="00516CC7">
        <w:rPr>
          <w:iCs/>
        </w:rPr>
        <w:t>.</w:t>
      </w:r>
    </w:p>
    <w:p w14:paraId="0E805B15" w14:textId="77777777" w:rsidR="00CA1E32" w:rsidRPr="00516CC7" w:rsidRDefault="00CA1E32" w:rsidP="00CA1E32">
      <w:pPr>
        <w:pStyle w:val="ANormal"/>
        <w:rPr>
          <w:iCs/>
        </w:rPr>
      </w:pPr>
    </w:p>
    <w:p w14:paraId="6D32ED6C" w14:textId="0328F2C3" w:rsidR="00CA1E32" w:rsidRPr="00516CC7" w:rsidRDefault="00CA1E32" w:rsidP="00951068">
      <w:pPr>
        <w:pStyle w:val="LagParagraf"/>
      </w:pPr>
      <w:r w:rsidRPr="00516CC7">
        <w:lastRenderedPageBreak/>
        <w:t>3</w:t>
      </w:r>
      <w:r w:rsidR="00846E51" w:rsidRPr="00516CC7">
        <w:t>3</w:t>
      </w:r>
      <w:r w:rsidR="009A5AD9" w:rsidRPr="00516CC7">
        <w:t> §</w:t>
      </w:r>
    </w:p>
    <w:p w14:paraId="55CB3C4C" w14:textId="77777777" w:rsidR="00CA1E32" w:rsidRPr="00516CC7" w:rsidRDefault="00CA1E32" w:rsidP="00951068">
      <w:pPr>
        <w:pStyle w:val="LagPararubrik"/>
      </w:pPr>
      <w:r w:rsidRPr="00516CC7">
        <w:t>Undantag och skyddsåtgärder som avser behandling för arkivändamål av allmänt intresse</w:t>
      </w:r>
      <w:r w:rsidR="0085706F" w:rsidRPr="00516CC7">
        <w:t xml:space="preserve"> och statistikföring</w:t>
      </w:r>
    </w:p>
    <w:p w14:paraId="70D51762" w14:textId="77777777" w:rsidR="0085706F" w:rsidRPr="00516CC7" w:rsidRDefault="0085706F" w:rsidP="00CA1E32">
      <w:pPr>
        <w:pStyle w:val="ANormal"/>
        <w:rPr>
          <w:iCs/>
        </w:rPr>
      </w:pPr>
      <w:r w:rsidRPr="00516CC7">
        <w:rPr>
          <w:iCs/>
        </w:rPr>
        <w:tab/>
        <w:t>Om undantag och skyddsåtgärder som gäller behandling för arkivänd</w:t>
      </w:r>
      <w:r w:rsidRPr="00516CC7">
        <w:rPr>
          <w:iCs/>
        </w:rPr>
        <w:t>a</w:t>
      </w:r>
      <w:r w:rsidRPr="00516CC7">
        <w:rPr>
          <w:iCs/>
        </w:rPr>
        <w:t>mål av allmänt intresse och statistikföring gäller det som föreskrivs i arki</w:t>
      </w:r>
      <w:r w:rsidRPr="00516CC7">
        <w:rPr>
          <w:iCs/>
        </w:rPr>
        <w:t>v</w:t>
      </w:r>
      <w:r w:rsidRPr="00516CC7">
        <w:rPr>
          <w:iCs/>
        </w:rPr>
        <w:t>lagen för landskapet Åland och statistiklagen för landskapet Åland.</w:t>
      </w:r>
    </w:p>
    <w:p w14:paraId="77022B94" w14:textId="5FCEB03C" w:rsidR="009B5218" w:rsidRPr="00516CC7" w:rsidRDefault="009B5218" w:rsidP="00CA1E32">
      <w:pPr>
        <w:pStyle w:val="ANormal"/>
        <w:rPr>
          <w:iCs/>
        </w:rPr>
      </w:pPr>
    </w:p>
    <w:p w14:paraId="174BE3A9" w14:textId="1EA65BF5" w:rsidR="00AF5282" w:rsidRPr="00516CC7" w:rsidRDefault="00AF5282" w:rsidP="00CA1E32">
      <w:pPr>
        <w:pStyle w:val="ANormal"/>
        <w:rPr>
          <w:iCs/>
        </w:rPr>
      </w:pPr>
    </w:p>
    <w:p w14:paraId="6F22925A" w14:textId="77777777" w:rsidR="00AF5282" w:rsidRPr="00516CC7" w:rsidRDefault="00AF5282" w:rsidP="00CA1E32">
      <w:pPr>
        <w:pStyle w:val="ANormal"/>
        <w:rPr>
          <w:iCs/>
        </w:rPr>
      </w:pPr>
    </w:p>
    <w:p w14:paraId="17A2A382" w14:textId="449F3190" w:rsidR="00796E00" w:rsidRPr="00516CC7" w:rsidRDefault="00B36B0D" w:rsidP="00B4676E">
      <w:pPr>
        <w:pStyle w:val="LagParagraf"/>
      </w:pPr>
      <w:r w:rsidRPr="00516CC7">
        <w:t>3</w:t>
      </w:r>
      <w:r w:rsidR="00846E51" w:rsidRPr="00516CC7">
        <w:t>4</w:t>
      </w:r>
      <w:r w:rsidR="009A5AD9" w:rsidRPr="00516CC7">
        <w:t> §</w:t>
      </w:r>
    </w:p>
    <w:p w14:paraId="1A7EECF2" w14:textId="48DE7C7B" w:rsidR="00B36B0D" w:rsidRPr="00516CC7" w:rsidRDefault="00B36B0D" w:rsidP="00B4676E">
      <w:pPr>
        <w:pStyle w:val="LagPararubrik"/>
      </w:pPr>
      <w:r w:rsidRPr="00516CC7">
        <w:t xml:space="preserve">Begränsningar i </w:t>
      </w:r>
      <w:r w:rsidR="00B9380C" w:rsidRPr="00516CC7">
        <w:t>informationsplikten</w:t>
      </w:r>
    </w:p>
    <w:p w14:paraId="6041B1F1" w14:textId="7171F2AE" w:rsidR="00B36B0D" w:rsidRPr="00516CC7" w:rsidRDefault="00B36B0D" w:rsidP="00430828">
      <w:pPr>
        <w:pStyle w:val="ANormal"/>
        <w:rPr>
          <w:iCs/>
        </w:rPr>
      </w:pPr>
      <w:r w:rsidRPr="00516CC7">
        <w:rPr>
          <w:iCs/>
        </w:rPr>
        <w:tab/>
      </w:r>
      <w:proofErr w:type="gramStart"/>
      <w:r w:rsidRPr="00516CC7">
        <w:rPr>
          <w:iCs/>
        </w:rPr>
        <w:t>Undantag</w:t>
      </w:r>
      <w:proofErr w:type="gramEnd"/>
      <w:r w:rsidRPr="00516CC7">
        <w:rPr>
          <w:iCs/>
        </w:rPr>
        <w:t xml:space="preserve"> från skyldigheten enligt artiklarna 13 och 14 i dataskyddsfö</w:t>
      </w:r>
      <w:r w:rsidRPr="00516CC7">
        <w:rPr>
          <w:iCs/>
        </w:rPr>
        <w:t>r</w:t>
      </w:r>
      <w:r w:rsidRPr="00516CC7">
        <w:rPr>
          <w:iCs/>
        </w:rPr>
        <w:t xml:space="preserve">ordningen att tillhandahålla uppgifter till den registrerade kan göras, om det är nödvändigt med hänsyn till </w:t>
      </w:r>
      <w:r w:rsidR="00430828" w:rsidRPr="00516CC7">
        <w:rPr>
          <w:iCs/>
        </w:rPr>
        <w:t>den allmänna ordningen och säkerheten, för en tillsynsuppgift som hänför sig till beskattningen och den offentliga ek</w:t>
      </w:r>
      <w:r w:rsidR="00430828" w:rsidRPr="00516CC7">
        <w:rPr>
          <w:iCs/>
        </w:rPr>
        <w:t>o</w:t>
      </w:r>
      <w:r w:rsidR="00430828" w:rsidRPr="00516CC7">
        <w:rPr>
          <w:iCs/>
        </w:rPr>
        <w:t>nomin eller för att förebygga och utreda brott.</w:t>
      </w:r>
    </w:p>
    <w:p w14:paraId="50F5922E" w14:textId="294DC9B0" w:rsidR="00430828" w:rsidRPr="00516CC7" w:rsidRDefault="00430828" w:rsidP="00430828">
      <w:pPr>
        <w:pStyle w:val="ANormal"/>
        <w:rPr>
          <w:iCs/>
        </w:rPr>
      </w:pPr>
      <w:r w:rsidRPr="00516CC7">
        <w:rPr>
          <w:iCs/>
        </w:rPr>
        <w:tab/>
        <w:t>Undantag från artikel 14.1–4 i dataskyddsförordningen kan göras också om tillhandahållandet av information orsakar väsentlig skada eller oläge</w:t>
      </w:r>
      <w:r w:rsidRPr="00516CC7">
        <w:rPr>
          <w:iCs/>
        </w:rPr>
        <w:t>n</w:t>
      </w:r>
      <w:r w:rsidRPr="00516CC7">
        <w:rPr>
          <w:iCs/>
        </w:rPr>
        <w:t>het för den registrerade och de uppgifter som registreras inte används för sådant beslutsfattande som gäller den registrerade.</w:t>
      </w:r>
    </w:p>
    <w:p w14:paraId="207A272C" w14:textId="77777777" w:rsidR="00B36B0D" w:rsidRPr="00516CC7" w:rsidRDefault="00B36B0D" w:rsidP="00B36B0D">
      <w:pPr>
        <w:pStyle w:val="ANormal"/>
        <w:rPr>
          <w:iCs/>
        </w:rPr>
      </w:pPr>
    </w:p>
    <w:p w14:paraId="5F63C4F0" w14:textId="5B903BC6" w:rsidR="00B36B0D" w:rsidRPr="00516CC7" w:rsidRDefault="00B36B0D" w:rsidP="00B4676E">
      <w:pPr>
        <w:pStyle w:val="LagParagraf"/>
      </w:pPr>
      <w:r w:rsidRPr="00516CC7">
        <w:t>3</w:t>
      </w:r>
      <w:r w:rsidR="00846E51" w:rsidRPr="00516CC7">
        <w:t>5</w:t>
      </w:r>
      <w:r w:rsidR="009A5AD9" w:rsidRPr="00516CC7">
        <w:t> §</w:t>
      </w:r>
    </w:p>
    <w:p w14:paraId="59729600" w14:textId="3C3DBE28" w:rsidR="00B36B0D" w:rsidRPr="00516CC7" w:rsidRDefault="00B36B0D" w:rsidP="00B4676E">
      <w:pPr>
        <w:pStyle w:val="LagPararubrik"/>
      </w:pPr>
      <w:r w:rsidRPr="00516CC7">
        <w:t xml:space="preserve">Begränsningar i </w:t>
      </w:r>
      <w:r w:rsidR="00B9380C" w:rsidRPr="00516CC7">
        <w:t>rätten till information</w:t>
      </w:r>
    </w:p>
    <w:p w14:paraId="7BFF31C0" w14:textId="6EED2F4F" w:rsidR="00430828" w:rsidRPr="00516CC7" w:rsidRDefault="00430828" w:rsidP="00430828">
      <w:pPr>
        <w:pStyle w:val="ANormal"/>
        <w:rPr>
          <w:iCs/>
        </w:rPr>
      </w:pPr>
      <w:r w:rsidRPr="00516CC7">
        <w:rPr>
          <w:iCs/>
        </w:rPr>
        <w:tab/>
        <w:t>En registrerad har inte i artikel 15 i dataskyddsförordningen avsedd rätt att bekanta sig med uppgifter som samlats in om honom eller henne om</w:t>
      </w:r>
    </w:p>
    <w:p w14:paraId="6B96A7DB" w14:textId="08EE6AFD" w:rsidR="00430828" w:rsidRPr="00516CC7" w:rsidRDefault="00430828" w:rsidP="00430828">
      <w:pPr>
        <w:pStyle w:val="ANormal"/>
        <w:rPr>
          <w:iCs/>
        </w:rPr>
      </w:pPr>
      <w:r w:rsidRPr="00516CC7">
        <w:rPr>
          <w:iCs/>
        </w:rPr>
        <w:tab/>
        <w:t>1) informationen kan skada den allmänna ordningen och säkerheten e</w:t>
      </w:r>
      <w:r w:rsidRPr="00516CC7">
        <w:rPr>
          <w:iCs/>
        </w:rPr>
        <w:t>l</w:t>
      </w:r>
      <w:r w:rsidRPr="00516CC7">
        <w:rPr>
          <w:iCs/>
        </w:rPr>
        <w:t>ler försvåra förebyggande eller utredning av brott,</w:t>
      </w:r>
    </w:p>
    <w:p w14:paraId="4ED466B6" w14:textId="77777777" w:rsidR="00430828" w:rsidRPr="00516CC7" w:rsidRDefault="00430828" w:rsidP="00430828">
      <w:pPr>
        <w:pStyle w:val="ANormal"/>
        <w:rPr>
          <w:iCs/>
        </w:rPr>
      </w:pPr>
      <w:r w:rsidRPr="00516CC7">
        <w:rPr>
          <w:iCs/>
        </w:rPr>
        <w:tab/>
        <w:t>2) informationen kan medföra allvarlig fara för den registrerades hälsa eller vård eller för den registrerades eller någon annans rättigheter, eller</w:t>
      </w:r>
    </w:p>
    <w:p w14:paraId="7990E2B8" w14:textId="1A82FD5F" w:rsidR="00430828" w:rsidRPr="00516CC7" w:rsidRDefault="00430828" w:rsidP="00430828">
      <w:pPr>
        <w:pStyle w:val="ANormal"/>
        <w:rPr>
          <w:iCs/>
        </w:rPr>
      </w:pPr>
      <w:r w:rsidRPr="00516CC7">
        <w:rPr>
          <w:iCs/>
        </w:rPr>
        <w:tab/>
        <w:t>3) personuppgifter används för tillsyns- och kontrolluppgifter och vä</w:t>
      </w:r>
      <w:r w:rsidRPr="00516CC7">
        <w:rPr>
          <w:iCs/>
        </w:rPr>
        <w:t>g</w:t>
      </w:r>
      <w:r w:rsidRPr="00516CC7">
        <w:rPr>
          <w:iCs/>
        </w:rPr>
        <w:t xml:space="preserve">ran att lämna information är nödvändig för att trygga ett viktigt ekonomiskt eller finansiellt intresse för </w:t>
      </w:r>
      <w:r w:rsidR="00554BCF" w:rsidRPr="00516CC7">
        <w:rPr>
          <w:iCs/>
        </w:rPr>
        <w:t>landskapet</w:t>
      </w:r>
      <w:r w:rsidRPr="00516CC7">
        <w:rPr>
          <w:iCs/>
        </w:rPr>
        <w:t xml:space="preserve"> eller Europeiska unionen.</w:t>
      </w:r>
    </w:p>
    <w:p w14:paraId="46569C90" w14:textId="55EE7DB1" w:rsidR="00430828" w:rsidRPr="00516CC7" w:rsidRDefault="00430828" w:rsidP="00430828">
      <w:pPr>
        <w:pStyle w:val="ANormal"/>
        <w:rPr>
          <w:iCs/>
        </w:rPr>
      </w:pPr>
      <w:r w:rsidRPr="00516CC7">
        <w:rPr>
          <w:iCs/>
        </w:rPr>
        <w:tab/>
        <w:t>Om endast en del av de uppgifter som gäller den registrerade är sådana att de enligt 1</w:t>
      </w:r>
      <w:r w:rsidR="009A5AD9" w:rsidRPr="00516CC7">
        <w:rPr>
          <w:iCs/>
        </w:rPr>
        <w:t> mom.</w:t>
      </w:r>
      <w:r w:rsidRPr="00516CC7">
        <w:rPr>
          <w:iCs/>
        </w:rPr>
        <w:t xml:space="preserve"> inte omfattas av rätten enligt artikel 15 i den allmänna dataskyddsförordningen, har den registrerade rätt att få veta vilka övriga uppgifter som rör honom eller henne.</w:t>
      </w:r>
    </w:p>
    <w:p w14:paraId="03C11390" w14:textId="68065E55" w:rsidR="00430828" w:rsidRPr="00516CC7" w:rsidRDefault="00554BCF" w:rsidP="00430828">
      <w:pPr>
        <w:pStyle w:val="ANormal"/>
        <w:rPr>
          <w:iCs/>
        </w:rPr>
      </w:pPr>
      <w:r w:rsidRPr="00516CC7">
        <w:rPr>
          <w:iCs/>
        </w:rPr>
        <w:tab/>
      </w:r>
      <w:r w:rsidR="00430828" w:rsidRPr="00516CC7">
        <w:rPr>
          <w:iCs/>
        </w:rPr>
        <w:t>Den registrerade måste underrättas om orsakerna till begränsningen, om detta inte äventyrar syftet med begränsningen.</w:t>
      </w:r>
    </w:p>
    <w:p w14:paraId="2B4C5DA3" w14:textId="77777777" w:rsidR="00796E00" w:rsidRPr="00516CC7" w:rsidRDefault="00796E00" w:rsidP="00CA1E32">
      <w:pPr>
        <w:pStyle w:val="ANormal"/>
        <w:rPr>
          <w:iCs/>
        </w:rPr>
      </w:pPr>
    </w:p>
    <w:p w14:paraId="2008CED5" w14:textId="4FE8A992" w:rsidR="00CA1E32" w:rsidRPr="00516CC7" w:rsidRDefault="005C0500" w:rsidP="00951068">
      <w:pPr>
        <w:pStyle w:val="LagKapitel"/>
      </w:pPr>
      <w:r w:rsidRPr="00516CC7">
        <w:t>6</w:t>
      </w:r>
      <w:r w:rsidR="009A5AD9" w:rsidRPr="00516CC7">
        <w:t> kap.</w:t>
      </w:r>
      <w:r w:rsidR="00951068" w:rsidRPr="00516CC7">
        <w:br/>
      </w:r>
      <w:r w:rsidR="00CA1E32" w:rsidRPr="00516CC7">
        <w:t>Ikraftträdande- och övergångsbestämmelser</w:t>
      </w:r>
    </w:p>
    <w:p w14:paraId="0CF38890" w14:textId="77777777" w:rsidR="00CA1E32" w:rsidRPr="00516CC7" w:rsidRDefault="00CA1E32" w:rsidP="00CA1E32">
      <w:pPr>
        <w:pStyle w:val="ANormal"/>
        <w:rPr>
          <w:iCs/>
        </w:rPr>
      </w:pPr>
    </w:p>
    <w:p w14:paraId="75CAC537" w14:textId="1D2EC763" w:rsidR="00CA1E32" w:rsidRPr="00516CC7" w:rsidRDefault="00CA1E32" w:rsidP="00951068">
      <w:pPr>
        <w:pStyle w:val="LagParagraf"/>
      </w:pPr>
      <w:r w:rsidRPr="00516CC7">
        <w:t>3</w:t>
      </w:r>
      <w:r w:rsidR="00846E51" w:rsidRPr="00516CC7">
        <w:t>6</w:t>
      </w:r>
      <w:r w:rsidR="009A5AD9" w:rsidRPr="00516CC7">
        <w:t> §</w:t>
      </w:r>
    </w:p>
    <w:p w14:paraId="7EFCC510" w14:textId="77777777" w:rsidR="00CA1E32" w:rsidRPr="00516CC7" w:rsidRDefault="00CA1E32" w:rsidP="00951068">
      <w:pPr>
        <w:pStyle w:val="LagPararubrik"/>
      </w:pPr>
      <w:r w:rsidRPr="00516CC7">
        <w:t>Ikraftträdande</w:t>
      </w:r>
    </w:p>
    <w:p w14:paraId="42210135" w14:textId="77777777" w:rsidR="00CA1E32" w:rsidRPr="00516CC7" w:rsidRDefault="00CA1E32" w:rsidP="00CA1E32">
      <w:pPr>
        <w:pStyle w:val="ANormal"/>
        <w:rPr>
          <w:iCs/>
        </w:rPr>
      </w:pPr>
      <w:r w:rsidRPr="00516CC7">
        <w:rPr>
          <w:iCs/>
        </w:rPr>
        <w:tab/>
        <w:t>Denna lag träder i kraft den</w:t>
      </w:r>
    </w:p>
    <w:p w14:paraId="0738149E" w14:textId="77777777" w:rsidR="00CA1E32" w:rsidRPr="00516CC7" w:rsidRDefault="00CA1E32" w:rsidP="00CA1E32">
      <w:pPr>
        <w:pStyle w:val="ANormal"/>
        <w:rPr>
          <w:iCs/>
        </w:rPr>
      </w:pPr>
      <w:r w:rsidRPr="00516CC7">
        <w:rPr>
          <w:iCs/>
        </w:rPr>
        <w:tab/>
        <w:t xml:space="preserve">Genom denna lag upphävs landskapslagen (2007:88) om </w:t>
      </w:r>
      <w:r w:rsidR="002A64C1" w:rsidRPr="00516CC7">
        <w:rPr>
          <w:iCs/>
        </w:rPr>
        <w:t xml:space="preserve">behandlingen av </w:t>
      </w:r>
      <w:r w:rsidRPr="00516CC7">
        <w:rPr>
          <w:iCs/>
        </w:rPr>
        <w:t>personuppgifter inom landskaps- och kommunalförvaltningen och lan</w:t>
      </w:r>
      <w:r w:rsidRPr="00516CC7">
        <w:rPr>
          <w:iCs/>
        </w:rPr>
        <w:t>d</w:t>
      </w:r>
      <w:r w:rsidRPr="00516CC7">
        <w:rPr>
          <w:iCs/>
        </w:rPr>
        <w:t>skapslagen (2007:89) om Datainspektionen.</w:t>
      </w:r>
    </w:p>
    <w:p w14:paraId="0D7B9405" w14:textId="77777777" w:rsidR="00CA1E32" w:rsidRPr="00516CC7" w:rsidRDefault="00CA1E32" w:rsidP="00CA1E32">
      <w:pPr>
        <w:pStyle w:val="ANormal"/>
        <w:rPr>
          <w:iCs/>
        </w:rPr>
      </w:pPr>
    </w:p>
    <w:p w14:paraId="58EA3425" w14:textId="7D5D151B" w:rsidR="00CA1E32" w:rsidRPr="00516CC7" w:rsidRDefault="00CA1E32" w:rsidP="00951068">
      <w:pPr>
        <w:pStyle w:val="LagParagraf"/>
      </w:pPr>
      <w:r w:rsidRPr="00516CC7">
        <w:t>3</w:t>
      </w:r>
      <w:r w:rsidR="00846E51" w:rsidRPr="00516CC7">
        <w:t>7</w:t>
      </w:r>
      <w:r w:rsidR="009A5AD9" w:rsidRPr="00516CC7">
        <w:t> §</w:t>
      </w:r>
    </w:p>
    <w:p w14:paraId="2BDF4F5A" w14:textId="77777777" w:rsidR="00CA1E32" w:rsidRPr="00516CC7" w:rsidRDefault="00CA1E32" w:rsidP="00951068">
      <w:pPr>
        <w:pStyle w:val="LagPararubrik"/>
      </w:pPr>
      <w:r w:rsidRPr="00516CC7">
        <w:t>Övergångsbestämmelser</w:t>
      </w:r>
    </w:p>
    <w:p w14:paraId="30F3F65B" w14:textId="40C7F215" w:rsidR="00CA1E32" w:rsidRPr="00516CC7" w:rsidRDefault="00CA1E32" w:rsidP="00CA1E32">
      <w:pPr>
        <w:pStyle w:val="ANormal"/>
        <w:rPr>
          <w:iCs/>
        </w:rPr>
      </w:pPr>
      <w:r w:rsidRPr="00516CC7">
        <w:rPr>
          <w:iCs/>
        </w:rPr>
        <w:tab/>
        <w:t xml:space="preserve">De tillstånd som Datainspektionen beviljat </w:t>
      </w:r>
      <w:r w:rsidR="002130B4" w:rsidRPr="00516CC7">
        <w:rPr>
          <w:iCs/>
        </w:rPr>
        <w:t xml:space="preserve">med stöd av bestämmelser som gällde före ikraftträdandet av denna lag </w:t>
      </w:r>
      <w:r w:rsidRPr="00516CC7">
        <w:rPr>
          <w:iCs/>
        </w:rPr>
        <w:t>upphör att gälla när lagen tr</w:t>
      </w:r>
      <w:r w:rsidRPr="00516CC7">
        <w:rPr>
          <w:iCs/>
        </w:rPr>
        <w:t>ä</w:t>
      </w:r>
      <w:r w:rsidRPr="00516CC7">
        <w:rPr>
          <w:iCs/>
        </w:rPr>
        <w:t xml:space="preserve">der i kraft. </w:t>
      </w:r>
      <w:r w:rsidR="002130B4" w:rsidRPr="00516CC7">
        <w:rPr>
          <w:iCs/>
        </w:rPr>
        <w:t>Om en sådan tillståndsansökan är anhängig när lagen träder i kraft avskrivs ansökan.</w:t>
      </w:r>
    </w:p>
    <w:p w14:paraId="1A3EBF8D" w14:textId="430D7748" w:rsidR="00CA1E32" w:rsidRPr="00516CC7" w:rsidRDefault="00CA1E32" w:rsidP="00CA1E32">
      <w:pPr>
        <w:pStyle w:val="ANormal"/>
        <w:rPr>
          <w:iCs/>
        </w:rPr>
      </w:pPr>
      <w:r w:rsidRPr="00516CC7">
        <w:rPr>
          <w:iCs/>
        </w:rPr>
        <w:tab/>
        <w:t>När denna lag träder i kraft ska landskapsregeringen i enlighet med tjänstemannalagen förflytta den tjänsteinnehavare som innan denna lag tr</w:t>
      </w:r>
      <w:r w:rsidRPr="00516CC7">
        <w:rPr>
          <w:iCs/>
        </w:rPr>
        <w:t>ä</w:t>
      </w:r>
      <w:r w:rsidRPr="00516CC7">
        <w:rPr>
          <w:iCs/>
        </w:rPr>
        <w:lastRenderedPageBreak/>
        <w:t xml:space="preserve">der i kraft ansvarar för skötseln av chefen för Datainspektionens uppgifter till den i </w:t>
      </w:r>
      <w:r w:rsidR="005C2525" w:rsidRPr="00516CC7">
        <w:rPr>
          <w:iCs/>
        </w:rPr>
        <w:t>1</w:t>
      </w:r>
      <w:r w:rsidR="00FC6A87" w:rsidRPr="00516CC7">
        <w:rPr>
          <w:iCs/>
        </w:rPr>
        <w:t>5</w:t>
      </w:r>
      <w:r w:rsidR="009A5AD9" w:rsidRPr="00516CC7">
        <w:rPr>
          <w:iCs/>
        </w:rPr>
        <w:t> §</w:t>
      </w:r>
      <w:r w:rsidRPr="00516CC7">
        <w:rPr>
          <w:iCs/>
        </w:rPr>
        <w:t xml:space="preserve"> 1</w:t>
      </w:r>
      <w:r w:rsidR="009A5AD9" w:rsidRPr="00516CC7">
        <w:rPr>
          <w:iCs/>
        </w:rPr>
        <w:t> mom.</w:t>
      </w:r>
      <w:r w:rsidRPr="00516CC7">
        <w:rPr>
          <w:iCs/>
        </w:rPr>
        <w:t xml:space="preserve"> avsed</w:t>
      </w:r>
      <w:r w:rsidR="00951068" w:rsidRPr="00516CC7">
        <w:rPr>
          <w:iCs/>
        </w:rPr>
        <w:t>da tjänsten som myndighetschef.</w:t>
      </w:r>
    </w:p>
    <w:p w14:paraId="6DFF3F5E" w14:textId="22391859" w:rsidR="000527F3" w:rsidRPr="00516CC7" w:rsidRDefault="00CA1E32" w:rsidP="000527F3">
      <w:pPr>
        <w:pStyle w:val="ANormal"/>
        <w:rPr>
          <w:iCs/>
        </w:rPr>
      </w:pPr>
      <w:r w:rsidRPr="00516CC7">
        <w:rPr>
          <w:iCs/>
        </w:rPr>
        <w:tab/>
        <w:t>Vad som i 1</w:t>
      </w:r>
      <w:r w:rsidR="00FC6A87" w:rsidRPr="00516CC7">
        <w:rPr>
          <w:iCs/>
        </w:rPr>
        <w:t>6</w:t>
      </w:r>
      <w:r w:rsidR="009A5AD9" w:rsidRPr="00516CC7">
        <w:rPr>
          <w:iCs/>
        </w:rPr>
        <w:t> §</w:t>
      </w:r>
      <w:r w:rsidRPr="00516CC7">
        <w:rPr>
          <w:iCs/>
        </w:rPr>
        <w:t xml:space="preserve"> 1</w:t>
      </w:r>
      <w:r w:rsidR="009A5AD9" w:rsidRPr="00516CC7">
        <w:rPr>
          <w:iCs/>
        </w:rPr>
        <w:t> mom.</w:t>
      </w:r>
      <w:r w:rsidRPr="00516CC7">
        <w:rPr>
          <w:iCs/>
        </w:rPr>
        <w:t xml:space="preserve"> föreskrivs om </w:t>
      </w:r>
      <w:r w:rsidR="004D6B11" w:rsidRPr="00516CC7">
        <w:rPr>
          <w:iCs/>
        </w:rPr>
        <w:t>att utnämning till myndighetschef sker för sex år åt gången och att samma person kan utnämnas till tjänsten sammanlagt högst 18 år</w:t>
      </w:r>
      <w:r w:rsidRPr="00516CC7">
        <w:rPr>
          <w:iCs/>
        </w:rPr>
        <w:t xml:space="preserve"> tillämpas först när en ny myndighetschef anställs.</w:t>
      </w:r>
    </w:p>
    <w:p w14:paraId="497B0EC7" w14:textId="77777777" w:rsidR="002743DA" w:rsidRPr="00516CC7" w:rsidRDefault="002743DA" w:rsidP="000527F3">
      <w:pPr>
        <w:pStyle w:val="ANormal"/>
        <w:rPr>
          <w:iCs/>
        </w:rPr>
      </w:pPr>
    </w:p>
    <w:p w14:paraId="742ED814" w14:textId="77777777" w:rsidR="000527F3" w:rsidRPr="00516CC7" w:rsidRDefault="00C93637" w:rsidP="00EF1ED6">
      <w:pPr>
        <w:pStyle w:val="ANormal"/>
        <w:jc w:val="center"/>
      </w:pPr>
      <w:hyperlink w:anchor="_top" w:tooltip="Klicka för att gå till toppen av dokumentet" w:history="1">
        <w:r w:rsidR="000527F3" w:rsidRPr="00516CC7">
          <w:rPr>
            <w:rStyle w:val="Hyperlnk"/>
          </w:rPr>
          <w:t>__________________</w:t>
        </w:r>
      </w:hyperlink>
    </w:p>
    <w:p w14:paraId="0A7FB29C" w14:textId="5EE26438" w:rsidR="00DF20B2" w:rsidRPr="00516CC7" w:rsidRDefault="00DF20B2" w:rsidP="000942FA">
      <w:pPr>
        <w:pStyle w:val="ANormal"/>
      </w:pPr>
    </w:p>
    <w:p w14:paraId="2E2B9854" w14:textId="77777777" w:rsidR="006838AE" w:rsidRPr="00516CC7" w:rsidRDefault="006838AE" w:rsidP="000942FA">
      <w:pPr>
        <w:pStyle w:val="ANormal"/>
      </w:pPr>
    </w:p>
    <w:p w14:paraId="79C46E98" w14:textId="25682EC6" w:rsidR="000942FA" w:rsidRPr="00516CC7" w:rsidRDefault="00FC6A87" w:rsidP="000942FA">
      <w:pPr>
        <w:pStyle w:val="ANormal"/>
      </w:pPr>
      <w:r w:rsidRPr="00516CC7">
        <w:t>2</w:t>
      </w:r>
      <w:r w:rsidR="000942FA" w:rsidRPr="00516CC7">
        <w:t>.</w:t>
      </w:r>
    </w:p>
    <w:p w14:paraId="7FD3C7D5" w14:textId="77777777" w:rsidR="000942FA" w:rsidRPr="00516CC7" w:rsidRDefault="000942FA" w:rsidP="00444038">
      <w:pPr>
        <w:pStyle w:val="LagHuvRubr"/>
      </w:pPr>
      <w:bookmarkStart w:id="81" w:name="_Toc508269174"/>
      <w:r w:rsidRPr="00516CC7">
        <w:t>L A N D S K A P S L A G</w:t>
      </w:r>
      <w:r w:rsidRPr="00516CC7">
        <w:br/>
        <w:t>om ändring av landskapslagen om allmänna handlingars offentlighet</w:t>
      </w:r>
      <w:bookmarkEnd w:id="81"/>
    </w:p>
    <w:p w14:paraId="7AA63814" w14:textId="77777777" w:rsidR="000942FA" w:rsidRPr="00516CC7" w:rsidRDefault="000942FA" w:rsidP="000942FA">
      <w:pPr>
        <w:pStyle w:val="ANormal"/>
      </w:pPr>
    </w:p>
    <w:p w14:paraId="55C2414A" w14:textId="77777777" w:rsidR="000942FA" w:rsidRPr="00516CC7" w:rsidRDefault="000942FA" w:rsidP="000942FA">
      <w:pPr>
        <w:pStyle w:val="ANormal"/>
      </w:pPr>
      <w:r w:rsidRPr="00516CC7">
        <w:tab/>
        <w:t>I</w:t>
      </w:r>
      <w:r w:rsidR="00951068" w:rsidRPr="00516CC7">
        <w:t xml:space="preserve"> enlighet med lagtingets beslut</w:t>
      </w:r>
    </w:p>
    <w:p w14:paraId="184F8EA0" w14:textId="5A26196E" w:rsidR="000942FA" w:rsidRPr="00516CC7" w:rsidRDefault="000942FA" w:rsidP="000942FA">
      <w:pPr>
        <w:pStyle w:val="ANormal"/>
      </w:pPr>
      <w:r w:rsidRPr="00516CC7">
        <w:tab/>
      </w:r>
      <w:r w:rsidRPr="00516CC7">
        <w:rPr>
          <w:b/>
        </w:rPr>
        <w:t>upphävs</w:t>
      </w:r>
      <w:r w:rsidRPr="00516CC7">
        <w:t xml:space="preserve"> 15d</w:t>
      </w:r>
      <w:r w:rsidR="009A5AD9" w:rsidRPr="00516CC7">
        <w:t> §</w:t>
      </w:r>
      <w:r w:rsidRPr="00516CC7">
        <w:t xml:space="preserve"> landskapslagen (1977:72) om allmänna handlingars o</w:t>
      </w:r>
      <w:r w:rsidRPr="00516CC7">
        <w:t>f</w:t>
      </w:r>
      <w:r w:rsidRPr="00516CC7">
        <w:t>fentlighet sådan paragrafen lyder i landskapslagen 2006/30 samt</w:t>
      </w:r>
    </w:p>
    <w:p w14:paraId="3F1F4254" w14:textId="19460FDF" w:rsidR="000942FA" w:rsidRPr="00516CC7" w:rsidRDefault="000942FA" w:rsidP="000942FA">
      <w:pPr>
        <w:pStyle w:val="ANormal"/>
      </w:pPr>
      <w:r w:rsidRPr="00516CC7">
        <w:tab/>
      </w:r>
      <w:r w:rsidRPr="00516CC7">
        <w:rPr>
          <w:b/>
        </w:rPr>
        <w:t>ändras</w:t>
      </w:r>
      <w:r w:rsidRPr="00516CC7">
        <w:t xml:space="preserve"> rubrik</w:t>
      </w:r>
      <w:r w:rsidR="002743DA" w:rsidRPr="00516CC7">
        <w:t>en</w:t>
      </w:r>
      <w:r w:rsidRPr="00516CC7">
        <w:t xml:space="preserve"> </w:t>
      </w:r>
      <w:r w:rsidR="002E20FA" w:rsidRPr="00516CC7">
        <w:t>i</w:t>
      </w:r>
      <w:r w:rsidRPr="00516CC7">
        <w:t xml:space="preserve"> 3a</w:t>
      </w:r>
      <w:r w:rsidR="009A5AD9" w:rsidRPr="00516CC7">
        <w:t> kap.</w:t>
      </w:r>
      <w:r w:rsidRPr="00516CC7">
        <w:t xml:space="preserve"> och 15a</w:t>
      </w:r>
      <w:r w:rsidR="009A5AD9" w:rsidRPr="00516CC7">
        <w:t> §</w:t>
      </w:r>
      <w:r w:rsidR="00867121" w:rsidRPr="00516CC7">
        <w:t xml:space="preserve"> 1</w:t>
      </w:r>
      <w:r w:rsidR="009A5AD9" w:rsidRPr="00516CC7">
        <w:t> mom.</w:t>
      </w:r>
      <w:r w:rsidR="002E20FA" w:rsidRPr="00516CC7">
        <w:t>,</w:t>
      </w:r>
      <w:r w:rsidRPr="00516CC7">
        <w:t xml:space="preserve"> rubriken </w:t>
      </w:r>
      <w:r w:rsidR="002E20FA" w:rsidRPr="00516CC7">
        <w:t xml:space="preserve">sådan den </w:t>
      </w:r>
      <w:r w:rsidRPr="00516CC7">
        <w:t>lyder i landskapslagen 1991/58 och 15a</w:t>
      </w:r>
      <w:r w:rsidR="009A5AD9" w:rsidRPr="00516CC7">
        <w:t> §</w:t>
      </w:r>
      <w:r w:rsidR="00867121" w:rsidRPr="00516CC7">
        <w:t xml:space="preserve"> 1</w:t>
      </w:r>
      <w:r w:rsidR="009A5AD9" w:rsidRPr="00516CC7">
        <w:t> mom.</w:t>
      </w:r>
      <w:r w:rsidRPr="00516CC7">
        <w:t xml:space="preserve"> sådan</w:t>
      </w:r>
      <w:r w:rsidR="00867121" w:rsidRPr="00516CC7">
        <w:t>t</w:t>
      </w:r>
      <w:r w:rsidRPr="00516CC7">
        <w:t xml:space="preserve"> </w:t>
      </w:r>
      <w:r w:rsidR="00867121" w:rsidRPr="00516CC7">
        <w:t>momentet</w:t>
      </w:r>
      <w:r w:rsidRPr="00516CC7">
        <w:t xml:space="preserve"> lyder i lan</w:t>
      </w:r>
      <w:r w:rsidRPr="00516CC7">
        <w:t>d</w:t>
      </w:r>
      <w:r w:rsidRPr="00516CC7">
        <w:t>skapslagen 2007/90</w:t>
      </w:r>
      <w:r w:rsidR="002E20FA" w:rsidRPr="00516CC7">
        <w:t>,</w:t>
      </w:r>
      <w:r w:rsidRPr="00516CC7">
        <w:t xml:space="preserve"> som följer:</w:t>
      </w:r>
    </w:p>
    <w:p w14:paraId="2D405ED1" w14:textId="77777777" w:rsidR="000942FA" w:rsidRPr="00516CC7" w:rsidRDefault="000942FA" w:rsidP="000942FA">
      <w:pPr>
        <w:pStyle w:val="ANormal"/>
      </w:pPr>
    </w:p>
    <w:p w14:paraId="19824AA6" w14:textId="7D1573F3" w:rsidR="000942FA" w:rsidRPr="00516CC7" w:rsidRDefault="000942FA" w:rsidP="00951068">
      <w:pPr>
        <w:pStyle w:val="LagKapitel"/>
      </w:pPr>
      <w:r w:rsidRPr="00516CC7">
        <w:t>3a</w:t>
      </w:r>
      <w:r w:rsidR="009A5AD9" w:rsidRPr="00516CC7">
        <w:t> kap.</w:t>
      </w:r>
      <w:r w:rsidR="00951068" w:rsidRPr="00516CC7">
        <w:br/>
      </w:r>
      <w:r w:rsidRPr="00516CC7">
        <w:t>Personuppgifter i allmänna handlingar</w:t>
      </w:r>
    </w:p>
    <w:p w14:paraId="36768A29" w14:textId="77777777" w:rsidR="000942FA" w:rsidRPr="00516CC7" w:rsidRDefault="000942FA" w:rsidP="000942FA">
      <w:pPr>
        <w:pStyle w:val="ANormal"/>
      </w:pPr>
    </w:p>
    <w:p w14:paraId="7C9F2826" w14:textId="0B66620A" w:rsidR="000942FA" w:rsidRPr="00516CC7" w:rsidRDefault="000942FA" w:rsidP="00951068">
      <w:pPr>
        <w:pStyle w:val="LagParagraf"/>
      </w:pPr>
      <w:r w:rsidRPr="00516CC7">
        <w:t>15a</w:t>
      </w:r>
      <w:r w:rsidR="009A5AD9" w:rsidRPr="00516CC7">
        <w:t> §</w:t>
      </w:r>
    </w:p>
    <w:p w14:paraId="00D4312B" w14:textId="3A231CFB" w:rsidR="00725EC8" w:rsidRPr="00516CC7" w:rsidRDefault="00725EC8" w:rsidP="00725EC8">
      <w:pPr>
        <w:pStyle w:val="ANormal"/>
      </w:pPr>
      <w:r w:rsidRPr="00516CC7">
        <w:tab/>
        <w:t>Om inte annat föreskrivs i lag får personuppgifter som ingår i allmänna handlingar lämnas ut muntligen eller i form av en kopia, en utskrift eller i elektronisk form, förutsatt att personuppgifterna är offentliga och mott</w:t>
      </w:r>
      <w:r w:rsidRPr="00516CC7">
        <w:t>a</w:t>
      </w:r>
      <w:r w:rsidRPr="00516CC7">
        <w:t xml:space="preserve">garen </w:t>
      </w:r>
      <w:r w:rsidR="00F438D4" w:rsidRPr="00516CC7">
        <w:t xml:space="preserve">har rätt att </w:t>
      </w:r>
      <w:r w:rsidRPr="00516CC7">
        <w:t xml:space="preserve">behandla personuppgifterna </w:t>
      </w:r>
      <w:r w:rsidR="00F438D4" w:rsidRPr="00516CC7">
        <w:t xml:space="preserve">enligt </w:t>
      </w:r>
      <w:r w:rsidRPr="00516CC7">
        <w:t>dataskyddslagstiftnin</w:t>
      </w:r>
      <w:r w:rsidRPr="00516CC7">
        <w:t>g</w:t>
      </w:r>
      <w:r w:rsidR="0053363C" w:rsidRPr="00516CC7">
        <w:t xml:space="preserve">en. </w:t>
      </w:r>
      <w:r w:rsidRPr="00516CC7">
        <w:t>Om mottagaren inte har rätt att behandla personuppgifterna enligt dat</w:t>
      </w:r>
      <w:r w:rsidRPr="00516CC7">
        <w:t>a</w:t>
      </w:r>
      <w:r w:rsidRPr="00516CC7">
        <w:t xml:space="preserve">skyddslagstiftningen </w:t>
      </w:r>
      <w:r w:rsidR="0053363C" w:rsidRPr="00516CC7">
        <w:t xml:space="preserve">får </w:t>
      </w:r>
      <w:r w:rsidRPr="00516CC7">
        <w:t xml:space="preserve">den allmänna handlingen lämnas ut </w:t>
      </w:r>
      <w:r w:rsidR="0053363C" w:rsidRPr="00516CC7">
        <w:t xml:space="preserve">endast till den del </w:t>
      </w:r>
      <w:r w:rsidRPr="00516CC7">
        <w:t>personuppgifter</w:t>
      </w:r>
      <w:r w:rsidR="0053363C" w:rsidRPr="00516CC7">
        <w:t>na inte</w:t>
      </w:r>
      <w:r w:rsidRPr="00516CC7">
        <w:t xml:space="preserve"> ingår.</w:t>
      </w:r>
    </w:p>
    <w:p w14:paraId="676EFFBB" w14:textId="77777777" w:rsidR="00867121" w:rsidRPr="00516CC7" w:rsidRDefault="00867121">
      <w:pPr>
        <w:pStyle w:val="ANormal"/>
      </w:pPr>
      <w:proofErr w:type="gramStart"/>
      <w:r w:rsidRPr="00516CC7">
        <w:t>-</w:t>
      </w:r>
      <w:proofErr w:type="gramEnd"/>
      <w:r w:rsidRPr="00516CC7">
        <w:t xml:space="preserve"> - - - - - - - - - - - - - - - - - - - - - - - - - - - - - - - - - - - - - - - - - - - - - - - - - - -</w:t>
      </w:r>
    </w:p>
    <w:p w14:paraId="2855A338" w14:textId="77777777" w:rsidR="00867121" w:rsidRPr="00516CC7" w:rsidRDefault="00867121" w:rsidP="00951068">
      <w:pPr>
        <w:pStyle w:val="ANormal"/>
      </w:pPr>
    </w:p>
    <w:p w14:paraId="78636B10" w14:textId="77777777" w:rsidR="000942FA" w:rsidRPr="00516CC7" w:rsidRDefault="00C93637" w:rsidP="000942FA">
      <w:pPr>
        <w:pStyle w:val="ANormal"/>
        <w:jc w:val="center"/>
      </w:pPr>
      <w:hyperlink w:anchor="_top" w:tooltip="Klicka för att gå till toppen av dokumentet" w:history="1">
        <w:r w:rsidR="000942FA" w:rsidRPr="00516CC7">
          <w:rPr>
            <w:rStyle w:val="Hyperlnk"/>
          </w:rPr>
          <w:t>__________________</w:t>
        </w:r>
      </w:hyperlink>
    </w:p>
    <w:p w14:paraId="190F4F35" w14:textId="77777777" w:rsidR="000942FA" w:rsidRPr="00516CC7" w:rsidRDefault="000942FA" w:rsidP="00951068">
      <w:pPr>
        <w:pStyle w:val="ANormal"/>
      </w:pPr>
    </w:p>
    <w:p w14:paraId="7B5E6A9C" w14:textId="77777777" w:rsidR="000942FA" w:rsidRPr="00516CC7" w:rsidRDefault="000942FA" w:rsidP="000942FA">
      <w:pPr>
        <w:pStyle w:val="ANormal"/>
      </w:pPr>
      <w:r w:rsidRPr="00516CC7">
        <w:tab/>
        <w:t>Denna lag träder i kraft den</w:t>
      </w:r>
    </w:p>
    <w:p w14:paraId="702CD203" w14:textId="77777777" w:rsidR="000942FA" w:rsidRPr="00516CC7" w:rsidRDefault="00C93637" w:rsidP="000942FA">
      <w:pPr>
        <w:pStyle w:val="ANormal"/>
        <w:jc w:val="center"/>
      </w:pPr>
      <w:hyperlink w:anchor="_top" w:tooltip="Klicka för att gå till toppen av dokumentet" w:history="1">
        <w:r w:rsidR="000942FA" w:rsidRPr="00516CC7">
          <w:rPr>
            <w:rStyle w:val="Hyperlnk"/>
          </w:rPr>
          <w:t>__________________</w:t>
        </w:r>
      </w:hyperlink>
    </w:p>
    <w:p w14:paraId="51483399" w14:textId="77777777" w:rsidR="006838AE" w:rsidRPr="00516CC7" w:rsidRDefault="006838AE" w:rsidP="000942FA">
      <w:pPr>
        <w:pStyle w:val="ANormal"/>
      </w:pPr>
    </w:p>
    <w:p w14:paraId="45D4BD2A" w14:textId="16B13468" w:rsidR="000942FA" w:rsidRPr="00516CC7" w:rsidRDefault="00DB01F0" w:rsidP="000942FA">
      <w:pPr>
        <w:pStyle w:val="ANormal"/>
      </w:pPr>
      <w:r w:rsidRPr="00516CC7">
        <w:t>3</w:t>
      </w:r>
      <w:r w:rsidR="000942FA" w:rsidRPr="00516CC7">
        <w:t>.</w:t>
      </w:r>
    </w:p>
    <w:p w14:paraId="0D69E003" w14:textId="77777777" w:rsidR="000942FA" w:rsidRPr="00516CC7" w:rsidRDefault="000942FA" w:rsidP="00951068">
      <w:pPr>
        <w:pStyle w:val="LagHuvRubr"/>
      </w:pPr>
      <w:bookmarkStart w:id="82" w:name="_Toc508269175"/>
      <w:r w:rsidRPr="00516CC7">
        <w:t>L A N D S K A P S L A G</w:t>
      </w:r>
      <w:r w:rsidR="00951068" w:rsidRPr="00516CC7">
        <w:br/>
      </w:r>
      <w:r w:rsidR="00C76E3B" w:rsidRPr="00516CC7">
        <w:t>om ändring av arkivlagen för landskapet Åland</w:t>
      </w:r>
      <w:bookmarkEnd w:id="82"/>
    </w:p>
    <w:p w14:paraId="31C37ED9" w14:textId="77777777" w:rsidR="000942FA" w:rsidRPr="00516CC7" w:rsidRDefault="000942FA" w:rsidP="000942FA">
      <w:pPr>
        <w:pStyle w:val="ANormal"/>
      </w:pPr>
    </w:p>
    <w:p w14:paraId="33E627AB" w14:textId="1485D276" w:rsidR="00CA0B15" w:rsidRPr="00516CC7" w:rsidRDefault="000942FA" w:rsidP="00CA0B15">
      <w:pPr>
        <w:pStyle w:val="ANormal"/>
      </w:pPr>
      <w:r w:rsidRPr="00516CC7">
        <w:tab/>
        <w:t xml:space="preserve">I </w:t>
      </w:r>
      <w:r w:rsidR="00CE2AC2" w:rsidRPr="00516CC7">
        <w:t xml:space="preserve">enlighet med lagtingets beslut </w:t>
      </w:r>
      <w:r w:rsidR="00CA0B15" w:rsidRPr="00516CC7">
        <w:rPr>
          <w:b/>
        </w:rPr>
        <w:t>fogas</w:t>
      </w:r>
      <w:r w:rsidR="00CA0B15" w:rsidRPr="00516CC7">
        <w:t xml:space="preserve"> till </w:t>
      </w:r>
      <w:r w:rsidR="00BE1D3B" w:rsidRPr="00516CC7">
        <w:t>arkivlagen (2004:13) för lan</w:t>
      </w:r>
      <w:r w:rsidR="00BE1D3B" w:rsidRPr="00516CC7">
        <w:t>d</w:t>
      </w:r>
      <w:r w:rsidR="00BE1D3B" w:rsidRPr="00516CC7">
        <w:t xml:space="preserve">skapet Åland </w:t>
      </w:r>
      <w:r w:rsidR="00CA0B15" w:rsidRPr="00516CC7">
        <w:t>ett nytt 5a</w:t>
      </w:r>
      <w:r w:rsidR="009A5AD9" w:rsidRPr="00516CC7">
        <w:t> kap.</w:t>
      </w:r>
      <w:r w:rsidR="00BE1D3B" w:rsidRPr="00516CC7">
        <w:t xml:space="preserve"> efter 13c</w:t>
      </w:r>
      <w:r w:rsidR="009A5AD9" w:rsidRPr="00516CC7">
        <w:t> §</w:t>
      </w:r>
      <w:r w:rsidR="00BE1D3B" w:rsidRPr="00516CC7">
        <w:t xml:space="preserve"> samt nya 13d-f</w:t>
      </w:r>
      <w:r w:rsidR="009A5AD9" w:rsidRPr="00516CC7">
        <w:t> </w:t>
      </w:r>
      <w:proofErr w:type="gramStart"/>
      <w:r w:rsidR="009A5AD9" w:rsidRPr="00516CC7">
        <w:t>§</w:t>
      </w:r>
      <w:r w:rsidR="00BE1D3B" w:rsidRPr="00516CC7">
        <w:t>§</w:t>
      </w:r>
      <w:proofErr w:type="gramEnd"/>
      <w:r w:rsidR="00BE1D3B" w:rsidRPr="00516CC7">
        <w:t xml:space="preserve"> </w:t>
      </w:r>
      <w:r w:rsidR="00CA0B15" w:rsidRPr="00516CC7">
        <w:t>som följer:</w:t>
      </w:r>
    </w:p>
    <w:p w14:paraId="1F8CA6FC" w14:textId="77777777" w:rsidR="00BE1D3B" w:rsidRPr="00516CC7" w:rsidRDefault="00BE1D3B" w:rsidP="00CA0B15">
      <w:pPr>
        <w:pStyle w:val="ANormal"/>
      </w:pPr>
    </w:p>
    <w:p w14:paraId="71EEDF8B" w14:textId="502280BD" w:rsidR="00CA0B15" w:rsidRPr="00516CC7" w:rsidRDefault="00CA0B15" w:rsidP="00951068">
      <w:pPr>
        <w:pStyle w:val="LagKapitel"/>
      </w:pPr>
      <w:r w:rsidRPr="00516CC7">
        <w:t>5a</w:t>
      </w:r>
      <w:r w:rsidR="009A5AD9" w:rsidRPr="00516CC7">
        <w:t> kap.</w:t>
      </w:r>
      <w:r w:rsidR="00951068" w:rsidRPr="00516CC7">
        <w:br/>
      </w:r>
      <w:r w:rsidR="0038375F" w:rsidRPr="00516CC7">
        <w:t>B</w:t>
      </w:r>
      <w:r w:rsidRPr="00516CC7">
        <w:t>ehandling</w:t>
      </w:r>
      <w:r w:rsidR="0038375F" w:rsidRPr="00516CC7">
        <w:t>en</w:t>
      </w:r>
      <w:r w:rsidRPr="00516CC7">
        <w:t xml:space="preserve"> av personuppgifter för arkivändamål av allmänt intresse</w:t>
      </w:r>
    </w:p>
    <w:p w14:paraId="7402DB11" w14:textId="2526E491" w:rsidR="00CA0B15" w:rsidRPr="00516CC7" w:rsidRDefault="00CA0B15" w:rsidP="00CA0B15">
      <w:pPr>
        <w:pStyle w:val="ANormal"/>
      </w:pPr>
    </w:p>
    <w:p w14:paraId="3CBBE488" w14:textId="1190313D" w:rsidR="00540F50" w:rsidRPr="00516CC7" w:rsidRDefault="00540F50" w:rsidP="00B4676E">
      <w:pPr>
        <w:pStyle w:val="LagParagraf"/>
      </w:pPr>
      <w:r w:rsidRPr="00516CC7">
        <w:t>13d</w:t>
      </w:r>
      <w:r w:rsidR="009A5AD9" w:rsidRPr="00516CC7">
        <w:t> §</w:t>
      </w:r>
    </w:p>
    <w:p w14:paraId="0F3B1C4A" w14:textId="77777777" w:rsidR="00540F50" w:rsidRPr="00516CC7" w:rsidRDefault="00540F50" w:rsidP="00540F50">
      <w:pPr>
        <w:pStyle w:val="ANormal"/>
      </w:pPr>
      <w:r w:rsidRPr="00516CC7">
        <w:tab/>
        <w:t>Bestämmelserna i detta kapitel kompletterar bestämmelserna i Europ</w:t>
      </w:r>
      <w:r w:rsidRPr="00516CC7">
        <w:t>a</w:t>
      </w:r>
      <w:r w:rsidRPr="00516CC7">
        <w:t>parlamentets och rådets förordning (EU) 2016/679 om skydd för fysiska personer med avseende på behandling av personuppgifter och om det fria flödet av sådana uppgifter och om upphävande av direktiv 95/46/EG, nedan dataskyddsförordningen.</w:t>
      </w:r>
    </w:p>
    <w:p w14:paraId="69B8EA85" w14:textId="6A5898E0" w:rsidR="00540F50" w:rsidRPr="00516CC7" w:rsidRDefault="00540F50" w:rsidP="00540F50">
      <w:pPr>
        <w:pStyle w:val="ANormal"/>
      </w:pPr>
      <w:r w:rsidRPr="00516CC7">
        <w:lastRenderedPageBreak/>
        <w:tab/>
        <w:t>Personuppgifter som tidigare samlats in i förenlighet med dataskydd</w:t>
      </w:r>
      <w:r w:rsidRPr="00516CC7">
        <w:t>s</w:t>
      </w:r>
      <w:r w:rsidRPr="00516CC7">
        <w:t xml:space="preserve">förordningen </w:t>
      </w:r>
      <w:bookmarkStart w:id="83" w:name="_Hlk506277310"/>
      <w:r w:rsidRPr="00516CC7">
        <w:t xml:space="preserve">och annan dataskyddslagstiftning </w:t>
      </w:r>
      <w:bookmarkEnd w:id="83"/>
      <w:r w:rsidRPr="00516CC7">
        <w:t>får senare behandlas för a</w:t>
      </w:r>
      <w:r w:rsidRPr="00516CC7">
        <w:t>r</w:t>
      </w:r>
      <w:r w:rsidRPr="00516CC7">
        <w:t>kivändamål av allmänt intresse med stöd av artiklarna 5.1</w:t>
      </w:r>
      <w:r w:rsidR="002743DA" w:rsidRPr="00516CC7">
        <w:t> </w:t>
      </w:r>
      <w:r w:rsidRPr="00516CC7">
        <w:t>b och 89.1 i dat</w:t>
      </w:r>
      <w:r w:rsidRPr="00516CC7">
        <w:t>a</w:t>
      </w:r>
      <w:r w:rsidRPr="00516CC7">
        <w:t>skyddsförordningen.</w:t>
      </w:r>
    </w:p>
    <w:p w14:paraId="7609CD86" w14:textId="77777777" w:rsidR="00540F50" w:rsidRPr="00516CC7" w:rsidRDefault="00540F50" w:rsidP="00540F50">
      <w:pPr>
        <w:pStyle w:val="ANormal"/>
      </w:pPr>
      <w:r w:rsidRPr="00516CC7">
        <w:tab/>
        <w:t>Arkiverade personuppgifter får behandlas för andra ändamål än arki</w:t>
      </w:r>
      <w:r w:rsidRPr="00516CC7">
        <w:t>v</w:t>
      </w:r>
      <w:r w:rsidRPr="00516CC7">
        <w:t>ändamål av allmänt intresse i enlighet med bestämmelserna i dataskydd</w:t>
      </w:r>
      <w:r w:rsidRPr="00516CC7">
        <w:t>s</w:t>
      </w:r>
      <w:r w:rsidRPr="00516CC7">
        <w:t>förordningen och annan dataskyddslagstiftning.</w:t>
      </w:r>
    </w:p>
    <w:p w14:paraId="2BDBB255" w14:textId="31123D2E" w:rsidR="0093686F" w:rsidRPr="00516CC7" w:rsidRDefault="00540F50" w:rsidP="0093686F">
      <w:pPr>
        <w:pStyle w:val="ANormal"/>
      </w:pPr>
      <w:r w:rsidRPr="00516CC7">
        <w:tab/>
        <w:t>Om utlämnandet av arkiverade personuppgifter som finns i allmänna handlingar gäller det som föreskrivs i landskapslagen om allmänna han</w:t>
      </w:r>
      <w:r w:rsidRPr="00516CC7">
        <w:t>d</w:t>
      </w:r>
      <w:r w:rsidRPr="00516CC7">
        <w:t>lingars offentlighet.</w:t>
      </w:r>
    </w:p>
    <w:p w14:paraId="26552CB7" w14:textId="77777777" w:rsidR="0093686F" w:rsidRPr="00516CC7" w:rsidRDefault="0093686F" w:rsidP="0093686F">
      <w:pPr>
        <w:pStyle w:val="ANormal"/>
      </w:pPr>
    </w:p>
    <w:p w14:paraId="2CA1270C" w14:textId="13DDA522" w:rsidR="0093686F" w:rsidRPr="00516CC7" w:rsidRDefault="0093686F" w:rsidP="00951068">
      <w:pPr>
        <w:pStyle w:val="LagParagraf"/>
      </w:pPr>
      <w:r w:rsidRPr="00516CC7">
        <w:t>13e</w:t>
      </w:r>
      <w:r w:rsidR="009A5AD9" w:rsidRPr="00516CC7">
        <w:t> §</w:t>
      </w:r>
    </w:p>
    <w:p w14:paraId="28D66021" w14:textId="5BFF2EDA" w:rsidR="00B85879" w:rsidRPr="00516CC7" w:rsidRDefault="00B85879" w:rsidP="00B85879">
      <w:pPr>
        <w:pStyle w:val="ANormal"/>
        <w:rPr>
          <w:iCs/>
        </w:rPr>
      </w:pPr>
      <w:r w:rsidRPr="00516CC7">
        <w:rPr>
          <w:iCs/>
        </w:rPr>
        <w:tab/>
        <w:t>I artiklarna 9.1 och 10 avsedda känsliga personuppgifter får behandlas med stöd av artik</w:t>
      </w:r>
      <w:r w:rsidR="00CC6D19" w:rsidRPr="00516CC7">
        <w:rPr>
          <w:iCs/>
        </w:rPr>
        <w:t>larna</w:t>
      </w:r>
      <w:r w:rsidRPr="00516CC7">
        <w:rPr>
          <w:iCs/>
        </w:rPr>
        <w:t xml:space="preserve"> 9.2 j och 10 i dataskyddsförordningen för arkivä</w:t>
      </w:r>
      <w:r w:rsidRPr="00516CC7">
        <w:rPr>
          <w:iCs/>
        </w:rPr>
        <w:t>n</w:t>
      </w:r>
      <w:r w:rsidRPr="00516CC7">
        <w:rPr>
          <w:iCs/>
        </w:rPr>
        <w:t xml:space="preserve">damål av allmänt intresse om behandlingen är nödvändig för arkiveringen enligt denna lag. </w:t>
      </w:r>
    </w:p>
    <w:p w14:paraId="433299D8" w14:textId="69F06FC0" w:rsidR="00B85879" w:rsidRPr="00516CC7" w:rsidRDefault="00B85879" w:rsidP="00B85879">
      <w:pPr>
        <w:pStyle w:val="ANormal"/>
        <w:rPr>
          <w:iCs/>
        </w:rPr>
      </w:pPr>
      <w:r w:rsidRPr="00516CC7">
        <w:rPr>
          <w:iCs/>
        </w:rPr>
        <w:tab/>
        <w:t>De känsliga personuppgifter som avses i 1</w:t>
      </w:r>
      <w:r w:rsidR="009A5AD9" w:rsidRPr="00516CC7">
        <w:rPr>
          <w:iCs/>
        </w:rPr>
        <w:t> mom.</w:t>
      </w:r>
      <w:r w:rsidRPr="00516CC7">
        <w:rPr>
          <w:iCs/>
        </w:rPr>
        <w:t xml:space="preserve"> får enbart behandlas för arkivändamål av allmänt intresse i den omfattning som lämpliga skyddsåtgärder har vidtagits i enlighet med 13</w:t>
      </w:r>
      <w:r w:rsidR="009A5AD9" w:rsidRPr="00516CC7">
        <w:rPr>
          <w:iCs/>
        </w:rPr>
        <w:t> §</w:t>
      </w:r>
      <w:r w:rsidRPr="00516CC7">
        <w:rPr>
          <w:iCs/>
        </w:rPr>
        <w:t xml:space="preserve"> i landskapslagen </w:t>
      </w:r>
      <w:proofErr w:type="gramStart"/>
      <w:r w:rsidRPr="00516CC7">
        <w:rPr>
          <w:iCs/>
        </w:rPr>
        <w:t>( :</w:t>
      </w:r>
      <w:proofErr w:type="gramEnd"/>
      <w:r w:rsidRPr="00516CC7">
        <w:rPr>
          <w:iCs/>
        </w:rPr>
        <w:t xml:space="preserve"> ) om dataskydd inom landskaps- och kommunalförvaltningen.</w:t>
      </w:r>
    </w:p>
    <w:p w14:paraId="3777990E" w14:textId="77777777" w:rsidR="0093686F" w:rsidRPr="00516CC7" w:rsidRDefault="0093686F" w:rsidP="0093686F">
      <w:pPr>
        <w:pStyle w:val="ANormal"/>
      </w:pPr>
    </w:p>
    <w:p w14:paraId="02378D66" w14:textId="24EE9513" w:rsidR="0093686F" w:rsidRPr="00516CC7" w:rsidRDefault="0093686F" w:rsidP="00951068">
      <w:pPr>
        <w:pStyle w:val="LagParagraf"/>
      </w:pPr>
      <w:r w:rsidRPr="00516CC7">
        <w:t>13f</w:t>
      </w:r>
      <w:r w:rsidR="009A5AD9" w:rsidRPr="00516CC7">
        <w:t> §</w:t>
      </w:r>
    </w:p>
    <w:p w14:paraId="5ACA846B" w14:textId="3747B5D4" w:rsidR="0093686F" w:rsidRPr="00516CC7" w:rsidRDefault="005D7BC1" w:rsidP="0093686F">
      <w:pPr>
        <w:pStyle w:val="ANormal"/>
      </w:pPr>
      <w:r w:rsidRPr="00516CC7">
        <w:tab/>
        <w:t xml:space="preserve">När personuppgifter behandlas </w:t>
      </w:r>
      <w:r w:rsidR="00C66D4A" w:rsidRPr="00516CC7">
        <w:t xml:space="preserve">i samband med arkivering enligt denna lag </w:t>
      </w:r>
      <w:r w:rsidRPr="00516CC7">
        <w:t xml:space="preserve">får undantag göras från den registrerades rättigheter enligt artiklarna 15, 16 och </w:t>
      </w:r>
      <w:r w:rsidR="00C66D4A" w:rsidRPr="00516CC7">
        <w:t>18–21</w:t>
      </w:r>
      <w:r w:rsidRPr="00516CC7">
        <w:t xml:space="preserve"> i dataskyddsförordningen under de förutsättningar som anges i artikel 89.3 i dataskyddsförordningen.</w:t>
      </w:r>
    </w:p>
    <w:p w14:paraId="2646E805" w14:textId="77777777" w:rsidR="00C254FC" w:rsidRPr="00516CC7" w:rsidRDefault="00C254FC" w:rsidP="000942FA">
      <w:pPr>
        <w:pStyle w:val="ANormal"/>
      </w:pPr>
    </w:p>
    <w:p w14:paraId="093FD7EB" w14:textId="77777777" w:rsidR="00C76E3B" w:rsidRPr="00516CC7" w:rsidRDefault="00C93637" w:rsidP="00C76E3B">
      <w:pPr>
        <w:pStyle w:val="ANormal"/>
        <w:jc w:val="center"/>
      </w:pPr>
      <w:hyperlink w:anchor="_top" w:tooltip="Klicka för att gå till toppen av dokumentet" w:history="1">
        <w:r w:rsidR="00C76E3B" w:rsidRPr="00516CC7">
          <w:rPr>
            <w:rStyle w:val="Hyperlnk"/>
          </w:rPr>
          <w:t>__________________</w:t>
        </w:r>
      </w:hyperlink>
    </w:p>
    <w:p w14:paraId="714B0C83" w14:textId="77777777" w:rsidR="00C76E3B" w:rsidRPr="00516CC7" w:rsidRDefault="00C76E3B" w:rsidP="00C76E3B">
      <w:pPr>
        <w:pStyle w:val="ANormal"/>
      </w:pPr>
    </w:p>
    <w:p w14:paraId="672BFBFE" w14:textId="77777777" w:rsidR="00C76E3B" w:rsidRPr="00516CC7" w:rsidRDefault="00C76E3B" w:rsidP="00C76E3B">
      <w:pPr>
        <w:pStyle w:val="ANormal"/>
      </w:pPr>
      <w:r w:rsidRPr="00516CC7">
        <w:tab/>
        <w:t>Denna lag träder i kraft den</w:t>
      </w:r>
    </w:p>
    <w:p w14:paraId="1D6F2999" w14:textId="77777777" w:rsidR="000942FA" w:rsidRPr="00516CC7" w:rsidRDefault="00C93637" w:rsidP="00C76E3B">
      <w:pPr>
        <w:pStyle w:val="ANormal"/>
        <w:jc w:val="center"/>
      </w:pPr>
      <w:hyperlink w:anchor="_top" w:tooltip="Klicka för att gå till toppen av dokumentet" w:history="1">
        <w:r w:rsidR="00C76E3B" w:rsidRPr="00516CC7">
          <w:rPr>
            <w:rStyle w:val="Hyperlnk"/>
          </w:rPr>
          <w:t>__________________</w:t>
        </w:r>
      </w:hyperlink>
    </w:p>
    <w:p w14:paraId="0AA0DE07" w14:textId="77777777" w:rsidR="006838AE" w:rsidRPr="00516CC7" w:rsidRDefault="006838AE" w:rsidP="000942FA">
      <w:pPr>
        <w:pStyle w:val="ANormal"/>
      </w:pPr>
    </w:p>
    <w:p w14:paraId="09BFAD98" w14:textId="4C105EBC" w:rsidR="00C76E3B" w:rsidRPr="00516CC7" w:rsidRDefault="00B85879" w:rsidP="00C76E3B">
      <w:pPr>
        <w:pStyle w:val="ANormal"/>
      </w:pPr>
      <w:r w:rsidRPr="00516CC7">
        <w:t>4</w:t>
      </w:r>
      <w:r w:rsidR="00C76E3B" w:rsidRPr="00516CC7">
        <w:t>.</w:t>
      </w:r>
    </w:p>
    <w:p w14:paraId="19734DC7" w14:textId="77777777" w:rsidR="000942FA" w:rsidRPr="00516CC7" w:rsidRDefault="000942FA" w:rsidP="00951068">
      <w:pPr>
        <w:pStyle w:val="LagHuvRubr"/>
      </w:pPr>
      <w:bookmarkStart w:id="84" w:name="_Toc508269176"/>
      <w:r w:rsidRPr="00516CC7">
        <w:t>L A N D S K A P S L A G</w:t>
      </w:r>
      <w:r w:rsidR="00951068" w:rsidRPr="00516CC7">
        <w:br/>
      </w:r>
      <w:r w:rsidR="00C76E3B" w:rsidRPr="00516CC7">
        <w:t>om ändring av statistiklagen för landskapet Åland</w:t>
      </w:r>
      <w:bookmarkEnd w:id="84"/>
    </w:p>
    <w:p w14:paraId="777B8F8D" w14:textId="77777777" w:rsidR="00C76E3B" w:rsidRPr="00516CC7" w:rsidRDefault="00C76E3B" w:rsidP="00C76E3B">
      <w:pPr>
        <w:pStyle w:val="ANormal"/>
      </w:pPr>
    </w:p>
    <w:p w14:paraId="7FD8D48F" w14:textId="2AF16478" w:rsidR="00FE4DC8" w:rsidRPr="00516CC7" w:rsidRDefault="00C76E3B" w:rsidP="00CA0B15">
      <w:pPr>
        <w:pStyle w:val="ANormal"/>
      </w:pPr>
      <w:r w:rsidRPr="00516CC7">
        <w:tab/>
        <w:t xml:space="preserve">I </w:t>
      </w:r>
      <w:r w:rsidR="00B170CB" w:rsidRPr="00516CC7">
        <w:t>enlighet med lagtingets beslut</w:t>
      </w:r>
    </w:p>
    <w:p w14:paraId="69416D80" w14:textId="34226C51" w:rsidR="00FE4DC8" w:rsidRPr="00516CC7" w:rsidRDefault="00FE4DC8" w:rsidP="00CA0B15">
      <w:pPr>
        <w:pStyle w:val="ANormal"/>
      </w:pPr>
      <w:r w:rsidRPr="00516CC7">
        <w:tab/>
      </w:r>
      <w:r w:rsidRPr="00516CC7">
        <w:rPr>
          <w:b/>
        </w:rPr>
        <w:t>upphävs</w:t>
      </w:r>
      <w:r w:rsidRPr="00516CC7">
        <w:t xml:space="preserve"> 19</w:t>
      </w:r>
      <w:r w:rsidR="009A5AD9" w:rsidRPr="00516CC7">
        <w:t> §</w:t>
      </w:r>
      <w:r w:rsidRPr="00516CC7">
        <w:t xml:space="preserve"> 3</w:t>
      </w:r>
      <w:r w:rsidR="009A5AD9" w:rsidRPr="00516CC7">
        <w:t> mom.</w:t>
      </w:r>
      <w:r w:rsidRPr="00516CC7">
        <w:t xml:space="preserve"> statistiklagen (1994:42) för landskapet Åland s</w:t>
      </w:r>
      <w:r w:rsidRPr="00516CC7">
        <w:t>å</w:t>
      </w:r>
      <w:r w:rsidRPr="00516CC7">
        <w:t>dant momentet lyder i landskapslagen 2007/92 samt</w:t>
      </w:r>
    </w:p>
    <w:p w14:paraId="5A3F0045" w14:textId="41E84851" w:rsidR="00CA0B15" w:rsidRPr="00516CC7" w:rsidRDefault="00FE4DC8" w:rsidP="00CA0B15">
      <w:pPr>
        <w:pStyle w:val="ANormal"/>
      </w:pPr>
      <w:r w:rsidRPr="00516CC7">
        <w:rPr>
          <w:b/>
        </w:rPr>
        <w:tab/>
      </w:r>
      <w:r w:rsidR="00CA0B15" w:rsidRPr="00516CC7">
        <w:rPr>
          <w:b/>
        </w:rPr>
        <w:t>ändras</w:t>
      </w:r>
      <w:r w:rsidR="00CA0B15" w:rsidRPr="00516CC7">
        <w:t xml:space="preserve"> 3</w:t>
      </w:r>
      <w:r w:rsidR="009A5AD9" w:rsidRPr="00516CC7">
        <w:t> §</w:t>
      </w:r>
      <w:r w:rsidR="00B170CB" w:rsidRPr="00516CC7">
        <w:t xml:space="preserve"> samt</w:t>
      </w:r>
      <w:r w:rsidR="00CA0B15" w:rsidRPr="00516CC7">
        <w:t xml:space="preserve"> </w:t>
      </w:r>
      <w:r w:rsidR="00FC5046" w:rsidRPr="00516CC7">
        <w:t>19</w:t>
      </w:r>
      <w:r w:rsidR="009A5AD9" w:rsidRPr="00516CC7">
        <w:t> §</w:t>
      </w:r>
      <w:r w:rsidR="00FC5046" w:rsidRPr="00516CC7">
        <w:t xml:space="preserve"> 2</w:t>
      </w:r>
      <w:r w:rsidR="009A5AD9" w:rsidRPr="00516CC7">
        <w:t> mom.</w:t>
      </w:r>
      <w:r w:rsidR="00FC5046" w:rsidRPr="00516CC7">
        <w:t xml:space="preserve"> </w:t>
      </w:r>
      <w:r w:rsidR="00CA0B15" w:rsidRPr="00516CC7">
        <w:t>sådan</w:t>
      </w:r>
      <w:r w:rsidR="00FC5046" w:rsidRPr="00516CC7">
        <w:t>a</w:t>
      </w:r>
      <w:r w:rsidR="00BF38FD" w:rsidRPr="00516CC7">
        <w:t xml:space="preserve"> </w:t>
      </w:r>
      <w:r w:rsidR="00FC5046" w:rsidRPr="00516CC7">
        <w:t xml:space="preserve">lagrummen </w:t>
      </w:r>
      <w:r w:rsidR="00BF38FD" w:rsidRPr="00516CC7">
        <w:t xml:space="preserve">lyder </w:t>
      </w:r>
      <w:r w:rsidRPr="00516CC7">
        <w:t>i</w:t>
      </w:r>
      <w:r w:rsidR="00BF38FD" w:rsidRPr="00516CC7">
        <w:t xml:space="preserve"> landskapslagen 2007/92</w:t>
      </w:r>
      <w:r w:rsidR="00FC5046" w:rsidRPr="00516CC7">
        <w:t xml:space="preserve"> </w:t>
      </w:r>
      <w:r w:rsidR="00CA0B15" w:rsidRPr="00516CC7">
        <w:t>som följer:</w:t>
      </w:r>
    </w:p>
    <w:p w14:paraId="3DFA2E35" w14:textId="77777777" w:rsidR="00C76E3B" w:rsidRPr="00516CC7" w:rsidRDefault="00C76E3B" w:rsidP="00C76E3B">
      <w:pPr>
        <w:pStyle w:val="ANormal"/>
      </w:pPr>
    </w:p>
    <w:p w14:paraId="41CB8A9C" w14:textId="0CC22C6F" w:rsidR="00523626" w:rsidRPr="00516CC7" w:rsidRDefault="002246F1" w:rsidP="00951068">
      <w:pPr>
        <w:pStyle w:val="LagParagraf"/>
      </w:pPr>
      <w:r w:rsidRPr="00516CC7">
        <w:t>3</w:t>
      </w:r>
      <w:r w:rsidR="009A5AD9" w:rsidRPr="00516CC7">
        <w:t> §</w:t>
      </w:r>
    </w:p>
    <w:p w14:paraId="389156F8" w14:textId="77777777" w:rsidR="00523626" w:rsidRPr="00516CC7" w:rsidRDefault="00523626" w:rsidP="00951068">
      <w:pPr>
        <w:pStyle w:val="LagPararubrik"/>
      </w:pPr>
      <w:r w:rsidRPr="00516CC7">
        <w:t>Behandling av personuppgifter för statistisk</w:t>
      </w:r>
      <w:r w:rsidR="00951068" w:rsidRPr="00516CC7">
        <w:t>a ändamål</w:t>
      </w:r>
    </w:p>
    <w:p w14:paraId="3038B05F" w14:textId="6DD5BE40" w:rsidR="000E766B" w:rsidRPr="00516CC7" w:rsidRDefault="001E5EC2" w:rsidP="000E766B">
      <w:pPr>
        <w:pStyle w:val="ANormal"/>
      </w:pPr>
      <w:r w:rsidRPr="00516CC7">
        <w:tab/>
        <w:t>Vid myndighetens behandling av personuppgifter för statistiska ändamål iakttas bestämmelserna i Europaparlamentets och rådets förordning (EU) 2016/679 om skydd för fysiska personer med avseende på behandling av personuppgifter och om det fria flödet av sådana uppgifter och om upph</w:t>
      </w:r>
      <w:r w:rsidRPr="00516CC7">
        <w:t>ä</w:t>
      </w:r>
      <w:r w:rsidRPr="00516CC7">
        <w:t xml:space="preserve">vande av direktiv 95/46/EG, nedan dataskyddsförordningen, och </w:t>
      </w:r>
      <w:r w:rsidR="00951068" w:rsidRPr="00516CC7">
        <w:t>bestä</w:t>
      </w:r>
      <w:r w:rsidR="00951068" w:rsidRPr="00516CC7">
        <w:t>m</w:t>
      </w:r>
      <w:r w:rsidR="00951068" w:rsidRPr="00516CC7">
        <w:t>melserna i denna lag.</w:t>
      </w:r>
    </w:p>
    <w:p w14:paraId="2ACEB3A2" w14:textId="54877BD8" w:rsidR="00525151" w:rsidRPr="00516CC7" w:rsidRDefault="000E766B" w:rsidP="001E5EC2">
      <w:pPr>
        <w:pStyle w:val="ANormal"/>
      </w:pPr>
      <w:r w:rsidRPr="00516CC7">
        <w:tab/>
      </w:r>
      <w:r w:rsidR="00525151" w:rsidRPr="00516CC7">
        <w:t>Personuppgifter får behandlas i enlighet med artikel 6.1</w:t>
      </w:r>
      <w:r w:rsidR="002743DA" w:rsidRPr="00516CC7">
        <w:t> </w:t>
      </w:r>
      <w:r w:rsidR="00525151" w:rsidRPr="00516CC7">
        <w:t>e i dataskydd</w:t>
      </w:r>
      <w:r w:rsidR="00525151" w:rsidRPr="00516CC7">
        <w:t>s</w:t>
      </w:r>
      <w:r w:rsidR="00525151" w:rsidRPr="00516CC7">
        <w:t>förordningen om</w:t>
      </w:r>
      <w:r w:rsidRPr="00516CC7">
        <w:rPr>
          <w:rFonts w:ascii="Arial" w:eastAsiaTheme="minorHAnsi" w:hAnsi="Arial" w:cs="Arial"/>
          <w:szCs w:val="22"/>
          <w:lang w:eastAsia="en-US"/>
        </w:rPr>
        <w:t xml:space="preserve"> </w:t>
      </w:r>
      <w:r w:rsidRPr="00516CC7">
        <w:t xml:space="preserve">behandlingen är nödvändig för </w:t>
      </w:r>
      <w:r w:rsidR="00046856" w:rsidRPr="00516CC7">
        <w:t>f</w:t>
      </w:r>
      <w:r w:rsidRPr="00516CC7">
        <w:t>ramställning</w:t>
      </w:r>
      <w:r w:rsidR="00046856" w:rsidRPr="00516CC7">
        <w:t>en</w:t>
      </w:r>
      <w:r w:rsidRPr="00516CC7">
        <w:t xml:space="preserve"> av st</w:t>
      </w:r>
      <w:r w:rsidRPr="00516CC7">
        <w:t>a</w:t>
      </w:r>
      <w:r w:rsidRPr="00516CC7">
        <w:t>tistik</w:t>
      </w:r>
      <w:r w:rsidR="00046856" w:rsidRPr="00516CC7">
        <w:t xml:space="preserve"> enligt denna lag</w:t>
      </w:r>
      <w:r w:rsidRPr="00516CC7">
        <w:t>.</w:t>
      </w:r>
    </w:p>
    <w:p w14:paraId="626E3BCC" w14:textId="5DE17CBA" w:rsidR="00046856" w:rsidRPr="00516CC7" w:rsidRDefault="00100268" w:rsidP="00046856">
      <w:pPr>
        <w:pStyle w:val="ANormal"/>
        <w:rPr>
          <w:iCs/>
        </w:rPr>
      </w:pPr>
      <w:r w:rsidRPr="00516CC7">
        <w:tab/>
      </w:r>
      <w:r w:rsidR="00046856" w:rsidRPr="00516CC7">
        <w:rPr>
          <w:iCs/>
        </w:rPr>
        <w:t>I artikl</w:t>
      </w:r>
      <w:r w:rsidR="00973943" w:rsidRPr="00516CC7">
        <w:rPr>
          <w:iCs/>
        </w:rPr>
        <w:t>arna</w:t>
      </w:r>
      <w:r w:rsidR="00046856" w:rsidRPr="00516CC7">
        <w:rPr>
          <w:iCs/>
        </w:rPr>
        <w:t xml:space="preserve"> 9.1 </w:t>
      </w:r>
      <w:r w:rsidR="00973943" w:rsidRPr="00516CC7">
        <w:rPr>
          <w:iCs/>
        </w:rPr>
        <w:t xml:space="preserve">och 10 </w:t>
      </w:r>
      <w:r w:rsidR="00046856" w:rsidRPr="00516CC7">
        <w:rPr>
          <w:iCs/>
        </w:rPr>
        <w:t>i dataskyddsförordningen avsedda känsliga pe</w:t>
      </w:r>
      <w:r w:rsidR="00046856" w:rsidRPr="00516CC7">
        <w:rPr>
          <w:iCs/>
        </w:rPr>
        <w:t>r</w:t>
      </w:r>
      <w:r w:rsidR="00046856" w:rsidRPr="00516CC7">
        <w:rPr>
          <w:iCs/>
        </w:rPr>
        <w:t>sonuppgifter får behandlas med stöd av artikl</w:t>
      </w:r>
      <w:r w:rsidR="00973943" w:rsidRPr="00516CC7">
        <w:rPr>
          <w:iCs/>
        </w:rPr>
        <w:t>arna</w:t>
      </w:r>
      <w:r w:rsidR="00046856" w:rsidRPr="00516CC7">
        <w:rPr>
          <w:iCs/>
        </w:rPr>
        <w:t xml:space="preserve"> 9.2</w:t>
      </w:r>
      <w:r w:rsidR="002743DA" w:rsidRPr="00516CC7">
        <w:rPr>
          <w:iCs/>
        </w:rPr>
        <w:t> </w:t>
      </w:r>
      <w:r w:rsidR="00046856" w:rsidRPr="00516CC7">
        <w:rPr>
          <w:iCs/>
        </w:rPr>
        <w:t>j</w:t>
      </w:r>
      <w:r w:rsidR="00973943" w:rsidRPr="00516CC7">
        <w:rPr>
          <w:iCs/>
        </w:rPr>
        <w:t xml:space="preserve"> och 10</w:t>
      </w:r>
      <w:r w:rsidR="00046856" w:rsidRPr="00516CC7">
        <w:rPr>
          <w:iCs/>
        </w:rPr>
        <w:t xml:space="preserve"> i dataskydd</w:t>
      </w:r>
      <w:r w:rsidR="00046856" w:rsidRPr="00516CC7">
        <w:rPr>
          <w:iCs/>
        </w:rPr>
        <w:t>s</w:t>
      </w:r>
      <w:r w:rsidR="00046856" w:rsidRPr="00516CC7">
        <w:rPr>
          <w:iCs/>
        </w:rPr>
        <w:t xml:space="preserve">förordningen för statistiska ändamål om behandlingen är nödvändig för </w:t>
      </w:r>
      <w:r w:rsidR="00046856" w:rsidRPr="00516CC7">
        <w:rPr>
          <w:iCs/>
        </w:rPr>
        <w:lastRenderedPageBreak/>
        <w:t xml:space="preserve">framställningen av statistik enligt denna lag. </w:t>
      </w:r>
      <w:r w:rsidR="00973943" w:rsidRPr="00516CC7">
        <w:rPr>
          <w:iCs/>
        </w:rPr>
        <w:t>Dessa känsliga personuppgi</w:t>
      </w:r>
      <w:r w:rsidR="00973943" w:rsidRPr="00516CC7">
        <w:rPr>
          <w:iCs/>
        </w:rPr>
        <w:t>f</w:t>
      </w:r>
      <w:r w:rsidR="00973943" w:rsidRPr="00516CC7">
        <w:rPr>
          <w:iCs/>
        </w:rPr>
        <w:t>ter får enbart behandlas i den omfattning som lämpliga skyddsåtgärder har vidtagits i enlighet med 13</w:t>
      </w:r>
      <w:r w:rsidR="009A5AD9" w:rsidRPr="00516CC7">
        <w:rPr>
          <w:iCs/>
        </w:rPr>
        <w:t> §</w:t>
      </w:r>
      <w:r w:rsidR="00973943" w:rsidRPr="00516CC7">
        <w:rPr>
          <w:iCs/>
        </w:rPr>
        <w:t xml:space="preserve"> i landskapslagen </w:t>
      </w:r>
      <w:proofErr w:type="gramStart"/>
      <w:r w:rsidR="00973943" w:rsidRPr="00516CC7">
        <w:rPr>
          <w:iCs/>
        </w:rPr>
        <w:t>( :</w:t>
      </w:r>
      <w:proofErr w:type="gramEnd"/>
      <w:r w:rsidR="00973943" w:rsidRPr="00516CC7">
        <w:rPr>
          <w:iCs/>
        </w:rPr>
        <w:t xml:space="preserve"> ) om dataskydd inom landskaps- och kommunalförvaltningen.</w:t>
      </w:r>
    </w:p>
    <w:p w14:paraId="6AB79871" w14:textId="3E7A7D60" w:rsidR="00143F87" w:rsidRPr="00516CC7" w:rsidRDefault="00973943" w:rsidP="00143F87">
      <w:pPr>
        <w:pStyle w:val="ANormal"/>
        <w:rPr>
          <w:iCs/>
        </w:rPr>
      </w:pPr>
      <w:r w:rsidRPr="00516CC7">
        <w:rPr>
          <w:iCs/>
        </w:rPr>
        <w:tab/>
        <w:t xml:space="preserve">När personuppgifter behandlas för </w:t>
      </w:r>
      <w:r w:rsidR="00143F87" w:rsidRPr="00516CC7">
        <w:rPr>
          <w:iCs/>
        </w:rPr>
        <w:t xml:space="preserve">framställningen av statistik </w:t>
      </w:r>
      <w:r w:rsidRPr="00516CC7">
        <w:rPr>
          <w:iCs/>
        </w:rPr>
        <w:t>kan u</w:t>
      </w:r>
      <w:r w:rsidRPr="00516CC7">
        <w:rPr>
          <w:iCs/>
        </w:rPr>
        <w:t>n</w:t>
      </w:r>
      <w:r w:rsidRPr="00516CC7">
        <w:rPr>
          <w:iCs/>
        </w:rPr>
        <w:t>dantag vid behov göras från den registrerades rättigheter som anges i arti</w:t>
      </w:r>
      <w:r w:rsidRPr="00516CC7">
        <w:rPr>
          <w:iCs/>
        </w:rPr>
        <w:t>k</w:t>
      </w:r>
      <w:r w:rsidRPr="00516CC7">
        <w:rPr>
          <w:iCs/>
        </w:rPr>
        <w:t>larna 15,</w:t>
      </w:r>
      <w:r w:rsidR="001C3C4C" w:rsidRPr="00516CC7">
        <w:rPr>
          <w:iCs/>
        </w:rPr>
        <w:t xml:space="preserve"> </w:t>
      </w:r>
      <w:r w:rsidRPr="00516CC7">
        <w:rPr>
          <w:iCs/>
        </w:rPr>
        <w:t>16, 18 och 21 i dataskyddsförordningen under förutsättning att</w:t>
      </w:r>
    </w:p>
    <w:p w14:paraId="68A6E1E1" w14:textId="77777777" w:rsidR="00143F87" w:rsidRPr="00516CC7" w:rsidRDefault="00143F87" w:rsidP="00143F87">
      <w:pPr>
        <w:pStyle w:val="ANormal"/>
        <w:rPr>
          <w:iCs/>
        </w:rPr>
      </w:pPr>
      <w:r w:rsidRPr="00516CC7">
        <w:rPr>
          <w:iCs/>
        </w:rPr>
        <w:tab/>
        <w:t xml:space="preserve">1) </w:t>
      </w:r>
      <w:r w:rsidR="00973943" w:rsidRPr="00516CC7">
        <w:rPr>
          <w:iCs/>
        </w:rPr>
        <w:t xml:space="preserve">statistiken inte kan </w:t>
      </w:r>
      <w:r w:rsidRPr="00516CC7">
        <w:rPr>
          <w:iCs/>
        </w:rPr>
        <w:t xml:space="preserve">framställas </w:t>
      </w:r>
      <w:r w:rsidR="00973943" w:rsidRPr="00516CC7">
        <w:rPr>
          <w:iCs/>
        </w:rPr>
        <w:t>utan att personuppgifter används,</w:t>
      </w:r>
    </w:p>
    <w:p w14:paraId="1219EB45" w14:textId="645869D9" w:rsidR="00143F87" w:rsidRPr="00516CC7" w:rsidRDefault="00143F87" w:rsidP="00143F87">
      <w:pPr>
        <w:pStyle w:val="ANormal"/>
        <w:rPr>
          <w:iCs/>
        </w:rPr>
      </w:pPr>
      <w:r w:rsidRPr="00516CC7">
        <w:rPr>
          <w:iCs/>
        </w:rPr>
        <w:tab/>
        <w:t xml:space="preserve">2) framställningen </w:t>
      </w:r>
      <w:r w:rsidR="00973943" w:rsidRPr="00516CC7">
        <w:rPr>
          <w:iCs/>
        </w:rPr>
        <w:t>av</w:t>
      </w:r>
      <w:r w:rsidRPr="00516CC7">
        <w:rPr>
          <w:iCs/>
        </w:rPr>
        <w:t xml:space="preserve"> </w:t>
      </w:r>
      <w:r w:rsidR="00973943" w:rsidRPr="00516CC7">
        <w:rPr>
          <w:iCs/>
        </w:rPr>
        <w:t>statistiken anknyt</w:t>
      </w:r>
      <w:r w:rsidRPr="00516CC7">
        <w:rPr>
          <w:iCs/>
        </w:rPr>
        <w:t xml:space="preserve">er </w:t>
      </w:r>
      <w:r w:rsidR="00973943" w:rsidRPr="00516CC7">
        <w:rPr>
          <w:iCs/>
        </w:rPr>
        <w:t xml:space="preserve">till </w:t>
      </w:r>
      <w:r w:rsidRPr="00516CC7">
        <w:rPr>
          <w:iCs/>
        </w:rPr>
        <w:t xml:space="preserve">myndighetens </w:t>
      </w:r>
      <w:r w:rsidR="00973943" w:rsidRPr="00516CC7">
        <w:rPr>
          <w:iCs/>
        </w:rPr>
        <w:t>verksamhet, och</w:t>
      </w:r>
    </w:p>
    <w:p w14:paraId="7A9B4957" w14:textId="7FBBEED4" w:rsidR="00DC648E" w:rsidRPr="00516CC7" w:rsidRDefault="00143F87" w:rsidP="00DC648E">
      <w:pPr>
        <w:pStyle w:val="ANormal"/>
      </w:pPr>
      <w:r w:rsidRPr="00516CC7">
        <w:rPr>
          <w:iCs/>
        </w:rPr>
        <w:tab/>
        <w:t xml:space="preserve">3) </w:t>
      </w:r>
      <w:r w:rsidR="00973943" w:rsidRPr="00516CC7">
        <w:rPr>
          <w:iCs/>
        </w:rPr>
        <w:t>uppgifter inte lämnas ut eller görs tillgängliga på ett sådant sätt att de kan hänföras till någon bestämd person</w:t>
      </w:r>
      <w:r w:rsidRPr="00516CC7">
        <w:rPr>
          <w:iCs/>
        </w:rPr>
        <w:t xml:space="preserve">. </w:t>
      </w:r>
    </w:p>
    <w:p w14:paraId="32597748" w14:textId="77777777" w:rsidR="00523626" w:rsidRPr="00516CC7" w:rsidRDefault="00523626" w:rsidP="00523626">
      <w:pPr>
        <w:pStyle w:val="ANormal"/>
      </w:pPr>
    </w:p>
    <w:p w14:paraId="2D41D58E" w14:textId="2949C310" w:rsidR="006669D5" w:rsidRPr="00516CC7" w:rsidRDefault="00AA7255" w:rsidP="00951068">
      <w:pPr>
        <w:pStyle w:val="LagParagraf"/>
      </w:pPr>
      <w:r w:rsidRPr="00516CC7">
        <w:t>19</w:t>
      </w:r>
      <w:r w:rsidR="009A5AD9" w:rsidRPr="00516CC7">
        <w:t> §</w:t>
      </w:r>
    </w:p>
    <w:p w14:paraId="51AA7E9A" w14:textId="77777777" w:rsidR="00AA7255" w:rsidRPr="00516CC7" w:rsidRDefault="00AA7255" w:rsidP="00951068">
      <w:pPr>
        <w:pStyle w:val="LagPararubrik"/>
      </w:pPr>
      <w:r w:rsidRPr="00516CC7">
        <w:t>Utlämnande av uppgifter</w:t>
      </w:r>
    </w:p>
    <w:p w14:paraId="14C7C7DE" w14:textId="77777777" w:rsidR="00AA7255" w:rsidRPr="00516CC7" w:rsidRDefault="00AA7255">
      <w:pPr>
        <w:pStyle w:val="ANormal"/>
      </w:pPr>
      <w:proofErr w:type="gramStart"/>
      <w:r w:rsidRPr="00516CC7">
        <w:t>-</w:t>
      </w:r>
      <w:proofErr w:type="gramEnd"/>
      <w:r w:rsidRPr="00516CC7">
        <w:t xml:space="preserve"> - - - - - - - - - - - - - - - - - - - - - - - - - - - - - - - - - - - - - - - - - - - - - - - - - - -</w:t>
      </w:r>
    </w:p>
    <w:p w14:paraId="1809F564" w14:textId="2E544E77" w:rsidR="0057360F" w:rsidRPr="00516CC7" w:rsidRDefault="00AA7255" w:rsidP="00523626">
      <w:pPr>
        <w:pStyle w:val="ANormal"/>
      </w:pPr>
      <w:r w:rsidRPr="00516CC7">
        <w:tab/>
      </w:r>
      <w:r w:rsidR="0057360F" w:rsidRPr="00516CC7">
        <w:t xml:space="preserve">En myndighet får lämna ut </w:t>
      </w:r>
      <w:r w:rsidR="003B1867" w:rsidRPr="00516CC7">
        <w:t>person</w:t>
      </w:r>
      <w:r w:rsidR="0057360F" w:rsidRPr="00516CC7">
        <w:t>uppgifter för statistis</w:t>
      </w:r>
      <w:r w:rsidR="00CE6874" w:rsidRPr="00516CC7">
        <w:t>ka</w:t>
      </w:r>
      <w:r w:rsidR="00046856" w:rsidRPr="00516CC7">
        <w:t xml:space="preserve"> ändamål samt vetenskapliga och historiska forskningsändamål</w:t>
      </w:r>
      <w:r w:rsidR="00CE6874" w:rsidRPr="00516CC7">
        <w:t xml:space="preserve"> om mottagaren har en rätt att behandla </w:t>
      </w:r>
      <w:r w:rsidR="00EA3C3F" w:rsidRPr="00516CC7">
        <w:t>personuppgifter</w:t>
      </w:r>
      <w:r w:rsidR="00130D7B" w:rsidRPr="00516CC7">
        <w:t>na</w:t>
      </w:r>
      <w:r w:rsidR="00EA3C3F" w:rsidRPr="00516CC7">
        <w:t xml:space="preserve"> för </w:t>
      </w:r>
      <w:r w:rsidR="00CA72E9" w:rsidRPr="00516CC7">
        <w:t>de</w:t>
      </w:r>
      <w:r w:rsidR="005411F9" w:rsidRPr="00516CC7">
        <w:t>ss</w:t>
      </w:r>
      <w:r w:rsidR="00CA72E9" w:rsidRPr="00516CC7">
        <w:t xml:space="preserve">a </w:t>
      </w:r>
      <w:r w:rsidR="00EA3C3F" w:rsidRPr="00516CC7">
        <w:t>ändamål enligt dataskyddslagstif</w:t>
      </w:r>
      <w:r w:rsidR="00EA3C3F" w:rsidRPr="00516CC7">
        <w:t>t</w:t>
      </w:r>
      <w:r w:rsidR="00EA3C3F" w:rsidRPr="00516CC7">
        <w:t>ningen</w:t>
      </w:r>
      <w:r w:rsidR="00951068" w:rsidRPr="00516CC7">
        <w:t>.</w:t>
      </w:r>
    </w:p>
    <w:p w14:paraId="5117BCDE" w14:textId="77777777" w:rsidR="00FC5046" w:rsidRPr="00516CC7" w:rsidRDefault="00FC5046">
      <w:pPr>
        <w:pStyle w:val="ANormal"/>
      </w:pPr>
      <w:proofErr w:type="gramStart"/>
      <w:r w:rsidRPr="00516CC7">
        <w:t>-</w:t>
      </w:r>
      <w:proofErr w:type="gramEnd"/>
      <w:r w:rsidRPr="00516CC7">
        <w:t xml:space="preserve"> - - - - - - - - - - - - - - - - - - - - - - - - - - - - - - - - - - - - - - - - - - - - - - - - - - -</w:t>
      </w:r>
    </w:p>
    <w:p w14:paraId="16B56BB0" w14:textId="77777777" w:rsidR="00CA0B15" w:rsidRPr="00516CC7" w:rsidRDefault="00CA0B15" w:rsidP="00C76E3B">
      <w:pPr>
        <w:pStyle w:val="ANormal"/>
      </w:pPr>
    </w:p>
    <w:p w14:paraId="48F10D03" w14:textId="77777777" w:rsidR="00C76E3B" w:rsidRPr="00516CC7" w:rsidRDefault="00C93637" w:rsidP="00C76E3B">
      <w:pPr>
        <w:pStyle w:val="ANormal"/>
        <w:jc w:val="center"/>
      </w:pPr>
      <w:hyperlink w:anchor="_top" w:tooltip="Klicka för att gå till toppen av dokumentet" w:history="1">
        <w:r w:rsidR="00C76E3B" w:rsidRPr="00516CC7">
          <w:rPr>
            <w:rStyle w:val="Hyperlnk"/>
          </w:rPr>
          <w:t>__________________</w:t>
        </w:r>
      </w:hyperlink>
    </w:p>
    <w:p w14:paraId="628D1044" w14:textId="77777777" w:rsidR="00C76E3B" w:rsidRPr="00516CC7" w:rsidRDefault="00C76E3B" w:rsidP="00C76E3B">
      <w:pPr>
        <w:pStyle w:val="ANormal"/>
      </w:pPr>
    </w:p>
    <w:p w14:paraId="58B5FB49" w14:textId="77777777" w:rsidR="00C76E3B" w:rsidRPr="00516CC7" w:rsidRDefault="00C76E3B" w:rsidP="00C76E3B">
      <w:pPr>
        <w:pStyle w:val="ANormal"/>
      </w:pPr>
      <w:r w:rsidRPr="00516CC7">
        <w:tab/>
        <w:t>Denna lag träder i kraft den</w:t>
      </w:r>
    </w:p>
    <w:p w14:paraId="5875FFA7" w14:textId="77777777" w:rsidR="00C76E3B" w:rsidRPr="00516CC7" w:rsidRDefault="00C93637" w:rsidP="00C76E3B">
      <w:pPr>
        <w:pStyle w:val="ANormal"/>
        <w:jc w:val="center"/>
      </w:pPr>
      <w:hyperlink w:anchor="_top" w:tooltip="Klicka för att gå till toppen av dokumentet" w:history="1">
        <w:r w:rsidR="00C76E3B" w:rsidRPr="00516CC7">
          <w:rPr>
            <w:rStyle w:val="Hyperlnk"/>
          </w:rPr>
          <w:t>__________________</w:t>
        </w:r>
      </w:hyperlink>
    </w:p>
    <w:p w14:paraId="1BAC20FC" w14:textId="77777777" w:rsidR="00DF20B2" w:rsidRPr="00516CC7" w:rsidRDefault="00DF20B2" w:rsidP="000527F3">
      <w:pPr>
        <w:pStyle w:val="ANormal"/>
      </w:pPr>
    </w:p>
    <w:p w14:paraId="388A7589" w14:textId="563DCB46" w:rsidR="000527F3" w:rsidRPr="00516CC7" w:rsidRDefault="009C75E8" w:rsidP="000527F3">
      <w:pPr>
        <w:pStyle w:val="ANormal"/>
      </w:pPr>
      <w:r w:rsidRPr="00516CC7">
        <w:t>5</w:t>
      </w:r>
      <w:r w:rsidR="000527F3" w:rsidRPr="00516CC7">
        <w:t>.</w:t>
      </w:r>
    </w:p>
    <w:p w14:paraId="32CBC7EF" w14:textId="049E5DB4" w:rsidR="000527F3" w:rsidRPr="00516CC7" w:rsidRDefault="000527F3" w:rsidP="00EF1ED6">
      <w:pPr>
        <w:pStyle w:val="LagHuvRubr"/>
      </w:pPr>
      <w:bookmarkStart w:id="85" w:name="_Toc482786340"/>
      <w:bookmarkStart w:id="86" w:name="_Toc508269177"/>
      <w:r w:rsidRPr="00516CC7">
        <w:t>L A N D S K A P S L A G</w:t>
      </w:r>
      <w:r w:rsidRPr="00516CC7">
        <w:br/>
        <w:t xml:space="preserve">om ändring av </w:t>
      </w:r>
      <w:r w:rsidR="00E82A54" w:rsidRPr="00516CC7">
        <w:t>23a</w:t>
      </w:r>
      <w:r w:rsidR="009A5AD9" w:rsidRPr="00516CC7">
        <w:t> §</w:t>
      </w:r>
      <w:r w:rsidR="00E82A54" w:rsidRPr="00516CC7">
        <w:t xml:space="preserve"> </w:t>
      </w:r>
      <w:r w:rsidRPr="00516CC7">
        <w:t>landskapslagen om besiktning och registrering av fordon</w:t>
      </w:r>
      <w:bookmarkEnd w:id="85"/>
      <w:bookmarkEnd w:id="86"/>
    </w:p>
    <w:p w14:paraId="4EC1FA62" w14:textId="77777777" w:rsidR="000527F3" w:rsidRPr="00516CC7" w:rsidRDefault="000527F3" w:rsidP="000527F3">
      <w:pPr>
        <w:pStyle w:val="ANormal"/>
      </w:pPr>
    </w:p>
    <w:p w14:paraId="02AF6449" w14:textId="0C452092" w:rsidR="000527F3" w:rsidRPr="00516CC7" w:rsidRDefault="000527F3" w:rsidP="000527F3">
      <w:pPr>
        <w:pStyle w:val="ANormal"/>
      </w:pPr>
      <w:r w:rsidRPr="00516CC7">
        <w:tab/>
        <w:t xml:space="preserve">I enlighet med lagtingets beslut </w:t>
      </w:r>
      <w:r w:rsidRPr="00516CC7">
        <w:rPr>
          <w:b/>
        </w:rPr>
        <w:t>ändras</w:t>
      </w:r>
      <w:r w:rsidRPr="00516CC7">
        <w:t xml:space="preserve"> 23a</w:t>
      </w:r>
      <w:r w:rsidR="009A5AD9" w:rsidRPr="00516CC7">
        <w:t> §</w:t>
      </w:r>
      <w:r w:rsidR="00E82A54" w:rsidRPr="00516CC7">
        <w:t xml:space="preserve"> 2</w:t>
      </w:r>
      <w:r w:rsidR="009A5AD9" w:rsidRPr="00516CC7">
        <w:t> mom.</w:t>
      </w:r>
      <w:r w:rsidRPr="00516CC7">
        <w:t xml:space="preserve"> landskapslagen (1993:19) om besiktning och registrering av fordon sådan</w:t>
      </w:r>
      <w:r w:rsidR="00B2515E" w:rsidRPr="00516CC7">
        <w:t>t</w:t>
      </w:r>
      <w:r w:rsidRPr="00516CC7">
        <w:t xml:space="preserve"> </w:t>
      </w:r>
      <w:r w:rsidR="005D33D9" w:rsidRPr="00516CC7">
        <w:t>momentet</w:t>
      </w:r>
      <w:r w:rsidRPr="00516CC7">
        <w:t xml:space="preserve"> lyder enligt landskapslagen 2006/31 som följer:</w:t>
      </w:r>
    </w:p>
    <w:p w14:paraId="1DA70077" w14:textId="77777777" w:rsidR="000527F3" w:rsidRPr="00516CC7" w:rsidRDefault="000527F3" w:rsidP="000527F3">
      <w:pPr>
        <w:pStyle w:val="ANormal"/>
      </w:pPr>
    </w:p>
    <w:p w14:paraId="2AC994B3" w14:textId="264E9425" w:rsidR="000527F3" w:rsidRPr="00516CC7" w:rsidRDefault="000527F3" w:rsidP="00951068">
      <w:pPr>
        <w:pStyle w:val="LagParagraf"/>
      </w:pPr>
      <w:r w:rsidRPr="00516CC7">
        <w:t>23a</w:t>
      </w:r>
      <w:r w:rsidR="009A5AD9" w:rsidRPr="00516CC7">
        <w:t> §</w:t>
      </w:r>
    </w:p>
    <w:p w14:paraId="125A5BBD" w14:textId="77777777" w:rsidR="000527F3" w:rsidRPr="00516CC7" w:rsidRDefault="000527F3" w:rsidP="00951068">
      <w:pPr>
        <w:pStyle w:val="LagPararubrik"/>
      </w:pPr>
      <w:r w:rsidRPr="00516CC7">
        <w:t>Utlämnande av uppgifter</w:t>
      </w:r>
    </w:p>
    <w:p w14:paraId="2F7E2ACB" w14:textId="77777777" w:rsidR="000527F3" w:rsidRPr="00516CC7" w:rsidRDefault="00E82A54" w:rsidP="000527F3">
      <w:pPr>
        <w:pStyle w:val="ANormal"/>
      </w:pPr>
      <w:proofErr w:type="gramStart"/>
      <w:r w:rsidRPr="00516CC7">
        <w:t>-</w:t>
      </w:r>
      <w:proofErr w:type="gramEnd"/>
      <w:r w:rsidRPr="00516CC7">
        <w:t xml:space="preserve"> - - - - - - - - - - - - - - - - - - - - - - - - - - - - - - - - - - - - - - - - - - - - - - - - - - -</w:t>
      </w:r>
    </w:p>
    <w:p w14:paraId="163C6C04" w14:textId="77777777" w:rsidR="000527F3" w:rsidRPr="00516CC7" w:rsidRDefault="000527F3" w:rsidP="000527F3">
      <w:pPr>
        <w:pStyle w:val="ANormal"/>
      </w:pPr>
      <w:r w:rsidRPr="00516CC7">
        <w:tab/>
        <w:t>Personuppgifter om fordonets ägare eller innehavare får lämnas ut en</w:t>
      </w:r>
      <w:r w:rsidRPr="00516CC7">
        <w:t>d</w:t>
      </w:r>
      <w:r w:rsidRPr="00516CC7">
        <w:t xml:space="preserve">ast om mottagaren har rätt att enligt </w:t>
      </w:r>
      <w:r w:rsidR="00E82A54" w:rsidRPr="00516CC7">
        <w:t>dataskydds</w:t>
      </w:r>
      <w:r w:rsidRPr="00516CC7">
        <w:t>lagstiftningen behandla dessa uppgifter.</w:t>
      </w:r>
    </w:p>
    <w:p w14:paraId="270886C2" w14:textId="77777777" w:rsidR="000527F3" w:rsidRPr="00516CC7" w:rsidRDefault="000527F3" w:rsidP="000527F3">
      <w:pPr>
        <w:pStyle w:val="ANormal"/>
      </w:pPr>
    </w:p>
    <w:p w14:paraId="0D2687E3" w14:textId="77777777" w:rsidR="000527F3" w:rsidRPr="00516CC7" w:rsidRDefault="00C93637" w:rsidP="00EF1ED6">
      <w:pPr>
        <w:pStyle w:val="ANormal"/>
        <w:jc w:val="center"/>
      </w:pPr>
      <w:hyperlink w:anchor="_top" w:tooltip="Klicka för att gå till toppen av dokumentet" w:history="1">
        <w:r w:rsidR="000527F3" w:rsidRPr="00516CC7">
          <w:rPr>
            <w:rStyle w:val="Hyperlnk"/>
          </w:rPr>
          <w:t>__________________</w:t>
        </w:r>
      </w:hyperlink>
    </w:p>
    <w:p w14:paraId="1A37C6EA" w14:textId="77777777" w:rsidR="000527F3" w:rsidRPr="00516CC7" w:rsidRDefault="000527F3" w:rsidP="000527F3">
      <w:pPr>
        <w:pStyle w:val="ANormal"/>
      </w:pPr>
    </w:p>
    <w:p w14:paraId="68D6C25E" w14:textId="77777777" w:rsidR="000527F3" w:rsidRPr="00516CC7" w:rsidRDefault="000527F3" w:rsidP="000527F3">
      <w:pPr>
        <w:pStyle w:val="ANormal"/>
      </w:pPr>
      <w:r w:rsidRPr="00516CC7">
        <w:tab/>
        <w:t>Denna lag träder i kraft den</w:t>
      </w:r>
    </w:p>
    <w:p w14:paraId="11EB754E" w14:textId="77777777" w:rsidR="000527F3" w:rsidRPr="00516CC7" w:rsidRDefault="00C93637" w:rsidP="00EF1ED6">
      <w:pPr>
        <w:pStyle w:val="ANormal"/>
        <w:jc w:val="center"/>
      </w:pPr>
      <w:hyperlink w:anchor="_top" w:tooltip="Klicka för att gå till toppen av dokumentet" w:history="1">
        <w:r w:rsidR="000527F3" w:rsidRPr="00516CC7">
          <w:rPr>
            <w:rStyle w:val="Hyperlnk"/>
          </w:rPr>
          <w:t>__________________</w:t>
        </w:r>
      </w:hyperlink>
    </w:p>
    <w:p w14:paraId="0BAED597" w14:textId="6B3216F2" w:rsidR="00DF20B2" w:rsidRPr="00516CC7" w:rsidRDefault="00DF20B2" w:rsidP="000527F3">
      <w:pPr>
        <w:pStyle w:val="ANormal"/>
      </w:pPr>
    </w:p>
    <w:p w14:paraId="2A0943C5" w14:textId="5401D4C9" w:rsidR="000527F3" w:rsidRPr="00516CC7" w:rsidRDefault="009C75E8" w:rsidP="000527F3">
      <w:pPr>
        <w:pStyle w:val="ANormal"/>
      </w:pPr>
      <w:r w:rsidRPr="00516CC7">
        <w:t>6</w:t>
      </w:r>
      <w:r w:rsidR="000527F3" w:rsidRPr="00516CC7">
        <w:t>.</w:t>
      </w:r>
    </w:p>
    <w:p w14:paraId="4079AEEA" w14:textId="4E9929CB" w:rsidR="000527F3" w:rsidRPr="00516CC7" w:rsidRDefault="000527F3" w:rsidP="00EF1ED6">
      <w:pPr>
        <w:pStyle w:val="LagHuvRubr"/>
      </w:pPr>
      <w:bookmarkStart w:id="87" w:name="_Toc508269178"/>
      <w:r w:rsidRPr="00516CC7">
        <w:t>L A N D S K A P S L A G</w:t>
      </w:r>
      <w:r w:rsidRPr="00516CC7">
        <w:br/>
        <w:t>om ändring av 34 och 67</w:t>
      </w:r>
      <w:r w:rsidR="009A5AD9" w:rsidRPr="00516CC7">
        <w:t> </w:t>
      </w:r>
      <w:proofErr w:type="gramStart"/>
      <w:r w:rsidR="009A5AD9" w:rsidRPr="00516CC7">
        <w:t>§</w:t>
      </w:r>
      <w:r w:rsidRPr="00516CC7">
        <w:t>§</w:t>
      </w:r>
      <w:proofErr w:type="gramEnd"/>
      <w:r w:rsidRPr="00516CC7">
        <w:t xml:space="preserve"> landskapslagen om gymnasieutbildning</w:t>
      </w:r>
      <w:bookmarkEnd w:id="87"/>
    </w:p>
    <w:p w14:paraId="17381263" w14:textId="77777777" w:rsidR="000527F3" w:rsidRPr="00516CC7" w:rsidRDefault="000527F3" w:rsidP="000527F3">
      <w:pPr>
        <w:pStyle w:val="ANormal"/>
      </w:pPr>
    </w:p>
    <w:p w14:paraId="5D262F76" w14:textId="05FAED35" w:rsidR="000527F3" w:rsidRPr="00516CC7" w:rsidRDefault="000527F3" w:rsidP="000527F3">
      <w:pPr>
        <w:pStyle w:val="ANormal"/>
      </w:pPr>
      <w:r w:rsidRPr="00516CC7">
        <w:tab/>
        <w:t xml:space="preserve">I enlighet med lagtingets beslut </w:t>
      </w:r>
      <w:r w:rsidRPr="00516CC7">
        <w:rPr>
          <w:b/>
        </w:rPr>
        <w:t>ändras</w:t>
      </w:r>
      <w:r w:rsidRPr="00516CC7">
        <w:t xml:space="preserve"> 34</w:t>
      </w:r>
      <w:r w:rsidR="009A5AD9" w:rsidRPr="00516CC7">
        <w:t> §</w:t>
      </w:r>
      <w:r w:rsidRPr="00516CC7">
        <w:t xml:space="preserve"> 7</w:t>
      </w:r>
      <w:r w:rsidR="009A5AD9" w:rsidRPr="00516CC7">
        <w:t> mom.</w:t>
      </w:r>
      <w:r w:rsidRPr="00516CC7">
        <w:t xml:space="preserve"> och 67</w:t>
      </w:r>
      <w:r w:rsidR="009A5AD9" w:rsidRPr="00516CC7">
        <w:t> §</w:t>
      </w:r>
      <w:r w:rsidR="00E82A54" w:rsidRPr="00516CC7">
        <w:t xml:space="preserve"> 3</w:t>
      </w:r>
      <w:r w:rsidR="009A5AD9" w:rsidRPr="00516CC7">
        <w:t> mom.</w:t>
      </w:r>
      <w:r w:rsidRPr="00516CC7">
        <w:t xml:space="preserve"> landskapslagen (2011:13) om gymnasieutbildning</w:t>
      </w:r>
      <w:r w:rsidR="00E82A54" w:rsidRPr="00516CC7">
        <w:t xml:space="preserve">, av dessa </w:t>
      </w:r>
      <w:r w:rsidR="002743DA" w:rsidRPr="00516CC7">
        <w:t xml:space="preserve">lagrum </w:t>
      </w:r>
      <w:r w:rsidR="00E82A54" w:rsidRPr="00516CC7">
        <w:t>34</w:t>
      </w:r>
      <w:r w:rsidR="009A5AD9" w:rsidRPr="00516CC7">
        <w:t> §</w:t>
      </w:r>
      <w:r w:rsidR="00E82A54" w:rsidRPr="00516CC7">
        <w:t xml:space="preserve"> 7</w:t>
      </w:r>
      <w:r w:rsidR="009A5AD9" w:rsidRPr="00516CC7">
        <w:t> mom.</w:t>
      </w:r>
      <w:r w:rsidRPr="00516CC7">
        <w:t xml:space="preserve"> sådan</w:t>
      </w:r>
      <w:r w:rsidR="00E82A54" w:rsidRPr="00516CC7">
        <w:t>t</w:t>
      </w:r>
      <w:r w:rsidRPr="00516CC7">
        <w:t xml:space="preserve"> de</w:t>
      </w:r>
      <w:r w:rsidR="00E82A54" w:rsidRPr="00516CC7">
        <w:t>t</w:t>
      </w:r>
      <w:r w:rsidRPr="00516CC7">
        <w:t xml:space="preserve"> lyder enligt landskapslagen 2014/39</w:t>
      </w:r>
      <w:r w:rsidR="00E82A54" w:rsidRPr="00516CC7">
        <w:t>,</w:t>
      </w:r>
      <w:r w:rsidRPr="00516CC7">
        <w:t xml:space="preserve"> som följer:</w:t>
      </w:r>
    </w:p>
    <w:p w14:paraId="1CF7B75B" w14:textId="77777777" w:rsidR="000527F3" w:rsidRPr="00516CC7" w:rsidRDefault="000527F3" w:rsidP="000527F3">
      <w:pPr>
        <w:pStyle w:val="ANormal"/>
      </w:pPr>
    </w:p>
    <w:p w14:paraId="6641F0B4" w14:textId="7DDDD6D1" w:rsidR="000527F3" w:rsidRPr="00516CC7" w:rsidRDefault="000527F3" w:rsidP="00951068">
      <w:pPr>
        <w:pStyle w:val="LagParagraf"/>
      </w:pPr>
      <w:r w:rsidRPr="00516CC7">
        <w:t>34</w:t>
      </w:r>
      <w:r w:rsidR="009A5AD9" w:rsidRPr="00516CC7">
        <w:t> §</w:t>
      </w:r>
    </w:p>
    <w:p w14:paraId="0ABC10A5" w14:textId="77777777" w:rsidR="000527F3" w:rsidRPr="00516CC7" w:rsidRDefault="000527F3" w:rsidP="00951068">
      <w:pPr>
        <w:pStyle w:val="LagPararubrik"/>
      </w:pPr>
      <w:r w:rsidRPr="00516CC7">
        <w:t>Antagning av studerande och validander</w:t>
      </w:r>
    </w:p>
    <w:p w14:paraId="6BD748F4" w14:textId="77777777" w:rsidR="000527F3" w:rsidRPr="00516CC7" w:rsidRDefault="000527F3" w:rsidP="000527F3">
      <w:pPr>
        <w:pStyle w:val="ANormal"/>
      </w:pPr>
      <w:proofErr w:type="gramStart"/>
      <w:r w:rsidRPr="00516CC7">
        <w:t>-</w:t>
      </w:r>
      <w:proofErr w:type="gramEnd"/>
      <w:r w:rsidRPr="00516CC7">
        <w:t xml:space="preserve"> - - - - - - - - - - - - - - - - - - - - - - - - - - - - - - - - - - - - - - - - - - - - - - - - - - -</w:t>
      </w:r>
    </w:p>
    <w:p w14:paraId="3D16AFA1" w14:textId="77777777" w:rsidR="000527F3" w:rsidRPr="00516CC7" w:rsidRDefault="000527F3" w:rsidP="000527F3">
      <w:pPr>
        <w:pStyle w:val="ANormal"/>
      </w:pPr>
      <w:r w:rsidRPr="00516CC7">
        <w:tab/>
        <w:t>Skolan ska föra ett register med nödvändiga uppgifter om de sökande till skolan, deras studieprestationer och kunnande samt uppgifter om de s</w:t>
      </w:r>
      <w:r w:rsidRPr="00516CC7">
        <w:t>ö</w:t>
      </w:r>
      <w:r w:rsidRPr="00516CC7">
        <w:t>kandes avklarade studier. Närmare bestämmelser om skydd för personup</w:t>
      </w:r>
      <w:r w:rsidRPr="00516CC7">
        <w:t>p</w:t>
      </w:r>
      <w:r w:rsidRPr="00516CC7">
        <w:t xml:space="preserve">gifter finns i </w:t>
      </w:r>
      <w:r w:rsidR="00951068" w:rsidRPr="00516CC7">
        <w:t>dataskyddslagstiftningen.</w:t>
      </w:r>
    </w:p>
    <w:p w14:paraId="2A5C780D" w14:textId="77777777" w:rsidR="000527F3" w:rsidRPr="00516CC7" w:rsidRDefault="000527F3" w:rsidP="000527F3">
      <w:pPr>
        <w:pStyle w:val="ANormal"/>
      </w:pPr>
    </w:p>
    <w:p w14:paraId="387645EB" w14:textId="0F5B9E34" w:rsidR="000527F3" w:rsidRPr="00516CC7" w:rsidRDefault="000527F3" w:rsidP="00951068">
      <w:pPr>
        <w:pStyle w:val="LagParagraf"/>
      </w:pPr>
      <w:r w:rsidRPr="00516CC7">
        <w:t>67</w:t>
      </w:r>
      <w:r w:rsidR="009A5AD9" w:rsidRPr="00516CC7">
        <w:t> §</w:t>
      </w:r>
    </w:p>
    <w:p w14:paraId="2C650EE1" w14:textId="77777777" w:rsidR="000527F3" w:rsidRPr="00516CC7" w:rsidRDefault="000527F3" w:rsidP="00951068">
      <w:pPr>
        <w:pStyle w:val="LagPararubrik"/>
      </w:pPr>
      <w:r w:rsidRPr="00516CC7">
        <w:t>Tystnadsplikt och hantering av känslig information</w:t>
      </w:r>
    </w:p>
    <w:p w14:paraId="3BF8A4A8" w14:textId="77777777" w:rsidR="000527F3" w:rsidRPr="00516CC7" w:rsidRDefault="000527F3" w:rsidP="000527F3">
      <w:pPr>
        <w:pStyle w:val="ANormal"/>
      </w:pPr>
      <w:proofErr w:type="gramStart"/>
      <w:r w:rsidRPr="00516CC7">
        <w:t>-</w:t>
      </w:r>
      <w:proofErr w:type="gramEnd"/>
      <w:r w:rsidRPr="00516CC7">
        <w:t xml:space="preserve"> - - - - - - - - - - - - - - - - - - - - - - - - - - - - - - - - - - - - - - - - - - - - - - - - - - -</w:t>
      </w:r>
    </w:p>
    <w:p w14:paraId="4CD18F7B" w14:textId="77777777" w:rsidR="000527F3" w:rsidRPr="00516CC7" w:rsidRDefault="000527F3" w:rsidP="000527F3">
      <w:pPr>
        <w:pStyle w:val="ANormal"/>
      </w:pPr>
      <w:r w:rsidRPr="00516CC7">
        <w:tab/>
        <w:t xml:space="preserve">Närmare bestämmelser om skydd för personuppgifter finns i </w:t>
      </w:r>
      <w:r w:rsidR="00E82A54" w:rsidRPr="00516CC7">
        <w:t>dat</w:t>
      </w:r>
      <w:r w:rsidR="00E82A54" w:rsidRPr="00516CC7">
        <w:t>a</w:t>
      </w:r>
      <w:r w:rsidR="00951068" w:rsidRPr="00516CC7">
        <w:t>skyddslagstiftningen.</w:t>
      </w:r>
    </w:p>
    <w:p w14:paraId="1E7A4258" w14:textId="77777777" w:rsidR="000527F3" w:rsidRPr="00516CC7" w:rsidRDefault="00C93637" w:rsidP="00EF1ED6">
      <w:pPr>
        <w:pStyle w:val="ANormal"/>
        <w:jc w:val="center"/>
      </w:pPr>
      <w:hyperlink w:anchor="_top" w:tooltip="Klicka för att gå till toppen av dokumentet" w:history="1">
        <w:r w:rsidR="000527F3" w:rsidRPr="00516CC7">
          <w:rPr>
            <w:rStyle w:val="Hyperlnk"/>
          </w:rPr>
          <w:t>__________________</w:t>
        </w:r>
      </w:hyperlink>
    </w:p>
    <w:p w14:paraId="534FE995" w14:textId="77777777" w:rsidR="000527F3" w:rsidRPr="00516CC7" w:rsidRDefault="000527F3" w:rsidP="000527F3">
      <w:pPr>
        <w:pStyle w:val="ANormal"/>
      </w:pPr>
    </w:p>
    <w:p w14:paraId="3BC0DB23" w14:textId="77777777" w:rsidR="000527F3" w:rsidRPr="00516CC7" w:rsidRDefault="000527F3" w:rsidP="000527F3">
      <w:pPr>
        <w:pStyle w:val="ANormal"/>
      </w:pPr>
      <w:r w:rsidRPr="00516CC7">
        <w:tab/>
        <w:t>Denna lag träder i kraft den</w:t>
      </w:r>
    </w:p>
    <w:p w14:paraId="70A397AB" w14:textId="77777777" w:rsidR="000527F3" w:rsidRPr="00516CC7" w:rsidRDefault="00C93637" w:rsidP="00EF1ED6">
      <w:pPr>
        <w:pStyle w:val="ANormal"/>
        <w:jc w:val="center"/>
      </w:pPr>
      <w:hyperlink w:anchor="_top" w:tooltip="Klicka för att gå till toppen av dokumentet" w:history="1">
        <w:r w:rsidR="000527F3" w:rsidRPr="00516CC7">
          <w:rPr>
            <w:rStyle w:val="Hyperlnk"/>
          </w:rPr>
          <w:t>__________________</w:t>
        </w:r>
      </w:hyperlink>
    </w:p>
    <w:p w14:paraId="5C5FB605" w14:textId="77777777" w:rsidR="009C75E8" w:rsidRPr="00516CC7" w:rsidRDefault="009C75E8" w:rsidP="000527F3">
      <w:pPr>
        <w:pStyle w:val="ANormal"/>
      </w:pPr>
    </w:p>
    <w:p w14:paraId="0289B49D" w14:textId="71D70DBC" w:rsidR="000527F3" w:rsidRPr="00516CC7" w:rsidRDefault="009C75E8" w:rsidP="000527F3">
      <w:pPr>
        <w:pStyle w:val="ANormal"/>
      </w:pPr>
      <w:r w:rsidRPr="00516CC7">
        <w:t>7</w:t>
      </w:r>
      <w:r w:rsidR="000527F3" w:rsidRPr="00516CC7">
        <w:t>.</w:t>
      </w:r>
    </w:p>
    <w:p w14:paraId="77E2A76D" w14:textId="2B6CFE38" w:rsidR="000527F3" w:rsidRPr="00516CC7" w:rsidRDefault="000527F3" w:rsidP="00EF1ED6">
      <w:pPr>
        <w:pStyle w:val="LagHuvRubr"/>
      </w:pPr>
      <w:bookmarkStart w:id="88" w:name="_Toc508269179"/>
      <w:r w:rsidRPr="00516CC7">
        <w:t>L A N D S K A P S L A G</w:t>
      </w:r>
      <w:r w:rsidRPr="00516CC7">
        <w:br/>
        <w:t>om ändring av 19</w:t>
      </w:r>
      <w:r w:rsidR="009A5AD9" w:rsidRPr="00516CC7">
        <w:t> §</w:t>
      </w:r>
      <w:r w:rsidRPr="00516CC7">
        <w:t xml:space="preserve"> landskapslagen om energideklaration för byggnader</w:t>
      </w:r>
      <w:bookmarkEnd w:id="88"/>
    </w:p>
    <w:p w14:paraId="4D3DE9E0" w14:textId="77777777" w:rsidR="000527F3" w:rsidRPr="00516CC7" w:rsidRDefault="000527F3" w:rsidP="000527F3">
      <w:pPr>
        <w:pStyle w:val="ANormal"/>
      </w:pPr>
    </w:p>
    <w:p w14:paraId="5B4208B8" w14:textId="7D043F4B" w:rsidR="000527F3" w:rsidRPr="00516CC7" w:rsidRDefault="000527F3" w:rsidP="000527F3">
      <w:pPr>
        <w:pStyle w:val="ANormal"/>
      </w:pPr>
      <w:r w:rsidRPr="00516CC7">
        <w:tab/>
        <w:t xml:space="preserve">I enlighet med lagtingets beslut </w:t>
      </w:r>
      <w:r w:rsidRPr="00516CC7">
        <w:rPr>
          <w:b/>
        </w:rPr>
        <w:t>ändras</w:t>
      </w:r>
      <w:r w:rsidRPr="00516CC7">
        <w:t xml:space="preserve"> landskapslagen 19</w:t>
      </w:r>
      <w:r w:rsidR="009A5AD9" w:rsidRPr="00516CC7">
        <w:t> §</w:t>
      </w:r>
      <w:r w:rsidRPr="00516CC7">
        <w:t xml:space="preserve"> 2</w:t>
      </w:r>
      <w:r w:rsidR="009A5AD9" w:rsidRPr="00516CC7">
        <w:t> mom.</w:t>
      </w:r>
      <w:r w:rsidRPr="00516CC7">
        <w:t xml:space="preserve"> landskapslagen (2014:31) om energideklaration för byggnader som följer:</w:t>
      </w:r>
    </w:p>
    <w:p w14:paraId="0F556C97" w14:textId="77777777" w:rsidR="000527F3" w:rsidRPr="00516CC7" w:rsidRDefault="000527F3" w:rsidP="000527F3">
      <w:pPr>
        <w:pStyle w:val="ANormal"/>
      </w:pPr>
    </w:p>
    <w:p w14:paraId="5B3385FD" w14:textId="0EB44FB1" w:rsidR="000527F3" w:rsidRPr="00516CC7" w:rsidRDefault="000527F3" w:rsidP="009614FB">
      <w:pPr>
        <w:pStyle w:val="LagParagraf"/>
      </w:pPr>
      <w:r w:rsidRPr="00516CC7">
        <w:t>19</w:t>
      </w:r>
      <w:r w:rsidR="009A5AD9" w:rsidRPr="00516CC7">
        <w:t> §</w:t>
      </w:r>
    </w:p>
    <w:p w14:paraId="62A83065" w14:textId="77777777" w:rsidR="000527F3" w:rsidRPr="00516CC7" w:rsidRDefault="000527F3" w:rsidP="009614FB">
      <w:pPr>
        <w:pStyle w:val="LagPararubrik"/>
      </w:pPr>
      <w:r w:rsidRPr="00516CC7">
        <w:t>Behandling av uppgifterna i energideklarationsregistret</w:t>
      </w:r>
    </w:p>
    <w:p w14:paraId="69558BB3" w14:textId="77777777" w:rsidR="000527F3" w:rsidRPr="00516CC7" w:rsidRDefault="000527F3" w:rsidP="000527F3">
      <w:pPr>
        <w:pStyle w:val="ANormal"/>
      </w:pPr>
      <w:proofErr w:type="gramStart"/>
      <w:r w:rsidRPr="00516CC7">
        <w:t>-</w:t>
      </w:r>
      <w:proofErr w:type="gramEnd"/>
      <w:r w:rsidRPr="00516CC7">
        <w:t xml:space="preserve"> - - - - - - - - - - - - - - - - - - - - - - - - - - - - - - - - - - - - - - - - - - - - - - - - - - -</w:t>
      </w:r>
    </w:p>
    <w:p w14:paraId="11DD3948" w14:textId="370FD183" w:rsidR="000527F3" w:rsidRPr="00516CC7" w:rsidRDefault="000527F3" w:rsidP="000527F3">
      <w:pPr>
        <w:pStyle w:val="ANormal"/>
      </w:pPr>
      <w:r w:rsidRPr="00516CC7">
        <w:tab/>
        <w:t>På uppgifterna i energideklarationsregistret och sådana handlingars o</w:t>
      </w:r>
      <w:r w:rsidRPr="00516CC7">
        <w:t>f</w:t>
      </w:r>
      <w:r w:rsidRPr="00516CC7">
        <w:t>fentlighet och utlämnande av dem tillämpas bestämmelserna i landskapsl</w:t>
      </w:r>
      <w:r w:rsidRPr="00516CC7">
        <w:t>a</w:t>
      </w:r>
      <w:r w:rsidRPr="00516CC7">
        <w:t xml:space="preserve">gen (1977:72) om allmänna handlingars offentlighet. </w:t>
      </w:r>
      <w:r w:rsidR="00CE1A14" w:rsidRPr="00516CC7">
        <w:t>Därtill tillämpas dat</w:t>
      </w:r>
      <w:r w:rsidR="00CE1A14" w:rsidRPr="00516CC7">
        <w:t>a</w:t>
      </w:r>
      <w:r w:rsidR="00CE1A14" w:rsidRPr="00516CC7">
        <w:t xml:space="preserve">skyddslagstiftningen på </w:t>
      </w:r>
      <w:r w:rsidRPr="00516CC7">
        <w:t>behandling</w:t>
      </w:r>
      <w:r w:rsidR="007F4B7C" w:rsidRPr="00516CC7">
        <w:t>en</w:t>
      </w:r>
      <w:r w:rsidRPr="00516CC7">
        <w:t xml:space="preserve"> av personuppgifter.</w:t>
      </w:r>
    </w:p>
    <w:p w14:paraId="6EEB3E2B" w14:textId="77777777" w:rsidR="009614FB" w:rsidRPr="00516CC7" w:rsidRDefault="009614FB" w:rsidP="000527F3">
      <w:pPr>
        <w:pStyle w:val="ANormal"/>
      </w:pPr>
    </w:p>
    <w:p w14:paraId="51BCEE9B" w14:textId="77777777" w:rsidR="000527F3" w:rsidRPr="00516CC7" w:rsidRDefault="00C93637" w:rsidP="00EF1ED6">
      <w:pPr>
        <w:pStyle w:val="ANormal"/>
        <w:jc w:val="center"/>
      </w:pPr>
      <w:hyperlink w:anchor="_top" w:tooltip="Klicka för att gå till toppen av dokumentet" w:history="1">
        <w:r w:rsidR="000527F3" w:rsidRPr="00516CC7">
          <w:rPr>
            <w:rStyle w:val="Hyperlnk"/>
          </w:rPr>
          <w:t>__________________</w:t>
        </w:r>
      </w:hyperlink>
    </w:p>
    <w:p w14:paraId="581A9B3B" w14:textId="77777777" w:rsidR="000527F3" w:rsidRPr="00516CC7" w:rsidRDefault="000527F3" w:rsidP="000527F3">
      <w:pPr>
        <w:pStyle w:val="ANormal"/>
      </w:pPr>
    </w:p>
    <w:p w14:paraId="0FC207FE" w14:textId="77777777" w:rsidR="000527F3" w:rsidRPr="00516CC7" w:rsidRDefault="000527F3" w:rsidP="000527F3">
      <w:pPr>
        <w:pStyle w:val="ANormal"/>
      </w:pPr>
      <w:r w:rsidRPr="00516CC7">
        <w:tab/>
        <w:t>Denna lag träder i kraft den</w:t>
      </w:r>
    </w:p>
    <w:p w14:paraId="21B961C8" w14:textId="77777777" w:rsidR="000527F3" w:rsidRPr="00516CC7" w:rsidRDefault="00C93637" w:rsidP="00EF1ED6">
      <w:pPr>
        <w:pStyle w:val="ANormal"/>
        <w:jc w:val="center"/>
      </w:pPr>
      <w:hyperlink w:anchor="_top" w:tooltip="Klicka för att gå till toppen av dokumentet" w:history="1">
        <w:r w:rsidR="000527F3" w:rsidRPr="00516CC7">
          <w:rPr>
            <w:rStyle w:val="Hyperlnk"/>
          </w:rPr>
          <w:t>__________________</w:t>
        </w:r>
      </w:hyperlink>
    </w:p>
    <w:p w14:paraId="701136D5" w14:textId="44F36E6B" w:rsidR="002743DA" w:rsidRPr="00516CC7" w:rsidRDefault="002743DA" w:rsidP="000527F3">
      <w:pPr>
        <w:pStyle w:val="ANormal"/>
      </w:pPr>
    </w:p>
    <w:p w14:paraId="0A9431DB" w14:textId="29D3D9A9" w:rsidR="000527F3" w:rsidRPr="00516CC7" w:rsidRDefault="000765E3" w:rsidP="000527F3">
      <w:pPr>
        <w:pStyle w:val="ANormal"/>
      </w:pPr>
      <w:r w:rsidRPr="00516CC7">
        <w:t>8</w:t>
      </w:r>
      <w:r w:rsidR="000527F3" w:rsidRPr="00516CC7">
        <w:t>.</w:t>
      </w:r>
    </w:p>
    <w:p w14:paraId="724958DA" w14:textId="314FE098" w:rsidR="000527F3" w:rsidRPr="00516CC7" w:rsidRDefault="000527F3" w:rsidP="00EF1ED6">
      <w:pPr>
        <w:pStyle w:val="LagHuvRubr"/>
      </w:pPr>
      <w:bookmarkStart w:id="89" w:name="_Toc508269180"/>
      <w:r w:rsidRPr="00516CC7">
        <w:t>L A N D S K A P S L A G</w:t>
      </w:r>
      <w:r w:rsidRPr="00516CC7">
        <w:br/>
        <w:t>om ändring av 20</w:t>
      </w:r>
      <w:r w:rsidR="009A5AD9" w:rsidRPr="00516CC7">
        <w:t> §</w:t>
      </w:r>
      <w:r w:rsidRPr="00516CC7">
        <w:t xml:space="preserve"> landskapslagen om Ålands ombudsmannamyndighet</w:t>
      </w:r>
      <w:bookmarkEnd w:id="89"/>
    </w:p>
    <w:p w14:paraId="02E2892D" w14:textId="77777777" w:rsidR="000527F3" w:rsidRPr="00516CC7" w:rsidRDefault="000527F3" w:rsidP="000527F3">
      <w:pPr>
        <w:pStyle w:val="ANormal"/>
      </w:pPr>
    </w:p>
    <w:p w14:paraId="47B53F11" w14:textId="78B0DB0C" w:rsidR="000527F3" w:rsidRPr="00516CC7" w:rsidRDefault="000527F3" w:rsidP="000527F3">
      <w:pPr>
        <w:pStyle w:val="ANormal"/>
      </w:pPr>
      <w:r w:rsidRPr="00516CC7">
        <w:tab/>
        <w:t xml:space="preserve">I enlighet med lagtingets beslut </w:t>
      </w:r>
      <w:r w:rsidRPr="00516CC7">
        <w:rPr>
          <w:b/>
        </w:rPr>
        <w:t>ändras</w:t>
      </w:r>
      <w:r w:rsidRPr="00516CC7">
        <w:t xml:space="preserve"> 20</w:t>
      </w:r>
      <w:r w:rsidR="009A5AD9" w:rsidRPr="00516CC7">
        <w:t> §</w:t>
      </w:r>
      <w:r w:rsidRPr="00516CC7">
        <w:t xml:space="preserve"> 2</w:t>
      </w:r>
      <w:r w:rsidR="009A5AD9" w:rsidRPr="00516CC7">
        <w:t> mom.</w:t>
      </w:r>
      <w:r w:rsidRPr="00516CC7">
        <w:t xml:space="preserve"> landskapslagen (2014:33) om Ålands ombudsmannamyndighet som följer:</w:t>
      </w:r>
    </w:p>
    <w:p w14:paraId="0F41401B" w14:textId="77777777" w:rsidR="000527F3" w:rsidRPr="00516CC7" w:rsidRDefault="000527F3" w:rsidP="000527F3">
      <w:pPr>
        <w:pStyle w:val="ANormal"/>
      </w:pPr>
    </w:p>
    <w:p w14:paraId="5544F684" w14:textId="746669B7" w:rsidR="000527F3" w:rsidRPr="00516CC7" w:rsidRDefault="000527F3" w:rsidP="009614FB">
      <w:pPr>
        <w:pStyle w:val="LagParagraf"/>
      </w:pPr>
      <w:r w:rsidRPr="00516CC7">
        <w:t>20</w:t>
      </w:r>
      <w:r w:rsidR="009A5AD9" w:rsidRPr="00516CC7">
        <w:t> §</w:t>
      </w:r>
    </w:p>
    <w:p w14:paraId="51B21452" w14:textId="77777777" w:rsidR="000527F3" w:rsidRPr="00516CC7" w:rsidRDefault="000527F3" w:rsidP="009614FB">
      <w:pPr>
        <w:pStyle w:val="LagPararubrik"/>
      </w:pPr>
      <w:r w:rsidRPr="00516CC7">
        <w:t>Skyldighet att lämna uppgifter till ombudsmannamyndigheten</w:t>
      </w:r>
    </w:p>
    <w:p w14:paraId="37C27CFC" w14:textId="77777777" w:rsidR="000527F3" w:rsidRPr="00516CC7" w:rsidRDefault="000527F3" w:rsidP="000527F3">
      <w:pPr>
        <w:pStyle w:val="ANormal"/>
      </w:pPr>
      <w:proofErr w:type="gramStart"/>
      <w:r w:rsidRPr="00516CC7">
        <w:t>-</w:t>
      </w:r>
      <w:proofErr w:type="gramEnd"/>
      <w:r w:rsidRPr="00516CC7">
        <w:t xml:space="preserve"> - - - - - - - - - - - - - - - - - - - - - - - - - - - - - - - - - - - - - - - - - - - - - - - - - - -</w:t>
      </w:r>
    </w:p>
    <w:p w14:paraId="3B41984E" w14:textId="294D31BE" w:rsidR="000527F3" w:rsidRPr="00516CC7" w:rsidRDefault="000527F3" w:rsidP="000527F3">
      <w:pPr>
        <w:pStyle w:val="ANormal"/>
      </w:pPr>
      <w:r w:rsidRPr="00516CC7">
        <w:tab/>
        <w:t>Den i 1</w:t>
      </w:r>
      <w:r w:rsidR="009A5AD9" w:rsidRPr="00516CC7">
        <w:t> mom.</w:t>
      </w:r>
      <w:r w:rsidRPr="00516CC7">
        <w:t xml:space="preserve"> avsedda skyldigheten omfattar även sådana uppgifter som omfattas av sekretessbestämmelser om uppgifterna i fråga är av betydelse för ombudsmannamyndighetens verksamhet. Vid behandlingen av sådana uppgifter är ombudsmannamyndigheten skyldig att iaktta bestämmelserna i </w:t>
      </w:r>
      <w:r w:rsidRPr="00516CC7">
        <w:lastRenderedPageBreak/>
        <w:t xml:space="preserve">landskapslagen (1977:72) om allmänna handlingars offentlighet och </w:t>
      </w:r>
      <w:r w:rsidR="00CE1A14" w:rsidRPr="00516CC7">
        <w:t>dat</w:t>
      </w:r>
      <w:r w:rsidR="00CE1A14" w:rsidRPr="00516CC7">
        <w:t>a</w:t>
      </w:r>
      <w:r w:rsidR="00CE1A14" w:rsidRPr="00516CC7">
        <w:t>skyddsla</w:t>
      </w:r>
      <w:r w:rsidR="009614FB" w:rsidRPr="00516CC7">
        <w:t>gstiftningen.</w:t>
      </w:r>
    </w:p>
    <w:p w14:paraId="5E7CAA1F" w14:textId="77777777" w:rsidR="000527F3" w:rsidRPr="00516CC7" w:rsidRDefault="00C93637" w:rsidP="00EF1ED6">
      <w:pPr>
        <w:pStyle w:val="ANormal"/>
        <w:jc w:val="center"/>
      </w:pPr>
      <w:hyperlink w:anchor="_top" w:tooltip="Klicka för att gå till toppen av dokumentet" w:history="1">
        <w:r w:rsidR="000527F3" w:rsidRPr="00516CC7">
          <w:rPr>
            <w:rStyle w:val="Hyperlnk"/>
          </w:rPr>
          <w:t>__________________</w:t>
        </w:r>
      </w:hyperlink>
    </w:p>
    <w:p w14:paraId="6F975388" w14:textId="77777777" w:rsidR="000527F3" w:rsidRPr="00516CC7" w:rsidRDefault="000527F3" w:rsidP="000527F3">
      <w:pPr>
        <w:pStyle w:val="ANormal"/>
      </w:pPr>
    </w:p>
    <w:p w14:paraId="1B6C744E" w14:textId="77777777" w:rsidR="000527F3" w:rsidRPr="00516CC7" w:rsidRDefault="000527F3" w:rsidP="000527F3">
      <w:pPr>
        <w:pStyle w:val="ANormal"/>
      </w:pPr>
      <w:r w:rsidRPr="00516CC7">
        <w:tab/>
        <w:t>Denna lag träder i kraft den</w:t>
      </w:r>
    </w:p>
    <w:p w14:paraId="0701629F" w14:textId="77777777" w:rsidR="00516CC7" w:rsidRPr="00516CC7" w:rsidRDefault="00C93637">
      <w:pPr>
        <w:pStyle w:val="ANormal"/>
        <w:jc w:val="center"/>
      </w:pPr>
      <w:hyperlink w:anchor="_top" w:tooltip="Klicka för att gå till toppen av dokumentet" w:history="1">
        <w:r w:rsidR="00516CC7" w:rsidRPr="00516CC7">
          <w:rPr>
            <w:rStyle w:val="Hyperlnk"/>
          </w:rPr>
          <w:t>__________________</w:t>
        </w:r>
      </w:hyperlink>
    </w:p>
    <w:p w14:paraId="665CE936" w14:textId="77777777" w:rsidR="00DF20B2" w:rsidRPr="00516CC7" w:rsidRDefault="00DF20B2" w:rsidP="000527F3">
      <w:pPr>
        <w:pStyle w:val="ANormal"/>
      </w:pPr>
    </w:p>
    <w:p w14:paraId="73E73E4B" w14:textId="535A5539" w:rsidR="00DF20B2" w:rsidRPr="00516CC7" w:rsidRDefault="00DF20B2" w:rsidP="000527F3">
      <w:pPr>
        <w:pStyle w:val="ANormal"/>
      </w:pPr>
    </w:p>
    <w:p w14:paraId="4B844CBD" w14:textId="78BF6DD7" w:rsidR="00FD0A8C" w:rsidRPr="00516CC7" w:rsidRDefault="00FD0A8C" w:rsidP="000527F3">
      <w:pPr>
        <w:pStyle w:val="ANormal"/>
      </w:pPr>
    </w:p>
    <w:p w14:paraId="62E5CD43" w14:textId="77777777" w:rsidR="00FD0A8C" w:rsidRPr="00516CC7" w:rsidRDefault="00FD0A8C" w:rsidP="000527F3">
      <w:pPr>
        <w:pStyle w:val="ANormal"/>
      </w:pPr>
    </w:p>
    <w:p w14:paraId="2C229D10" w14:textId="352ECC58" w:rsidR="000527F3" w:rsidRPr="00516CC7" w:rsidRDefault="00DF20B2" w:rsidP="000527F3">
      <w:pPr>
        <w:pStyle w:val="ANormal"/>
      </w:pPr>
      <w:r w:rsidRPr="00516CC7">
        <w:t>9</w:t>
      </w:r>
      <w:r w:rsidR="000527F3" w:rsidRPr="00516CC7">
        <w:t>.</w:t>
      </w:r>
    </w:p>
    <w:p w14:paraId="46F029C8" w14:textId="3B693D10" w:rsidR="000527F3" w:rsidRPr="00516CC7" w:rsidRDefault="000527F3" w:rsidP="00EF1ED6">
      <w:pPr>
        <w:pStyle w:val="LagHuvRubr"/>
      </w:pPr>
      <w:bookmarkStart w:id="90" w:name="_Toc508269181"/>
      <w:r w:rsidRPr="00516CC7">
        <w:t>L A N D S K A P S L A G</w:t>
      </w:r>
      <w:r w:rsidRPr="00516CC7">
        <w:br/>
        <w:t>om ändring av 37</w:t>
      </w:r>
      <w:r w:rsidR="009A5AD9" w:rsidRPr="00516CC7">
        <w:t> §</w:t>
      </w:r>
      <w:r w:rsidRPr="00516CC7">
        <w:t xml:space="preserve"> förvaltningslagen för landskapet Åland</w:t>
      </w:r>
      <w:bookmarkEnd w:id="90"/>
    </w:p>
    <w:p w14:paraId="067FB5A0" w14:textId="77777777" w:rsidR="000527F3" w:rsidRPr="00516CC7" w:rsidRDefault="000527F3" w:rsidP="009614FB">
      <w:pPr>
        <w:pStyle w:val="ANormal"/>
      </w:pPr>
    </w:p>
    <w:p w14:paraId="6C67780A" w14:textId="50A00C6D" w:rsidR="000527F3" w:rsidRPr="00516CC7" w:rsidRDefault="000527F3" w:rsidP="000527F3">
      <w:pPr>
        <w:pStyle w:val="ANormal"/>
      </w:pPr>
      <w:r w:rsidRPr="00516CC7">
        <w:tab/>
        <w:t xml:space="preserve">I enlighet med lagtingets beslut </w:t>
      </w:r>
      <w:r w:rsidRPr="00516CC7">
        <w:rPr>
          <w:b/>
        </w:rPr>
        <w:t>ändras</w:t>
      </w:r>
      <w:r w:rsidRPr="00516CC7">
        <w:t xml:space="preserve"> 37</w:t>
      </w:r>
      <w:r w:rsidR="009A5AD9" w:rsidRPr="00516CC7">
        <w:t> §</w:t>
      </w:r>
      <w:r w:rsidRPr="00516CC7">
        <w:t xml:space="preserve"> förvaltningslagen (2008:9) för landskapet Åland som följer:</w:t>
      </w:r>
    </w:p>
    <w:p w14:paraId="58750B52" w14:textId="77777777" w:rsidR="000527F3" w:rsidRPr="00516CC7" w:rsidRDefault="000527F3" w:rsidP="000527F3">
      <w:pPr>
        <w:pStyle w:val="ANormal"/>
      </w:pPr>
    </w:p>
    <w:p w14:paraId="1D403404" w14:textId="7BBC8777" w:rsidR="000527F3" w:rsidRPr="00516CC7" w:rsidRDefault="000527F3" w:rsidP="009614FB">
      <w:pPr>
        <w:pStyle w:val="LagParagraf"/>
      </w:pPr>
      <w:r w:rsidRPr="00516CC7">
        <w:t>37</w:t>
      </w:r>
      <w:r w:rsidR="009A5AD9" w:rsidRPr="00516CC7">
        <w:t> §</w:t>
      </w:r>
    </w:p>
    <w:p w14:paraId="43182E28" w14:textId="77777777" w:rsidR="000527F3" w:rsidRPr="00516CC7" w:rsidRDefault="000527F3" w:rsidP="009614FB">
      <w:pPr>
        <w:pStyle w:val="LagPararubrik"/>
      </w:pPr>
      <w:r w:rsidRPr="00516CC7">
        <w:t>Anteckning av uppgifter</w:t>
      </w:r>
    </w:p>
    <w:p w14:paraId="11AF90EC" w14:textId="1B2C0FCD" w:rsidR="000527F3" w:rsidRPr="00516CC7" w:rsidRDefault="000527F3" w:rsidP="000527F3">
      <w:pPr>
        <w:pStyle w:val="ANormal"/>
      </w:pPr>
      <w:r w:rsidRPr="00516CC7">
        <w:tab/>
        <w:t xml:space="preserve">Uppgifter om muntligen framförda yrkanden och utredningar som kan inverka på avgörandet i ett ärende ska antecknas eller registreras på något annat sätt. Detsamma gäller uppgifter som har inhämtats ur ett register för personuppgifter som avses i </w:t>
      </w:r>
      <w:r w:rsidR="00CE1A14" w:rsidRPr="00516CC7">
        <w:t>dataskyddslagstiftningen.</w:t>
      </w:r>
    </w:p>
    <w:p w14:paraId="1DC87FCF" w14:textId="77777777" w:rsidR="000765E3" w:rsidRPr="00516CC7" w:rsidRDefault="000765E3" w:rsidP="000527F3">
      <w:pPr>
        <w:pStyle w:val="ANormal"/>
      </w:pPr>
    </w:p>
    <w:p w14:paraId="17575FCA" w14:textId="77777777" w:rsidR="000527F3" w:rsidRPr="00516CC7" w:rsidRDefault="00C93637" w:rsidP="00EF1ED6">
      <w:pPr>
        <w:pStyle w:val="ANormal"/>
        <w:jc w:val="center"/>
      </w:pPr>
      <w:hyperlink w:anchor="_top" w:tooltip="Klicka för att gå till toppen av dokumentet" w:history="1">
        <w:r w:rsidR="000527F3" w:rsidRPr="00516CC7">
          <w:rPr>
            <w:rStyle w:val="Hyperlnk"/>
          </w:rPr>
          <w:t>__________________</w:t>
        </w:r>
      </w:hyperlink>
    </w:p>
    <w:p w14:paraId="0E0288C0" w14:textId="77777777" w:rsidR="000527F3" w:rsidRPr="00516CC7" w:rsidRDefault="000527F3" w:rsidP="000527F3">
      <w:pPr>
        <w:pStyle w:val="ANormal"/>
      </w:pPr>
    </w:p>
    <w:p w14:paraId="1244E25A" w14:textId="77777777" w:rsidR="000527F3" w:rsidRPr="00516CC7" w:rsidRDefault="000527F3" w:rsidP="000527F3">
      <w:pPr>
        <w:pStyle w:val="ANormal"/>
      </w:pPr>
      <w:r w:rsidRPr="00516CC7">
        <w:tab/>
        <w:t>Denna lag träder i kraft den</w:t>
      </w:r>
    </w:p>
    <w:p w14:paraId="77AC5DCD" w14:textId="77777777" w:rsidR="000527F3" w:rsidRPr="00516CC7" w:rsidRDefault="00C93637" w:rsidP="00EF1ED6">
      <w:pPr>
        <w:pStyle w:val="ANormal"/>
        <w:jc w:val="center"/>
      </w:pPr>
      <w:hyperlink w:anchor="_top" w:tooltip="Klicka för att gå till toppen av dokumentet" w:history="1">
        <w:r w:rsidR="000527F3" w:rsidRPr="00516CC7">
          <w:rPr>
            <w:rStyle w:val="Hyperlnk"/>
          </w:rPr>
          <w:t>__________________</w:t>
        </w:r>
      </w:hyperlink>
    </w:p>
    <w:p w14:paraId="0FDFC145" w14:textId="154B043A" w:rsidR="000527F3" w:rsidRPr="00516CC7" w:rsidRDefault="000527F3" w:rsidP="00B4676E"/>
    <w:p w14:paraId="16062539" w14:textId="6151CCDE" w:rsidR="000527F3" w:rsidRPr="00516CC7" w:rsidRDefault="000527F3" w:rsidP="000527F3">
      <w:pPr>
        <w:pStyle w:val="ANormal"/>
      </w:pPr>
      <w:r w:rsidRPr="00516CC7">
        <w:t>1</w:t>
      </w:r>
      <w:r w:rsidR="000765E3" w:rsidRPr="00516CC7">
        <w:t>0</w:t>
      </w:r>
      <w:r w:rsidRPr="00516CC7">
        <w:t>.</w:t>
      </w:r>
    </w:p>
    <w:p w14:paraId="04CEB52E" w14:textId="43D12D19" w:rsidR="000527F3" w:rsidRPr="00516CC7" w:rsidRDefault="000527F3" w:rsidP="00EF1ED6">
      <w:pPr>
        <w:pStyle w:val="LagHuvRubr"/>
      </w:pPr>
      <w:bookmarkStart w:id="91" w:name="_Toc508269182"/>
      <w:r w:rsidRPr="00516CC7">
        <w:t>L A N D S K A P S L A G</w:t>
      </w:r>
      <w:r w:rsidRPr="00516CC7">
        <w:br/>
        <w:t>om ändring av 20</w:t>
      </w:r>
      <w:r w:rsidR="009A5AD9" w:rsidRPr="00516CC7">
        <w:t> §</w:t>
      </w:r>
      <w:r w:rsidRPr="00516CC7">
        <w:t xml:space="preserve"> landskapslagen om produktion av genetiskt modifierade växter</w:t>
      </w:r>
      <w:bookmarkEnd w:id="91"/>
    </w:p>
    <w:p w14:paraId="09096567" w14:textId="77777777" w:rsidR="000527F3" w:rsidRPr="00516CC7" w:rsidRDefault="000527F3" w:rsidP="000527F3">
      <w:pPr>
        <w:pStyle w:val="ANormal"/>
      </w:pPr>
    </w:p>
    <w:p w14:paraId="4883E307" w14:textId="5DEA0BB5" w:rsidR="000527F3" w:rsidRPr="00516CC7" w:rsidRDefault="000527F3" w:rsidP="000527F3">
      <w:pPr>
        <w:pStyle w:val="ANormal"/>
      </w:pPr>
      <w:r w:rsidRPr="00516CC7">
        <w:tab/>
        <w:t xml:space="preserve">I enlighet med lagtingets beslut </w:t>
      </w:r>
      <w:r w:rsidRPr="00516CC7">
        <w:rPr>
          <w:b/>
        </w:rPr>
        <w:t>ändras</w:t>
      </w:r>
      <w:r w:rsidRPr="00516CC7">
        <w:t xml:space="preserve"> 20</w:t>
      </w:r>
      <w:r w:rsidR="009A5AD9" w:rsidRPr="00516CC7">
        <w:t> §</w:t>
      </w:r>
      <w:r w:rsidRPr="00516CC7">
        <w:t xml:space="preserve"> 4</w:t>
      </w:r>
      <w:r w:rsidR="009A5AD9" w:rsidRPr="00516CC7">
        <w:t> mom.</w:t>
      </w:r>
      <w:r w:rsidRPr="00516CC7">
        <w:t xml:space="preserve"> landskapslagen (2013:39) om produktion av genetiskt modifierade växter som följer:</w:t>
      </w:r>
    </w:p>
    <w:p w14:paraId="06A96FBE" w14:textId="77777777" w:rsidR="000527F3" w:rsidRPr="00516CC7" w:rsidRDefault="000527F3" w:rsidP="000527F3">
      <w:pPr>
        <w:pStyle w:val="ANormal"/>
      </w:pPr>
    </w:p>
    <w:p w14:paraId="2D308A97" w14:textId="76D4E869" w:rsidR="000527F3" w:rsidRPr="00516CC7" w:rsidRDefault="000527F3" w:rsidP="009614FB">
      <w:pPr>
        <w:pStyle w:val="LagParagraf"/>
      </w:pPr>
      <w:r w:rsidRPr="00516CC7">
        <w:t>20</w:t>
      </w:r>
      <w:r w:rsidR="009A5AD9" w:rsidRPr="00516CC7">
        <w:t> §</w:t>
      </w:r>
    </w:p>
    <w:p w14:paraId="3A419008" w14:textId="77777777" w:rsidR="000527F3" w:rsidRPr="00516CC7" w:rsidRDefault="000527F3" w:rsidP="009614FB">
      <w:pPr>
        <w:pStyle w:val="LagPararubrik"/>
      </w:pPr>
      <w:r w:rsidRPr="00516CC7">
        <w:t>Offentliggörande, användning och utlämnande av registeruppgifter</w:t>
      </w:r>
    </w:p>
    <w:p w14:paraId="003F6032" w14:textId="77777777" w:rsidR="000527F3" w:rsidRPr="00516CC7" w:rsidRDefault="000527F3" w:rsidP="000527F3">
      <w:pPr>
        <w:pStyle w:val="ANormal"/>
      </w:pPr>
      <w:proofErr w:type="gramStart"/>
      <w:r w:rsidRPr="00516CC7">
        <w:t>-</w:t>
      </w:r>
      <w:proofErr w:type="gramEnd"/>
      <w:r w:rsidRPr="00516CC7">
        <w:t xml:space="preserve"> - - - - - - - - - - - - - - - - - - - - - - - - - - - - - - - - - - - - - - - - - - - - - - - - - - -</w:t>
      </w:r>
    </w:p>
    <w:p w14:paraId="1A5A171D" w14:textId="509B3DD2" w:rsidR="000527F3" w:rsidRPr="00516CC7" w:rsidRDefault="000527F3" w:rsidP="000527F3">
      <w:pPr>
        <w:pStyle w:val="ANormal"/>
      </w:pPr>
      <w:r w:rsidRPr="00516CC7">
        <w:tab/>
        <w:t xml:space="preserve">I fråga om utlämnande av personuppgifter gäller det som föreskrivs i </w:t>
      </w:r>
      <w:r w:rsidR="00A677B2" w:rsidRPr="00516CC7">
        <w:t>3a</w:t>
      </w:r>
      <w:r w:rsidR="009A5AD9" w:rsidRPr="00516CC7">
        <w:t> kap.</w:t>
      </w:r>
      <w:r w:rsidR="00A677B2" w:rsidRPr="00516CC7">
        <w:t xml:space="preserve"> landskapslagen (1977:72) om allmänna handlingars offentlighet.</w:t>
      </w:r>
    </w:p>
    <w:p w14:paraId="6B7F2445" w14:textId="77777777" w:rsidR="000765E3" w:rsidRPr="00516CC7" w:rsidRDefault="000765E3" w:rsidP="000527F3">
      <w:pPr>
        <w:pStyle w:val="ANormal"/>
      </w:pPr>
    </w:p>
    <w:p w14:paraId="0D3568D0" w14:textId="77777777" w:rsidR="000527F3" w:rsidRPr="00516CC7" w:rsidRDefault="00C93637" w:rsidP="00EF1ED6">
      <w:pPr>
        <w:pStyle w:val="ANormal"/>
        <w:jc w:val="center"/>
      </w:pPr>
      <w:hyperlink w:anchor="_top" w:tooltip="Klicka för att gå till toppen av dokumentet" w:history="1">
        <w:r w:rsidR="000527F3" w:rsidRPr="00516CC7">
          <w:rPr>
            <w:rStyle w:val="Hyperlnk"/>
          </w:rPr>
          <w:t>__________________</w:t>
        </w:r>
      </w:hyperlink>
    </w:p>
    <w:p w14:paraId="5502BB06" w14:textId="77777777" w:rsidR="000527F3" w:rsidRPr="00516CC7" w:rsidRDefault="000527F3" w:rsidP="000527F3">
      <w:pPr>
        <w:pStyle w:val="ANormal"/>
      </w:pPr>
    </w:p>
    <w:p w14:paraId="64CDC1CE" w14:textId="77777777" w:rsidR="000527F3" w:rsidRPr="00516CC7" w:rsidRDefault="000527F3" w:rsidP="000527F3">
      <w:pPr>
        <w:pStyle w:val="ANormal"/>
      </w:pPr>
      <w:r w:rsidRPr="00516CC7">
        <w:tab/>
        <w:t>Denna lag träder i kraft den</w:t>
      </w:r>
    </w:p>
    <w:p w14:paraId="4490EC14" w14:textId="77777777" w:rsidR="000527F3" w:rsidRPr="00516CC7" w:rsidRDefault="00C93637" w:rsidP="00EF1ED6">
      <w:pPr>
        <w:pStyle w:val="ANormal"/>
        <w:jc w:val="center"/>
      </w:pPr>
      <w:hyperlink w:anchor="_top" w:tooltip="Klicka för att gå till toppen av dokumentet" w:history="1">
        <w:r w:rsidR="000527F3" w:rsidRPr="00516CC7">
          <w:rPr>
            <w:rStyle w:val="Hyperlnk"/>
          </w:rPr>
          <w:t>__________________</w:t>
        </w:r>
      </w:hyperlink>
    </w:p>
    <w:p w14:paraId="4321F627" w14:textId="77777777" w:rsidR="008C2EAA" w:rsidRPr="00516CC7" w:rsidRDefault="008C2EAA" w:rsidP="000527F3">
      <w:pPr>
        <w:pStyle w:val="ANormal"/>
      </w:pPr>
    </w:p>
    <w:p w14:paraId="67A93C9B" w14:textId="79240E98" w:rsidR="000527F3" w:rsidRPr="00516CC7" w:rsidRDefault="00E4421C" w:rsidP="000527F3">
      <w:pPr>
        <w:pStyle w:val="ANormal"/>
      </w:pPr>
      <w:r w:rsidRPr="00516CC7">
        <w:t>1</w:t>
      </w:r>
      <w:r w:rsidR="000765E3" w:rsidRPr="00516CC7">
        <w:t>1</w:t>
      </w:r>
      <w:r w:rsidR="000527F3" w:rsidRPr="00516CC7">
        <w:t>.</w:t>
      </w:r>
    </w:p>
    <w:p w14:paraId="6286E744" w14:textId="1DA8C549" w:rsidR="000527F3" w:rsidRPr="00516CC7" w:rsidRDefault="000527F3" w:rsidP="00EF1ED6">
      <w:pPr>
        <w:pStyle w:val="LagHuvRubr"/>
      </w:pPr>
      <w:bookmarkStart w:id="92" w:name="_Toc508269183"/>
      <w:r w:rsidRPr="00516CC7">
        <w:t>L A N D S K A P S L A G</w:t>
      </w:r>
      <w:r w:rsidRPr="00516CC7">
        <w:br/>
        <w:t>om ändring av 1</w:t>
      </w:r>
      <w:r w:rsidR="009A5AD9" w:rsidRPr="00516CC7">
        <w:t> §</w:t>
      </w:r>
      <w:r w:rsidRPr="00516CC7">
        <w:t xml:space="preserve"> landskapslagen om tillämpning på Åland av 13</w:t>
      </w:r>
      <w:r w:rsidR="009A5AD9" w:rsidRPr="00516CC7">
        <w:t> kap.</w:t>
      </w:r>
      <w:r w:rsidRPr="00516CC7">
        <w:t xml:space="preserve"> i lagen om offentlig arbetskrafts- och företagsservice</w:t>
      </w:r>
      <w:bookmarkEnd w:id="92"/>
    </w:p>
    <w:p w14:paraId="6C62F730" w14:textId="77777777" w:rsidR="000527F3" w:rsidRPr="00516CC7" w:rsidRDefault="000527F3" w:rsidP="000527F3">
      <w:pPr>
        <w:pStyle w:val="ANormal"/>
      </w:pPr>
    </w:p>
    <w:p w14:paraId="2BB1E453" w14:textId="14511E8F" w:rsidR="000527F3" w:rsidRPr="00516CC7" w:rsidRDefault="000527F3" w:rsidP="000527F3">
      <w:pPr>
        <w:pStyle w:val="ANormal"/>
      </w:pPr>
      <w:r w:rsidRPr="00516CC7">
        <w:tab/>
        <w:t xml:space="preserve">I enlighet med lagtingets beslut </w:t>
      </w:r>
      <w:r w:rsidRPr="00516CC7">
        <w:rPr>
          <w:b/>
        </w:rPr>
        <w:t>ändras</w:t>
      </w:r>
      <w:r w:rsidRPr="00516CC7">
        <w:t xml:space="preserve"> 1</w:t>
      </w:r>
      <w:r w:rsidR="009A5AD9" w:rsidRPr="00516CC7">
        <w:t> §</w:t>
      </w:r>
      <w:r w:rsidRPr="00516CC7">
        <w:t xml:space="preserve"> 2</w:t>
      </w:r>
      <w:r w:rsidR="009A5AD9" w:rsidRPr="00516CC7">
        <w:t> mom.</w:t>
      </w:r>
      <w:r w:rsidRPr="00516CC7">
        <w:t xml:space="preserve"> landskapslagen (2013:81) om tillämpning på Åland av 13</w:t>
      </w:r>
      <w:r w:rsidR="009A5AD9" w:rsidRPr="00516CC7">
        <w:t> kap.</w:t>
      </w:r>
      <w:r w:rsidRPr="00516CC7">
        <w:t xml:space="preserve"> i lagen om offentlig arbet</w:t>
      </w:r>
      <w:r w:rsidRPr="00516CC7">
        <w:t>s</w:t>
      </w:r>
      <w:r w:rsidRPr="00516CC7">
        <w:t>krafts- och företagsservice som följer:</w:t>
      </w:r>
    </w:p>
    <w:p w14:paraId="62910F9A" w14:textId="77777777" w:rsidR="000527F3" w:rsidRPr="00516CC7" w:rsidRDefault="000527F3" w:rsidP="000527F3">
      <w:pPr>
        <w:pStyle w:val="ANormal"/>
      </w:pPr>
    </w:p>
    <w:p w14:paraId="721083C6" w14:textId="5ED112F2" w:rsidR="000527F3" w:rsidRPr="00516CC7" w:rsidRDefault="000527F3" w:rsidP="009614FB">
      <w:pPr>
        <w:pStyle w:val="LagParagraf"/>
      </w:pPr>
      <w:r w:rsidRPr="00516CC7">
        <w:t>1</w:t>
      </w:r>
      <w:r w:rsidR="009A5AD9" w:rsidRPr="00516CC7">
        <w:t> §</w:t>
      </w:r>
    </w:p>
    <w:p w14:paraId="7E9C344B" w14:textId="77777777" w:rsidR="000527F3" w:rsidRPr="00516CC7" w:rsidRDefault="000527F3" w:rsidP="009614FB">
      <w:pPr>
        <w:pStyle w:val="LagPararubrik"/>
      </w:pPr>
      <w:r w:rsidRPr="00516CC7">
        <w:t>Lagens tillämpningsområde</w:t>
      </w:r>
    </w:p>
    <w:p w14:paraId="498F1AB4" w14:textId="77777777" w:rsidR="000527F3" w:rsidRPr="00516CC7" w:rsidRDefault="000527F3" w:rsidP="000527F3">
      <w:pPr>
        <w:pStyle w:val="ANormal"/>
      </w:pPr>
      <w:proofErr w:type="gramStart"/>
      <w:r w:rsidRPr="00516CC7">
        <w:t>-</w:t>
      </w:r>
      <w:proofErr w:type="gramEnd"/>
      <w:r w:rsidRPr="00516CC7">
        <w:t xml:space="preserve"> - - - - - - - - - - - - - - - - - - - - - - - - - - - - - - - - - - - - - - - - - - - - - - - - - - -</w:t>
      </w:r>
    </w:p>
    <w:p w14:paraId="1200562B" w14:textId="019200F8" w:rsidR="00431D02" w:rsidRPr="00516CC7" w:rsidRDefault="000527F3" w:rsidP="00431D02">
      <w:pPr>
        <w:pStyle w:val="ANormal"/>
      </w:pPr>
      <w:r w:rsidRPr="00516CC7">
        <w:tab/>
        <w:t>Vid arbetsmarknads- och studieservicemyndighetens användning av de register som avses i 1</w:t>
      </w:r>
      <w:r w:rsidR="009A5AD9" w:rsidRPr="00516CC7">
        <w:t> mom.</w:t>
      </w:r>
      <w:r w:rsidRPr="00516CC7">
        <w:t xml:space="preserve"> ska även lagen om offentlighet i myndighete</w:t>
      </w:r>
      <w:r w:rsidRPr="00516CC7">
        <w:t>r</w:t>
      </w:r>
      <w:r w:rsidRPr="00516CC7">
        <w:t>nas verksamhet (FFS 621/1999)</w:t>
      </w:r>
      <w:r w:rsidR="00431D02" w:rsidRPr="00516CC7">
        <w:t xml:space="preserve"> </w:t>
      </w:r>
      <w:r w:rsidRPr="00516CC7">
        <w:t>iakttas i tillämpliga delar.</w:t>
      </w:r>
      <w:r w:rsidR="00431D02" w:rsidRPr="00516CC7">
        <w:t xml:space="preserve"> Vid behandlin</w:t>
      </w:r>
      <w:r w:rsidR="00431D02" w:rsidRPr="00516CC7">
        <w:t>g</w:t>
      </w:r>
      <w:r w:rsidR="00431D02" w:rsidRPr="00516CC7">
        <w:t>en av personuppgifter i dessa register gäller det som föreskrivs i Europapa</w:t>
      </w:r>
      <w:r w:rsidR="00431D02" w:rsidRPr="00516CC7">
        <w:t>r</w:t>
      </w:r>
      <w:r w:rsidR="00431D02" w:rsidRPr="00516CC7">
        <w:t xml:space="preserve">lamentets och rådets förordning (EU) 2016/679 av den 27 april 2016 om skydd för fysiska personer med avseende på behandling av personuppgifter och om det fria flödet av sådana uppgifter och om upphävande av direktiv 95/46/EG och dataskyddslagen (FFS / ). </w:t>
      </w:r>
    </w:p>
    <w:p w14:paraId="31F65CE1" w14:textId="77777777" w:rsidR="000527F3" w:rsidRPr="00516CC7" w:rsidRDefault="000527F3" w:rsidP="000527F3">
      <w:pPr>
        <w:pStyle w:val="ANormal"/>
      </w:pPr>
      <w:proofErr w:type="gramStart"/>
      <w:r w:rsidRPr="00516CC7">
        <w:t>-</w:t>
      </w:r>
      <w:proofErr w:type="gramEnd"/>
      <w:r w:rsidRPr="00516CC7">
        <w:t xml:space="preserve"> - - - - - - - - - - - - - - - - - - - - - - - - - - - - - - - - - - - - - - - - - - - - - - - - - - -</w:t>
      </w:r>
    </w:p>
    <w:p w14:paraId="5355F27D" w14:textId="77777777" w:rsidR="000527F3" w:rsidRPr="00516CC7" w:rsidRDefault="00C93637" w:rsidP="00EF1ED6">
      <w:pPr>
        <w:pStyle w:val="ANormal"/>
        <w:jc w:val="center"/>
      </w:pPr>
      <w:hyperlink w:anchor="_top" w:tooltip="Klicka för att gå till toppen av dokumentet" w:history="1">
        <w:r w:rsidR="000527F3" w:rsidRPr="00516CC7">
          <w:rPr>
            <w:rStyle w:val="Hyperlnk"/>
          </w:rPr>
          <w:t>__________________</w:t>
        </w:r>
      </w:hyperlink>
    </w:p>
    <w:p w14:paraId="23447B94" w14:textId="77777777" w:rsidR="000527F3" w:rsidRPr="00516CC7" w:rsidRDefault="000527F3" w:rsidP="000527F3">
      <w:pPr>
        <w:pStyle w:val="ANormal"/>
      </w:pPr>
    </w:p>
    <w:p w14:paraId="1545B243" w14:textId="77777777" w:rsidR="000527F3" w:rsidRPr="00516CC7" w:rsidRDefault="000527F3" w:rsidP="000527F3">
      <w:pPr>
        <w:pStyle w:val="ANormal"/>
      </w:pPr>
      <w:r w:rsidRPr="00516CC7">
        <w:tab/>
        <w:t>Denna lag träder i kraft den</w:t>
      </w:r>
    </w:p>
    <w:p w14:paraId="2DD4717C" w14:textId="77777777" w:rsidR="000527F3" w:rsidRPr="00516CC7" w:rsidRDefault="00C93637" w:rsidP="00EF1ED6">
      <w:pPr>
        <w:pStyle w:val="ANormal"/>
        <w:jc w:val="center"/>
      </w:pPr>
      <w:hyperlink w:anchor="_top" w:tooltip="Klicka för att gå till toppen av dokumentet" w:history="1">
        <w:r w:rsidR="000527F3" w:rsidRPr="00516CC7">
          <w:rPr>
            <w:rStyle w:val="Hyperlnk"/>
          </w:rPr>
          <w:t>__________________</w:t>
        </w:r>
      </w:hyperlink>
    </w:p>
    <w:p w14:paraId="637BF448" w14:textId="77777777" w:rsidR="00DF20B2" w:rsidRPr="00516CC7" w:rsidRDefault="00DF20B2" w:rsidP="00B4676E"/>
    <w:p w14:paraId="3DA9B8DE" w14:textId="79B91CA1" w:rsidR="000527F3" w:rsidRPr="00516CC7" w:rsidRDefault="00E4421C" w:rsidP="000527F3">
      <w:pPr>
        <w:pStyle w:val="ANormal"/>
      </w:pPr>
      <w:r w:rsidRPr="00516CC7">
        <w:t>1</w:t>
      </w:r>
      <w:r w:rsidR="000765E3" w:rsidRPr="00516CC7">
        <w:t>2</w:t>
      </w:r>
      <w:r w:rsidR="000527F3" w:rsidRPr="00516CC7">
        <w:t>.</w:t>
      </w:r>
    </w:p>
    <w:p w14:paraId="3325F4D7" w14:textId="116B6C59" w:rsidR="000527F3" w:rsidRPr="00516CC7" w:rsidRDefault="000527F3" w:rsidP="00EF1ED6">
      <w:pPr>
        <w:pStyle w:val="LagHuvRubr"/>
      </w:pPr>
      <w:bookmarkStart w:id="93" w:name="_Toc508269184"/>
      <w:r w:rsidRPr="00516CC7">
        <w:t>L A N D S K A P S L A G</w:t>
      </w:r>
      <w:r w:rsidRPr="00516CC7">
        <w:br/>
        <w:t xml:space="preserve">om ändring av </w:t>
      </w:r>
      <w:r w:rsidR="003046A1" w:rsidRPr="00516CC7">
        <w:t>4 och 32</w:t>
      </w:r>
      <w:r w:rsidR="009A5AD9" w:rsidRPr="00516CC7">
        <w:t> </w:t>
      </w:r>
      <w:proofErr w:type="gramStart"/>
      <w:r w:rsidR="009A5AD9" w:rsidRPr="00516CC7">
        <w:t>§</w:t>
      </w:r>
      <w:r w:rsidR="003046A1" w:rsidRPr="00516CC7">
        <w:t>§</w:t>
      </w:r>
      <w:proofErr w:type="gramEnd"/>
      <w:r w:rsidR="003046A1" w:rsidRPr="00516CC7">
        <w:t xml:space="preserve"> </w:t>
      </w:r>
      <w:r w:rsidRPr="00516CC7">
        <w:t>landskapslagen om radio- och televisionsverksamhet</w:t>
      </w:r>
      <w:bookmarkEnd w:id="93"/>
    </w:p>
    <w:p w14:paraId="522EADED" w14:textId="77777777" w:rsidR="000527F3" w:rsidRPr="00516CC7" w:rsidRDefault="000527F3" w:rsidP="000527F3">
      <w:pPr>
        <w:pStyle w:val="ANormal"/>
      </w:pPr>
    </w:p>
    <w:p w14:paraId="63D3446C" w14:textId="696E3D0E" w:rsidR="000527F3" w:rsidRPr="00516CC7" w:rsidRDefault="000527F3" w:rsidP="000527F3">
      <w:pPr>
        <w:pStyle w:val="ANormal"/>
      </w:pPr>
      <w:r w:rsidRPr="00516CC7">
        <w:tab/>
        <w:t xml:space="preserve">I enlighet med lagtingets beslut </w:t>
      </w:r>
      <w:r w:rsidRPr="00516CC7">
        <w:rPr>
          <w:b/>
        </w:rPr>
        <w:t>ändras</w:t>
      </w:r>
      <w:r w:rsidRPr="00516CC7">
        <w:t xml:space="preserve"> 4</w:t>
      </w:r>
      <w:r w:rsidR="009A5AD9" w:rsidRPr="00516CC7">
        <w:t> §</w:t>
      </w:r>
      <w:r w:rsidRPr="00516CC7">
        <w:t xml:space="preserve"> 3</w:t>
      </w:r>
      <w:r w:rsidR="009A5AD9" w:rsidRPr="00516CC7">
        <w:t> mom.</w:t>
      </w:r>
      <w:r w:rsidR="003046A1" w:rsidRPr="00516CC7">
        <w:t xml:space="preserve"> och 32</w:t>
      </w:r>
      <w:r w:rsidR="009A5AD9" w:rsidRPr="00516CC7">
        <w:t> §</w:t>
      </w:r>
      <w:r w:rsidR="003046A1" w:rsidRPr="00516CC7">
        <w:t xml:space="preserve"> 2</w:t>
      </w:r>
      <w:r w:rsidR="009A5AD9" w:rsidRPr="00516CC7">
        <w:t> mom.</w:t>
      </w:r>
      <w:r w:rsidR="003046A1" w:rsidRPr="00516CC7">
        <w:t xml:space="preserve"> </w:t>
      </w:r>
      <w:r w:rsidRPr="00516CC7">
        <w:t>landskapslagen (2011:95) om radio- och televisionsverksamhet som följer:</w:t>
      </w:r>
    </w:p>
    <w:p w14:paraId="3AF4CF95" w14:textId="77777777" w:rsidR="000527F3" w:rsidRPr="00516CC7" w:rsidRDefault="000527F3" w:rsidP="000527F3">
      <w:pPr>
        <w:pStyle w:val="ANormal"/>
      </w:pPr>
    </w:p>
    <w:p w14:paraId="5CCC53A1" w14:textId="4C558177" w:rsidR="000527F3" w:rsidRPr="00516CC7" w:rsidRDefault="000527F3" w:rsidP="009614FB">
      <w:pPr>
        <w:pStyle w:val="LagParagraf"/>
      </w:pPr>
      <w:r w:rsidRPr="00516CC7">
        <w:t>4</w:t>
      </w:r>
      <w:r w:rsidR="009A5AD9" w:rsidRPr="00516CC7">
        <w:t> §</w:t>
      </w:r>
    </w:p>
    <w:p w14:paraId="25B132CA" w14:textId="77777777" w:rsidR="000527F3" w:rsidRPr="00516CC7" w:rsidRDefault="000527F3" w:rsidP="009614FB">
      <w:pPr>
        <w:pStyle w:val="LagPararubrik"/>
      </w:pPr>
      <w:r w:rsidRPr="00516CC7">
        <w:t>Tillstånds- och anmälningsregister</w:t>
      </w:r>
    </w:p>
    <w:p w14:paraId="19F6270F" w14:textId="77777777" w:rsidR="000527F3" w:rsidRPr="00516CC7" w:rsidRDefault="000527F3" w:rsidP="000527F3">
      <w:pPr>
        <w:pStyle w:val="ANormal"/>
      </w:pPr>
      <w:proofErr w:type="gramStart"/>
      <w:r w:rsidRPr="00516CC7">
        <w:t>-</w:t>
      </w:r>
      <w:proofErr w:type="gramEnd"/>
      <w:r w:rsidRPr="00516CC7">
        <w:t xml:space="preserve"> - - - - - - - - - - - - - - - - - - - - - - - - - - - - - - - - - - - - - - - - - - - - - - - - - - -</w:t>
      </w:r>
    </w:p>
    <w:p w14:paraId="13451C5B" w14:textId="77777777" w:rsidR="000527F3" w:rsidRPr="00516CC7" w:rsidRDefault="000527F3" w:rsidP="000527F3">
      <w:pPr>
        <w:pStyle w:val="ANormal"/>
      </w:pPr>
      <w:r w:rsidRPr="00516CC7">
        <w:tab/>
        <w:t xml:space="preserve">Om personuppgifter behandlas i registret ska </w:t>
      </w:r>
      <w:r w:rsidR="00A677B2" w:rsidRPr="00516CC7">
        <w:t>dataskyddslagstiftningen</w:t>
      </w:r>
      <w:r w:rsidR="00B66D6E" w:rsidRPr="00516CC7">
        <w:t xml:space="preserve"> iakttas.</w:t>
      </w:r>
    </w:p>
    <w:p w14:paraId="5D5D817C" w14:textId="77777777" w:rsidR="003046A1" w:rsidRPr="00516CC7" w:rsidRDefault="003046A1" w:rsidP="000527F3">
      <w:pPr>
        <w:pStyle w:val="ANormal"/>
      </w:pPr>
    </w:p>
    <w:p w14:paraId="673D5540" w14:textId="444A8469" w:rsidR="003046A1" w:rsidRPr="00516CC7" w:rsidRDefault="003046A1" w:rsidP="003046A1">
      <w:pPr>
        <w:pStyle w:val="ANormal"/>
        <w:jc w:val="center"/>
      </w:pPr>
      <w:r w:rsidRPr="00516CC7">
        <w:t>32</w:t>
      </w:r>
      <w:r w:rsidR="009A5AD9" w:rsidRPr="00516CC7">
        <w:t> §</w:t>
      </w:r>
    </w:p>
    <w:p w14:paraId="36FC64F9" w14:textId="77777777" w:rsidR="003046A1" w:rsidRPr="00516CC7" w:rsidRDefault="003046A1" w:rsidP="003046A1">
      <w:pPr>
        <w:pStyle w:val="ANormal"/>
        <w:jc w:val="center"/>
        <w:rPr>
          <w:i/>
        </w:rPr>
      </w:pPr>
      <w:r w:rsidRPr="00516CC7">
        <w:rPr>
          <w:i/>
        </w:rPr>
        <w:t>Allmänna principer</w:t>
      </w:r>
    </w:p>
    <w:p w14:paraId="0BBA6D71" w14:textId="77777777" w:rsidR="003046A1" w:rsidRPr="00516CC7" w:rsidRDefault="003046A1" w:rsidP="003046A1">
      <w:pPr>
        <w:pStyle w:val="ANormal"/>
      </w:pPr>
      <w:proofErr w:type="gramStart"/>
      <w:r w:rsidRPr="00516CC7">
        <w:t>-</w:t>
      </w:r>
      <w:proofErr w:type="gramEnd"/>
      <w:r w:rsidRPr="00516CC7">
        <w:t xml:space="preserve"> - - - - - - - - - - - - - - - - - - - - - - - - - - - - - - - - - - - - - - - - - - - - - - - - - - -</w:t>
      </w:r>
    </w:p>
    <w:p w14:paraId="0A053862" w14:textId="657FF844" w:rsidR="003046A1" w:rsidRPr="00516CC7" w:rsidRDefault="003046A1" w:rsidP="003046A1">
      <w:pPr>
        <w:pStyle w:val="ANormal"/>
      </w:pPr>
      <w:r w:rsidRPr="00516CC7">
        <w:tab/>
        <w:t>Vid behandlingen av personuppgifter i televisionsinnehavarregistret ska</w:t>
      </w:r>
      <w:r w:rsidR="00627433" w:rsidRPr="00516CC7">
        <w:t xml:space="preserve"> det som föreskrivs i</w:t>
      </w:r>
      <w:r w:rsidRPr="00516CC7">
        <w:t xml:space="preserve"> dataskyddslagstiftningen iakttas, om inte något annat föreskrivs särskilt i detta kapitel.</w:t>
      </w:r>
    </w:p>
    <w:p w14:paraId="0550C127" w14:textId="77777777" w:rsidR="000527F3" w:rsidRPr="00516CC7" w:rsidRDefault="00C93637" w:rsidP="00EF1ED6">
      <w:pPr>
        <w:pStyle w:val="ANormal"/>
        <w:jc w:val="center"/>
      </w:pPr>
      <w:hyperlink w:anchor="_top" w:tooltip="Klicka för att gå till toppen av dokumentet" w:history="1">
        <w:r w:rsidR="000527F3" w:rsidRPr="00516CC7">
          <w:rPr>
            <w:rStyle w:val="Hyperlnk"/>
          </w:rPr>
          <w:t>__________________</w:t>
        </w:r>
      </w:hyperlink>
    </w:p>
    <w:p w14:paraId="060E9577" w14:textId="77777777" w:rsidR="000527F3" w:rsidRPr="00516CC7" w:rsidRDefault="000527F3" w:rsidP="000527F3">
      <w:pPr>
        <w:pStyle w:val="ANormal"/>
      </w:pPr>
    </w:p>
    <w:p w14:paraId="7888B4B8" w14:textId="77777777" w:rsidR="000527F3" w:rsidRPr="00516CC7" w:rsidRDefault="000527F3" w:rsidP="000527F3">
      <w:pPr>
        <w:pStyle w:val="ANormal"/>
      </w:pPr>
      <w:r w:rsidRPr="00516CC7">
        <w:tab/>
        <w:t>Denna lag träder i kraft den</w:t>
      </w:r>
    </w:p>
    <w:p w14:paraId="665F0140" w14:textId="77777777" w:rsidR="00DF20B2" w:rsidRPr="00516CC7" w:rsidRDefault="00C93637" w:rsidP="00DF20B2">
      <w:pPr>
        <w:pStyle w:val="ANormal"/>
        <w:jc w:val="center"/>
      </w:pPr>
      <w:hyperlink w:anchor="_top" w:tooltip="Klicka för att gå till toppen av dokumentet" w:history="1">
        <w:r w:rsidR="000527F3" w:rsidRPr="00516CC7">
          <w:rPr>
            <w:rStyle w:val="Hyperlnk"/>
          </w:rPr>
          <w:t>__________________</w:t>
        </w:r>
      </w:hyperlink>
    </w:p>
    <w:p w14:paraId="11401A3F" w14:textId="77777777" w:rsidR="00DF20B2" w:rsidRPr="00516CC7" w:rsidRDefault="00DF20B2" w:rsidP="00DF20B2">
      <w:pPr>
        <w:pStyle w:val="ANormal"/>
      </w:pPr>
    </w:p>
    <w:p w14:paraId="331C641C" w14:textId="75232B21" w:rsidR="000527F3" w:rsidRPr="00516CC7" w:rsidRDefault="00E4421C" w:rsidP="00DF20B2">
      <w:pPr>
        <w:pStyle w:val="ANormal"/>
      </w:pPr>
      <w:r w:rsidRPr="00516CC7">
        <w:t>1</w:t>
      </w:r>
      <w:r w:rsidR="000765E3" w:rsidRPr="00516CC7">
        <w:t>3</w:t>
      </w:r>
      <w:r w:rsidR="000527F3" w:rsidRPr="00516CC7">
        <w:t>.</w:t>
      </w:r>
    </w:p>
    <w:p w14:paraId="6339555F" w14:textId="263216EF" w:rsidR="000527F3" w:rsidRPr="00516CC7" w:rsidRDefault="000527F3" w:rsidP="007D3B03">
      <w:pPr>
        <w:pStyle w:val="LagHuvRubr"/>
      </w:pPr>
      <w:bookmarkStart w:id="94" w:name="_Toc508269185"/>
      <w:r w:rsidRPr="00516CC7">
        <w:t>L A N D S K A P S L A G</w:t>
      </w:r>
      <w:r w:rsidRPr="00516CC7">
        <w:br/>
        <w:t>om ändring av 20</w:t>
      </w:r>
      <w:r w:rsidR="009A5AD9" w:rsidRPr="00516CC7">
        <w:t> §</w:t>
      </w:r>
      <w:r w:rsidRPr="00516CC7">
        <w:t xml:space="preserve"> landskapslagen om erkännande av yrkeskvalifikationer</w:t>
      </w:r>
      <w:bookmarkEnd w:id="94"/>
    </w:p>
    <w:p w14:paraId="298CF721" w14:textId="77777777" w:rsidR="000527F3" w:rsidRPr="00516CC7" w:rsidRDefault="000527F3" w:rsidP="000527F3">
      <w:pPr>
        <w:pStyle w:val="ANormal"/>
      </w:pPr>
    </w:p>
    <w:p w14:paraId="1FF169C2" w14:textId="49A9500F" w:rsidR="000527F3" w:rsidRPr="00516CC7" w:rsidRDefault="000527F3" w:rsidP="000527F3">
      <w:pPr>
        <w:pStyle w:val="ANormal"/>
      </w:pPr>
      <w:r w:rsidRPr="00516CC7">
        <w:tab/>
        <w:t xml:space="preserve">I enlighet med lagtingets beslut </w:t>
      </w:r>
      <w:r w:rsidRPr="00516CC7">
        <w:rPr>
          <w:b/>
        </w:rPr>
        <w:t>ändras</w:t>
      </w:r>
      <w:r w:rsidRPr="00516CC7">
        <w:t xml:space="preserve"> 20</w:t>
      </w:r>
      <w:r w:rsidR="009A5AD9" w:rsidRPr="00516CC7">
        <w:t> §</w:t>
      </w:r>
      <w:r w:rsidRPr="00516CC7">
        <w:t xml:space="preserve"> 5</w:t>
      </w:r>
      <w:r w:rsidR="009A5AD9" w:rsidRPr="00516CC7">
        <w:t> mom.</w:t>
      </w:r>
      <w:r w:rsidRPr="00516CC7">
        <w:t xml:space="preserve"> landskapslag (2017:22) om erkännande av yrkeskvalifikationer som följer:</w:t>
      </w:r>
    </w:p>
    <w:p w14:paraId="0B72F6DF" w14:textId="77777777" w:rsidR="000527F3" w:rsidRPr="00516CC7" w:rsidRDefault="000527F3" w:rsidP="000527F3">
      <w:pPr>
        <w:pStyle w:val="ANormal"/>
      </w:pPr>
    </w:p>
    <w:p w14:paraId="54756FC0" w14:textId="4BE2B390" w:rsidR="000527F3" w:rsidRPr="00516CC7" w:rsidRDefault="000527F3" w:rsidP="009614FB">
      <w:pPr>
        <w:pStyle w:val="LagParagraf"/>
      </w:pPr>
      <w:r w:rsidRPr="00516CC7">
        <w:t>20</w:t>
      </w:r>
      <w:r w:rsidR="009A5AD9" w:rsidRPr="00516CC7">
        <w:t> §</w:t>
      </w:r>
    </w:p>
    <w:p w14:paraId="384CEF11" w14:textId="77777777" w:rsidR="000527F3" w:rsidRPr="00516CC7" w:rsidRDefault="000527F3" w:rsidP="009614FB">
      <w:pPr>
        <w:pStyle w:val="LagPararubrik"/>
      </w:pPr>
      <w:r w:rsidRPr="00516CC7">
        <w:t>Behandling av uppgifter om ett europeiskt yrkeskort</w:t>
      </w:r>
    </w:p>
    <w:p w14:paraId="7A7C429A" w14:textId="77777777" w:rsidR="000527F3" w:rsidRPr="00516CC7" w:rsidRDefault="000527F3" w:rsidP="000527F3">
      <w:pPr>
        <w:pStyle w:val="ANormal"/>
      </w:pPr>
      <w:proofErr w:type="gramStart"/>
      <w:r w:rsidRPr="00516CC7">
        <w:t>-</w:t>
      </w:r>
      <w:proofErr w:type="gramEnd"/>
      <w:r w:rsidRPr="00516CC7">
        <w:t xml:space="preserve"> - - - - - - - - - - - - - - - - - - - - - - - - - - - - - - - - - - - - - - - - - - - - - - - - - - -</w:t>
      </w:r>
    </w:p>
    <w:p w14:paraId="0C140F93" w14:textId="77777777" w:rsidR="00C54DAF" w:rsidRPr="00516CC7" w:rsidRDefault="000527F3" w:rsidP="000527F3">
      <w:pPr>
        <w:pStyle w:val="ANormal"/>
      </w:pPr>
      <w:r w:rsidRPr="00516CC7">
        <w:tab/>
        <w:t>När det gäller behandling av personuppgifter i det europeiska yrkesko</w:t>
      </w:r>
      <w:r w:rsidRPr="00516CC7">
        <w:t>r</w:t>
      </w:r>
      <w:r w:rsidRPr="00516CC7">
        <w:t xml:space="preserve">tet och i IMI-akterna ska landskapsregeringen betraktas som sådan </w:t>
      </w:r>
      <w:r w:rsidR="00C54DAF" w:rsidRPr="00516CC7">
        <w:t>perso</w:t>
      </w:r>
      <w:r w:rsidR="00C54DAF" w:rsidRPr="00516CC7">
        <w:t>n</w:t>
      </w:r>
      <w:r w:rsidR="00C54DAF" w:rsidRPr="00516CC7">
        <w:lastRenderedPageBreak/>
        <w:t>uppgifts</w:t>
      </w:r>
      <w:r w:rsidRPr="00516CC7">
        <w:t xml:space="preserve">ansvarig som avses i </w:t>
      </w:r>
      <w:r w:rsidR="00A677B2" w:rsidRPr="00516CC7">
        <w:t>artikel 4</w:t>
      </w:r>
      <w:r w:rsidR="005257DE" w:rsidRPr="00516CC7">
        <w:t xml:space="preserve"> punkt</w:t>
      </w:r>
      <w:r w:rsidR="00C54DAF" w:rsidRPr="00516CC7">
        <w:t xml:space="preserve"> 7 i Europaparlamentets och r</w:t>
      </w:r>
      <w:r w:rsidR="00C54DAF" w:rsidRPr="00516CC7">
        <w:t>å</w:t>
      </w:r>
      <w:r w:rsidR="00C54DAF" w:rsidRPr="00516CC7">
        <w:t xml:space="preserve">dets förordning (EU) 2016/679 av den 27 april 2016 om skydd för fysiska personer med avseende på behandling av personuppgifter och om det fria flödet av sådana uppgifter och om upphävande av direktiv 95/46/EG. </w:t>
      </w:r>
    </w:p>
    <w:p w14:paraId="78A6372B" w14:textId="77777777" w:rsidR="000527F3" w:rsidRPr="00516CC7" w:rsidRDefault="000527F3" w:rsidP="000527F3">
      <w:pPr>
        <w:pStyle w:val="ANormal"/>
      </w:pPr>
    </w:p>
    <w:p w14:paraId="1B9F5260" w14:textId="77777777" w:rsidR="000527F3" w:rsidRPr="00516CC7" w:rsidRDefault="00C93637" w:rsidP="007D3B03">
      <w:pPr>
        <w:pStyle w:val="ANormal"/>
        <w:jc w:val="center"/>
      </w:pPr>
      <w:hyperlink w:anchor="_top" w:tooltip="Klicka för att gå till toppen av dokumentet" w:history="1">
        <w:r w:rsidR="000527F3" w:rsidRPr="00516CC7">
          <w:rPr>
            <w:rStyle w:val="Hyperlnk"/>
          </w:rPr>
          <w:t>__________________</w:t>
        </w:r>
      </w:hyperlink>
    </w:p>
    <w:p w14:paraId="4A27FA20" w14:textId="77777777" w:rsidR="000527F3" w:rsidRPr="00516CC7" w:rsidRDefault="000527F3" w:rsidP="000527F3">
      <w:pPr>
        <w:pStyle w:val="ANormal"/>
      </w:pPr>
    </w:p>
    <w:p w14:paraId="7AB381E0" w14:textId="77777777" w:rsidR="000527F3" w:rsidRPr="00516CC7" w:rsidRDefault="000527F3" w:rsidP="000527F3">
      <w:pPr>
        <w:pStyle w:val="ANormal"/>
      </w:pPr>
      <w:r w:rsidRPr="00516CC7">
        <w:tab/>
        <w:t>Denna lag träder i kraft den</w:t>
      </w:r>
    </w:p>
    <w:p w14:paraId="468AF4FB" w14:textId="5ACD25AC" w:rsidR="009614FB" w:rsidRPr="00516CC7" w:rsidRDefault="00C93637" w:rsidP="006B5312">
      <w:pPr>
        <w:pStyle w:val="ANormal"/>
        <w:jc w:val="center"/>
      </w:pPr>
      <w:hyperlink w:anchor="_top" w:tooltip="Klicka för att gå till toppen av dokumentet" w:history="1">
        <w:r w:rsidR="000527F3" w:rsidRPr="00516CC7">
          <w:rPr>
            <w:rStyle w:val="Hyperlnk"/>
          </w:rPr>
          <w:t>__________________</w:t>
        </w:r>
      </w:hyperlink>
    </w:p>
    <w:p w14:paraId="2E17E078" w14:textId="38BA92DF" w:rsidR="006B5312" w:rsidRPr="00516CC7" w:rsidRDefault="006B5312" w:rsidP="000527F3">
      <w:pPr>
        <w:pStyle w:val="ANormal"/>
      </w:pPr>
    </w:p>
    <w:p w14:paraId="2D61AC25" w14:textId="77777777" w:rsidR="00DF20B2" w:rsidRPr="00516CC7" w:rsidRDefault="00DF20B2" w:rsidP="00B4676E"/>
    <w:p w14:paraId="5BE51208" w14:textId="4D5E19FD" w:rsidR="000527F3" w:rsidRPr="00516CC7" w:rsidRDefault="00457747" w:rsidP="000527F3">
      <w:pPr>
        <w:pStyle w:val="ANormal"/>
      </w:pPr>
      <w:r w:rsidRPr="00516CC7">
        <w:t>1</w:t>
      </w:r>
      <w:r w:rsidR="000765E3" w:rsidRPr="00516CC7">
        <w:t>4</w:t>
      </w:r>
      <w:r w:rsidR="000527F3" w:rsidRPr="00516CC7">
        <w:t>.</w:t>
      </w:r>
    </w:p>
    <w:p w14:paraId="7DF1A1D5" w14:textId="5FBC48C4" w:rsidR="000527F3" w:rsidRPr="00516CC7" w:rsidRDefault="000527F3" w:rsidP="007D3B03">
      <w:pPr>
        <w:pStyle w:val="LagHuvRubr"/>
      </w:pPr>
      <w:bookmarkStart w:id="95" w:name="_Toc508269186"/>
      <w:r w:rsidRPr="00516CC7">
        <w:t>L A N D S K A P S L A G</w:t>
      </w:r>
      <w:r w:rsidRPr="00516CC7">
        <w:br/>
        <w:t>om ändring av 14</w:t>
      </w:r>
      <w:r w:rsidR="009A5AD9" w:rsidRPr="00516CC7">
        <w:t> §</w:t>
      </w:r>
      <w:r w:rsidRPr="00516CC7">
        <w:t xml:space="preserve"> landskapslagen om finansiering av landsbygdsnäringar</w:t>
      </w:r>
      <w:bookmarkEnd w:id="95"/>
    </w:p>
    <w:p w14:paraId="39DA5BEB" w14:textId="77777777" w:rsidR="000527F3" w:rsidRPr="00516CC7" w:rsidRDefault="000527F3" w:rsidP="000527F3">
      <w:pPr>
        <w:pStyle w:val="ANormal"/>
      </w:pPr>
    </w:p>
    <w:p w14:paraId="090523CF" w14:textId="13A71096" w:rsidR="000527F3" w:rsidRPr="00516CC7" w:rsidRDefault="000527F3" w:rsidP="000527F3">
      <w:pPr>
        <w:pStyle w:val="ANormal"/>
      </w:pPr>
      <w:r w:rsidRPr="00516CC7">
        <w:tab/>
        <w:t xml:space="preserve">I enlighet med lagtingets beslut </w:t>
      </w:r>
      <w:r w:rsidRPr="00516CC7">
        <w:rPr>
          <w:b/>
        </w:rPr>
        <w:t xml:space="preserve">ändras </w:t>
      </w:r>
      <w:r w:rsidRPr="00516CC7">
        <w:t>14</w:t>
      </w:r>
      <w:r w:rsidR="009A5AD9" w:rsidRPr="00516CC7">
        <w:t> §</w:t>
      </w:r>
      <w:r w:rsidRPr="00516CC7">
        <w:t xml:space="preserve"> 1</w:t>
      </w:r>
      <w:r w:rsidR="009A5AD9" w:rsidRPr="00516CC7">
        <w:t> mom.</w:t>
      </w:r>
      <w:r w:rsidRPr="00516CC7">
        <w:t xml:space="preserve"> landskapslagen (2016:29) om finansiering av landsbygdsnäringar som följer:</w:t>
      </w:r>
    </w:p>
    <w:p w14:paraId="253B8315" w14:textId="77777777" w:rsidR="000527F3" w:rsidRPr="00516CC7" w:rsidRDefault="000527F3" w:rsidP="000527F3">
      <w:pPr>
        <w:pStyle w:val="ANormal"/>
      </w:pPr>
    </w:p>
    <w:p w14:paraId="77209005" w14:textId="71A67B68" w:rsidR="000527F3" w:rsidRPr="00516CC7" w:rsidRDefault="000527F3" w:rsidP="009614FB">
      <w:pPr>
        <w:pStyle w:val="LagParagraf"/>
      </w:pPr>
      <w:r w:rsidRPr="00516CC7">
        <w:t>14</w:t>
      </w:r>
      <w:r w:rsidR="009A5AD9" w:rsidRPr="00516CC7">
        <w:t> §</w:t>
      </w:r>
    </w:p>
    <w:p w14:paraId="37421663" w14:textId="77777777" w:rsidR="000527F3" w:rsidRPr="00516CC7" w:rsidRDefault="000527F3" w:rsidP="009614FB">
      <w:pPr>
        <w:pStyle w:val="LagPararubrik"/>
      </w:pPr>
      <w:r w:rsidRPr="00516CC7">
        <w:t>Sekretess</w:t>
      </w:r>
    </w:p>
    <w:p w14:paraId="7D61B67E" w14:textId="3DB35148" w:rsidR="000527F3" w:rsidRPr="00516CC7" w:rsidRDefault="008F7078" w:rsidP="000527F3">
      <w:pPr>
        <w:pStyle w:val="ANormal"/>
      </w:pPr>
      <w:r w:rsidRPr="00516CC7">
        <w:tab/>
      </w:r>
      <w:proofErr w:type="gramStart"/>
      <w:r w:rsidRPr="00516CC7">
        <w:t>Utan hinder av</w:t>
      </w:r>
      <w:proofErr w:type="gramEnd"/>
      <w:r w:rsidRPr="00516CC7">
        <w:t xml:space="preserve"> sådan </w:t>
      </w:r>
      <w:r w:rsidR="00627433" w:rsidRPr="00516CC7">
        <w:t xml:space="preserve">sekretess och </w:t>
      </w:r>
      <w:r w:rsidRPr="00516CC7">
        <w:t xml:space="preserve">tystnadsplikt som följer av </w:t>
      </w:r>
      <w:r w:rsidR="00627433" w:rsidRPr="00516CC7">
        <w:t>annan lagstiftning</w:t>
      </w:r>
      <w:r w:rsidRPr="00516CC7">
        <w:t xml:space="preserve"> har landskapsregeringen rätt att till en behörig riksmyndighet lämna sekretessbelagda uppgifter för vidarebefordran till berörd institution inom den Europeiska unionen, om det behövs för tillsynen och uppföl</w:t>
      </w:r>
      <w:r w:rsidRPr="00516CC7">
        <w:t>j</w:t>
      </w:r>
      <w:r w:rsidRPr="00516CC7">
        <w:t>ningen av att den Europeiska unionens bestämmelser har iakttagits vid den Europeiska Unionens medfinansiering.</w:t>
      </w:r>
    </w:p>
    <w:p w14:paraId="28A2FA82" w14:textId="77777777" w:rsidR="000527F3" w:rsidRPr="00516CC7" w:rsidRDefault="000527F3" w:rsidP="000527F3">
      <w:pPr>
        <w:pStyle w:val="ANormal"/>
      </w:pPr>
      <w:proofErr w:type="gramStart"/>
      <w:r w:rsidRPr="00516CC7">
        <w:t>-</w:t>
      </w:r>
      <w:proofErr w:type="gramEnd"/>
      <w:r w:rsidRPr="00516CC7">
        <w:t xml:space="preserve"> - - - - - - - - - - - - - - - - - - - - - - - - - - - - - - - - - - - - - - - - - - - - - - - - - - -</w:t>
      </w:r>
    </w:p>
    <w:p w14:paraId="0F711516" w14:textId="77777777" w:rsidR="000527F3" w:rsidRPr="00516CC7" w:rsidRDefault="00C93637" w:rsidP="007D3B03">
      <w:pPr>
        <w:pStyle w:val="ANormal"/>
        <w:jc w:val="center"/>
      </w:pPr>
      <w:hyperlink w:anchor="_top" w:tooltip="Klicka för att gå till toppen av dokumentet" w:history="1">
        <w:r w:rsidR="000527F3" w:rsidRPr="00516CC7">
          <w:rPr>
            <w:rStyle w:val="Hyperlnk"/>
          </w:rPr>
          <w:t>__________________</w:t>
        </w:r>
      </w:hyperlink>
    </w:p>
    <w:p w14:paraId="0042A7E4" w14:textId="77777777" w:rsidR="000527F3" w:rsidRPr="00516CC7" w:rsidRDefault="000527F3" w:rsidP="000527F3">
      <w:pPr>
        <w:pStyle w:val="ANormal"/>
      </w:pPr>
    </w:p>
    <w:p w14:paraId="182F8077" w14:textId="77777777" w:rsidR="000527F3" w:rsidRPr="00516CC7" w:rsidRDefault="000527F3" w:rsidP="000527F3">
      <w:pPr>
        <w:pStyle w:val="ANormal"/>
      </w:pPr>
      <w:r w:rsidRPr="00516CC7">
        <w:tab/>
        <w:t>Denna lag träder i kraft den</w:t>
      </w:r>
    </w:p>
    <w:p w14:paraId="71601644" w14:textId="77777777" w:rsidR="000527F3" w:rsidRPr="00516CC7" w:rsidRDefault="00C93637" w:rsidP="007D3B03">
      <w:pPr>
        <w:pStyle w:val="ANormal"/>
        <w:jc w:val="center"/>
      </w:pPr>
      <w:hyperlink w:anchor="_top" w:tooltip="Klicka för att gå till toppen av dokumentet" w:history="1">
        <w:r w:rsidR="000527F3" w:rsidRPr="00516CC7">
          <w:rPr>
            <w:rStyle w:val="Hyperlnk"/>
          </w:rPr>
          <w:t>__________________</w:t>
        </w:r>
      </w:hyperlink>
    </w:p>
    <w:p w14:paraId="4CE85DF9" w14:textId="77777777" w:rsidR="006B5312" w:rsidRPr="00516CC7" w:rsidRDefault="006B5312" w:rsidP="000527F3">
      <w:pPr>
        <w:pStyle w:val="ANormal"/>
      </w:pPr>
    </w:p>
    <w:p w14:paraId="42A4116B" w14:textId="5D0B25FD" w:rsidR="000527F3" w:rsidRPr="00516CC7" w:rsidRDefault="00507CC4" w:rsidP="000527F3">
      <w:pPr>
        <w:pStyle w:val="ANormal"/>
      </w:pPr>
      <w:r w:rsidRPr="00516CC7">
        <w:t>1</w:t>
      </w:r>
      <w:r w:rsidR="000765E3" w:rsidRPr="00516CC7">
        <w:t>5</w:t>
      </w:r>
      <w:r w:rsidR="000527F3" w:rsidRPr="00516CC7">
        <w:t>.</w:t>
      </w:r>
    </w:p>
    <w:p w14:paraId="2B3D0C57" w14:textId="0BDB8261" w:rsidR="000527F3" w:rsidRPr="00516CC7" w:rsidRDefault="000527F3" w:rsidP="007D3B03">
      <w:pPr>
        <w:pStyle w:val="LagHuvRubr"/>
      </w:pPr>
      <w:bookmarkStart w:id="96" w:name="_Toc508269187"/>
      <w:r w:rsidRPr="00516CC7">
        <w:t>L A N D S K A P S L A G</w:t>
      </w:r>
      <w:r w:rsidRPr="00516CC7">
        <w:br/>
        <w:t>om ändring av 5h</w:t>
      </w:r>
      <w:r w:rsidR="009A5AD9" w:rsidRPr="00516CC7">
        <w:t> §</w:t>
      </w:r>
      <w:r w:rsidRPr="00516CC7">
        <w:t xml:space="preserve"> landskapslagen om lotterier</w:t>
      </w:r>
      <w:bookmarkEnd w:id="96"/>
    </w:p>
    <w:p w14:paraId="600F309B" w14:textId="77777777" w:rsidR="000527F3" w:rsidRPr="00516CC7" w:rsidRDefault="000527F3" w:rsidP="000527F3">
      <w:pPr>
        <w:pStyle w:val="ANormal"/>
      </w:pPr>
    </w:p>
    <w:p w14:paraId="41C8A3B1" w14:textId="2C4A758A" w:rsidR="000527F3" w:rsidRPr="00516CC7" w:rsidRDefault="000527F3" w:rsidP="000527F3">
      <w:pPr>
        <w:pStyle w:val="ANormal"/>
      </w:pPr>
      <w:r w:rsidRPr="00516CC7">
        <w:tab/>
        <w:t>I</w:t>
      </w:r>
      <w:r w:rsidR="00BB60E5" w:rsidRPr="00516CC7">
        <w:t xml:space="preserve"> enlighet med lagtingets beslut </w:t>
      </w:r>
      <w:r w:rsidRPr="00516CC7">
        <w:rPr>
          <w:b/>
        </w:rPr>
        <w:t>ändras</w:t>
      </w:r>
      <w:r w:rsidRPr="00516CC7">
        <w:t xml:space="preserve"> 5h</w:t>
      </w:r>
      <w:r w:rsidR="009A5AD9" w:rsidRPr="00516CC7">
        <w:t> §</w:t>
      </w:r>
      <w:r w:rsidRPr="00516CC7">
        <w:t xml:space="preserve"> landskapslagen (1966:10) om lotterier sådan den lyder i landskapslagen 2016/11 som följer:</w:t>
      </w:r>
    </w:p>
    <w:p w14:paraId="493CA108" w14:textId="77777777" w:rsidR="000527F3" w:rsidRPr="00516CC7" w:rsidRDefault="000527F3" w:rsidP="000527F3">
      <w:pPr>
        <w:pStyle w:val="ANormal"/>
      </w:pPr>
    </w:p>
    <w:p w14:paraId="35FA80AE" w14:textId="1751093C" w:rsidR="000527F3" w:rsidRPr="00516CC7" w:rsidRDefault="000527F3" w:rsidP="009614FB">
      <w:pPr>
        <w:pStyle w:val="LagParagraf"/>
      </w:pPr>
      <w:r w:rsidRPr="00516CC7">
        <w:t>5h</w:t>
      </w:r>
      <w:r w:rsidR="009A5AD9" w:rsidRPr="00516CC7">
        <w:t> §</w:t>
      </w:r>
    </w:p>
    <w:p w14:paraId="662765B4" w14:textId="6C4DED0C" w:rsidR="000527F3" w:rsidRPr="00516CC7" w:rsidRDefault="00BB60E5" w:rsidP="000527F3">
      <w:pPr>
        <w:pStyle w:val="ANormal"/>
      </w:pPr>
      <w:r w:rsidRPr="00516CC7">
        <w:tab/>
        <w:t>Vid förvaltningsförfarande i enlighet med bestämmelserna i denna lag ska i tillämpliga delar även bestämmelserna i förvaltningslagen (2008:9) för landskapet Åland, 36</w:t>
      </w:r>
      <w:r w:rsidR="009A5AD9" w:rsidRPr="00516CC7">
        <w:t> §</w:t>
      </w:r>
      <w:r w:rsidRPr="00516CC7">
        <w:t xml:space="preserve"> självstyrelselagen (1991:71) för Åland, landskap</w:t>
      </w:r>
      <w:r w:rsidRPr="00516CC7">
        <w:t>s</w:t>
      </w:r>
      <w:r w:rsidRPr="00516CC7">
        <w:t>lagen (1977:72) om allmänna handlingars offentlighet, arkivlagen (2004:13) för landskapet Åland samt dataskyddslagstiftningen iakttas.</w:t>
      </w:r>
    </w:p>
    <w:p w14:paraId="1075AA12" w14:textId="77777777" w:rsidR="000527F3" w:rsidRPr="00516CC7" w:rsidRDefault="00C93637" w:rsidP="007D3B03">
      <w:pPr>
        <w:pStyle w:val="ANormal"/>
        <w:jc w:val="center"/>
      </w:pPr>
      <w:hyperlink w:anchor="_top" w:tooltip="Klicka för att gå till toppen av dokumentet" w:history="1">
        <w:r w:rsidR="000527F3" w:rsidRPr="00516CC7">
          <w:rPr>
            <w:rStyle w:val="Hyperlnk"/>
          </w:rPr>
          <w:t>__________________</w:t>
        </w:r>
      </w:hyperlink>
    </w:p>
    <w:p w14:paraId="0D0A3BCD" w14:textId="77777777" w:rsidR="000527F3" w:rsidRPr="00516CC7" w:rsidRDefault="000527F3" w:rsidP="000527F3">
      <w:pPr>
        <w:pStyle w:val="ANormal"/>
      </w:pPr>
    </w:p>
    <w:p w14:paraId="5CA4D0FB" w14:textId="77777777" w:rsidR="000527F3" w:rsidRPr="00516CC7" w:rsidRDefault="000527F3" w:rsidP="000527F3">
      <w:pPr>
        <w:pStyle w:val="ANormal"/>
      </w:pPr>
      <w:r w:rsidRPr="00516CC7">
        <w:tab/>
        <w:t>Denna lag träder i kraft den</w:t>
      </w:r>
    </w:p>
    <w:p w14:paraId="39F21F26" w14:textId="77777777" w:rsidR="000527F3" w:rsidRPr="00516CC7" w:rsidRDefault="00C93637" w:rsidP="00B71795">
      <w:pPr>
        <w:pStyle w:val="ANormal"/>
        <w:jc w:val="center"/>
      </w:pPr>
      <w:hyperlink w:anchor="_top" w:tooltip="Klicka för att gå till toppen av dokumentet" w:history="1">
        <w:r w:rsidR="000527F3" w:rsidRPr="00516CC7">
          <w:rPr>
            <w:rStyle w:val="Hyperlnk"/>
          </w:rPr>
          <w:t>__________________</w:t>
        </w:r>
      </w:hyperlink>
    </w:p>
    <w:p w14:paraId="7CFC7676" w14:textId="77777777" w:rsidR="00DF20B2" w:rsidRPr="00516CC7" w:rsidRDefault="00DF20B2" w:rsidP="000527F3">
      <w:pPr>
        <w:pStyle w:val="ANormal"/>
      </w:pPr>
    </w:p>
    <w:p w14:paraId="1416AF62" w14:textId="0D8E3ED3" w:rsidR="000527F3" w:rsidRPr="00516CC7" w:rsidRDefault="00507CC4" w:rsidP="000527F3">
      <w:pPr>
        <w:pStyle w:val="ANormal"/>
      </w:pPr>
      <w:r w:rsidRPr="00516CC7">
        <w:t>1</w:t>
      </w:r>
      <w:r w:rsidR="000765E3" w:rsidRPr="00516CC7">
        <w:t>6</w:t>
      </w:r>
      <w:r w:rsidR="000527F3" w:rsidRPr="00516CC7">
        <w:t>.</w:t>
      </w:r>
    </w:p>
    <w:p w14:paraId="4552F002" w14:textId="5676FD33" w:rsidR="000527F3" w:rsidRPr="00516CC7" w:rsidRDefault="000527F3" w:rsidP="007D3B03">
      <w:pPr>
        <w:pStyle w:val="LagHuvRubr"/>
      </w:pPr>
      <w:bookmarkStart w:id="97" w:name="_Toc508269188"/>
      <w:r w:rsidRPr="00516CC7">
        <w:t>L A N D S K A P S L A G</w:t>
      </w:r>
      <w:r w:rsidRPr="00516CC7">
        <w:br/>
        <w:t>om ändring av 58</w:t>
      </w:r>
      <w:r w:rsidR="009A5AD9" w:rsidRPr="00516CC7">
        <w:t> §</w:t>
      </w:r>
      <w:r w:rsidRPr="00516CC7">
        <w:t xml:space="preserve"> körkortslagen för Åland</w:t>
      </w:r>
      <w:bookmarkEnd w:id="97"/>
    </w:p>
    <w:p w14:paraId="19CE596A" w14:textId="77777777" w:rsidR="000527F3" w:rsidRPr="00516CC7" w:rsidRDefault="000527F3" w:rsidP="000527F3">
      <w:pPr>
        <w:pStyle w:val="ANormal"/>
      </w:pPr>
    </w:p>
    <w:p w14:paraId="1C490570" w14:textId="2B4BD9AC" w:rsidR="000527F3" w:rsidRPr="00516CC7" w:rsidRDefault="000527F3" w:rsidP="000527F3">
      <w:pPr>
        <w:pStyle w:val="ANormal"/>
      </w:pPr>
      <w:r w:rsidRPr="00516CC7">
        <w:lastRenderedPageBreak/>
        <w:tab/>
        <w:t xml:space="preserve">I enlighet med lagtingets beslut </w:t>
      </w:r>
      <w:r w:rsidRPr="00516CC7">
        <w:rPr>
          <w:b/>
        </w:rPr>
        <w:t>ändras</w:t>
      </w:r>
      <w:r w:rsidRPr="00516CC7">
        <w:t xml:space="preserve"> 58</w:t>
      </w:r>
      <w:r w:rsidR="009A5AD9" w:rsidRPr="00516CC7">
        <w:t> §</w:t>
      </w:r>
      <w:r w:rsidRPr="00516CC7">
        <w:t xml:space="preserve"> 3 och 4</w:t>
      </w:r>
      <w:r w:rsidR="009A5AD9" w:rsidRPr="00516CC7">
        <w:t> mom.</w:t>
      </w:r>
      <w:r w:rsidRPr="00516CC7">
        <w:t xml:space="preserve"> körkortsl</w:t>
      </w:r>
      <w:r w:rsidRPr="00516CC7">
        <w:t>a</w:t>
      </w:r>
      <w:r w:rsidRPr="00516CC7">
        <w:t>gen (2015:88) för Åland som följer:</w:t>
      </w:r>
    </w:p>
    <w:p w14:paraId="38624991" w14:textId="77777777" w:rsidR="000527F3" w:rsidRPr="00516CC7" w:rsidRDefault="000527F3" w:rsidP="000527F3">
      <w:pPr>
        <w:pStyle w:val="ANormal"/>
      </w:pPr>
    </w:p>
    <w:p w14:paraId="2DAD1C24" w14:textId="4B115239" w:rsidR="000527F3" w:rsidRPr="00516CC7" w:rsidRDefault="000527F3" w:rsidP="009614FB">
      <w:pPr>
        <w:pStyle w:val="LagParagraf"/>
      </w:pPr>
      <w:r w:rsidRPr="00516CC7">
        <w:t>58</w:t>
      </w:r>
      <w:r w:rsidR="009A5AD9" w:rsidRPr="00516CC7">
        <w:t> §</w:t>
      </w:r>
    </w:p>
    <w:p w14:paraId="651D4A19" w14:textId="77777777" w:rsidR="000527F3" w:rsidRPr="00516CC7" w:rsidRDefault="000527F3" w:rsidP="009614FB">
      <w:pPr>
        <w:pStyle w:val="LagPararubrik"/>
      </w:pPr>
      <w:r w:rsidRPr="00516CC7">
        <w:t>Behandling av uppgifterna om användning av alkolåset</w:t>
      </w:r>
    </w:p>
    <w:p w14:paraId="2FB083B0" w14:textId="77777777" w:rsidR="000527F3" w:rsidRPr="00516CC7" w:rsidRDefault="000527F3" w:rsidP="000527F3">
      <w:pPr>
        <w:pStyle w:val="ANormal"/>
      </w:pPr>
      <w:proofErr w:type="gramStart"/>
      <w:r w:rsidRPr="00516CC7">
        <w:t>-</w:t>
      </w:r>
      <w:proofErr w:type="gramEnd"/>
      <w:r w:rsidRPr="00516CC7">
        <w:t xml:space="preserve"> - - - - - - - - - - - - - - - - - - - - - - - - - - - - - - - - - - - - - - - - - - - - - - - - - - -</w:t>
      </w:r>
    </w:p>
    <w:p w14:paraId="21B8D247" w14:textId="77777777" w:rsidR="00907022" w:rsidRPr="00516CC7" w:rsidRDefault="00907022" w:rsidP="00907022">
      <w:pPr>
        <w:pStyle w:val="ANormal"/>
      </w:pPr>
      <w:r w:rsidRPr="00516CC7">
        <w:tab/>
        <w:t>Representanten och alkolåstillverkaren får behandla personuppgifter och uppgifter om användning av alkolåset bara om verkställigheten av denna lag kräver det. På den som sköter uppgifter som avses i denna paragraf ti</w:t>
      </w:r>
      <w:r w:rsidRPr="00516CC7">
        <w:t>l</w:t>
      </w:r>
      <w:r w:rsidRPr="00516CC7">
        <w:t>lämpas bestämmelserna om straffrättsligt tjänsteansvar.</w:t>
      </w:r>
    </w:p>
    <w:p w14:paraId="4A67B161" w14:textId="2ED43A57" w:rsidR="000527F3" w:rsidRPr="00516CC7" w:rsidRDefault="00907022" w:rsidP="000527F3">
      <w:pPr>
        <w:pStyle w:val="ANormal"/>
      </w:pPr>
      <w:r w:rsidRPr="00516CC7">
        <w:tab/>
        <w:t>På sådan behandling av personuppgifter som avses i 3</w:t>
      </w:r>
      <w:r w:rsidR="009A5AD9" w:rsidRPr="00516CC7">
        <w:t> mom.</w:t>
      </w:r>
      <w:r w:rsidRPr="00516CC7">
        <w:t xml:space="preserve"> och öve</w:t>
      </w:r>
      <w:r w:rsidRPr="00516CC7">
        <w:t>r</w:t>
      </w:r>
      <w:r w:rsidRPr="00516CC7">
        <w:t>sändande av uppgifter om användningen till alkolåstillverkare i stater uta</w:t>
      </w:r>
      <w:r w:rsidRPr="00516CC7">
        <w:t>n</w:t>
      </w:r>
      <w:r w:rsidRPr="00516CC7">
        <w:t>för Europeiska unionen tillämpas vad som föreskrivs i Europaparlamentets och rådets förordning (EU) 2016/679 av den 27 april 2016 om skydd för fysiska personer med avseende på behandling av personuppgifter och om det fria flödet av sådana uppgifter och om upphävande av direktiv 95/46/EG och i dataskyddslagen (FFS / ).</w:t>
      </w:r>
    </w:p>
    <w:p w14:paraId="070CA9F0" w14:textId="77777777" w:rsidR="000527F3" w:rsidRPr="00516CC7" w:rsidRDefault="000527F3" w:rsidP="000527F3">
      <w:pPr>
        <w:pStyle w:val="ANormal"/>
      </w:pPr>
      <w:proofErr w:type="gramStart"/>
      <w:r w:rsidRPr="00516CC7">
        <w:t>-</w:t>
      </w:r>
      <w:proofErr w:type="gramEnd"/>
      <w:r w:rsidRPr="00516CC7">
        <w:t xml:space="preserve"> - - - - - - - - - - - - - - - - - - - - - - - - - - - - - - - - - - - </w:t>
      </w:r>
      <w:r w:rsidR="00613A57" w:rsidRPr="00516CC7">
        <w:t>- - - - - - - - - - - - - - - -</w:t>
      </w:r>
    </w:p>
    <w:p w14:paraId="0BE00B8C" w14:textId="77777777" w:rsidR="000527F3" w:rsidRPr="00516CC7" w:rsidRDefault="00C93637" w:rsidP="007D3B03">
      <w:pPr>
        <w:pStyle w:val="ANormal"/>
        <w:jc w:val="center"/>
      </w:pPr>
      <w:hyperlink w:anchor="_top" w:tooltip="Klicka för att gå till toppen av dokumentet" w:history="1">
        <w:r w:rsidR="000527F3" w:rsidRPr="00516CC7">
          <w:rPr>
            <w:rStyle w:val="Hyperlnk"/>
          </w:rPr>
          <w:t>__________________</w:t>
        </w:r>
      </w:hyperlink>
    </w:p>
    <w:p w14:paraId="2D27A58B" w14:textId="77777777" w:rsidR="000527F3" w:rsidRPr="00516CC7" w:rsidRDefault="000527F3" w:rsidP="000527F3">
      <w:pPr>
        <w:pStyle w:val="ANormal"/>
      </w:pPr>
    </w:p>
    <w:p w14:paraId="65069B5D" w14:textId="77777777" w:rsidR="000527F3" w:rsidRPr="00516CC7" w:rsidRDefault="000527F3" w:rsidP="000527F3">
      <w:pPr>
        <w:pStyle w:val="ANormal"/>
      </w:pPr>
      <w:r w:rsidRPr="00516CC7">
        <w:tab/>
        <w:t>Denna lag träder i kraft den</w:t>
      </w:r>
    </w:p>
    <w:p w14:paraId="49831EC5" w14:textId="77777777" w:rsidR="009614FB" w:rsidRPr="00516CC7" w:rsidRDefault="00C93637">
      <w:pPr>
        <w:pStyle w:val="ANormal"/>
        <w:jc w:val="center"/>
      </w:pPr>
      <w:hyperlink w:anchor="_top" w:tooltip="Klicka för att gå till toppen av dokumentet" w:history="1">
        <w:r w:rsidR="009614FB" w:rsidRPr="00516CC7">
          <w:rPr>
            <w:rStyle w:val="Hyperlnk"/>
          </w:rPr>
          <w:t>__________________</w:t>
        </w:r>
      </w:hyperlink>
    </w:p>
    <w:p w14:paraId="60A2D4A8" w14:textId="77777777" w:rsidR="006B5312" w:rsidRPr="00516CC7" w:rsidRDefault="006B5312" w:rsidP="002817AC">
      <w:pPr>
        <w:pStyle w:val="ANormal"/>
      </w:pPr>
    </w:p>
    <w:p w14:paraId="11901A71" w14:textId="7D115B65" w:rsidR="002817AC" w:rsidRPr="00516CC7" w:rsidRDefault="00507CC4" w:rsidP="002817AC">
      <w:pPr>
        <w:pStyle w:val="ANormal"/>
      </w:pPr>
      <w:r w:rsidRPr="00516CC7">
        <w:t>1</w:t>
      </w:r>
      <w:r w:rsidR="000765E3" w:rsidRPr="00516CC7">
        <w:t>7</w:t>
      </w:r>
      <w:r w:rsidR="002817AC" w:rsidRPr="00516CC7">
        <w:t>.</w:t>
      </w:r>
    </w:p>
    <w:p w14:paraId="6053235C" w14:textId="2556506A" w:rsidR="00613A57" w:rsidRPr="00516CC7" w:rsidRDefault="00613A57" w:rsidP="002817AC">
      <w:pPr>
        <w:pStyle w:val="LagHuvRubr"/>
      </w:pPr>
      <w:bookmarkStart w:id="98" w:name="_Toc508269189"/>
      <w:r w:rsidRPr="00516CC7">
        <w:t>L A N D S K A P S L A G</w:t>
      </w:r>
      <w:r w:rsidRPr="00516CC7">
        <w:br/>
      </w:r>
      <w:r w:rsidR="002817AC" w:rsidRPr="00516CC7">
        <w:t>om ändring av 17</w:t>
      </w:r>
      <w:r w:rsidR="009A5AD9" w:rsidRPr="00516CC7">
        <w:t> §</w:t>
      </w:r>
      <w:r w:rsidR="002817AC" w:rsidRPr="00516CC7">
        <w:t xml:space="preserve"> landskapslagen om vattenfarkoster</w:t>
      </w:r>
      <w:bookmarkEnd w:id="98"/>
      <w:r w:rsidR="002817AC" w:rsidRPr="00516CC7">
        <w:t xml:space="preserve"> </w:t>
      </w:r>
    </w:p>
    <w:p w14:paraId="7080771B" w14:textId="77777777" w:rsidR="002817AC" w:rsidRPr="00516CC7" w:rsidRDefault="002817AC" w:rsidP="002817AC">
      <w:pPr>
        <w:pStyle w:val="ANormal"/>
      </w:pPr>
    </w:p>
    <w:p w14:paraId="0B663C3A" w14:textId="2730C18D" w:rsidR="002817AC" w:rsidRPr="00516CC7" w:rsidRDefault="002817AC" w:rsidP="002817AC">
      <w:pPr>
        <w:pStyle w:val="ANormal"/>
      </w:pPr>
      <w:r w:rsidRPr="00516CC7">
        <w:tab/>
        <w:t xml:space="preserve">I enlighet med lagtingets beslut </w:t>
      </w:r>
      <w:r w:rsidRPr="00516CC7">
        <w:rPr>
          <w:b/>
        </w:rPr>
        <w:t>ändras</w:t>
      </w:r>
      <w:r w:rsidRPr="00516CC7">
        <w:t xml:space="preserve"> 17</w:t>
      </w:r>
      <w:r w:rsidR="009A5AD9" w:rsidRPr="00516CC7">
        <w:t> §</w:t>
      </w:r>
      <w:r w:rsidRPr="00516CC7">
        <w:t xml:space="preserve"> 2</w:t>
      </w:r>
      <w:r w:rsidR="009A5AD9" w:rsidRPr="00516CC7">
        <w:t> mom.</w:t>
      </w:r>
      <w:r w:rsidRPr="00516CC7">
        <w:t xml:space="preserve"> landskapslagen (2017:29) om vattenfarkoster som följer:</w:t>
      </w:r>
    </w:p>
    <w:p w14:paraId="6C212275" w14:textId="77777777" w:rsidR="002817AC" w:rsidRPr="00516CC7" w:rsidRDefault="002817AC" w:rsidP="002817AC">
      <w:pPr>
        <w:pStyle w:val="ANormal"/>
      </w:pPr>
    </w:p>
    <w:p w14:paraId="4E33D4D8" w14:textId="346F81BB" w:rsidR="002817AC" w:rsidRPr="00516CC7" w:rsidRDefault="002817AC" w:rsidP="009614FB">
      <w:pPr>
        <w:pStyle w:val="LagParagraf"/>
      </w:pPr>
      <w:r w:rsidRPr="00516CC7">
        <w:t>17</w:t>
      </w:r>
      <w:r w:rsidR="009A5AD9" w:rsidRPr="00516CC7">
        <w:t> §</w:t>
      </w:r>
    </w:p>
    <w:p w14:paraId="35794380" w14:textId="77777777" w:rsidR="002817AC" w:rsidRPr="00516CC7" w:rsidRDefault="002817AC" w:rsidP="009614FB">
      <w:pPr>
        <w:pStyle w:val="LagPararubrik"/>
      </w:pPr>
      <w:r w:rsidRPr="00516CC7">
        <w:t>Utlämnande av uppgifter ur Ålands vattenfarkostregister</w:t>
      </w:r>
    </w:p>
    <w:p w14:paraId="081F67F6" w14:textId="77777777" w:rsidR="002817AC" w:rsidRPr="00516CC7" w:rsidRDefault="002817AC" w:rsidP="002817AC">
      <w:pPr>
        <w:pStyle w:val="ANormal"/>
      </w:pPr>
      <w:proofErr w:type="gramStart"/>
      <w:r w:rsidRPr="00516CC7">
        <w:t>-</w:t>
      </w:r>
      <w:proofErr w:type="gramEnd"/>
      <w:r w:rsidRPr="00516CC7">
        <w:t xml:space="preserve"> - - - - - - - - - - - - - - - - - - - - - - - - - - - - - - - - - - - - - - - - - - - - - - - - - - -</w:t>
      </w:r>
    </w:p>
    <w:p w14:paraId="37E3EF68" w14:textId="77777777" w:rsidR="002817AC" w:rsidRPr="00516CC7" w:rsidRDefault="002817AC" w:rsidP="002817AC">
      <w:pPr>
        <w:pStyle w:val="ANormal"/>
      </w:pPr>
      <w:r w:rsidRPr="00516CC7">
        <w:tab/>
        <w:t>Personuppgifter om vattenfarkostens ägare får lämnas ut endast om mo</w:t>
      </w:r>
      <w:r w:rsidRPr="00516CC7">
        <w:t>t</w:t>
      </w:r>
      <w:r w:rsidRPr="00516CC7">
        <w:t xml:space="preserve">tagaren har rätt att enligt </w:t>
      </w:r>
      <w:r w:rsidR="001E6BA2" w:rsidRPr="00516CC7">
        <w:t xml:space="preserve">dataskyddslagstiftningen </w:t>
      </w:r>
      <w:r w:rsidRPr="00516CC7">
        <w:t>behandla dessa uppgi</w:t>
      </w:r>
      <w:r w:rsidRPr="00516CC7">
        <w:t>f</w:t>
      </w:r>
      <w:r w:rsidRPr="00516CC7">
        <w:t>ter.</w:t>
      </w:r>
    </w:p>
    <w:p w14:paraId="3E64349C" w14:textId="77777777" w:rsidR="002817AC" w:rsidRPr="00516CC7" w:rsidRDefault="00C93637" w:rsidP="002817AC">
      <w:pPr>
        <w:pStyle w:val="ANormal"/>
        <w:jc w:val="center"/>
      </w:pPr>
      <w:hyperlink w:anchor="_top" w:tooltip="Klicka för att gå till toppen av dokumentet" w:history="1">
        <w:r w:rsidR="002817AC" w:rsidRPr="00516CC7">
          <w:rPr>
            <w:rStyle w:val="Hyperlnk"/>
          </w:rPr>
          <w:t>__________________</w:t>
        </w:r>
      </w:hyperlink>
    </w:p>
    <w:p w14:paraId="2543179F" w14:textId="77777777" w:rsidR="002817AC" w:rsidRPr="00516CC7" w:rsidRDefault="002817AC" w:rsidP="002817AC">
      <w:pPr>
        <w:pStyle w:val="ANormal"/>
      </w:pPr>
    </w:p>
    <w:p w14:paraId="19EDE52A" w14:textId="77777777" w:rsidR="002817AC" w:rsidRPr="00516CC7" w:rsidRDefault="002817AC" w:rsidP="002817AC">
      <w:pPr>
        <w:pStyle w:val="ANormal"/>
      </w:pPr>
      <w:r w:rsidRPr="00516CC7">
        <w:tab/>
        <w:t>Denna lag träder i kraft den</w:t>
      </w:r>
    </w:p>
    <w:p w14:paraId="5B3114A6" w14:textId="77777777" w:rsidR="00516CC7" w:rsidRPr="00516CC7" w:rsidRDefault="00C93637">
      <w:pPr>
        <w:pStyle w:val="ANormal"/>
        <w:jc w:val="center"/>
      </w:pPr>
      <w:hyperlink w:anchor="_top" w:tooltip="Klicka för att gå till toppen av dokumentet" w:history="1">
        <w:r w:rsidR="00516CC7" w:rsidRPr="00516CC7">
          <w:rPr>
            <w:rStyle w:val="Hyperlnk"/>
          </w:rPr>
          <w:t>__________________</w:t>
        </w:r>
      </w:hyperlink>
    </w:p>
    <w:p w14:paraId="0726DE0C" w14:textId="0194A531" w:rsidR="002743DA" w:rsidRPr="00516CC7" w:rsidRDefault="002743DA" w:rsidP="002743DA">
      <w:pPr>
        <w:pStyle w:val="ANormal"/>
        <w:rPr>
          <w:rStyle w:val="Hyperlnk"/>
          <w:color w:val="auto"/>
        </w:rPr>
      </w:pPr>
    </w:p>
    <w:p w14:paraId="3E920C03" w14:textId="77777777" w:rsidR="00FD0A8C" w:rsidRPr="00516CC7" w:rsidRDefault="00FD0A8C" w:rsidP="002743DA">
      <w:pPr>
        <w:pStyle w:val="ANormal"/>
        <w:rPr>
          <w:rStyle w:val="Hyperlnk"/>
          <w:color w:val="auto"/>
        </w:rPr>
      </w:pPr>
    </w:p>
    <w:tbl>
      <w:tblPr>
        <w:tblW w:w="7931" w:type="dxa"/>
        <w:tblCellMar>
          <w:left w:w="0" w:type="dxa"/>
          <w:right w:w="0" w:type="dxa"/>
        </w:tblCellMar>
        <w:tblLook w:val="0000" w:firstRow="0" w:lastRow="0" w:firstColumn="0" w:lastColumn="0" w:noHBand="0" w:noVBand="0"/>
      </w:tblPr>
      <w:tblGrid>
        <w:gridCol w:w="4454"/>
        <w:gridCol w:w="3477"/>
      </w:tblGrid>
      <w:tr w:rsidR="002743DA" w:rsidRPr="00516CC7" w14:paraId="7A4D31B2" w14:textId="77777777">
        <w:trPr>
          <w:cantSplit/>
        </w:trPr>
        <w:tc>
          <w:tcPr>
            <w:tcW w:w="7931" w:type="dxa"/>
            <w:gridSpan w:val="2"/>
          </w:tcPr>
          <w:p w14:paraId="7396C695" w14:textId="302A68CA" w:rsidR="002743DA" w:rsidRPr="00516CC7" w:rsidRDefault="002743DA" w:rsidP="00B55EBD">
            <w:pPr>
              <w:pStyle w:val="ANormal"/>
              <w:keepNext/>
              <w:tabs>
                <w:tab w:val="clear" w:pos="283"/>
              </w:tabs>
              <w:jc w:val="left"/>
              <w:rPr>
                <w:sz w:val="24"/>
                <w:szCs w:val="24"/>
              </w:rPr>
            </w:pPr>
            <w:r w:rsidRPr="00516CC7">
              <w:rPr>
                <w:sz w:val="24"/>
                <w:szCs w:val="24"/>
              </w:rPr>
              <w:t>Mariehamn den</w:t>
            </w:r>
            <w:r w:rsidR="00516CC7" w:rsidRPr="00516CC7">
              <w:rPr>
                <w:sz w:val="24"/>
                <w:szCs w:val="24"/>
              </w:rPr>
              <w:t xml:space="preserve"> 8</w:t>
            </w:r>
            <w:r w:rsidR="00516CC7">
              <w:rPr>
                <w:sz w:val="24"/>
                <w:szCs w:val="24"/>
              </w:rPr>
              <w:t xml:space="preserve"> mars 2018</w:t>
            </w:r>
          </w:p>
        </w:tc>
      </w:tr>
      <w:tr w:rsidR="002743DA" w:rsidRPr="00516CC7" w14:paraId="370F0F15" w14:textId="77777777">
        <w:tc>
          <w:tcPr>
            <w:tcW w:w="4454" w:type="dxa"/>
            <w:vAlign w:val="bottom"/>
          </w:tcPr>
          <w:p w14:paraId="7E786555" w14:textId="77777777" w:rsidR="002743DA" w:rsidRPr="00516CC7" w:rsidRDefault="002743DA" w:rsidP="00B55EBD">
            <w:pPr>
              <w:pStyle w:val="ANormal"/>
              <w:keepNext/>
              <w:tabs>
                <w:tab w:val="clear" w:pos="283"/>
              </w:tabs>
              <w:jc w:val="left"/>
              <w:rPr>
                <w:sz w:val="24"/>
                <w:szCs w:val="24"/>
              </w:rPr>
            </w:pPr>
          </w:p>
          <w:p w14:paraId="6BD46ED4" w14:textId="77777777" w:rsidR="002743DA" w:rsidRPr="00516CC7" w:rsidRDefault="002743DA" w:rsidP="00B55EBD">
            <w:pPr>
              <w:pStyle w:val="ANormal"/>
              <w:keepNext/>
              <w:tabs>
                <w:tab w:val="clear" w:pos="283"/>
              </w:tabs>
              <w:jc w:val="left"/>
              <w:rPr>
                <w:sz w:val="24"/>
                <w:szCs w:val="24"/>
              </w:rPr>
            </w:pPr>
          </w:p>
          <w:p w14:paraId="4FACAC15" w14:textId="65A6892A" w:rsidR="002743DA" w:rsidRPr="00516CC7" w:rsidRDefault="00516CC7" w:rsidP="00B55EBD">
            <w:pPr>
              <w:pStyle w:val="ANormal"/>
              <w:keepNext/>
              <w:tabs>
                <w:tab w:val="clear" w:pos="283"/>
              </w:tabs>
              <w:jc w:val="left"/>
              <w:rPr>
                <w:sz w:val="24"/>
                <w:szCs w:val="24"/>
              </w:rPr>
            </w:pPr>
            <w:r>
              <w:rPr>
                <w:sz w:val="24"/>
                <w:szCs w:val="24"/>
              </w:rPr>
              <w:t>V i c e l</w:t>
            </w:r>
            <w:r w:rsidR="002743DA" w:rsidRPr="00516CC7">
              <w:rPr>
                <w:sz w:val="24"/>
                <w:szCs w:val="24"/>
              </w:rPr>
              <w:t xml:space="preserve"> a n t r å d</w:t>
            </w:r>
          </w:p>
        </w:tc>
        <w:tc>
          <w:tcPr>
            <w:tcW w:w="3477" w:type="dxa"/>
            <w:vAlign w:val="bottom"/>
          </w:tcPr>
          <w:p w14:paraId="2E527F37" w14:textId="77777777" w:rsidR="002743DA" w:rsidRPr="00516CC7" w:rsidRDefault="002743DA" w:rsidP="00B55EBD">
            <w:pPr>
              <w:pStyle w:val="ANormal"/>
              <w:keepNext/>
              <w:tabs>
                <w:tab w:val="clear" w:pos="283"/>
              </w:tabs>
              <w:jc w:val="left"/>
              <w:rPr>
                <w:sz w:val="24"/>
                <w:szCs w:val="24"/>
              </w:rPr>
            </w:pPr>
          </w:p>
          <w:p w14:paraId="2DE735CD" w14:textId="77777777" w:rsidR="002743DA" w:rsidRPr="00516CC7" w:rsidRDefault="002743DA" w:rsidP="00B55EBD">
            <w:pPr>
              <w:pStyle w:val="ANormal"/>
              <w:keepNext/>
              <w:tabs>
                <w:tab w:val="clear" w:pos="283"/>
              </w:tabs>
              <w:jc w:val="left"/>
              <w:rPr>
                <w:sz w:val="24"/>
                <w:szCs w:val="24"/>
              </w:rPr>
            </w:pPr>
          </w:p>
          <w:p w14:paraId="1A07C4A1" w14:textId="668432A8" w:rsidR="002743DA" w:rsidRPr="00516CC7" w:rsidRDefault="00516CC7" w:rsidP="00B55EBD">
            <w:pPr>
              <w:pStyle w:val="ANormal"/>
              <w:keepNext/>
              <w:tabs>
                <w:tab w:val="clear" w:pos="283"/>
              </w:tabs>
              <w:jc w:val="left"/>
              <w:rPr>
                <w:sz w:val="24"/>
                <w:szCs w:val="24"/>
              </w:rPr>
            </w:pPr>
            <w:r>
              <w:rPr>
                <w:sz w:val="24"/>
                <w:szCs w:val="24"/>
              </w:rPr>
              <w:t>Camilla Gunell</w:t>
            </w:r>
          </w:p>
        </w:tc>
      </w:tr>
      <w:tr w:rsidR="002743DA" w:rsidRPr="00516CC7" w14:paraId="66F2395C" w14:textId="77777777">
        <w:tc>
          <w:tcPr>
            <w:tcW w:w="4454" w:type="dxa"/>
            <w:vAlign w:val="bottom"/>
          </w:tcPr>
          <w:p w14:paraId="57C2741D" w14:textId="77777777" w:rsidR="002743DA" w:rsidRPr="00516CC7" w:rsidRDefault="002743DA" w:rsidP="00B55EBD">
            <w:pPr>
              <w:pStyle w:val="ANormal"/>
              <w:keepNext/>
              <w:tabs>
                <w:tab w:val="clear" w:pos="283"/>
              </w:tabs>
              <w:jc w:val="left"/>
              <w:rPr>
                <w:sz w:val="24"/>
                <w:szCs w:val="24"/>
              </w:rPr>
            </w:pPr>
          </w:p>
          <w:p w14:paraId="59ED746B" w14:textId="77777777" w:rsidR="002743DA" w:rsidRPr="00516CC7" w:rsidRDefault="002743DA" w:rsidP="00B55EBD">
            <w:pPr>
              <w:pStyle w:val="ANormal"/>
              <w:keepNext/>
              <w:tabs>
                <w:tab w:val="clear" w:pos="283"/>
              </w:tabs>
              <w:jc w:val="left"/>
              <w:rPr>
                <w:sz w:val="24"/>
                <w:szCs w:val="24"/>
              </w:rPr>
            </w:pPr>
          </w:p>
          <w:p w14:paraId="05981EB1" w14:textId="51EA1328" w:rsidR="002743DA" w:rsidRPr="00516CC7" w:rsidRDefault="0003064B" w:rsidP="00B55EBD">
            <w:pPr>
              <w:pStyle w:val="ANormal"/>
              <w:keepNext/>
              <w:tabs>
                <w:tab w:val="clear" w:pos="283"/>
              </w:tabs>
              <w:jc w:val="left"/>
              <w:rPr>
                <w:sz w:val="24"/>
                <w:szCs w:val="24"/>
              </w:rPr>
            </w:pPr>
            <w:r w:rsidRPr="00516CC7">
              <w:rPr>
                <w:sz w:val="24"/>
                <w:szCs w:val="24"/>
              </w:rPr>
              <w:t>Föredragande minister</w:t>
            </w:r>
          </w:p>
        </w:tc>
        <w:tc>
          <w:tcPr>
            <w:tcW w:w="3477" w:type="dxa"/>
            <w:vAlign w:val="bottom"/>
          </w:tcPr>
          <w:p w14:paraId="37DE1C68" w14:textId="77777777" w:rsidR="002743DA" w:rsidRPr="00516CC7" w:rsidRDefault="002743DA" w:rsidP="00B55EBD">
            <w:pPr>
              <w:pStyle w:val="ANormal"/>
              <w:keepNext/>
              <w:tabs>
                <w:tab w:val="clear" w:pos="283"/>
              </w:tabs>
              <w:jc w:val="left"/>
              <w:rPr>
                <w:sz w:val="24"/>
                <w:szCs w:val="24"/>
              </w:rPr>
            </w:pPr>
          </w:p>
          <w:p w14:paraId="5EF48CC8" w14:textId="77777777" w:rsidR="002743DA" w:rsidRPr="00516CC7" w:rsidRDefault="002743DA" w:rsidP="00B55EBD">
            <w:pPr>
              <w:pStyle w:val="ANormal"/>
              <w:keepNext/>
              <w:tabs>
                <w:tab w:val="clear" w:pos="283"/>
              </w:tabs>
              <w:jc w:val="left"/>
              <w:rPr>
                <w:sz w:val="24"/>
                <w:szCs w:val="24"/>
              </w:rPr>
            </w:pPr>
          </w:p>
          <w:p w14:paraId="66C9CE0A" w14:textId="6E205A41" w:rsidR="002743DA" w:rsidRPr="00516CC7" w:rsidRDefault="00516CC7" w:rsidP="00B55EBD">
            <w:pPr>
              <w:pStyle w:val="ANormal"/>
              <w:keepNext/>
              <w:tabs>
                <w:tab w:val="clear" w:pos="283"/>
              </w:tabs>
              <w:jc w:val="left"/>
              <w:rPr>
                <w:sz w:val="24"/>
                <w:szCs w:val="24"/>
              </w:rPr>
            </w:pPr>
            <w:r>
              <w:rPr>
                <w:sz w:val="24"/>
                <w:szCs w:val="24"/>
              </w:rPr>
              <w:t>Nina Fellman</w:t>
            </w:r>
          </w:p>
        </w:tc>
      </w:tr>
    </w:tbl>
    <w:p w14:paraId="178FE06F" w14:textId="7C1EB19E" w:rsidR="002743DA" w:rsidRPr="00516CC7" w:rsidRDefault="002743DA" w:rsidP="002743DA">
      <w:pPr>
        <w:pStyle w:val="ANormal"/>
        <w:rPr>
          <w:rStyle w:val="Hyperlnk"/>
          <w:color w:val="auto"/>
        </w:rPr>
      </w:pPr>
    </w:p>
    <w:p w14:paraId="40910038" w14:textId="39457487" w:rsidR="0003064B" w:rsidRPr="00516CC7" w:rsidRDefault="0003064B">
      <w:pPr>
        <w:rPr>
          <w:rStyle w:val="Hyperlnk"/>
          <w:color w:val="auto"/>
          <w:sz w:val="22"/>
          <w:szCs w:val="20"/>
        </w:rPr>
      </w:pPr>
      <w:r w:rsidRPr="00516CC7">
        <w:rPr>
          <w:rStyle w:val="Hyperlnk"/>
          <w:color w:val="auto"/>
        </w:rPr>
        <w:br w:type="page"/>
      </w:r>
    </w:p>
    <w:p w14:paraId="38942840" w14:textId="0A7256A2" w:rsidR="0003064B" w:rsidRPr="00516CC7" w:rsidRDefault="0003064B" w:rsidP="0003064B">
      <w:pPr>
        <w:pStyle w:val="RubrikA"/>
        <w:rPr>
          <w:rStyle w:val="Hyperlnk"/>
          <w:color w:val="auto"/>
        </w:rPr>
      </w:pPr>
      <w:bookmarkStart w:id="99" w:name="_Toc508269190"/>
      <w:r w:rsidRPr="00516CC7">
        <w:rPr>
          <w:rStyle w:val="Hyperlnk"/>
          <w:color w:val="auto"/>
        </w:rPr>
        <w:lastRenderedPageBreak/>
        <w:t>Parallelltexter</w:t>
      </w:r>
      <w:bookmarkEnd w:id="99"/>
    </w:p>
    <w:p w14:paraId="5F7229CA" w14:textId="0A6D4656" w:rsidR="0003064B" w:rsidRPr="00516CC7" w:rsidRDefault="0003064B" w:rsidP="0003064B">
      <w:pPr>
        <w:pStyle w:val="Rubrikmellanrum"/>
      </w:pPr>
    </w:p>
    <w:p w14:paraId="1D301714" w14:textId="3F83AA21" w:rsidR="0003064B" w:rsidRPr="00516CC7" w:rsidRDefault="00C93637" w:rsidP="00494CE6">
      <w:pPr>
        <w:pStyle w:val="ArendeUnderRubrik"/>
      </w:pPr>
      <w:hyperlink r:id="rId16" w:history="1">
        <w:r w:rsidR="0003064B" w:rsidRPr="004252B0">
          <w:rPr>
            <w:rStyle w:val="Hyperlnk"/>
          </w:rPr>
          <w:t xml:space="preserve">Parallelltexter till landskapsregeringens lagförslag nr </w:t>
        </w:r>
        <w:r w:rsidR="00516CC7" w:rsidRPr="004252B0">
          <w:rPr>
            <w:rStyle w:val="Hyperlnk"/>
          </w:rPr>
          <w:t>14</w:t>
        </w:r>
        <w:r w:rsidR="0003064B" w:rsidRPr="004252B0">
          <w:rPr>
            <w:rStyle w:val="Hyperlnk"/>
          </w:rPr>
          <w:t>/2017-2018</w:t>
        </w:r>
      </w:hyperlink>
    </w:p>
    <w:sectPr w:rsidR="0003064B" w:rsidRPr="00516CC7">
      <w:headerReference w:type="even" r:id="rId17"/>
      <w:headerReference w:type="default" r:id="rId18"/>
      <w:footerReference w:type="default" r:id="rId19"/>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FE753" w14:textId="77777777" w:rsidR="008E0657" w:rsidRDefault="008E0657">
      <w:r>
        <w:separator/>
      </w:r>
    </w:p>
  </w:endnote>
  <w:endnote w:type="continuationSeparator" w:id="0">
    <w:p w14:paraId="3F85CC27" w14:textId="77777777" w:rsidR="008E0657" w:rsidRDefault="008E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1AAD5" w14:textId="77777777" w:rsidR="008E0657" w:rsidRDefault="008E0657">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100A4" w14:textId="3435734F" w:rsidR="008E0657" w:rsidRPr="00E76A7A" w:rsidRDefault="008E0657">
    <w:pPr>
      <w:pStyle w:val="Sidfot"/>
      <w:rPr>
        <w:lang w:val="sv-FI"/>
      </w:rPr>
    </w:pPr>
    <w:r>
      <w:rPr>
        <w:lang w:val="sv-FI"/>
      </w:rPr>
      <w:t>LF</w:t>
    </w:r>
    <w:r w:rsidR="00516CC7">
      <w:rPr>
        <w:lang w:val="sv-FI"/>
      </w:rPr>
      <w:t>14</w:t>
    </w:r>
    <w:r>
      <w:rPr>
        <w:lang w:val="sv-FI"/>
      </w:rPr>
      <w:t>20172018.docx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EAD05" w14:textId="77777777" w:rsidR="008E0657" w:rsidRDefault="008E065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839DA" w14:textId="77777777" w:rsidR="008E0657" w:rsidRDefault="008E0657">
      <w:r>
        <w:separator/>
      </w:r>
    </w:p>
  </w:footnote>
  <w:footnote w:type="continuationSeparator" w:id="0">
    <w:p w14:paraId="5389E4C6" w14:textId="77777777" w:rsidR="008E0657" w:rsidRDefault="008E0657">
      <w:r>
        <w:continuationSeparator/>
      </w:r>
    </w:p>
  </w:footnote>
  <w:footnote w:id="1">
    <w:p w14:paraId="5CCCA425" w14:textId="77777777" w:rsidR="008E0657" w:rsidRPr="009F74E4" w:rsidRDefault="008E0657">
      <w:pPr>
        <w:pStyle w:val="Fotnotstext"/>
      </w:pPr>
      <w:r>
        <w:rPr>
          <w:rStyle w:val="Fotnotsreferens"/>
        </w:rPr>
        <w:footnoteRef/>
      </w:r>
      <w:r>
        <w:t xml:space="preserve"> Ålands landsting gav </w:t>
      </w:r>
      <w:r w:rsidRPr="009F74E4">
        <w:t xml:space="preserve">27.4.1990 </w:t>
      </w:r>
      <w:r>
        <w:t>sitt bifall till ikraftträdelseförfattningen gällande Europakonventionen (ÅFS 1990:61).</w:t>
      </w:r>
    </w:p>
  </w:footnote>
  <w:footnote w:id="2">
    <w:p w14:paraId="31C209EA" w14:textId="7C69E84C" w:rsidR="008E0657" w:rsidRPr="00C74A82" w:rsidRDefault="008E0657" w:rsidP="00C74A82">
      <w:pPr>
        <w:pStyle w:val="Fotnotstext"/>
      </w:pPr>
      <w:r>
        <w:rPr>
          <w:rStyle w:val="Fotnotsreferens"/>
        </w:rPr>
        <w:footnoteRef/>
      </w:r>
      <w:r>
        <w:t xml:space="preserve"> Europadomstolen, </w:t>
      </w:r>
      <w:proofErr w:type="spellStart"/>
      <w:r>
        <w:t>Társaság</w:t>
      </w:r>
      <w:proofErr w:type="spellEnd"/>
      <w:r>
        <w:t xml:space="preserve"> a </w:t>
      </w:r>
      <w:proofErr w:type="spellStart"/>
      <w:r>
        <w:t>Szabadságjogokért</w:t>
      </w:r>
      <w:proofErr w:type="spellEnd"/>
      <w:r>
        <w:t xml:space="preserve"> mot Ungern, nr 37374/05, 14 april 2009, se punkt 27, 36–38.</w:t>
      </w:r>
    </w:p>
  </w:footnote>
  <w:footnote w:id="3">
    <w:p w14:paraId="7C03341D" w14:textId="77777777" w:rsidR="008E0657" w:rsidRPr="00105B74" w:rsidRDefault="008E0657">
      <w:pPr>
        <w:pStyle w:val="Fotnotstext"/>
      </w:pPr>
      <w:r>
        <w:rPr>
          <w:rStyle w:val="Fotnotsreferens"/>
        </w:rPr>
        <w:footnoteRef/>
      </w:r>
      <w:r>
        <w:t xml:space="preserve"> Ålands landsting gav 25</w:t>
      </w:r>
      <w:r w:rsidRPr="00105B74">
        <w:t>.</w:t>
      </w:r>
      <w:r>
        <w:t>9</w:t>
      </w:r>
      <w:r w:rsidRPr="00105B74">
        <w:t>.199</w:t>
      </w:r>
      <w:r>
        <w:t>1</w:t>
      </w:r>
      <w:r w:rsidRPr="00105B74">
        <w:t xml:space="preserve"> sitt bifall till ikraftträdelsefö</w:t>
      </w:r>
      <w:r>
        <w:t xml:space="preserve">rfattningen gällande konventionen (ÅFS </w:t>
      </w:r>
      <w:r w:rsidRPr="00105B74">
        <w:t>199</w:t>
      </w:r>
      <w:r>
        <w:t>2:25</w:t>
      </w:r>
      <w:r w:rsidRPr="00105B74">
        <w:t>).</w:t>
      </w:r>
    </w:p>
  </w:footnote>
  <w:footnote w:id="4">
    <w:p w14:paraId="21F34222" w14:textId="77777777" w:rsidR="008E0657" w:rsidRPr="005F34AD" w:rsidRDefault="008E0657" w:rsidP="005F34AD">
      <w:pPr>
        <w:pStyle w:val="Fotnotstext"/>
        <w:rPr>
          <w:lang w:val="sv-FI"/>
        </w:rPr>
      </w:pPr>
      <w:r>
        <w:rPr>
          <w:rStyle w:val="Fotnotsreferens"/>
        </w:rPr>
        <w:footnoteRef/>
      </w:r>
      <w:r w:rsidRPr="005F34AD">
        <w:t xml:space="preserve"> OECD (2013), </w:t>
      </w:r>
      <w:proofErr w:type="spellStart"/>
      <w:r w:rsidRPr="005F34AD">
        <w:t>Guidelines</w:t>
      </w:r>
      <w:proofErr w:type="spellEnd"/>
      <w:r w:rsidRPr="005F34AD">
        <w:t xml:space="preserve"> on </w:t>
      </w:r>
      <w:proofErr w:type="spellStart"/>
      <w:r w:rsidRPr="005F34AD">
        <w:t>governing</w:t>
      </w:r>
      <w:proofErr w:type="spellEnd"/>
      <w:r w:rsidRPr="005F34AD">
        <w:t xml:space="preserve"> the </w:t>
      </w:r>
      <w:proofErr w:type="spellStart"/>
      <w:r w:rsidRPr="005F34AD">
        <w:t>Protection</w:t>
      </w:r>
      <w:proofErr w:type="spellEnd"/>
      <w:r w:rsidRPr="005F34AD">
        <w:t xml:space="preserve"> </w:t>
      </w:r>
      <w:proofErr w:type="spellStart"/>
      <w:r w:rsidRPr="005F34AD">
        <w:t>of</w:t>
      </w:r>
      <w:proofErr w:type="spellEnd"/>
      <w:r w:rsidRPr="005F34AD">
        <w:t xml:space="preserve"> </w:t>
      </w:r>
      <w:proofErr w:type="spellStart"/>
      <w:r w:rsidRPr="005F34AD">
        <w:t>Privacy</w:t>
      </w:r>
      <w:proofErr w:type="spellEnd"/>
      <w:r w:rsidRPr="005F34AD">
        <w:t xml:space="preserve"> and Transbo</w:t>
      </w:r>
      <w:r>
        <w:t>r</w:t>
      </w:r>
      <w:r w:rsidRPr="005F34AD">
        <w:t xml:space="preserve">der </w:t>
      </w:r>
      <w:proofErr w:type="spellStart"/>
      <w:r w:rsidRPr="005F34AD">
        <w:t>Flows</w:t>
      </w:r>
      <w:proofErr w:type="spellEnd"/>
      <w:r w:rsidRPr="005F34AD">
        <w:t xml:space="preserve"> </w:t>
      </w:r>
      <w:proofErr w:type="spellStart"/>
      <w:r w:rsidRPr="005F34AD">
        <w:t>of</w:t>
      </w:r>
      <w:proofErr w:type="spellEnd"/>
      <w:r w:rsidRPr="005F34AD">
        <w:t xml:space="preserve"> Personal Data </w:t>
      </w:r>
      <w:r>
        <w:t>(riktlinjer för skydd av privatlivet och gränsöverskr</w:t>
      </w:r>
      <w:r>
        <w:t>i</w:t>
      </w:r>
      <w:r>
        <w:t>dande flöden av personuppgifter).</w:t>
      </w:r>
    </w:p>
  </w:footnote>
  <w:footnote w:id="5">
    <w:p w14:paraId="0C3CE719" w14:textId="77777777" w:rsidR="008E0657" w:rsidRPr="00621240" w:rsidRDefault="008E0657" w:rsidP="00621240">
      <w:pPr>
        <w:pStyle w:val="Fotnotstext"/>
      </w:pPr>
      <w:r>
        <w:rPr>
          <w:rStyle w:val="Fotnotsreferens"/>
        </w:rPr>
        <w:footnoteRef/>
      </w:r>
      <w:r>
        <w:t xml:space="preserve"> EU-domstolens dom av den 24 november 2011 i de förenade målen C-468/10 och C-469/10, </w:t>
      </w:r>
      <w:r w:rsidRPr="00621240">
        <w:rPr>
          <w:lang w:val="sv-FI"/>
        </w:rPr>
        <w:t>ASNEF, punkterna 28–29.</w:t>
      </w:r>
    </w:p>
  </w:footnote>
  <w:footnote w:id="6">
    <w:p w14:paraId="177A6E45" w14:textId="77777777" w:rsidR="008E0657" w:rsidRPr="00FD77F1" w:rsidRDefault="008E0657">
      <w:pPr>
        <w:pStyle w:val="Fotnotstext"/>
        <w:rPr>
          <w:lang w:val="en-US"/>
        </w:rPr>
      </w:pPr>
      <w:r>
        <w:rPr>
          <w:rStyle w:val="Fotnotsreferens"/>
        </w:rPr>
        <w:footnoteRef/>
      </w:r>
      <w:r w:rsidRPr="00FD77F1">
        <w:rPr>
          <w:lang w:val="en-US"/>
        </w:rPr>
        <w:t xml:space="preserve"> </w:t>
      </w:r>
      <w:proofErr w:type="gramStart"/>
      <w:r w:rsidRPr="00FD77F1">
        <w:rPr>
          <w:lang w:val="en-US"/>
        </w:rPr>
        <w:t xml:space="preserve">RP 66/2012 </w:t>
      </w:r>
      <w:proofErr w:type="spellStart"/>
      <w:r w:rsidRPr="00FD77F1">
        <w:rPr>
          <w:lang w:val="en-US"/>
        </w:rPr>
        <w:t>rd</w:t>
      </w:r>
      <w:proofErr w:type="spellEnd"/>
      <w:r w:rsidRPr="00FD77F1">
        <w:rPr>
          <w:lang w:val="en-US"/>
        </w:rPr>
        <w:t>, s. 10.</w:t>
      </w:r>
      <w:proofErr w:type="gramEnd"/>
    </w:p>
  </w:footnote>
  <w:footnote w:id="7">
    <w:p w14:paraId="4EE50BC8" w14:textId="305FEB93" w:rsidR="008E0657" w:rsidRPr="00FD77F1" w:rsidRDefault="008E0657" w:rsidP="00D47847">
      <w:pPr>
        <w:pStyle w:val="Fotnotstext"/>
        <w:rPr>
          <w:lang w:val="en-US"/>
        </w:rPr>
      </w:pPr>
      <w:r>
        <w:rPr>
          <w:rStyle w:val="Fotnotsreferens"/>
        </w:rPr>
        <w:footnoteRef/>
      </w:r>
      <w:r w:rsidRPr="00FD77F1">
        <w:rPr>
          <w:lang w:val="en-US"/>
        </w:rPr>
        <w:t xml:space="preserve"> </w:t>
      </w:r>
      <w:proofErr w:type="gramStart"/>
      <w:r w:rsidRPr="00FD77F1">
        <w:rPr>
          <w:lang w:val="en-US"/>
        </w:rPr>
        <w:t>COM (2017) 8 final.</w:t>
      </w:r>
      <w:proofErr w:type="gramEnd"/>
    </w:p>
  </w:footnote>
  <w:footnote w:id="8">
    <w:p w14:paraId="4401D2C5" w14:textId="2AD9EE4A" w:rsidR="008E0657" w:rsidRPr="00D47847" w:rsidRDefault="008E0657">
      <w:pPr>
        <w:pStyle w:val="Fotnotstext"/>
      </w:pPr>
      <w:r>
        <w:rPr>
          <w:rStyle w:val="Fotnotsreferens"/>
        </w:rPr>
        <w:footnoteRef/>
      </w:r>
      <w:r>
        <w:t xml:space="preserve"> </w:t>
      </w:r>
      <w:r w:rsidRPr="00D47847">
        <w:t>COM (2017) 10 final</w:t>
      </w:r>
      <w:r>
        <w:t>.</w:t>
      </w:r>
    </w:p>
  </w:footnote>
  <w:footnote w:id="9">
    <w:p w14:paraId="14FFA49D" w14:textId="77777777" w:rsidR="008E0657" w:rsidRPr="00EB26A8" w:rsidRDefault="008E0657">
      <w:pPr>
        <w:pStyle w:val="Fotnotstext"/>
        <w:rPr>
          <w:lang w:val="sv-FI"/>
        </w:rPr>
      </w:pPr>
      <w:r>
        <w:rPr>
          <w:rStyle w:val="Fotnotsreferens"/>
        </w:rPr>
        <w:footnoteRef/>
      </w:r>
      <w:r>
        <w:t xml:space="preserve"> D</w:t>
      </w:r>
      <w:r w:rsidRPr="00EB26A8">
        <w:t xml:space="preserve">om av den 13 maj 2014, Google </w:t>
      </w:r>
      <w:proofErr w:type="spellStart"/>
      <w:r w:rsidRPr="00EB26A8">
        <w:t>Spain</w:t>
      </w:r>
      <w:proofErr w:type="spellEnd"/>
      <w:r w:rsidRPr="00EB26A8">
        <w:t xml:space="preserve"> och Google, C</w:t>
      </w:r>
      <w:r w:rsidRPr="00EB26A8">
        <w:rPr>
          <w:rFonts w:ascii="MS Mincho" w:eastAsia="MS Mincho" w:hAnsi="MS Mincho" w:cs="MS Mincho" w:hint="eastAsia"/>
        </w:rPr>
        <w:t>‑</w:t>
      </w:r>
      <w:r w:rsidRPr="00EB26A8">
        <w:t xml:space="preserve">131/12, </w:t>
      </w:r>
      <w:proofErr w:type="gramStart"/>
      <w:r w:rsidRPr="00EB26A8">
        <w:t>EU:C</w:t>
      </w:r>
      <w:proofErr w:type="gramEnd"/>
      <w:r w:rsidRPr="00EB26A8">
        <w:t>:2014:317</w:t>
      </w:r>
      <w:r>
        <w:t>.</w:t>
      </w:r>
    </w:p>
  </w:footnote>
  <w:footnote w:id="10">
    <w:p w14:paraId="2E5AD4BB" w14:textId="7930CB8B" w:rsidR="008E0657" w:rsidRPr="00852E9A" w:rsidRDefault="008E0657" w:rsidP="00852E9A">
      <w:pPr>
        <w:pStyle w:val="Fotnotstext"/>
      </w:pPr>
      <w:r>
        <w:rPr>
          <w:rStyle w:val="Fotnotsreferens"/>
        </w:rPr>
        <w:footnoteRef/>
      </w:r>
      <w:r>
        <w:t xml:space="preserve"> </w:t>
      </w:r>
      <w:r w:rsidRPr="00852E9A">
        <w:t>Betänkande av arbetsgruppen för genomförande av EU:s allmänna dataskydd</w:t>
      </w:r>
      <w:r w:rsidRPr="00852E9A">
        <w:t>s</w:t>
      </w:r>
      <w:r w:rsidRPr="00852E9A">
        <w:t>förordning (TATTI)</w:t>
      </w:r>
      <w:r>
        <w:t>. Justitieministeriets publikation nr 35/2017.</w:t>
      </w:r>
    </w:p>
  </w:footnote>
  <w:footnote w:id="11">
    <w:p w14:paraId="623B79C4" w14:textId="7206ACB5" w:rsidR="008E0657" w:rsidRPr="00DB7A73" w:rsidRDefault="008E0657" w:rsidP="00DB7A73">
      <w:pPr>
        <w:pStyle w:val="Fotnotstext"/>
        <w:jc w:val="both"/>
      </w:pPr>
      <w:r>
        <w:rPr>
          <w:rStyle w:val="Fotnotsreferens"/>
        </w:rPr>
        <w:footnoteRef/>
      </w:r>
      <w:r>
        <w:t xml:space="preserve"> H</w:t>
      </w:r>
      <w:r w:rsidRPr="00DB7A73">
        <w:t>ögsta domstolen bedöm</w:t>
      </w:r>
      <w:r>
        <w:t>de</w:t>
      </w:r>
      <w:r w:rsidRPr="00DB7A73">
        <w:t xml:space="preserve"> hur 59</w:t>
      </w:r>
      <w:r>
        <w:t> §</w:t>
      </w:r>
      <w:r w:rsidRPr="00DB7A73">
        <w:t xml:space="preserve"> i förvaltningslagen (2008:9) för landskapet Åland om delgivning till utlandet förhåller sig till behörighetsfördelningen mellan landskapet och riket. I högsta domstolens utlåtande från den 27 december 2007 a</w:t>
      </w:r>
      <w:r w:rsidRPr="00DB7A73">
        <w:t>n</w:t>
      </w:r>
      <w:r w:rsidRPr="00DB7A73">
        <w:t>sågs bestämmelsen falla inom landskapets behörighet eftersom delgivning av pe</w:t>
      </w:r>
      <w:r w:rsidRPr="00DB7A73">
        <w:t>r</w:t>
      </w:r>
      <w:r w:rsidRPr="00DB7A73">
        <w:t>son med stadigvarande adress utomlands är att karaktärisera som delgivning i fö</w:t>
      </w:r>
      <w:r w:rsidRPr="00DB7A73">
        <w:t>r</w:t>
      </w:r>
      <w:r w:rsidRPr="00DB7A73">
        <w:t>valtningsförfarande, dvs. det är inte direkt fråga om förhållande till främmande makt.</w:t>
      </w:r>
    </w:p>
  </w:footnote>
  <w:footnote w:id="12">
    <w:p w14:paraId="6D9FDE86" w14:textId="77777777" w:rsidR="008E0657" w:rsidRPr="00E82DFC" w:rsidRDefault="008E0657" w:rsidP="00E82DFC">
      <w:pPr>
        <w:pStyle w:val="Fotnotstext"/>
        <w:jc w:val="both"/>
      </w:pPr>
      <w:r>
        <w:rPr>
          <w:rStyle w:val="Fotnotsreferens"/>
        </w:rPr>
        <w:footnoteRef/>
      </w:r>
      <w:r>
        <w:t xml:space="preserve"> C-92/09 ja C-93/09, Volker </w:t>
      </w:r>
      <w:proofErr w:type="spellStart"/>
      <w:r>
        <w:t>und</w:t>
      </w:r>
      <w:proofErr w:type="spellEnd"/>
      <w:r>
        <w:t xml:space="preserve"> Markus </w:t>
      </w:r>
      <w:proofErr w:type="spellStart"/>
      <w:r>
        <w:t>Schecke</w:t>
      </w:r>
      <w:proofErr w:type="spellEnd"/>
      <w:r>
        <w:t xml:space="preserve"> och </w:t>
      </w:r>
      <w:proofErr w:type="spellStart"/>
      <w:r>
        <w:t>Eifert</w:t>
      </w:r>
      <w:proofErr w:type="spellEnd"/>
      <w:r>
        <w:t xml:space="preserve">, </w:t>
      </w:r>
      <w:proofErr w:type="gramStart"/>
      <w:r>
        <w:t>EU:C</w:t>
      </w:r>
      <w:proofErr w:type="gramEnd"/>
      <w:r>
        <w:t xml:space="preserve">:2010:662, </w:t>
      </w:r>
      <w:r w:rsidRPr="00E82DFC">
        <w:t>punkterna 53 och 87</w:t>
      </w:r>
      <w:r>
        <w:t>.</w:t>
      </w:r>
    </w:p>
  </w:footnote>
  <w:footnote w:id="13">
    <w:p w14:paraId="2928BDA8" w14:textId="77777777" w:rsidR="008E0657" w:rsidRPr="00B74670" w:rsidRDefault="008E0657" w:rsidP="00B74670">
      <w:pPr>
        <w:pStyle w:val="Fotnotstext"/>
        <w:jc w:val="both"/>
      </w:pPr>
      <w:r>
        <w:rPr>
          <w:rStyle w:val="Fotnotsreferens"/>
        </w:rPr>
        <w:footnoteRef/>
      </w:r>
      <w:r>
        <w:t xml:space="preserve"> </w:t>
      </w:r>
      <w:r w:rsidRPr="00B74670">
        <w:t>Domstolens dom av den 16 oktober 2012 i mål C-614/10, kommissionen mot Österrike.</w:t>
      </w:r>
      <w:r>
        <w:t xml:space="preserve"> Med anledning av domen ändrade </w:t>
      </w:r>
      <w:r w:rsidRPr="00B74670">
        <w:t>Österrike sin lagstiftning om skydd av personuppgifter och såg till att den ledamot vid myndigheten som leder den dagliga verksamheten endast står under ordförandens överinseende samt att myndigheten inte längre är en del av förbundskanslerns kansli utan har sin egen budget och pe</w:t>
      </w:r>
      <w:r w:rsidRPr="00B74670">
        <w:t>r</w:t>
      </w:r>
      <w:r w:rsidRPr="00B74670">
        <w:t>sonal.</w:t>
      </w:r>
    </w:p>
  </w:footnote>
  <w:footnote w:id="14">
    <w:p w14:paraId="0C5723EB" w14:textId="4F888B30" w:rsidR="008E0657" w:rsidRPr="004407E5" w:rsidRDefault="008E0657">
      <w:pPr>
        <w:pStyle w:val="Fotnotstext"/>
        <w:rPr>
          <w:lang w:val="en-US"/>
        </w:rPr>
      </w:pPr>
      <w:r>
        <w:rPr>
          <w:rStyle w:val="Fotnotsreferens"/>
        </w:rPr>
        <w:footnoteRef/>
      </w:r>
      <w:r w:rsidRPr="004407E5">
        <w:rPr>
          <w:lang w:val="en-US"/>
        </w:rPr>
        <w:t xml:space="preserve"> </w:t>
      </w:r>
      <w:proofErr w:type="gramStart"/>
      <w:r w:rsidRPr="004407E5">
        <w:rPr>
          <w:lang w:val="en-US"/>
        </w:rPr>
        <w:t>RP 1/1998</w:t>
      </w:r>
      <w:r>
        <w:rPr>
          <w:lang w:val="en-US"/>
        </w:rPr>
        <w:t xml:space="preserve"> </w:t>
      </w:r>
      <w:proofErr w:type="spellStart"/>
      <w:r>
        <w:rPr>
          <w:lang w:val="en-US"/>
        </w:rPr>
        <w:t>rd</w:t>
      </w:r>
      <w:proofErr w:type="spellEnd"/>
      <w:r w:rsidRPr="004407E5">
        <w:rPr>
          <w:lang w:val="en-US"/>
        </w:rPr>
        <w:t>, s. 75.</w:t>
      </w:r>
      <w:proofErr w:type="gramEnd"/>
      <w:r w:rsidRPr="004407E5">
        <w:rPr>
          <w:lang w:val="en-US"/>
        </w:rPr>
        <w:t xml:space="preserve"> </w:t>
      </w:r>
    </w:p>
  </w:footnote>
  <w:footnote w:id="15">
    <w:p w14:paraId="4ED840D4" w14:textId="681CF592" w:rsidR="008E0657" w:rsidRPr="00494CE6" w:rsidRDefault="008E0657">
      <w:pPr>
        <w:pStyle w:val="Fotnotstext"/>
        <w:rPr>
          <w:lang w:val="en-US"/>
        </w:rPr>
      </w:pPr>
      <w:r>
        <w:rPr>
          <w:rStyle w:val="Fotnotsreferens"/>
        </w:rPr>
        <w:footnoteRef/>
      </w:r>
      <w:r w:rsidRPr="00494CE6">
        <w:rPr>
          <w:lang w:val="en-US"/>
        </w:rPr>
        <w:t xml:space="preserve"> SOU 2017:39, s. 124. </w:t>
      </w:r>
    </w:p>
  </w:footnote>
  <w:footnote w:id="16">
    <w:p w14:paraId="3B140B19" w14:textId="5E3ABE94" w:rsidR="008E0657" w:rsidRPr="007660A8" w:rsidRDefault="008E0657">
      <w:pPr>
        <w:pStyle w:val="Fotnotstext"/>
        <w:rPr>
          <w:lang w:val="sv-FI"/>
        </w:rPr>
      </w:pPr>
      <w:r>
        <w:rPr>
          <w:rStyle w:val="Fotnotsreferens"/>
        </w:rPr>
        <w:footnoteRef/>
      </w:r>
      <w:r w:rsidRPr="00494CE6">
        <w:rPr>
          <w:lang w:val="en-US"/>
        </w:rPr>
        <w:t xml:space="preserve"> </w:t>
      </w:r>
      <w:proofErr w:type="spellStart"/>
      <w:r w:rsidRPr="00494CE6">
        <w:rPr>
          <w:lang w:val="en-US"/>
        </w:rPr>
        <w:t>Hfd</w:t>
      </w:r>
      <w:proofErr w:type="spellEnd"/>
      <w:r w:rsidRPr="00494CE6">
        <w:rPr>
          <w:lang w:val="en-US"/>
        </w:rPr>
        <w:t xml:space="preserve"> 2009:82. </w:t>
      </w:r>
      <w:r w:rsidRPr="007660A8">
        <w:t xml:space="preserve">Till denna del kan </w:t>
      </w:r>
      <w:r>
        <w:t xml:space="preserve">också </w:t>
      </w:r>
      <w:r w:rsidRPr="007660A8">
        <w:t>hänvisas till högsta förvaltningsdomst</w:t>
      </w:r>
      <w:r w:rsidRPr="007660A8">
        <w:t>o</w:t>
      </w:r>
      <w:r w:rsidRPr="007660A8">
        <w:t>lens avgörande 27.3.2015 (HFD:2015:44) som gällde utlämnande till en tidning på Åland av uppgifter ur befolkningsdatasystemet om ålänningar som nyligen avlidit. Domstolen ansåg att utlämnandet kunde betraktas som sådan behandling av pe</w:t>
      </w:r>
      <w:r w:rsidRPr="007660A8">
        <w:t>r</w:t>
      </w:r>
      <w:r w:rsidRPr="007660A8">
        <w:t>sonuppgifter för redaktionella ändamål som avses i rikets personuppgiftslag och att lagen tillät att uppgifter lämnades ut för det uppgivna ändamålet.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07C01" w14:textId="7E6F84A2" w:rsidR="008E0657" w:rsidRDefault="008E065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C93637">
      <w:rPr>
        <w:rStyle w:val="Sidnummer"/>
        <w:noProof/>
      </w:rPr>
      <w:t>2</w:t>
    </w:r>
    <w:r>
      <w:rPr>
        <w:rStyle w:val="Sidnummer"/>
      </w:rPr>
      <w:fldChar w:fldCharType="end"/>
    </w:r>
  </w:p>
  <w:p w14:paraId="284231BE" w14:textId="77777777" w:rsidR="008E0657" w:rsidRDefault="008E065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BC0ED" w14:textId="18204313" w:rsidR="008E0657" w:rsidRDefault="008E065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C93637">
      <w:rPr>
        <w:rStyle w:val="Sidnummer"/>
        <w:noProof/>
      </w:rPr>
      <w:t>107</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nsid w:val="02AE7FDB"/>
    <w:multiLevelType w:val="hybridMultilevel"/>
    <w:tmpl w:val="8C586EB0"/>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
    <w:nsid w:val="044B5F14"/>
    <w:multiLevelType w:val="hybridMultilevel"/>
    <w:tmpl w:val="9C841CA6"/>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
    <w:nsid w:val="05303A9F"/>
    <w:multiLevelType w:val="hybridMultilevel"/>
    <w:tmpl w:val="12825D94"/>
    <w:lvl w:ilvl="0" w:tplc="A8A44CEA">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4">
    <w:nsid w:val="079C2E69"/>
    <w:multiLevelType w:val="hybridMultilevel"/>
    <w:tmpl w:val="14F2E498"/>
    <w:lvl w:ilvl="0" w:tplc="081D0017">
      <w:start w:val="1"/>
      <w:numFmt w:val="lowerLetter"/>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
    <w:nsid w:val="09EC4A07"/>
    <w:multiLevelType w:val="hybridMultilevel"/>
    <w:tmpl w:val="50B21E98"/>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6">
    <w:nsid w:val="0A144A55"/>
    <w:multiLevelType w:val="hybridMultilevel"/>
    <w:tmpl w:val="C9FEA46E"/>
    <w:lvl w:ilvl="0" w:tplc="A816C0F4">
      <w:start w:val="1"/>
      <w:numFmt w:val="decimal"/>
      <w:lvlText w:val="%1)"/>
      <w:lvlJc w:val="left"/>
      <w:pPr>
        <w:ind w:left="645" w:hanging="360"/>
      </w:pPr>
      <w:rPr>
        <w:rFonts w:hint="default"/>
      </w:rPr>
    </w:lvl>
    <w:lvl w:ilvl="1" w:tplc="081D0019" w:tentative="1">
      <w:start w:val="1"/>
      <w:numFmt w:val="lowerLetter"/>
      <w:lvlText w:val="%2."/>
      <w:lvlJc w:val="left"/>
      <w:pPr>
        <w:ind w:left="1365" w:hanging="360"/>
      </w:pPr>
    </w:lvl>
    <w:lvl w:ilvl="2" w:tplc="081D001B" w:tentative="1">
      <w:start w:val="1"/>
      <w:numFmt w:val="lowerRoman"/>
      <w:lvlText w:val="%3."/>
      <w:lvlJc w:val="right"/>
      <w:pPr>
        <w:ind w:left="2085" w:hanging="180"/>
      </w:pPr>
    </w:lvl>
    <w:lvl w:ilvl="3" w:tplc="081D000F" w:tentative="1">
      <w:start w:val="1"/>
      <w:numFmt w:val="decimal"/>
      <w:lvlText w:val="%4."/>
      <w:lvlJc w:val="left"/>
      <w:pPr>
        <w:ind w:left="2805" w:hanging="360"/>
      </w:pPr>
    </w:lvl>
    <w:lvl w:ilvl="4" w:tplc="081D0019" w:tentative="1">
      <w:start w:val="1"/>
      <w:numFmt w:val="lowerLetter"/>
      <w:lvlText w:val="%5."/>
      <w:lvlJc w:val="left"/>
      <w:pPr>
        <w:ind w:left="3525" w:hanging="360"/>
      </w:pPr>
    </w:lvl>
    <w:lvl w:ilvl="5" w:tplc="081D001B" w:tentative="1">
      <w:start w:val="1"/>
      <w:numFmt w:val="lowerRoman"/>
      <w:lvlText w:val="%6."/>
      <w:lvlJc w:val="right"/>
      <w:pPr>
        <w:ind w:left="4245" w:hanging="180"/>
      </w:pPr>
    </w:lvl>
    <w:lvl w:ilvl="6" w:tplc="081D000F" w:tentative="1">
      <w:start w:val="1"/>
      <w:numFmt w:val="decimal"/>
      <w:lvlText w:val="%7."/>
      <w:lvlJc w:val="left"/>
      <w:pPr>
        <w:ind w:left="4965" w:hanging="360"/>
      </w:pPr>
    </w:lvl>
    <w:lvl w:ilvl="7" w:tplc="081D0019" w:tentative="1">
      <w:start w:val="1"/>
      <w:numFmt w:val="lowerLetter"/>
      <w:lvlText w:val="%8."/>
      <w:lvlJc w:val="left"/>
      <w:pPr>
        <w:ind w:left="5685" w:hanging="360"/>
      </w:pPr>
    </w:lvl>
    <w:lvl w:ilvl="8" w:tplc="081D001B" w:tentative="1">
      <w:start w:val="1"/>
      <w:numFmt w:val="lowerRoman"/>
      <w:lvlText w:val="%9."/>
      <w:lvlJc w:val="right"/>
      <w:pPr>
        <w:ind w:left="6405" w:hanging="180"/>
      </w:pPr>
    </w:lvl>
  </w:abstractNum>
  <w:abstractNum w:abstractNumId="7">
    <w:nsid w:val="0BE6185B"/>
    <w:multiLevelType w:val="hybridMultilevel"/>
    <w:tmpl w:val="0CAC72AE"/>
    <w:lvl w:ilvl="0" w:tplc="8EE8E9EE">
      <w:start w:val="1"/>
      <w:numFmt w:val="lowerLetter"/>
      <w:lvlText w:val="%1)"/>
      <w:lvlJc w:val="left"/>
      <w:pPr>
        <w:ind w:left="780" w:hanging="360"/>
      </w:pPr>
      <w:rPr>
        <w:rFonts w:hint="default"/>
      </w:rPr>
    </w:lvl>
    <w:lvl w:ilvl="1" w:tplc="081D0019" w:tentative="1">
      <w:start w:val="1"/>
      <w:numFmt w:val="lowerLetter"/>
      <w:lvlText w:val="%2."/>
      <w:lvlJc w:val="left"/>
      <w:pPr>
        <w:ind w:left="1500" w:hanging="360"/>
      </w:pPr>
    </w:lvl>
    <w:lvl w:ilvl="2" w:tplc="081D001B" w:tentative="1">
      <w:start w:val="1"/>
      <w:numFmt w:val="lowerRoman"/>
      <w:lvlText w:val="%3."/>
      <w:lvlJc w:val="right"/>
      <w:pPr>
        <w:ind w:left="2220" w:hanging="180"/>
      </w:pPr>
    </w:lvl>
    <w:lvl w:ilvl="3" w:tplc="081D000F" w:tentative="1">
      <w:start w:val="1"/>
      <w:numFmt w:val="decimal"/>
      <w:lvlText w:val="%4."/>
      <w:lvlJc w:val="left"/>
      <w:pPr>
        <w:ind w:left="2940" w:hanging="360"/>
      </w:pPr>
    </w:lvl>
    <w:lvl w:ilvl="4" w:tplc="081D0019" w:tentative="1">
      <w:start w:val="1"/>
      <w:numFmt w:val="lowerLetter"/>
      <w:lvlText w:val="%5."/>
      <w:lvlJc w:val="left"/>
      <w:pPr>
        <w:ind w:left="3660" w:hanging="360"/>
      </w:pPr>
    </w:lvl>
    <w:lvl w:ilvl="5" w:tplc="081D001B" w:tentative="1">
      <w:start w:val="1"/>
      <w:numFmt w:val="lowerRoman"/>
      <w:lvlText w:val="%6."/>
      <w:lvlJc w:val="right"/>
      <w:pPr>
        <w:ind w:left="4380" w:hanging="180"/>
      </w:pPr>
    </w:lvl>
    <w:lvl w:ilvl="6" w:tplc="081D000F" w:tentative="1">
      <w:start w:val="1"/>
      <w:numFmt w:val="decimal"/>
      <w:lvlText w:val="%7."/>
      <w:lvlJc w:val="left"/>
      <w:pPr>
        <w:ind w:left="5100" w:hanging="360"/>
      </w:pPr>
    </w:lvl>
    <w:lvl w:ilvl="7" w:tplc="081D0019" w:tentative="1">
      <w:start w:val="1"/>
      <w:numFmt w:val="lowerLetter"/>
      <w:lvlText w:val="%8."/>
      <w:lvlJc w:val="left"/>
      <w:pPr>
        <w:ind w:left="5820" w:hanging="360"/>
      </w:pPr>
    </w:lvl>
    <w:lvl w:ilvl="8" w:tplc="081D001B" w:tentative="1">
      <w:start w:val="1"/>
      <w:numFmt w:val="lowerRoman"/>
      <w:lvlText w:val="%9."/>
      <w:lvlJc w:val="right"/>
      <w:pPr>
        <w:ind w:left="6540" w:hanging="180"/>
      </w:pPr>
    </w:lvl>
  </w:abstractNum>
  <w:abstractNum w:abstractNumId="8">
    <w:nsid w:val="0DE778B6"/>
    <w:multiLevelType w:val="hybridMultilevel"/>
    <w:tmpl w:val="8B00098E"/>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9">
    <w:nsid w:val="14831CBE"/>
    <w:multiLevelType w:val="hybridMultilevel"/>
    <w:tmpl w:val="C9F0AC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7E03B3"/>
    <w:multiLevelType w:val="hybridMultilevel"/>
    <w:tmpl w:val="482ADD4A"/>
    <w:lvl w:ilvl="0" w:tplc="040B0011">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1">
    <w:nsid w:val="199F2FCD"/>
    <w:multiLevelType w:val="hybridMultilevel"/>
    <w:tmpl w:val="CD8AE2DE"/>
    <w:lvl w:ilvl="0" w:tplc="6B3676B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nsid w:val="1E5015C5"/>
    <w:multiLevelType w:val="hybridMultilevel"/>
    <w:tmpl w:val="CBCA7E9E"/>
    <w:lvl w:ilvl="0" w:tplc="BDC84A9C">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3">
    <w:nsid w:val="2B83787D"/>
    <w:multiLevelType w:val="hybridMultilevel"/>
    <w:tmpl w:val="9A3C6102"/>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4">
    <w:nsid w:val="313E606B"/>
    <w:multiLevelType w:val="hybridMultilevel"/>
    <w:tmpl w:val="FDD444EE"/>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5">
    <w:nsid w:val="31ED1C36"/>
    <w:multiLevelType w:val="hybridMultilevel"/>
    <w:tmpl w:val="8048E15A"/>
    <w:lvl w:ilvl="0" w:tplc="AD4E2F0E">
      <w:start w:val="1"/>
      <w:numFmt w:val="decimal"/>
      <w:lvlText w:val="%1)"/>
      <w:lvlJc w:val="left"/>
      <w:pPr>
        <w:ind w:left="645" w:hanging="360"/>
      </w:pPr>
      <w:rPr>
        <w:rFonts w:hint="default"/>
      </w:rPr>
    </w:lvl>
    <w:lvl w:ilvl="1" w:tplc="081D0019" w:tentative="1">
      <w:start w:val="1"/>
      <w:numFmt w:val="lowerLetter"/>
      <w:lvlText w:val="%2."/>
      <w:lvlJc w:val="left"/>
      <w:pPr>
        <w:ind w:left="1365" w:hanging="360"/>
      </w:pPr>
    </w:lvl>
    <w:lvl w:ilvl="2" w:tplc="081D001B" w:tentative="1">
      <w:start w:val="1"/>
      <w:numFmt w:val="lowerRoman"/>
      <w:lvlText w:val="%3."/>
      <w:lvlJc w:val="right"/>
      <w:pPr>
        <w:ind w:left="2085" w:hanging="180"/>
      </w:pPr>
    </w:lvl>
    <w:lvl w:ilvl="3" w:tplc="081D000F" w:tentative="1">
      <w:start w:val="1"/>
      <w:numFmt w:val="decimal"/>
      <w:lvlText w:val="%4."/>
      <w:lvlJc w:val="left"/>
      <w:pPr>
        <w:ind w:left="2805" w:hanging="360"/>
      </w:pPr>
    </w:lvl>
    <w:lvl w:ilvl="4" w:tplc="081D0019" w:tentative="1">
      <w:start w:val="1"/>
      <w:numFmt w:val="lowerLetter"/>
      <w:lvlText w:val="%5."/>
      <w:lvlJc w:val="left"/>
      <w:pPr>
        <w:ind w:left="3525" w:hanging="360"/>
      </w:pPr>
    </w:lvl>
    <w:lvl w:ilvl="5" w:tplc="081D001B" w:tentative="1">
      <w:start w:val="1"/>
      <w:numFmt w:val="lowerRoman"/>
      <w:lvlText w:val="%6."/>
      <w:lvlJc w:val="right"/>
      <w:pPr>
        <w:ind w:left="4245" w:hanging="180"/>
      </w:pPr>
    </w:lvl>
    <w:lvl w:ilvl="6" w:tplc="081D000F" w:tentative="1">
      <w:start w:val="1"/>
      <w:numFmt w:val="decimal"/>
      <w:lvlText w:val="%7."/>
      <w:lvlJc w:val="left"/>
      <w:pPr>
        <w:ind w:left="4965" w:hanging="360"/>
      </w:pPr>
    </w:lvl>
    <w:lvl w:ilvl="7" w:tplc="081D0019" w:tentative="1">
      <w:start w:val="1"/>
      <w:numFmt w:val="lowerLetter"/>
      <w:lvlText w:val="%8."/>
      <w:lvlJc w:val="left"/>
      <w:pPr>
        <w:ind w:left="5685" w:hanging="360"/>
      </w:pPr>
    </w:lvl>
    <w:lvl w:ilvl="8" w:tplc="081D001B" w:tentative="1">
      <w:start w:val="1"/>
      <w:numFmt w:val="lowerRoman"/>
      <w:lvlText w:val="%9."/>
      <w:lvlJc w:val="right"/>
      <w:pPr>
        <w:ind w:left="6405" w:hanging="180"/>
      </w:pPr>
    </w:lvl>
  </w:abstractNum>
  <w:abstractNum w:abstractNumId="16">
    <w:nsid w:val="347078DC"/>
    <w:multiLevelType w:val="hybridMultilevel"/>
    <w:tmpl w:val="9F08801A"/>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7">
    <w:nsid w:val="361E5C26"/>
    <w:multiLevelType w:val="hybridMultilevel"/>
    <w:tmpl w:val="B1406BEE"/>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8">
    <w:nsid w:val="3C7F0A7B"/>
    <w:multiLevelType w:val="hybridMultilevel"/>
    <w:tmpl w:val="B5226560"/>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9">
    <w:nsid w:val="3D215ACB"/>
    <w:multiLevelType w:val="hybridMultilevel"/>
    <w:tmpl w:val="C24E9D22"/>
    <w:lvl w:ilvl="0" w:tplc="F6AE0900">
      <w:start w:val="1"/>
      <w:numFmt w:val="low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0">
    <w:nsid w:val="3FCB036F"/>
    <w:multiLevelType w:val="hybridMultilevel"/>
    <w:tmpl w:val="8FDA2642"/>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1">
    <w:nsid w:val="41AA4D34"/>
    <w:multiLevelType w:val="hybridMultilevel"/>
    <w:tmpl w:val="5D982DD2"/>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2">
    <w:nsid w:val="43F66523"/>
    <w:multiLevelType w:val="hybridMultilevel"/>
    <w:tmpl w:val="01B84AD6"/>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3">
    <w:nsid w:val="478E5177"/>
    <w:multiLevelType w:val="hybridMultilevel"/>
    <w:tmpl w:val="649040B0"/>
    <w:lvl w:ilvl="0" w:tplc="040B0011">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4">
    <w:nsid w:val="4B1D5FD4"/>
    <w:multiLevelType w:val="hybridMultilevel"/>
    <w:tmpl w:val="F5882E2A"/>
    <w:lvl w:ilvl="0" w:tplc="5E86D5B8">
      <w:start w:val="1"/>
      <w:numFmt w:val="decimal"/>
      <w:lvlText w:val="%1)"/>
      <w:lvlJc w:val="left"/>
      <w:pPr>
        <w:ind w:left="1440" w:hanging="360"/>
      </w:pPr>
      <w:rPr>
        <w:rFonts w:ascii="Times New Roman" w:eastAsia="Times New Roman" w:hAnsi="Times New Roman" w:cs="Times New Roman"/>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5">
    <w:nsid w:val="4BE553F8"/>
    <w:multiLevelType w:val="hybridMultilevel"/>
    <w:tmpl w:val="8F40EFB8"/>
    <w:lvl w:ilvl="0" w:tplc="E0DAB482">
      <w:start w:val="1"/>
      <w:numFmt w:val="decimal"/>
      <w:lvlText w:val="%1)"/>
      <w:lvlJc w:val="left"/>
      <w:pPr>
        <w:ind w:left="645" w:hanging="360"/>
      </w:pPr>
      <w:rPr>
        <w:rFonts w:hint="default"/>
      </w:rPr>
    </w:lvl>
    <w:lvl w:ilvl="1" w:tplc="081D0019" w:tentative="1">
      <w:start w:val="1"/>
      <w:numFmt w:val="lowerLetter"/>
      <w:lvlText w:val="%2."/>
      <w:lvlJc w:val="left"/>
      <w:pPr>
        <w:ind w:left="1365" w:hanging="360"/>
      </w:pPr>
    </w:lvl>
    <w:lvl w:ilvl="2" w:tplc="081D001B" w:tentative="1">
      <w:start w:val="1"/>
      <w:numFmt w:val="lowerRoman"/>
      <w:lvlText w:val="%3."/>
      <w:lvlJc w:val="right"/>
      <w:pPr>
        <w:ind w:left="2085" w:hanging="180"/>
      </w:pPr>
    </w:lvl>
    <w:lvl w:ilvl="3" w:tplc="081D000F" w:tentative="1">
      <w:start w:val="1"/>
      <w:numFmt w:val="decimal"/>
      <w:lvlText w:val="%4."/>
      <w:lvlJc w:val="left"/>
      <w:pPr>
        <w:ind w:left="2805" w:hanging="360"/>
      </w:pPr>
    </w:lvl>
    <w:lvl w:ilvl="4" w:tplc="081D0019" w:tentative="1">
      <w:start w:val="1"/>
      <w:numFmt w:val="lowerLetter"/>
      <w:lvlText w:val="%5."/>
      <w:lvlJc w:val="left"/>
      <w:pPr>
        <w:ind w:left="3525" w:hanging="360"/>
      </w:pPr>
    </w:lvl>
    <w:lvl w:ilvl="5" w:tplc="081D001B" w:tentative="1">
      <w:start w:val="1"/>
      <w:numFmt w:val="lowerRoman"/>
      <w:lvlText w:val="%6."/>
      <w:lvlJc w:val="right"/>
      <w:pPr>
        <w:ind w:left="4245" w:hanging="180"/>
      </w:pPr>
    </w:lvl>
    <w:lvl w:ilvl="6" w:tplc="081D000F" w:tentative="1">
      <w:start w:val="1"/>
      <w:numFmt w:val="decimal"/>
      <w:lvlText w:val="%7."/>
      <w:lvlJc w:val="left"/>
      <w:pPr>
        <w:ind w:left="4965" w:hanging="360"/>
      </w:pPr>
    </w:lvl>
    <w:lvl w:ilvl="7" w:tplc="081D0019" w:tentative="1">
      <w:start w:val="1"/>
      <w:numFmt w:val="lowerLetter"/>
      <w:lvlText w:val="%8."/>
      <w:lvlJc w:val="left"/>
      <w:pPr>
        <w:ind w:left="5685" w:hanging="360"/>
      </w:pPr>
    </w:lvl>
    <w:lvl w:ilvl="8" w:tplc="081D001B" w:tentative="1">
      <w:start w:val="1"/>
      <w:numFmt w:val="lowerRoman"/>
      <w:lvlText w:val="%9."/>
      <w:lvlJc w:val="right"/>
      <w:pPr>
        <w:ind w:left="6405" w:hanging="180"/>
      </w:pPr>
    </w:lvl>
  </w:abstractNum>
  <w:abstractNum w:abstractNumId="26">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27">
    <w:nsid w:val="511C6C2E"/>
    <w:multiLevelType w:val="hybridMultilevel"/>
    <w:tmpl w:val="22FC5EA0"/>
    <w:lvl w:ilvl="0" w:tplc="B4EAED7A">
      <w:start w:val="5"/>
      <w:numFmt w:val="bullet"/>
      <w:lvlText w:val="-"/>
      <w:lvlJc w:val="left"/>
      <w:pPr>
        <w:ind w:left="645" w:hanging="360"/>
      </w:pPr>
      <w:rPr>
        <w:rFonts w:ascii="Times New Roman" w:eastAsia="Times New Roman" w:hAnsi="Times New Roman" w:cs="Times New Roman" w:hint="default"/>
      </w:rPr>
    </w:lvl>
    <w:lvl w:ilvl="1" w:tplc="081D0003" w:tentative="1">
      <w:start w:val="1"/>
      <w:numFmt w:val="bullet"/>
      <w:lvlText w:val="o"/>
      <w:lvlJc w:val="left"/>
      <w:pPr>
        <w:ind w:left="1365" w:hanging="360"/>
      </w:pPr>
      <w:rPr>
        <w:rFonts w:ascii="Courier New" w:hAnsi="Courier New" w:cs="Courier New" w:hint="default"/>
      </w:rPr>
    </w:lvl>
    <w:lvl w:ilvl="2" w:tplc="081D0005" w:tentative="1">
      <w:start w:val="1"/>
      <w:numFmt w:val="bullet"/>
      <w:lvlText w:val=""/>
      <w:lvlJc w:val="left"/>
      <w:pPr>
        <w:ind w:left="2085" w:hanging="360"/>
      </w:pPr>
      <w:rPr>
        <w:rFonts w:ascii="Wingdings" w:hAnsi="Wingdings" w:hint="default"/>
      </w:rPr>
    </w:lvl>
    <w:lvl w:ilvl="3" w:tplc="081D0001" w:tentative="1">
      <w:start w:val="1"/>
      <w:numFmt w:val="bullet"/>
      <w:lvlText w:val=""/>
      <w:lvlJc w:val="left"/>
      <w:pPr>
        <w:ind w:left="2805" w:hanging="360"/>
      </w:pPr>
      <w:rPr>
        <w:rFonts w:ascii="Symbol" w:hAnsi="Symbol" w:hint="default"/>
      </w:rPr>
    </w:lvl>
    <w:lvl w:ilvl="4" w:tplc="081D0003" w:tentative="1">
      <w:start w:val="1"/>
      <w:numFmt w:val="bullet"/>
      <w:lvlText w:val="o"/>
      <w:lvlJc w:val="left"/>
      <w:pPr>
        <w:ind w:left="3525" w:hanging="360"/>
      </w:pPr>
      <w:rPr>
        <w:rFonts w:ascii="Courier New" w:hAnsi="Courier New" w:cs="Courier New" w:hint="default"/>
      </w:rPr>
    </w:lvl>
    <w:lvl w:ilvl="5" w:tplc="081D0005" w:tentative="1">
      <w:start w:val="1"/>
      <w:numFmt w:val="bullet"/>
      <w:lvlText w:val=""/>
      <w:lvlJc w:val="left"/>
      <w:pPr>
        <w:ind w:left="4245" w:hanging="360"/>
      </w:pPr>
      <w:rPr>
        <w:rFonts w:ascii="Wingdings" w:hAnsi="Wingdings" w:hint="default"/>
      </w:rPr>
    </w:lvl>
    <w:lvl w:ilvl="6" w:tplc="081D0001" w:tentative="1">
      <w:start w:val="1"/>
      <w:numFmt w:val="bullet"/>
      <w:lvlText w:val=""/>
      <w:lvlJc w:val="left"/>
      <w:pPr>
        <w:ind w:left="4965" w:hanging="360"/>
      </w:pPr>
      <w:rPr>
        <w:rFonts w:ascii="Symbol" w:hAnsi="Symbol" w:hint="default"/>
      </w:rPr>
    </w:lvl>
    <w:lvl w:ilvl="7" w:tplc="081D0003" w:tentative="1">
      <w:start w:val="1"/>
      <w:numFmt w:val="bullet"/>
      <w:lvlText w:val="o"/>
      <w:lvlJc w:val="left"/>
      <w:pPr>
        <w:ind w:left="5685" w:hanging="360"/>
      </w:pPr>
      <w:rPr>
        <w:rFonts w:ascii="Courier New" w:hAnsi="Courier New" w:cs="Courier New" w:hint="default"/>
      </w:rPr>
    </w:lvl>
    <w:lvl w:ilvl="8" w:tplc="081D0005" w:tentative="1">
      <w:start w:val="1"/>
      <w:numFmt w:val="bullet"/>
      <w:lvlText w:val=""/>
      <w:lvlJc w:val="left"/>
      <w:pPr>
        <w:ind w:left="6405" w:hanging="360"/>
      </w:pPr>
      <w:rPr>
        <w:rFonts w:ascii="Wingdings" w:hAnsi="Wingdings" w:hint="default"/>
      </w:rPr>
    </w:lvl>
  </w:abstractNum>
  <w:abstractNum w:abstractNumId="2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30">
    <w:nsid w:val="5AB8127B"/>
    <w:multiLevelType w:val="hybridMultilevel"/>
    <w:tmpl w:val="318AD692"/>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1">
    <w:nsid w:val="68031882"/>
    <w:multiLevelType w:val="hybridMultilevel"/>
    <w:tmpl w:val="8326CD6A"/>
    <w:lvl w:ilvl="0" w:tplc="F0BE57A0">
      <w:start w:val="1"/>
      <w:numFmt w:val="decimal"/>
      <w:lvlText w:val="%1)"/>
      <w:lvlJc w:val="left"/>
      <w:pPr>
        <w:ind w:left="1440" w:hanging="360"/>
      </w:pPr>
      <w:rPr>
        <w:rFonts w:ascii="Times New Roman" w:eastAsia="Times New Roman" w:hAnsi="Times New Roman" w:cs="Times New Roman"/>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2">
    <w:nsid w:val="731A0E7B"/>
    <w:multiLevelType w:val="hybridMultilevel"/>
    <w:tmpl w:val="84D8B0F8"/>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3">
    <w:nsid w:val="7AE500CC"/>
    <w:multiLevelType w:val="hybridMultilevel"/>
    <w:tmpl w:val="9320B196"/>
    <w:lvl w:ilvl="0" w:tplc="040B0011">
      <w:start w:val="1"/>
      <w:numFmt w:val="decimal"/>
      <w:lvlText w:val="%1)"/>
      <w:lvlJc w:val="left"/>
      <w:pPr>
        <w:ind w:left="1440" w:hanging="360"/>
      </w:pPr>
    </w:lvl>
    <w:lvl w:ilvl="1" w:tplc="040B0019">
      <w:start w:val="1"/>
      <w:numFmt w:val="lowerLetter"/>
      <w:lvlText w:val="%2."/>
      <w:lvlJc w:val="left"/>
      <w:pPr>
        <w:ind w:left="2160" w:hanging="360"/>
      </w:pPr>
    </w:lvl>
    <w:lvl w:ilvl="2" w:tplc="040B001B">
      <w:start w:val="1"/>
      <w:numFmt w:val="lowerRoman"/>
      <w:lvlText w:val="%3."/>
      <w:lvlJc w:val="right"/>
      <w:pPr>
        <w:ind w:left="2880" w:hanging="180"/>
      </w:pPr>
    </w:lvl>
    <w:lvl w:ilvl="3" w:tplc="040B000F">
      <w:start w:val="1"/>
      <w:numFmt w:val="decimal"/>
      <w:lvlText w:val="%4."/>
      <w:lvlJc w:val="left"/>
      <w:pPr>
        <w:ind w:left="3600" w:hanging="360"/>
      </w:pPr>
    </w:lvl>
    <w:lvl w:ilvl="4" w:tplc="040B0019">
      <w:start w:val="1"/>
      <w:numFmt w:val="lowerLetter"/>
      <w:lvlText w:val="%5."/>
      <w:lvlJc w:val="left"/>
      <w:pPr>
        <w:ind w:left="4320" w:hanging="360"/>
      </w:pPr>
    </w:lvl>
    <w:lvl w:ilvl="5" w:tplc="040B001B">
      <w:start w:val="1"/>
      <w:numFmt w:val="lowerRoman"/>
      <w:lvlText w:val="%6."/>
      <w:lvlJc w:val="right"/>
      <w:pPr>
        <w:ind w:left="5040" w:hanging="180"/>
      </w:pPr>
    </w:lvl>
    <w:lvl w:ilvl="6" w:tplc="040B000F">
      <w:start w:val="1"/>
      <w:numFmt w:val="decimal"/>
      <w:lvlText w:val="%7."/>
      <w:lvlJc w:val="left"/>
      <w:pPr>
        <w:ind w:left="5760" w:hanging="360"/>
      </w:pPr>
    </w:lvl>
    <w:lvl w:ilvl="7" w:tplc="040B0019">
      <w:start w:val="1"/>
      <w:numFmt w:val="lowerLetter"/>
      <w:lvlText w:val="%8."/>
      <w:lvlJc w:val="left"/>
      <w:pPr>
        <w:ind w:left="6480" w:hanging="360"/>
      </w:pPr>
    </w:lvl>
    <w:lvl w:ilvl="8" w:tplc="040B001B">
      <w:start w:val="1"/>
      <w:numFmt w:val="lowerRoman"/>
      <w:lvlText w:val="%9."/>
      <w:lvlJc w:val="right"/>
      <w:pPr>
        <w:ind w:left="7200" w:hanging="180"/>
      </w:pPr>
    </w:lvl>
  </w:abstractNum>
  <w:abstractNum w:abstractNumId="34">
    <w:nsid w:val="7B362827"/>
    <w:multiLevelType w:val="hybridMultilevel"/>
    <w:tmpl w:val="F9D890F8"/>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5">
    <w:nsid w:val="7B5D60BD"/>
    <w:multiLevelType w:val="multilevel"/>
    <w:tmpl w:val="DA3E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350782"/>
    <w:multiLevelType w:val="hybridMultilevel"/>
    <w:tmpl w:val="F268155E"/>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0"/>
  </w:num>
  <w:num w:numId="2">
    <w:abstractNumId w:val="28"/>
  </w:num>
  <w:num w:numId="3">
    <w:abstractNumId w:val="29"/>
  </w:num>
  <w:num w:numId="4">
    <w:abstractNumId w:val="26"/>
  </w:num>
  <w:num w:numId="5">
    <w:abstractNumId w:val="26"/>
  </w:num>
  <w:num w:numId="6">
    <w:abstractNumId w:val="26"/>
  </w:num>
  <w:num w:numId="7">
    <w:abstractNumId w:val="26"/>
  </w:num>
  <w:num w:numId="8">
    <w:abstractNumId w:val="26"/>
  </w:num>
  <w:num w:numId="9">
    <w:abstractNumId w:val="26"/>
  </w:num>
  <w:num w:numId="10">
    <w:abstractNumId w:val="26"/>
  </w:num>
  <w:num w:numId="11">
    <w:abstractNumId w:val="26"/>
  </w:num>
  <w:num w:numId="12">
    <w:abstractNumId w:val="26"/>
  </w:num>
  <w:num w:numId="13">
    <w:abstractNumId w:val="12"/>
  </w:num>
  <w:num w:numId="14">
    <w:abstractNumId w:val="19"/>
  </w:num>
  <w:num w:numId="15">
    <w:abstractNumId w:val="9"/>
  </w:num>
  <w:num w:numId="16">
    <w:abstractNumId w:val="11"/>
  </w:num>
  <w:num w:numId="17">
    <w:abstractNumId w:val="16"/>
  </w:num>
  <w:num w:numId="18">
    <w:abstractNumId w:val="2"/>
  </w:num>
  <w:num w:numId="19">
    <w:abstractNumId w:val="32"/>
  </w:num>
  <w:num w:numId="20">
    <w:abstractNumId w:val="13"/>
  </w:num>
  <w:num w:numId="21">
    <w:abstractNumId w:val="17"/>
  </w:num>
  <w:num w:numId="22">
    <w:abstractNumId w:val="34"/>
  </w:num>
  <w:num w:numId="23">
    <w:abstractNumId w:val="14"/>
  </w:num>
  <w:num w:numId="24">
    <w:abstractNumId w:val="30"/>
  </w:num>
  <w:num w:numId="25">
    <w:abstractNumId w:val="1"/>
  </w:num>
  <w:num w:numId="26">
    <w:abstractNumId w:val="22"/>
  </w:num>
  <w:num w:numId="27">
    <w:abstractNumId w:val="8"/>
  </w:num>
  <w:num w:numId="28">
    <w:abstractNumId w:val="15"/>
  </w:num>
  <w:num w:numId="29">
    <w:abstractNumId w:val="4"/>
  </w:num>
  <w:num w:numId="30">
    <w:abstractNumId w:val="7"/>
  </w:num>
  <w:num w:numId="31">
    <w:abstractNumId w:val="35"/>
  </w:num>
  <w:num w:numId="32">
    <w:abstractNumId w:val="21"/>
  </w:num>
  <w:num w:numId="33">
    <w:abstractNumId w:val="6"/>
  </w:num>
  <w:num w:numId="34">
    <w:abstractNumId w:val="27"/>
  </w:num>
  <w:num w:numId="35">
    <w:abstractNumId w:val="3"/>
  </w:num>
  <w:num w:numId="36">
    <w:abstractNumId w:val="18"/>
  </w:num>
  <w:num w:numId="37">
    <w:abstractNumId w:val="25"/>
  </w:num>
  <w:num w:numId="38">
    <w:abstractNumId w:val="5"/>
  </w:num>
  <w:num w:numId="39">
    <w:abstractNumId w:val="36"/>
  </w:num>
  <w:num w:numId="40">
    <w:abstractNumId w:val="24"/>
  </w:num>
  <w:num w:numId="41">
    <w:abstractNumId w:val="10"/>
  </w:num>
  <w:num w:numId="42">
    <w:abstractNumId w:val="31"/>
  </w:num>
  <w:num w:numId="43">
    <w:abstractNumId w:val="20"/>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B0"/>
    <w:rsid w:val="00000941"/>
    <w:rsid w:val="0000181F"/>
    <w:rsid w:val="00001FAE"/>
    <w:rsid w:val="000023F8"/>
    <w:rsid w:val="0000241E"/>
    <w:rsid w:val="0000298F"/>
    <w:rsid w:val="00002D52"/>
    <w:rsid w:val="0000397C"/>
    <w:rsid w:val="00004505"/>
    <w:rsid w:val="00004F50"/>
    <w:rsid w:val="000053D6"/>
    <w:rsid w:val="00005944"/>
    <w:rsid w:val="00005D43"/>
    <w:rsid w:val="0000611C"/>
    <w:rsid w:val="000065BC"/>
    <w:rsid w:val="00011038"/>
    <w:rsid w:val="00011279"/>
    <w:rsid w:val="00011BC3"/>
    <w:rsid w:val="000128E0"/>
    <w:rsid w:val="00013047"/>
    <w:rsid w:val="00013149"/>
    <w:rsid w:val="00013634"/>
    <w:rsid w:val="00013DA8"/>
    <w:rsid w:val="00013FCE"/>
    <w:rsid w:val="00014E28"/>
    <w:rsid w:val="000152C1"/>
    <w:rsid w:val="00015A51"/>
    <w:rsid w:val="0001678C"/>
    <w:rsid w:val="00017125"/>
    <w:rsid w:val="00020366"/>
    <w:rsid w:val="00020A0B"/>
    <w:rsid w:val="00021431"/>
    <w:rsid w:val="000214A0"/>
    <w:rsid w:val="00021EDA"/>
    <w:rsid w:val="00022050"/>
    <w:rsid w:val="0002248F"/>
    <w:rsid w:val="000245E3"/>
    <w:rsid w:val="000245FE"/>
    <w:rsid w:val="0002550B"/>
    <w:rsid w:val="00025A2A"/>
    <w:rsid w:val="00026063"/>
    <w:rsid w:val="0002661F"/>
    <w:rsid w:val="00027879"/>
    <w:rsid w:val="000278DA"/>
    <w:rsid w:val="00027B1A"/>
    <w:rsid w:val="0003064B"/>
    <w:rsid w:val="00030B96"/>
    <w:rsid w:val="00031292"/>
    <w:rsid w:val="000313AF"/>
    <w:rsid w:val="0003240B"/>
    <w:rsid w:val="000345CB"/>
    <w:rsid w:val="00034681"/>
    <w:rsid w:val="00034AEF"/>
    <w:rsid w:val="00034E96"/>
    <w:rsid w:val="00035B88"/>
    <w:rsid w:val="00036819"/>
    <w:rsid w:val="00037843"/>
    <w:rsid w:val="00040469"/>
    <w:rsid w:val="0004063C"/>
    <w:rsid w:val="00040F44"/>
    <w:rsid w:val="00042676"/>
    <w:rsid w:val="0004287A"/>
    <w:rsid w:val="0004306F"/>
    <w:rsid w:val="0004319C"/>
    <w:rsid w:val="00043E5A"/>
    <w:rsid w:val="00045BF4"/>
    <w:rsid w:val="00045DFD"/>
    <w:rsid w:val="00045E81"/>
    <w:rsid w:val="00046856"/>
    <w:rsid w:val="00046C4B"/>
    <w:rsid w:val="00046F7C"/>
    <w:rsid w:val="00047049"/>
    <w:rsid w:val="000470CD"/>
    <w:rsid w:val="000475FC"/>
    <w:rsid w:val="00047F76"/>
    <w:rsid w:val="00050B6B"/>
    <w:rsid w:val="00051038"/>
    <w:rsid w:val="00051B11"/>
    <w:rsid w:val="000527F3"/>
    <w:rsid w:val="000531FF"/>
    <w:rsid w:val="000532AB"/>
    <w:rsid w:val="00053C21"/>
    <w:rsid w:val="00054C93"/>
    <w:rsid w:val="00055792"/>
    <w:rsid w:val="00055A46"/>
    <w:rsid w:val="00055B57"/>
    <w:rsid w:val="00056039"/>
    <w:rsid w:val="00056F68"/>
    <w:rsid w:val="00057347"/>
    <w:rsid w:val="000575DF"/>
    <w:rsid w:val="00057EC9"/>
    <w:rsid w:val="000603FE"/>
    <w:rsid w:val="0006065F"/>
    <w:rsid w:val="000619FC"/>
    <w:rsid w:val="00061A88"/>
    <w:rsid w:val="00062022"/>
    <w:rsid w:val="00062330"/>
    <w:rsid w:val="000627ED"/>
    <w:rsid w:val="00062ABC"/>
    <w:rsid w:val="00063569"/>
    <w:rsid w:val="00065DFA"/>
    <w:rsid w:val="00065FDF"/>
    <w:rsid w:val="00066B61"/>
    <w:rsid w:val="00067409"/>
    <w:rsid w:val="00070379"/>
    <w:rsid w:val="0007042F"/>
    <w:rsid w:val="000707E6"/>
    <w:rsid w:val="00071A76"/>
    <w:rsid w:val="00071FFF"/>
    <w:rsid w:val="000721E3"/>
    <w:rsid w:val="00072961"/>
    <w:rsid w:val="00072AAF"/>
    <w:rsid w:val="00072FAD"/>
    <w:rsid w:val="00072FB1"/>
    <w:rsid w:val="0007328A"/>
    <w:rsid w:val="000741A9"/>
    <w:rsid w:val="00074341"/>
    <w:rsid w:val="000751FB"/>
    <w:rsid w:val="00075441"/>
    <w:rsid w:val="00076313"/>
    <w:rsid w:val="000765DA"/>
    <w:rsid w:val="000765E3"/>
    <w:rsid w:val="000766F8"/>
    <w:rsid w:val="00077D2E"/>
    <w:rsid w:val="00077EBF"/>
    <w:rsid w:val="00080136"/>
    <w:rsid w:val="00081001"/>
    <w:rsid w:val="000811FA"/>
    <w:rsid w:val="000819CC"/>
    <w:rsid w:val="00081BE5"/>
    <w:rsid w:val="00081D16"/>
    <w:rsid w:val="00082624"/>
    <w:rsid w:val="00082C5A"/>
    <w:rsid w:val="00083285"/>
    <w:rsid w:val="00083AF8"/>
    <w:rsid w:val="00083CC1"/>
    <w:rsid w:val="00084815"/>
    <w:rsid w:val="00084B3B"/>
    <w:rsid w:val="00084F46"/>
    <w:rsid w:val="00085981"/>
    <w:rsid w:val="00086204"/>
    <w:rsid w:val="000862CA"/>
    <w:rsid w:val="000872B8"/>
    <w:rsid w:val="0008730D"/>
    <w:rsid w:val="0008790F"/>
    <w:rsid w:val="00087993"/>
    <w:rsid w:val="00090763"/>
    <w:rsid w:val="00090E69"/>
    <w:rsid w:val="0009190E"/>
    <w:rsid w:val="00091CAA"/>
    <w:rsid w:val="0009273F"/>
    <w:rsid w:val="000938B5"/>
    <w:rsid w:val="00093CDF"/>
    <w:rsid w:val="000942FA"/>
    <w:rsid w:val="00094420"/>
    <w:rsid w:val="000954EC"/>
    <w:rsid w:val="0009635F"/>
    <w:rsid w:val="000968C8"/>
    <w:rsid w:val="00096DD5"/>
    <w:rsid w:val="0009713F"/>
    <w:rsid w:val="00097693"/>
    <w:rsid w:val="000A07C0"/>
    <w:rsid w:val="000A1E6C"/>
    <w:rsid w:val="000A2435"/>
    <w:rsid w:val="000A2926"/>
    <w:rsid w:val="000A3C92"/>
    <w:rsid w:val="000A3F23"/>
    <w:rsid w:val="000A4805"/>
    <w:rsid w:val="000A553A"/>
    <w:rsid w:val="000A5596"/>
    <w:rsid w:val="000A71A7"/>
    <w:rsid w:val="000B07FB"/>
    <w:rsid w:val="000B0AD6"/>
    <w:rsid w:val="000B1877"/>
    <w:rsid w:val="000B2BF9"/>
    <w:rsid w:val="000B36E5"/>
    <w:rsid w:val="000B3B62"/>
    <w:rsid w:val="000B42EC"/>
    <w:rsid w:val="000B5846"/>
    <w:rsid w:val="000B586B"/>
    <w:rsid w:val="000B5F49"/>
    <w:rsid w:val="000B65C6"/>
    <w:rsid w:val="000B693D"/>
    <w:rsid w:val="000B6C8F"/>
    <w:rsid w:val="000B6EBC"/>
    <w:rsid w:val="000B6FF4"/>
    <w:rsid w:val="000B7880"/>
    <w:rsid w:val="000C015B"/>
    <w:rsid w:val="000C0208"/>
    <w:rsid w:val="000C1F08"/>
    <w:rsid w:val="000C1F5F"/>
    <w:rsid w:val="000C252F"/>
    <w:rsid w:val="000C2C0F"/>
    <w:rsid w:val="000C4461"/>
    <w:rsid w:val="000C4B34"/>
    <w:rsid w:val="000C6D4C"/>
    <w:rsid w:val="000C6DC4"/>
    <w:rsid w:val="000C6F2A"/>
    <w:rsid w:val="000C7A36"/>
    <w:rsid w:val="000D029C"/>
    <w:rsid w:val="000D0524"/>
    <w:rsid w:val="000D17D9"/>
    <w:rsid w:val="000D1B5A"/>
    <w:rsid w:val="000D1EDC"/>
    <w:rsid w:val="000D2DC0"/>
    <w:rsid w:val="000D312C"/>
    <w:rsid w:val="000D43ED"/>
    <w:rsid w:val="000D459E"/>
    <w:rsid w:val="000D5430"/>
    <w:rsid w:val="000D599B"/>
    <w:rsid w:val="000D5C01"/>
    <w:rsid w:val="000D5C9A"/>
    <w:rsid w:val="000D62DB"/>
    <w:rsid w:val="000D636B"/>
    <w:rsid w:val="000D63C9"/>
    <w:rsid w:val="000D6486"/>
    <w:rsid w:val="000D65A3"/>
    <w:rsid w:val="000D682D"/>
    <w:rsid w:val="000D6BA3"/>
    <w:rsid w:val="000D759B"/>
    <w:rsid w:val="000E15D1"/>
    <w:rsid w:val="000E1760"/>
    <w:rsid w:val="000E1AB9"/>
    <w:rsid w:val="000E1C29"/>
    <w:rsid w:val="000E1D4E"/>
    <w:rsid w:val="000E1F26"/>
    <w:rsid w:val="000E2140"/>
    <w:rsid w:val="000E2234"/>
    <w:rsid w:val="000E2A2D"/>
    <w:rsid w:val="000E2C6D"/>
    <w:rsid w:val="000E3080"/>
    <w:rsid w:val="000E3A3E"/>
    <w:rsid w:val="000E3F91"/>
    <w:rsid w:val="000E5E1D"/>
    <w:rsid w:val="000E72DD"/>
    <w:rsid w:val="000E766B"/>
    <w:rsid w:val="000E7B6F"/>
    <w:rsid w:val="000E7FA5"/>
    <w:rsid w:val="000F0BEE"/>
    <w:rsid w:val="000F139C"/>
    <w:rsid w:val="000F148B"/>
    <w:rsid w:val="000F1724"/>
    <w:rsid w:val="000F1CB3"/>
    <w:rsid w:val="000F36CA"/>
    <w:rsid w:val="000F3717"/>
    <w:rsid w:val="000F3900"/>
    <w:rsid w:val="000F3D27"/>
    <w:rsid w:val="000F42E3"/>
    <w:rsid w:val="000F451D"/>
    <w:rsid w:val="000F4AF6"/>
    <w:rsid w:val="000F5276"/>
    <w:rsid w:val="000F53E7"/>
    <w:rsid w:val="000F6A75"/>
    <w:rsid w:val="000F77C0"/>
    <w:rsid w:val="000F7FE7"/>
    <w:rsid w:val="00100268"/>
    <w:rsid w:val="00100532"/>
    <w:rsid w:val="00100D0F"/>
    <w:rsid w:val="00101AD9"/>
    <w:rsid w:val="00102D25"/>
    <w:rsid w:val="001037A3"/>
    <w:rsid w:val="00103A70"/>
    <w:rsid w:val="00103CC5"/>
    <w:rsid w:val="001048E7"/>
    <w:rsid w:val="001054A5"/>
    <w:rsid w:val="00105B74"/>
    <w:rsid w:val="00106B1C"/>
    <w:rsid w:val="00106B24"/>
    <w:rsid w:val="001072D8"/>
    <w:rsid w:val="00107753"/>
    <w:rsid w:val="001100D4"/>
    <w:rsid w:val="00110750"/>
    <w:rsid w:val="00110969"/>
    <w:rsid w:val="00110D66"/>
    <w:rsid w:val="00110E27"/>
    <w:rsid w:val="00111D57"/>
    <w:rsid w:val="0011294D"/>
    <w:rsid w:val="00112A5D"/>
    <w:rsid w:val="001132A3"/>
    <w:rsid w:val="0011334E"/>
    <w:rsid w:val="001144C4"/>
    <w:rsid w:val="00114582"/>
    <w:rsid w:val="0011486F"/>
    <w:rsid w:val="00114EE7"/>
    <w:rsid w:val="001156B5"/>
    <w:rsid w:val="0011626A"/>
    <w:rsid w:val="001164BC"/>
    <w:rsid w:val="00116D15"/>
    <w:rsid w:val="00117808"/>
    <w:rsid w:val="00117883"/>
    <w:rsid w:val="00120DF3"/>
    <w:rsid w:val="00122040"/>
    <w:rsid w:val="001221EC"/>
    <w:rsid w:val="001224F0"/>
    <w:rsid w:val="0012284A"/>
    <w:rsid w:val="00123013"/>
    <w:rsid w:val="001231DD"/>
    <w:rsid w:val="001233A3"/>
    <w:rsid w:val="0012377A"/>
    <w:rsid w:val="0012434A"/>
    <w:rsid w:val="00124ADD"/>
    <w:rsid w:val="00124C2A"/>
    <w:rsid w:val="00124E7C"/>
    <w:rsid w:val="00125007"/>
    <w:rsid w:val="001259AB"/>
    <w:rsid w:val="00125CDA"/>
    <w:rsid w:val="001307C7"/>
    <w:rsid w:val="00130D7B"/>
    <w:rsid w:val="00131649"/>
    <w:rsid w:val="00131C13"/>
    <w:rsid w:val="00132F26"/>
    <w:rsid w:val="00134568"/>
    <w:rsid w:val="00134822"/>
    <w:rsid w:val="00134D03"/>
    <w:rsid w:val="00136D26"/>
    <w:rsid w:val="00136EE6"/>
    <w:rsid w:val="00137FBC"/>
    <w:rsid w:val="0014047B"/>
    <w:rsid w:val="00140DAB"/>
    <w:rsid w:val="00141F31"/>
    <w:rsid w:val="00143F87"/>
    <w:rsid w:val="001448EC"/>
    <w:rsid w:val="00145576"/>
    <w:rsid w:val="001458D2"/>
    <w:rsid w:val="00145CF7"/>
    <w:rsid w:val="00145EAA"/>
    <w:rsid w:val="0014703C"/>
    <w:rsid w:val="00147EB1"/>
    <w:rsid w:val="001509D0"/>
    <w:rsid w:val="00150B44"/>
    <w:rsid w:val="00150C81"/>
    <w:rsid w:val="00151D29"/>
    <w:rsid w:val="001521AE"/>
    <w:rsid w:val="001523F0"/>
    <w:rsid w:val="00152693"/>
    <w:rsid w:val="0015326A"/>
    <w:rsid w:val="0015343B"/>
    <w:rsid w:val="00153469"/>
    <w:rsid w:val="001545A8"/>
    <w:rsid w:val="001548D8"/>
    <w:rsid w:val="00154CAF"/>
    <w:rsid w:val="0015505D"/>
    <w:rsid w:val="001558D2"/>
    <w:rsid w:val="00155E34"/>
    <w:rsid w:val="00156293"/>
    <w:rsid w:val="0015706D"/>
    <w:rsid w:val="001570CE"/>
    <w:rsid w:val="0015723F"/>
    <w:rsid w:val="0015735E"/>
    <w:rsid w:val="001575BC"/>
    <w:rsid w:val="00157717"/>
    <w:rsid w:val="00157D6F"/>
    <w:rsid w:val="0016017F"/>
    <w:rsid w:val="001619FA"/>
    <w:rsid w:val="0016236B"/>
    <w:rsid w:val="00162641"/>
    <w:rsid w:val="00162EAC"/>
    <w:rsid w:val="0016550B"/>
    <w:rsid w:val="0016550F"/>
    <w:rsid w:val="0016555D"/>
    <w:rsid w:val="00165739"/>
    <w:rsid w:val="0016632B"/>
    <w:rsid w:val="001667FA"/>
    <w:rsid w:val="00166FE2"/>
    <w:rsid w:val="00170A58"/>
    <w:rsid w:val="00172693"/>
    <w:rsid w:val="00172BEB"/>
    <w:rsid w:val="00172C36"/>
    <w:rsid w:val="0017422E"/>
    <w:rsid w:val="00175349"/>
    <w:rsid w:val="00175AF0"/>
    <w:rsid w:val="00175D6F"/>
    <w:rsid w:val="00176484"/>
    <w:rsid w:val="001765B2"/>
    <w:rsid w:val="001767E9"/>
    <w:rsid w:val="00180E29"/>
    <w:rsid w:val="00180F33"/>
    <w:rsid w:val="00180F39"/>
    <w:rsid w:val="001812F9"/>
    <w:rsid w:val="00183E10"/>
    <w:rsid w:val="001841FE"/>
    <w:rsid w:val="00184501"/>
    <w:rsid w:val="001850A0"/>
    <w:rsid w:val="0018522E"/>
    <w:rsid w:val="00185BBF"/>
    <w:rsid w:val="00185DD6"/>
    <w:rsid w:val="001861F2"/>
    <w:rsid w:val="0018663A"/>
    <w:rsid w:val="00186759"/>
    <w:rsid w:val="00186C57"/>
    <w:rsid w:val="001910E0"/>
    <w:rsid w:val="001913A1"/>
    <w:rsid w:val="001916BD"/>
    <w:rsid w:val="00192E1C"/>
    <w:rsid w:val="001938DD"/>
    <w:rsid w:val="00193927"/>
    <w:rsid w:val="00193FAE"/>
    <w:rsid w:val="0019483A"/>
    <w:rsid w:val="001949AF"/>
    <w:rsid w:val="00195285"/>
    <w:rsid w:val="0019531B"/>
    <w:rsid w:val="00195E46"/>
    <w:rsid w:val="00196045"/>
    <w:rsid w:val="00196239"/>
    <w:rsid w:val="00196504"/>
    <w:rsid w:val="00196D91"/>
    <w:rsid w:val="00197147"/>
    <w:rsid w:val="00197187"/>
    <w:rsid w:val="00197BDD"/>
    <w:rsid w:val="001A002B"/>
    <w:rsid w:val="001A05B0"/>
    <w:rsid w:val="001A1609"/>
    <w:rsid w:val="001A1B55"/>
    <w:rsid w:val="001A2421"/>
    <w:rsid w:val="001A254B"/>
    <w:rsid w:val="001A3309"/>
    <w:rsid w:val="001A3681"/>
    <w:rsid w:val="001A491A"/>
    <w:rsid w:val="001A52FE"/>
    <w:rsid w:val="001A53F6"/>
    <w:rsid w:val="001A5767"/>
    <w:rsid w:val="001A5785"/>
    <w:rsid w:val="001A5940"/>
    <w:rsid w:val="001A5BFF"/>
    <w:rsid w:val="001A62CC"/>
    <w:rsid w:val="001A7A54"/>
    <w:rsid w:val="001B01BC"/>
    <w:rsid w:val="001B03F3"/>
    <w:rsid w:val="001B048D"/>
    <w:rsid w:val="001B0A10"/>
    <w:rsid w:val="001B1848"/>
    <w:rsid w:val="001B1EC7"/>
    <w:rsid w:val="001B2856"/>
    <w:rsid w:val="001B2AF2"/>
    <w:rsid w:val="001B2C96"/>
    <w:rsid w:val="001B4661"/>
    <w:rsid w:val="001B4AC9"/>
    <w:rsid w:val="001B4F76"/>
    <w:rsid w:val="001C0311"/>
    <w:rsid w:val="001C081A"/>
    <w:rsid w:val="001C0B32"/>
    <w:rsid w:val="001C0F65"/>
    <w:rsid w:val="001C1750"/>
    <w:rsid w:val="001C1870"/>
    <w:rsid w:val="001C1F52"/>
    <w:rsid w:val="001C3C4C"/>
    <w:rsid w:val="001C4A65"/>
    <w:rsid w:val="001C5841"/>
    <w:rsid w:val="001C5C04"/>
    <w:rsid w:val="001C630B"/>
    <w:rsid w:val="001C69B5"/>
    <w:rsid w:val="001C7211"/>
    <w:rsid w:val="001C7848"/>
    <w:rsid w:val="001C7CA8"/>
    <w:rsid w:val="001D0097"/>
    <w:rsid w:val="001D01BF"/>
    <w:rsid w:val="001D020F"/>
    <w:rsid w:val="001D10C7"/>
    <w:rsid w:val="001D143B"/>
    <w:rsid w:val="001D19BF"/>
    <w:rsid w:val="001D1DD5"/>
    <w:rsid w:val="001D2227"/>
    <w:rsid w:val="001D2494"/>
    <w:rsid w:val="001D26F2"/>
    <w:rsid w:val="001D29AE"/>
    <w:rsid w:val="001D348F"/>
    <w:rsid w:val="001D36C9"/>
    <w:rsid w:val="001D39EB"/>
    <w:rsid w:val="001D3B39"/>
    <w:rsid w:val="001D3BDB"/>
    <w:rsid w:val="001D3F58"/>
    <w:rsid w:val="001D4E37"/>
    <w:rsid w:val="001D596A"/>
    <w:rsid w:val="001D60D2"/>
    <w:rsid w:val="001D7BD8"/>
    <w:rsid w:val="001E0017"/>
    <w:rsid w:val="001E1259"/>
    <w:rsid w:val="001E2750"/>
    <w:rsid w:val="001E2B1A"/>
    <w:rsid w:val="001E31F8"/>
    <w:rsid w:val="001E32F9"/>
    <w:rsid w:val="001E398A"/>
    <w:rsid w:val="001E3A09"/>
    <w:rsid w:val="001E4011"/>
    <w:rsid w:val="001E493E"/>
    <w:rsid w:val="001E582A"/>
    <w:rsid w:val="001E5EC2"/>
    <w:rsid w:val="001E6BA2"/>
    <w:rsid w:val="001E7711"/>
    <w:rsid w:val="001F0303"/>
    <w:rsid w:val="001F0818"/>
    <w:rsid w:val="001F0929"/>
    <w:rsid w:val="001F0AA4"/>
    <w:rsid w:val="001F105C"/>
    <w:rsid w:val="001F178F"/>
    <w:rsid w:val="001F1C11"/>
    <w:rsid w:val="001F1F87"/>
    <w:rsid w:val="001F215E"/>
    <w:rsid w:val="001F30D8"/>
    <w:rsid w:val="001F370D"/>
    <w:rsid w:val="001F39B8"/>
    <w:rsid w:val="001F3FFD"/>
    <w:rsid w:val="001F46C0"/>
    <w:rsid w:val="001F56E5"/>
    <w:rsid w:val="001F6157"/>
    <w:rsid w:val="001F6976"/>
    <w:rsid w:val="001F6A3E"/>
    <w:rsid w:val="001F716C"/>
    <w:rsid w:val="001F722B"/>
    <w:rsid w:val="001F7297"/>
    <w:rsid w:val="001F79CD"/>
    <w:rsid w:val="001F7E38"/>
    <w:rsid w:val="001F7E3F"/>
    <w:rsid w:val="002005A3"/>
    <w:rsid w:val="00200B74"/>
    <w:rsid w:val="00200C73"/>
    <w:rsid w:val="00200C87"/>
    <w:rsid w:val="00200FAA"/>
    <w:rsid w:val="00201834"/>
    <w:rsid w:val="002019D1"/>
    <w:rsid w:val="00201CBB"/>
    <w:rsid w:val="00202527"/>
    <w:rsid w:val="00202894"/>
    <w:rsid w:val="00202D3C"/>
    <w:rsid w:val="00203A1A"/>
    <w:rsid w:val="00203A52"/>
    <w:rsid w:val="002041B3"/>
    <w:rsid w:val="00204772"/>
    <w:rsid w:val="00204925"/>
    <w:rsid w:val="00204CD8"/>
    <w:rsid w:val="00204FA2"/>
    <w:rsid w:val="0020513E"/>
    <w:rsid w:val="0020575B"/>
    <w:rsid w:val="00205EA4"/>
    <w:rsid w:val="002060A4"/>
    <w:rsid w:val="002068B4"/>
    <w:rsid w:val="00207F5F"/>
    <w:rsid w:val="00210016"/>
    <w:rsid w:val="0021001B"/>
    <w:rsid w:val="0021055A"/>
    <w:rsid w:val="002105D7"/>
    <w:rsid w:val="00211DCE"/>
    <w:rsid w:val="0021267D"/>
    <w:rsid w:val="00212779"/>
    <w:rsid w:val="00212920"/>
    <w:rsid w:val="002130B4"/>
    <w:rsid w:val="002134D6"/>
    <w:rsid w:val="00213B12"/>
    <w:rsid w:val="00213DA0"/>
    <w:rsid w:val="00213E85"/>
    <w:rsid w:val="00214823"/>
    <w:rsid w:val="00214879"/>
    <w:rsid w:val="00214DC3"/>
    <w:rsid w:val="00216644"/>
    <w:rsid w:val="00220A41"/>
    <w:rsid w:val="00220A5B"/>
    <w:rsid w:val="00220FFF"/>
    <w:rsid w:val="002210F8"/>
    <w:rsid w:val="00221B49"/>
    <w:rsid w:val="00222034"/>
    <w:rsid w:val="00222494"/>
    <w:rsid w:val="00222D5F"/>
    <w:rsid w:val="00222F3C"/>
    <w:rsid w:val="00222F98"/>
    <w:rsid w:val="00223A66"/>
    <w:rsid w:val="002246F1"/>
    <w:rsid w:val="002248A8"/>
    <w:rsid w:val="00224D32"/>
    <w:rsid w:val="00225474"/>
    <w:rsid w:val="00226288"/>
    <w:rsid w:val="002266C0"/>
    <w:rsid w:val="00226C8F"/>
    <w:rsid w:val="00227DF8"/>
    <w:rsid w:val="0023016D"/>
    <w:rsid w:val="00230C14"/>
    <w:rsid w:val="00230F79"/>
    <w:rsid w:val="0023118C"/>
    <w:rsid w:val="00231200"/>
    <w:rsid w:val="002319E8"/>
    <w:rsid w:val="00231C06"/>
    <w:rsid w:val="00232615"/>
    <w:rsid w:val="00232FF4"/>
    <w:rsid w:val="002334F1"/>
    <w:rsid w:val="002340F2"/>
    <w:rsid w:val="0023477E"/>
    <w:rsid w:val="00234B3B"/>
    <w:rsid w:val="002351B8"/>
    <w:rsid w:val="0023597D"/>
    <w:rsid w:val="0023601C"/>
    <w:rsid w:val="002361D9"/>
    <w:rsid w:val="002369F1"/>
    <w:rsid w:val="00237013"/>
    <w:rsid w:val="0023760F"/>
    <w:rsid w:val="00237A71"/>
    <w:rsid w:val="00237CC4"/>
    <w:rsid w:val="00240388"/>
    <w:rsid w:val="00240650"/>
    <w:rsid w:val="00240734"/>
    <w:rsid w:val="0024077C"/>
    <w:rsid w:val="002418BE"/>
    <w:rsid w:val="002422DA"/>
    <w:rsid w:val="00242D8F"/>
    <w:rsid w:val="00242F43"/>
    <w:rsid w:val="00243015"/>
    <w:rsid w:val="002449C4"/>
    <w:rsid w:val="00244B16"/>
    <w:rsid w:val="0024572A"/>
    <w:rsid w:val="002460EA"/>
    <w:rsid w:val="00247A0F"/>
    <w:rsid w:val="00250985"/>
    <w:rsid w:val="00250AFD"/>
    <w:rsid w:val="002514CC"/>
    <w:rsid w:val="00251ACB"/>
    <w:rsid w:val="00251CEB"/>
    <w:rsid w:val="00251E78"/>
    <w:rsid w:val="002527D4"/>
    <w:rsid w:val="00252DEF"/>
    <w:rsid w:val="00252EE2"/>
    <w:rsid w:val="00253574"/>
    <w:rsid w:val="00253A09"/>
    <w:rsid w:val="00253A52"/>
    <w:rsid w:val="00254BAD"/>
    <w:rsid w:val="002556E4"/>
    <w:rsid w:val="00255D74"/>
    <w:rsid w:val="0025704C"/>
    <w:rsid w:val="00257DB2"/>
    <w:rsid w:val="002626C9"/>
    <w:rsid w:val="0026352C"/>
    <w:rsid w:val="00263C23"/>
    <w:rsid w:val="00263EE9"/>
    <w:rsid w:val="00264063"/>
    <w:rsid w:val="002648BC"/>
    <w:rsid w:val="00265488"/>
    <w:rsid w:val="00266603"/>
    <w:rsid w:val="00266790"/>
    <w:rsid w:val="00267065"/>
    <w:rsid w:val="002672E1"/>
    <w:rsid w:val="0027045E"/>
    <w:rsid w:val="00270B46"/>
    <w:rsid w:val="00271925"/>
    <w:rsid w:val="00272BC9"/>
    <w:rsid w:val="002735E6"/>
    <w:rsid w:val="0027381D"/>
    <w:rsid w:val="002743DA"/>
    <w:rsid w:val="00274A64"/>
    <w:rsid w:val="00274C53"/>
    <w:rsid w:val="00274EEE"/>
    <w:rsid w:val="002750D8"/>
    <w:rsid w:val="00275317"/>
    <w:rsid w:val="00275675"/>
    <w:rsid w:val="00275976"/>
    <w:rsid w:val="00275C83"/>
    <w:rsid w:val="00275D0D"/>
    <w:rsid w:val="002766AE"/>
    <w:rsid w:val="00276DB7"/>
    <w:rsid w:val="00276F4F"/>
    <w:rsid w:val="00277B95"/>
    <w:rsid w:val="00277CEC"/>
    <w:rsid w:val="00277E75"/>
    <w:rsid w:val="00280604"/>
    <w:rsid w:val="002817AC"/>
    <w:rsid w:val="002827F4"/>
    <w:rsid w:val="0028301F"/>
    <w:rsid w:val="00284406"/>
    <w:rsid w:val="00284BBC"/>
    <w:rsid w:val="00284CDC"/>
    <w:rsid w:val="00284EBF"/>
    <w:rsid w:val="0028531A"/>
    <w:rsid w:val="0028557F"/>
    <w:rsid w:val="00285B2A"/>
    <w:rsid w:val="00285C20"/>
    <w:rsid w:val="002861AE"/>
    <w:rsid w:val="00286587"/>
    <w:rsid w:val="0029033D"/>
    <w:rsid w:val="002906D8"/>
    <w:rsid w:val="002909AE"/>
    <w:rsid w:val="00290A20"/>
    <w:rsid w:val="0029110C"/>
    <w:rsid w:val="002922C6"/>
    <w:rsid w:val="00293251"/>
    <w:rsid w:val="00293FCA"/>
    <w:rsid w:val="00294058"/>
    <w:rsid w:val="002945FD"/>
    <w:rsid w:val="00294B7E"/>
    <w:rsid w:val="00295962"/>
    <w:rsid w:val="00295E39"/>
    <w:rsid w:val="00296987"/>
    <w:rsid w:val="00297966"/>
    <w:rsid w:val="002A0C2E"/>
    <w:rsid w:val="002A1ADF"/>
    <w:rsid w:val="002A1D43"/>
    <w:rsid w:val="002A2712"/>
    <w:rsid w:val="002A28DA"/>
    <w:rsid w:val="002A2B15"/>
    <w:rsid w:val="002A3245"/>
    <w:rsid w:val="002A3281"/>
    <w:rsid w:val="002A32ED"/>
    <w:rsid w:val="002A4E3A"/>
    <w:rsid w:val="002A520E"/>
    <w:rsid w:val="002A52CB"/>
    <w:rsid w:val="002A5686"/>
    <w:rsid w:val="002A5985"/>
    <w:rsid w:val="002A6065"/>
    <w:rsid w:val="002A6178"/>
    <w:rsid w:val="002A64C1"/>
    <w:rsid w:val="002A6898"/>
    <w:rsid w:val="002A7161"/>
    <w:rsid w:val="002A7D83"/>
    <w:rsid w:val="002B019B"/>
    <w:rsid w:val="002B0C14"/>
    <w:rsid w:val="002B0D7A"/>
    <w:rsid w:val="002B103D"/>
    <w:rsid w:val="002B1DF6"/>
    <w:rsid w:val="002B1E20"/>
    <w:rsid w:val="002B2893"/>
    <w:rsid w:val="002B2E1C"/>
    <w:rsid w:val="002B2F21"/>
    <w:rsid w:val="002B35C7"/>
    <w:rsid w:val="002B43E2"/>
    <w:rsid w:val="002B462A"/>
    <w:rsid w:val="002B4DE3"/>
    <w:rsid w:val="002B59F9"/>
    <w:rsid w:val="002B5BEA"/>
    <w:rsid w:val="002B6380"/>
    <w:rsid w:val="002B6477"/>
    <w:rsid w:val="002B67AF"/>
    <w:rsid w:val="002B70C1"/>
    <w:rsid w:val="002B71BB"/>
    <w:rsid w:val="002B7247"/>
    <w:rsid w:val="002B75FD"/>
    <w:rsid w:val="002B796F"/>
    <w:rsid w:val="002C00B1"/>
    <w:rsid w:val="002C00D9"/>
    <w:rsid w:val="002C0242"/>
    <w:rsid w:val="002C131B"/>
    <w:rsid w:val="002C143C"/>
    <w:rsid w:val="002C1979"/>
    <w:rsid w:val="002C2145"/>
    <w:rsid w:val="002C2E7B"/>
    <w:rsid w:val="002C30D7"/>
    <w:rsid w:val="002C31FC"/>
    <w:rsid w:val="002C3797"/>
    <w:rsid w:val="002C3BD1"/>
    <w:rsid w:val="002C3BF4"/>
    <w:rsid w:val="002C3EA4"/>
    <w:rsid w:val="002C3F33"/>
    <w:rsid w:val="002C4022"/>
    <w:rsid w:val="002C42B9"/>
    <w:rsid w:val="002C4423"/>
    <w:rsid w:val="002C48FB"/>
    <w:rsid w:val="002C4C0B"/>
    <w:rsid w:val="002C4D7D"/>
    <w:rsid w:val="002C4FD8"/>
    <w:rsid w:val="002C5140"/>
    <w:rsid w:val="002C5999"/>
    <w:rsid w:val="002C59BC"/>
    <w:rsid w:val="002C628A"/>
    <w:rsid w:val="002C65C8"/>
    <w:rsid w:val="002C6B35"/>
    <w:rsid w:val="002C70FB"/>
    <w:rsid w:val="002C7217"/>
    <w:rsid w:val="002C7673"/>
    <w:rsid w:val="002C78D3"/>
    <w:rsid w:val="002D0785"/>
    <w:rsid w:val="002D0CA7"/>
    <w:rsid w:val="002D1148"/>
    <w:rsid w:val="002D15E4"/>
    <w:rsid w:val="002D16B1"/>
    <w:rsid w:val="002D1804"/>
    <w:rsid w:val="002D24A8"/>
    <w:rsid w:val="002D2869"/>
    <w:rsid w:val="002D2BB7"/>
    <w:rsid w:val="002D3F4B"/>
    <w:rsid w:val="002D4100"/>
    <w:rsid w:val="002D457E"/>
    <w:rsid w:val="002D4854"/>
    <w:rsid w:val="002D4932"/>
    <w:rsid w:val="002D4EFA"/>
    <w:rsid w:val="002D5232"/>
    <w:rsid w:val="002D591B"/>
    <w:rsid w:val="002D5D65"/>
    <w:rsid w:val="002D637F"/>
    <w:rsid w:val="002D73FE"/>
    <w:rsid w:val="002D75E1"/>
    <w:rsid w:val="002D7707"/>
    <w:rsid w:val="002E01CD"/>
    <w:rsid w:val="002E04A4"/>
    <w:rsid w:val="002E05B1"/>
    <w:rsid w:val="002E0A26"/>
    <w:rsid w:val="002E0A2F"/>
    <w:rsid w:val="002E12B3"/>
    <w:rsid w:val="002E20FA"/>
    <w:rsid w:val="002E21E8"/>
    <w:rsid w:val="002E284A"/>
    <w:rsid w:val="002E320B"/>
    <w:rsid w:val="002E49CE"/>
    <w:rsid w:val="002E4E89"/>
    <w:rsid w:val="002E4FAB"/>
    <w:rsid w:val="002E5A30"/>
    <w:rsid w:val="002E5EBF"/>
    <w:rsid w:val="002E600F"/>
    <w:rsid w:val="002E678B"/>
    <w:rsid w:val="002E690C"/>
    <w:rsid w:val="002E69BE"/>
    <w:rsid w:val="002E6F5E"/>
    <w:rsid w:val="002E70EF"/>
    <w:rsid w:val="002E7610"/>
    <w:rsid w:val="002F0650"/>
    <w:rsid w:val="002F11BA"/>
    <w:rsid w:val="002F12A1"/>
    <w:rsid w:val="002F1547"/>
    <w:rsid w:val="002F15C2"/>
    <w:rsid w:val="002F18DF"/>
    <w:rsid w:val="002F220D"/>
    <w:rsid w:val="002F2627"/>
    <w:rsid w:val="002F276D"/>
    <w:rsid w:val="002F30E0"/>
    <w:rsid w:val="002F3380"/>
    <w:rsid w:val="002F3CC6"/>
    <w:rsid w:val="002F3DF4"/>
    <w:rsid w:val="002F406E"/>
    <w:rsid w:val="002F4275"/>
    <w:rsid w:val="002F45D1"/>
    <w:rsid w:val="002F470F"/>
    <w:rsid w:val="002F4BF5"/>
    <w:rsid w:val="002F5087"/>
    <w:rsid w:val="002F5649"/>
    <w:rsid w:val="002F6682"/>
    <w:rsid w:val="002F6891"/>
    <w:rsid w:val="002F7005"/>
    <w:rsid w:val="002F765E"/>
    <w:rsid w:val="002F77E2"/>
    <w:rsid w:val="00300100"/>
    <w:rsid w:val="00300411"/>
    <w:rsid w:val="00300C39"/>
    <w:rsid w:val="00301491"/>
    <w:rsid w:val="0030175B"/>
    <w:rsid w:val="0030182E"/>
    <w:rsid w:val="003019A8"/>
    <w:rsid w:val="00301E81"/>
    <w:rsid w:val="003022AA"/>
    <w:rsid w:val="00302A30"/>
    <w:rsid w:val="00302DF0"/>
    <w:rsid w:val="00303C80"/>
    <w:rsid w:val="003046A1"/>
    <w:rsid w:val="003047F1"/>
    <w:rsid w:val="00304A96"/>
    <w:rsid w:val="0030539C"/>
    <w:rsid w:val="003055C9"/>
    <w:rsid w:val="00305782"/>
    <w:rsid w:val="00305AF7"/>
    <w:rsid w:val="00305D4B"/>
    <w:rsid w:val="00305D7D"/>
    <w:rsid w:val="0030747C"/>
    <w:rsid w:val="003079BC"/>
    <w:rsid w:val="003105E2"/>
    <w:rsid w:val="0031148B"/>
    <w:rsid w:val="00311CC5"/>
    <w:rsid w:val="00311E45"/>
    <w:rsid w:val="003122C9"/>
    <w:rsid w:val="00312C85"/>
    <w:rsid w:val="00313685"/>
    <w:rsid w:val="00314B48"/>
    <w:rsid w:val="00314C8E"/>
    <w:rsid w:val="003151BD"/>
    <w:rsid w:val="0031554D"/>
    <w:rsid w:val="00315829"/>
    <w:rsid w:val="00317E02"/>
    <w:rsid w:val="00317E84"/>
    <w:rsid w:val="00320973"/>
    <w:rsid w:val="003213D0"/>
    <w:rsid w:val="00321C5E"/>
    <w:rsid w:val="00321EC9"/>
    <w:rsid w:val="003228AA"/>
    <w:rsid w:val="00322A95"/>
    <w:rsid w:val="00322DB0"/>
    <w:rsid w:val="00323369"/>
    <w:rsid w:val="003236FF"/>
    <w:rsid w:val="00323BBF"/>
    <w:rsid w:val="00323E7A"/>
    <w:rsid w:val="00324221"/>
    <w:rsid w:val="003256B2"/>
    <w:rsid w:val="00325E93"/>
    <w:rsid w:val="00325F20"/>
    <w:rsid w:val="00326BBE"/>
    <w:rsid w:val="00327B54"/>
    <w:rsid w:val="003305DE"/>
    <w:rsid w:val="00330B88"/>
    <w:rsid w:val="0033112F"/>
    <w:rsid w:val="003316AE"/>
    <w:rsid w:val="003316E4"/>
    <w:rsid w:val="00332BF3"/>
    <w:rsid w:val="0033329B"/>
    <w:rsid w:val="003334F2"/>
    <w:rsid w:val="0033444B"/>
    <w:rsid w:val="00334938"/>
    <w:rsid w:val="00334EA8"/>
    <w:rsid w:val="003351B5"/>
    <w:rsid w:val="0033539E"/>
    <w:rsid w:val="0033558B"/>
    <w:rsid w:val="003356D2"/>
    <w:rsid w:val="00335792"/>
    <w:rsid w:val="00335D61"/>
    <w:rsid w:val="00335E98"/>
    <w:rsid w:val="00336ACE"/>
    <w:rsid w:val="00337CFC"/>
    <w:rsid w:val="0034082C"/>
    <w:rsid w:val="00340B4B"/>
    <w:rsid w:val="00340F29"/>
    <w:rsid w:val="00341337"/>
    <w:rsid w:val="00342FC4"/>
    <w:rsid w:val="003444DF"/>
    <w:rsid w:val="003463CF"/>
    <w:rsid w:val="00346D20"/>
    <w:rsid w:val="00347672"/>
    <w:rsid w:val="003479DF"/>
    <w:rsid w:val="00347C01"/>
    <w:rsid w:val="00347FC9"/>
    <w:rsid w:val="003501F3"/>
    <w:rsid w:val="00350878"/>
    <w:rsid w:val="00351276"/>
    <w:rsid w:val="003517B5"/>
    <w:rsid w:val="0035198E"/>
    <w:rsid w:val="00351C52"/>
    <w:rsid w:val="00352105"/>
    <w:rsid w:val="00352588"/>
    <w:rsid w:val="003538B2"/>
    <w:rsid w:val="00353C04"/>
    <w:rsid w:val="00354BA9"/>
    <w:rsid w:val="00355104"/>
    <w:rsid w:val="00355125"/>
    <w:rsid w:val="00355513"/>
    <w:rsid w:val="00355FE6"/>
    <w:rsid w:val="00356A22"/>
    <w:rsid w:val="00357B6C"/>
    <w:rsid w:val="003604A3"/>
    <w:rsid w:val="00360FCC"/>
    <w:rsid w:val="00361A08"/>
    <w:rsid w:val="00361A16"/>
    <w:rsid w:val="00361F39"/>
    <w:rsid w:val="003623E1"/>
    <w:rsid w:val="003629DF"/>
    <w:rsid w:val="00362F8E"/>
    <w:rsid w:val="00363A4B"/>
    <w:rsid w:val="00363D88"/>
    <w:rsid w:val="003642EF"/>
    <w:rsid w:val="00364D0C"/>
    <w:rsid w:val="003651DE"/>
    <w:rsid w:val="00367158"/>
    <w:rsid w:val="003677FE"/>
    <w:rsid w:val="0036789A"/>
    <w:rsid w:val="00370078"/>
    <w:rsid w:val="003702C3"/>
    <w:rsid w:val="00372C0D"/>
    <w:rsid w:val="003733B7"/>
    <w:rsid w:val="00373CDE"/>
    <w:rsid w:val="00373E10"/>
    <w:rsid w:val="003741C2"/>
    <w:rsid w:val="00374B01"/>
    <w:rsid w:val="00374F2F"/>
    <w:rsid w:val="00375008"/>
    <w:rsid w:val="00375827"/>
    <w:rsid w:val="003760D4"/>
    <w:rsid w:val="00376A9D"/>
    <w:rsid w:val="00376D08"/>
    <w:rsid w:val="00377CAD"/>
    <w:rsid w:val="00377E20"/>
    <w:rsid w:val="00381F1D"/>
    <w:rsid w:val="00382E1C"/>
    <w:rsid w:val="0038375F"/>
    <w:rsid w:val="00384BA2"/>
    <w:rsid w:val="00384D94"/>
    <w:rsid w:val="00384E86"/>
    <w:rsid w:val="003852CF"/>
    <w:rsid w:val="0038539D"/>
    <w:rsid w:val="00386E6A"/>
    <w:rsid w:val="003879F3"/>
    <w:rsid w:val="00387D40"/>
    <w:rsid w:val="003902EF"/>
    <w:rsid w:val="00390FD2"/>
    <w:rsid w:val="00391A7F"/>
    <w:rsid w:val="00391C78"/>
    <w:rsid w:val="00392751"/>
    <w:rsid w:val="00392A61"/>
    <w:rsid w:val="00392DF7"/>
    <w:rsid w:val="0039413F"/>
    <w:rsid w:val="003941FC"/>
    <w:rsid w:val="00395759"/>
    <w:rsid w:val="003959FA"/>
    <w:rsid w:val="00396355"/>
    <w:rsid w:val="003964AD"/>
    <w:rsid w:val="00396D54"/>
    <w:rsid w:val="00397892"/>
    <w:rsid w:val="00397C6A"/>
    <w:rsid w:val="003A087A"/>
    <w:rsid w:val="003A0C63"/>
    <w:rsid w:val="003A107D"/>
    <w:rsid w:val="003A1A9B"/>
    <w:rsid w:val="003A1BE6"/>
    <w:rsid w:val="003A242C"/>
    <w:rsid w:val="003A2C2E"/>
    <w:rsid w:val="003A2C8D"/>
    <w:rsid w:val="003A2D19"/>
    <w:rsid w:val="003A39BE"/>
    <w:rsid w:val="003A3DF5"/>
    <w:rsid w:val="003A414D"/>
    <w:rsid w:val="003A4D5E"/>
    <w:rsid w:val="003A5C30"/>
    <w:rsid w:val="003A605B"/>
    <w:rsid w:val="003A6069"/>
    <w:rsid w:val="003A6372"/>
    <w:rsid w:val="003A64B4"/>
    <w:rsid w:val="003A6681"/>
    <w:rsid w:val="003A6737"/>
    <w:rsid w:val="003A68B1"/>
    <w:rsid w:val="003A6CDF"/>
    <w:rsid w:val="003A70E7"/>
    <w:rsid w:val="003A745C"/>
    <w:rsid w:val="003B110E"/>
    <w:rsid w:val="003B1867"/>
    <w:rsid w:val="003B1BC9"/>
    <w:rsid w:val="003B1DF1"/>
    <w:rsid w:val="003B2528"/>
    <w:rsid w:val="003B34E4"/>
    <w:rsid w:val="003B4941"/>
    <w:rsid w:val="003B4BDE"/>
    <w:rsid w:val="003B5339"/>
    <w:rsid w:val="003B533E"/>
    <w:rsid w:val="003B68C0"/>
    <w:rsid w:val="003B773D"/>
    <w:rsid w:val="003C088A"/>
    <w:rsid w:val="003C0A2D"/>
    <w:rsid w:val="003C0FC6"/>
    <w:rsid w:val="003C1569"/>
    <w:rsid w:val="003C1ACC"/>
    <w:rsid w:val="003C2246"/>
    <w:rsid w:val="003C3297"/>
    <w:rsid w:val="003C38EB"/>
    <w:rsid w:val="003C3ED8"/>
    <w:rsid w:val="003C4B28"/>
    <w:rsid w:val="003C4FE5"/>
    <w:rsid w:val="003C59CE"/>
    <w:rsid w:val="003C5CC0"/>
    <w:rsid w:val="003C5F72"/>
    <w:rsid w:val="003C6E5C"/>
    <w:rsid w:val="003C7206"/>
    <w:rsid w:val="003C735A"/>
    <w:rsid w:val="003C777C"/>
    <w:rsid w:val="003C7DF0"/>
    <w:rsid w:val="003C7E2C"/>
    <w:rsid w:val="003D0180"/>
    <w:rsid w:val="003D069E"/>
    <w:rsid w:val="003D073A"/>
    <w:rsid w:val="003D0A64"/>
    <w:rsid w:val="003D1DEB"/>
    <w:rsid w:val="003D1F95"/>
    <w:rsid w:val="003D2D69"/>
    <w:rsid w:val="003D31A4"/>
    <w:rsid w:val="003D38F1"/>
    <w:rsid w:val="003D3BD3"/>
    <w:rsid w:val="003D3CA1"/>
    <w:rsid w:val="003D58CF"/>
    <w:rsid w:val="003D5C76"/>
    <w:rsid w:val="003D6AB5"/>
    <w:rsid w:val="003D7473"/>
    <w:rsid w:val="003D78AE"/>
    <w:rsid w:val="003D7B5B"/>
    <w:rsid w:val="003D7CE5"/>
    <w:rsid w:val="003E106C"/>
    <w:rsid w:val="003E326A"/>
    <w:rsid w:val="003E34A1"/>
    <w:rsid w:val="003E434E"/>
    <w:rsid w:val="003E4A28"/>
    <w:rsid w:val="003E4B0C"/>
    <w:rsid w:val="003E4D60"/>
    <w:rsid w:val="003E4FD4"/>
    <w:rsid w:val="003E5BD1"/>
    <w:rsid w:val="003E70D0"/>
    <w:rsid w:val="003E7543"/>
    <w:rsid w:val="003F0318"/>
    <w:rsid w:val="003F094E"/>
    <w:rsid w:val="003F1B3D"/>
    <w:rsid w:val="003F1E89"/>
    <w:rsid w:val="003F1F60"/>
    <w:rsid w:val="003F22C1"/>
    <w:rsid w:val="003F2FFA"/>
    <w:rsid w:val="003F30A0"/>
    <w:rsid w:val="003F3398"/>
    <w:rsid w:val="003F367A"/>
    <w:rsid w:val="003F389B"/>
    <w:rsid w:val="003F3B53"/>
    <w:rsid w:val="003F4773"/>
    <w:rsid w:val="003F7C68"/>
    <w:rsid w:val="0040032B"/>
    <w:rsid w:val="00400B4C"/>
    <w:rsid w:val="00400CF2"/>
    <w:rsid w:val="004013AC"/>
    <w:rsid w:val="004016BB"/>
    <w:rsid w:val="00401994"/>
    <w:rsid w:val="00401B52"/>
    <w:rsid w:val="00401F51"/>
    <w:rsid w:val="004025AE"/>
    <w:rsid w:val="00403C9A"/>
    <w:rsid w:val="00403D15"/>
    <w:rsid w:val="00403D8F"/>
    <w:rsid w:val="0040406F"/>
    <w:rsid w:val="0040437D"/>
    <w:rsid w:val="00404AC7"/>
    <w:rsid w:val="00404C67"/>
    <w:rsid w:val="00406708"/>
    <w:rsid w:val="00406B31"/>
    <w:rsid w:val="00406BA4"/>
    <w:rsid w:val="004071E7"/>
    <w:rsid w:val="00407B9B"/>
    <w:rsid w:val="00407BBE"/>
    <w:rsid w:val="00407D7B"/>
    <w:rsid w:val="004116FF"/>
    <w:rsid w:val="00411E01"/>
    <w:rsid w:val="00411F47"/>
    <w:rsid w:val="00412B5C"/>
    <w:rsid w:val="00413480"/>
    <w:rsid w:val="00413905"/>
    <w:rsid w:val="004146B3"/>
    <w:rsid w:val="00415471"/>
    <w:rsid w:val="004154FD"/>
    <w:rsid w:val="004173F2"/>
    <w:rsid w:val="00417AD8"/>
    <w:rsid w:val="00420EBB"/>
    <w:rsid w:val="00421815"/>
    <w:rsid w:val="00421D32"/>
    <w:rsid w:val="00422975"/>
    <w:rsid w:val="00423E90"/>
    <w:rsid w:val="0042468C"/>
    <w:rsid w:val="004249EB"/>
    <w:rsid w:val="004251F4"/>
    <w:rsid w:val="004252B0"/>
    <w:rsid w:val="0042541E"/>
    <w:rsid w:val="00425A14"/>
    <w:rsid w:val="004261E6"/>
    <w:rsid w:val="0043031C"/>
    <w:rsid w:val="004303A0"/>
    <w:rsid w:val="00430828"/>
    <w:rsid w:val="00430DA7"/>
    <w:rsid w:val="004312AA"/>
    <w:rsid w:val="00431D02"/>
    <w:rsid w:val="0043263A"/>
    <w:rsid w:val="004335C2"/>
    <w:rsid w:val="00433744"/>
    <w:rsid w:val="00433ECC"/>
    <w:rsid w:val="00433F85"/>
    <w:rsid w:val="00434193"/>
    <w:rsid w:val="00434734"/>
    <w:rsid w:val="00434BE5"/>
    <w:rsid w:val="004351C5"/>
    <w:rsid w:val="00436D1A"/>
    <w:rsid w:val="004370CA"/>
    <w:rsid w:val="004375AB"/>
    <w:rsid w:val="00437FBC"/>
    <w:rsid w:val="0044049D"/>
    <w:rsid w:val="004407E5"/>
    <w:rsid w:val="00440C34"/>
    <w:rsid w:val="00441287"/>
    <w:rsid w:val="0044136F"/>
    <w:rsid w:val="0044140C"/>
    <w:rsid w:val="00441494"/>
    <w:rsid w:val="004423FC"/>
    <w:rsid w:val="00442B2B"/>
    <w:rsid w:val="004439AF"/>
    <w:rsid w:val="00444038"/>
    <w:rsid w:val="0044455C"/>
    <w:rsid w:val="004466A6"/>
    <w:rsid w:val="0044721D"/>
    <w:rsid w:val="0044734D"/>
    <w:rsid w:val="0045020A"/>
    <w:rsid w:val="0045040C"/>
    <w:rsid w:val="00450A81"/>
    <w:rsid w:val="00450B4E"/>
    <w:rsid w:val="00450CD2"/>
    <w:rsid w:val="00451057"/>
    <w:rsid w:val="0045167E"/>
    <w:rsid w:val="00451CE7"/>
    <w:rsid w:val="00453C8D"/>
    <w:rsid w:val="0045422F"/>
    <w:rsid w:val="00454335"/>
    <w:rsid w:val="004547CD"/>
    <w:rsid w:val="004561F7"/>
    <w:rsid w:val="00456242"/>
    <w:rsid w:val="004565CF"/>
    <w:rsid w:val="00456632"/>
    <w:rsid w:val="00457747"/>
    <w:rsid w:val="0046006F"/>
    <w:rsid w:val="00460E73"/>
    <w:rsid w:val="00461269"/>
    <w:rsid w:val="004613B7"/>
    <w:rsid w:val="0046179A"/>
    <w:rsid w:val="00462200"/>
    <w:rsid w:val="00462682"/>
    <w:rsid w:val="00462A45"/>
    <w:rsid w:val="00463BCA"/>
    <w:rsid w:val="004649D1"/>
    <w:rsid w:val="00464D50"/>
    <w:rsid w:val="00464E03"/>
    <w:rsid w:val="00465084"/>
    <w:rsid w:val="00465651"/>
    <w:rsid w:val="004664F5"/>
    <w:rsid w:val="00467055"/>
    <w:rsid w:val="00467B04"/>
    <w:rsid w:val="00470156"/>
    <w:rsid w:val="00470266"/>
    <w:rsid w:val="00470C73"/>
    <w:rsid w:val="00470E64"/>
    <w:rsid w:val="004713C7"/>
    <w:rsid w:val="00471698"/>
    <w:rsid w:val="0047214C"/>
    <w:rsid w:val="0047220B"/>
    <w:rsid w:val="00472BE0"/>
    <w:rsid w:val="00472FBE"/>
    <w:rsid w:val="00473242"/>
    <w:rsid w:val="00473AD6"/>
    <w:rsid w:val="00473D52"/>
    <w:rsid w:val="00473F3E"/>
    <w:rsid w:val="00474241"/>
    <w:rsid w:val="00474998"/>
    <w:rsid w:val="0047546D"/>
    <w:rsid w:val="00475597"/>
    <w:rsid w:val="0047593B"/>
    <w:rsid w:val="00475CAE"/>
    <w:rsid w:val="00477B04"/>
    <w:rsid w:val="00477FAB"/>
    <w:rsid w:val="00480B6F"/>
    <w:rsid w:val="00480BC3"/>
    <w:rsid w:val="00480F0C"/>
    <w:rsid w:val="00482AE0"/>
    <w:rsid w:val="004839F7"/>
    <w:rsid w:val="00483FF6"/>
    <w:rsid w:val="00484161"/>
    <w:rsid w:val="004843C0"/>
    <w:rsid w:val="004843EA"/>
    <w:rsid w:val="004846F2"/>
    <w:rsid w:val="00484BC2"/>
    <w:rsid w:val="004858C3"/>
    <w:rsid w:val="00485E10"/>
    <w:rsid w:val="00486383"/>
    <w:rsid w:val="00486B70"/>
    <w:rsid w:val="0048705B"/>
    <w:rsid w:val="004872EF"/>
    <w:rsid w:val="00487BDB"/>
    <w:rsid w:val="0049071E"/>
    <w:rsid w:val="004917C0"/>
    <w:rsid w:val="00491DC3"/>
    <w:rsid w:val="00491E0C"/>
    <w:rsid w:val="00491E85"/>
    <w:rsid w:val="00491F8F"/>
    <w:rsid w:val="004928F7"/>
    <w:rsid w:val="0049291E"/>
    <w:rsid w:val="0049332B"/>
    <w:rsid w:val="0049362D"/>
    <w:rsid w:val="00493D31"/>
    <w:rsid w:val="0049459E"/>
    <w:rsid w:val="00494CE6"/>
    <w:rsid w:val="0049507D"/>
    <w:rsid w:val="00495773"/>
    <w:rsid w:val="0049658B"/>
    <w:rsid w:val="0049756F"/>
    <w:rsid w:val="004A0326"/>
    <w:rsid w:val="004A0D36"/>
    <w:rsid w:val="004A1518"/>
    <w:rsid w:val="004A1A86"/>
    <w:rsid w:val="004A2C9E"/>
    <w:rsid w:val="004A2E7B"/>
    <w:rsid w:val="004A3517"/>
    <w:rsid w:val="004A3D1F"/>
    <w:rsid w:val="004A3F0F"/>
    <w:rsid w:val="004A409A"/>
    <w:rsid w:val="004A58D1"/>
    <w:rsid w:val="004A5E89"/>
    <w:rsid w:val="004A6A49"/>
    <w:rsid w:val="004A6BA1"/>
    <w:rsid w:val="004A75AC"/>
    <w:rsid w:val="004A7D31"/>
    <w:rsid w:val="004A7E21"/>
    <w:rsid w:val="004A7E7C"/>
    <w:rsid w:val="004B0313"/>
    <w:rsid w:val="004B1068"/>
    <w:rsid w:val="004B11C0"/>
    <w:rsid w:val="004B166C"/>
    <w:rsid w:val="004B25A1"/>
    <w:rsid w:val="004B28F0"/>
    <w:rsid w:val="004B2AC9"/>
    <w:rsid w:val="004B315A"/>
    <w:rsid w:val="004B321A"/>
    <w:rsid w:val="004B3767"/>
    <w:rsid w:val="004B3905"/>
    <w:rsid w:val="004B3A92"/>
    <w:rsid w:val="004B4849"/>
    <w:rsid w:val="004B4B30"/>
    <w:rsid w:val="004B4CBD"/>
    <w:rsid w:val="004B5833"/>
    <w:rsid w:val="004B5E16"/>
    <w:rsid w:val="004B71FE"/>
    <w:rsid w:val="004B7830"/>
    <w:rsid w:val="004C049E"/>
    <w:rsid w:val="004C07A4"/>
    <w:rsid w:val="004C390D"/>
    <w:rsid w:val="004C3A3C"/>
    <w:rsid w:val="004C3A56"/>
    <w:rsid w:val="004C3EB7"/>
    <w:rsid w:val="004C4157"/>
    <w:rsid w:val="004C42D2"/>
    <w:rsid w:val="004C451E"/>
    <w:rsid w:val="004C4613"/>
    <w:rsid w:val="004C4D14"/>
    <w:rsid w:val="004C582F"/>
    <w:rsid w:val="004C69A3"/>
    <w:rsid w:val="004C6C1D"/>
    <w:rsid w:val="004C6EE4"/>
    <w:rsid w:val="004C7885"/>
    <w:rsid w:val="004D06A4"/>
    <w:rsid w:val="004D0C2A"/>
    <w:rsid w:val="004D1D85"/>
    <w:rsid w:val="004D1F91"/>
    <w:rsid w:val="004D39EC"/>
    <w:rsid w:val="004D4229"/>
    <w:rsid w:val="004D427A"/>
    <w:rsid w:val="004D5183"/>
    <w:rsid w:val="004D6B11"/>
    <w:rsid w:val="004D71E1"/>
    <w:rsid w:val="004D7FC7"/>
    <w:rsid w:val="004E00F8"/>
    <w:rsid w:val="004E046E"/>
    <w:rsid w:val="004E1EF6"/>
    <w:rsid w:val="004E1F92"/>
    <w:rsid w:val="004E2069"/>
    <w:rsid w:val="004E2457"/>
    <w:rsid w:val="004E24F3"/>
    <w:rsid w:val="004E2692"/>
    <w:rsid w:val="004E2704"/>
    <w:rsid w:val="004E2838"/>
    <w:rsid w:val="004E3155"/>
    <w:rsid w:val="004E3B35"/>
    <w:rsid w:val="004E3CD9"/>
    <w:rsid w:val="004E46EA"/>
    <w:rsid w:val="004E5239"/>
    <w:rsid w:val="004E577E"/>
    <w:rsid w:val="004E627E"/>
    <w:rsid w:val="004E6DF3"/>
    <w:rsid w:val="004E702F"/>
    <w:rsid w:val="004E7769"/>
    <w:rsid w:val="004E7BF4"/>
    <w:rsid w:val="004F03F9"/>
    <w:rsid w:val="004F0C4B"/>
    <w:rsid w:val="004F1A5B"/>
    <w:rsid w:val="004F2191"/>
    <w:rsid w:val="004F221E"/>
    <w:rsid w:val="004F2989"/>
    <w:rsid w:val="004F311F"/>
    <w:rsid w:val="004F3280"/>
    <w:rsid w:val="004F3641"/>
    <w:rsid w:val="004F4140"/>
    <w:rsid w:val="004F4AEB"/>
    <w:rsid w:val="004F5A12"/>
    <w:rsid w:val="004F6EEB"/>
    <w:rsid w:val="004F73AA"/>
    <w:rsid w:val="004F763E"/>
    <w:rsid w:val="005003AA"/>
    <w:rsid w:val="005007EE"/>
    <w:rsid w:val="00500827"/>
    <w:rsid w:val="00500879"/>
    <w:rsid w:val="00500D82"/>
    <w:rsid w:val="005024E0"/>
    <w:rsid w:val="0050260A"/>
    <w:rsid w:val="00503052"/>
    <w:rsid w:val="0050308D"/>
    <w:rsid w:val="005031E8"/>
    <w:rsid w:val="0050383E"/>
    <w:rsid w:val="00505409"/>
    <w:rsid w:val="00506293"/>
    <w:rsid w:val="005066BD"/>
    <w:rsid w:val="00507CC4"/>
    <w:rsid w:val="00507F23"/>
    <w:rsid w:val="0051014B"/>
    <w:rsid w:val="00510CF8"/>
    <w:rsid w:val="00511222"/>
    <w:rsid w:val="00511360"/>
    <w:rsid w:val="005113D9"/>
    <w:rsid w:val="00511B1F"/>
    <w:rsid w:val="005122B0"/>
    <w:rsid w:val="0051342A"/>
    <w:rsid w:val="005136D8"/>
    <w:rsid w:val="005158FE"/>
    <w:rsid w:val="00516147"/>
    <w:rsid w:val="00516BBB"/>
    <w:rsid w:val="00516CC7"/>
    <w:rsid w:val="0051734F"/>
    <w:rsid w:val="00517986"/>
    <w:rsid w:val="00517AEF"/>
    <w:rsid w:val="0052027E"/>
    <w:rsid w:val="00520876"/>
    <w:rsid w:val="00521B53"/>
    <w:rsid w:val="00521DE9"/>
    <w:rsid w:val="0052227D"/>
    <w:rsid w:val="00523626"/>
    <w:rsid w:val="0052411C"/>
    <w:rsid w:val="00524267"/>
    <w:rsid w:val="00524AB4"/>
    <w:rsid w:val="00524F5C"/>
    <w:rsid w:val="00525151"/>
    <w:rsid w:val="005251E2"/>
    <w:rsid w:val="0052522D"/>
    <w:rsid w:val="005257DE"/>
    <w:rsid w:val="00525DBF"/>
    <w:rsid w:val="005269B5"/>
    <w:rsid w:val="00530398"/>
    <w:rsid w:val="00531054"/>
    <w:rsid w:val="00531110"/>
    <w:rsid w:val="00531AC2"/>
    <w:rsid w:val="00531B0B"/>
    <w:rsid w:val="0053363C"/>
    <w:rsid w:val="0053434C"/>
    <w:rsid w:val="00535110"/>
    <w:rsid w:val="00535A42"/>
    <w:rsid w:val="0053600D"/>
    <w:rsid w:val="00536081"/>
    <w:rsid w:val="00536298"/>
    <w:rsid w:val="0053727B"/>
    <w:rsid w:val="00537397"/>
    <w:rsid w:val="00537B49"/>
    <w:rsid w:val="00537E06"/>
    <w:rsid w:val="005402BD"/>
    <w:rsid w:val="00540491"/>
    <w:rsid w:val="005406DD"/>
    <w:rsid w:val="005409DE"/>
    <w:rsid w:val="00540F50"/>
    <w:rsid w:val="005411CD"/>
    <w:rsid w:val="005411F9"/>
    <w:rsid w:val="00541908"/>
    <w:rsid w:val="005446E4"/>
    <w:rsid w:val="00544828"/>
    <w:rsid w:val="00544AAA"/>
    <w:rsid w:val="00544BD4"/>
    <w:rsid w:val="0054544B"/>
    <w:rsid w:val="0054568A"/>
    <w:rsid w:val="0054578C"/>
    <w:rsid w:val="00546721"/>
    <w:rsid w:val="00546C34"/>
    <w:rsid w:val="00550060"/>
    <w:rsid w:val="005505D9"/>
    <w:rsid w:val="00550647"/>
    <w:rsid w:val="00551138"/>
    <w:rsid w:val="00551BCC"/>
    <w:rsid w:val="00552006"/>
    <w:rsid w:val="00552924"/>
    <w:rsid w:val="00552F2C"/>
    <w:rsid w:val="0055437A"/>
    <w:rsid w:val="00554765"/>
    <w:rsid w:val="00554A18"/>
    <w:rsid w:val="00554BCF"/>
    <w:rsid w:val="00554E08"/>
    <w:rsid w:val="00554F65"/>
    <w:rsid w:val="005552BB"/>
    <w:rsid w:val="005556CD"/>
    <w:rsid w:val="0055578A"/>
    <w:rsid w:val="00555E34"/>
    <w:rsid w:val="0055698B"/>
    <w:rsid w:val="00556EA8"/>
    <w:rsid w:val="0056001B"/>
    <w:rsid w:val="0056179B"/>
    <w:rsid w:val="00561804"/>
    <w:rsid w:val="0056250C"/>
    <w:rsid w:val="005627B2"/>
    <w:rsid w:val="00562F7E"/>
    <w:rsid w:val="0056377A"/>
    <w:rsid w:val="00563B20"/>
    <w:rsid w:val="00563C0D"/>
    <w:rsid w:val="00563D9C"/>
    <w:rsid w:val="005645EB"/>
    <w:rsid w:val="00564DC7"/>
    <w:rsid w:val="00565073"/>
    <w:rsid w:val="00565DD6"/>
    <w:rsid w:val="00566DD8"/>
    <w:rsid w:val="00567143"/>
    <w:rsid w:val="00567253"/>
    <w:rsid w:val="005673D4"/>
    <w:rsid w:val="00567F8B"/>
    <w:rsid w:val="0057026A"/>
    <w:rsid w:val="00570797"/>
    <w:rsid w:val="00570FB7"/>
    <w:rsid w:val="00571727"/>
    <w:rsid w:val="00571C54"/>
    <w:rsid w:val="00571CD3"/>
    <w:rsid w:val="0057203A"/>
    <w:rsid w:val="0057281B"/>
    <w:rsid w:val="0057360F"/>
    <w:rsid w:val="00573D05"/>
    <w:rsid w:val="005741A5"/>
    <w:rsid w:val="005744F2"/>
    <w:rsid w:val="00574841"/>
    <w:rsid w:val="005748B6"/>
    <w:rsid w:val="00576C23"/>
    <w:rsid w:val="00580055"/>
    <w:rsid w:val="005812D5"/>
    <w:rsid w:val="00581742"/>
    <w:rsid w:val="00581B1F"/>
    <w:rsid w:val="00581E38"/>
    <w:rsid w:val="0058248A"/>
    <w:rsid w:val="00582DBF"/>
    <w:rsid w:val="00582FEB"/>
    <w:rsid w:val="0058307C"/>
    <w:rsid w:val="00583D4B"/>
    <w:rsid w:val="0058411B"/>
    <w:rsid w:val="0058415D"/>
    <w:rsid w:val="00584909"/>
    <w:rsid w:val="00584A7F"/>
    <w:rsid w:val="00585476"/>
    <w:rsid w:val="00585AC8"/>
    <w:rsid w:val="005860DB"/>
    <w:rsid w:val="00587809"/>
    <w:rsid w:val="00587F0D"/>
    <w:rsid w:val="005955F8"/>
    <w:rsid w:val="0059590A"/>
    <w:rsid w:val="00595D0F"/>
    <w:rsid w:val="005960BF"/>
    <w:rsid w:val="005960EE"/>
    <w:rsid w:val="0059659D"/>
    <w:rsid w:val="00596B74"/>
    <w:rsid w:val="005A12C9"/>
    <w:rsid w:val="005A1337"/>
    <w:rsid w:val="005A1D06"/>
    <w:rsid w:val="005A1F48"/>
    <w:rsid w:val="005A2071"/>
    <w:rsid w:val="005A20E6"/>
    <w:rsid w:val="005A2F5A"/>
    <w:rsid w:val="005A4C80"/>
    <w:rsid w:val="005A4FEB"/>
    <w:rsid w:val="005A5378"/>
    <w:rsid w:val="005A563D"/>
    <w:rsid w:val="005A57D5"/>
    <w:rsid w:val="005A5C24"/>
    <w:rsid w:val="005A618A"/>
    <w:rsid w:val="005A6E6A"/>
    <w:rsid w:val="005A78AC"/>
    <w:rsid w:val="005A7A72"/>
    <w:rsid w:val="005A7E48"/>
    <w:rsid w:val="005A7EF1"/>
    <w:rsid w:val="005B05B0"/>
    <w:rsid w:val="005B095A"/>
    <w:rsid w:val="005B0CE6"/>
    <w:rsid w:val="005B0F58"/>
    <w:rsid w:val="005B265E"/>
    <w:rsid w:val="005B2DCE"/>
    <w:rsid w:val="005B2E54"/>
    <w:rsid w:val="005B383A"/>
    <w:rsid w:val="005B38EB"/>
    <w:rsid w:val="005B4206"/>
    <w:rsid w:val="005B4279"/>
    <w:rsid w:val="005B444F"/>
    <w:rsid w:val="005B4715"/>
    <w:rsid w:val="005B4B20"/>
    <w:rsid w:val="005B4D54"/>
    <w:rsid w:val="005B52ED"/>
    <w:rsid w:val="005B55D0"/>
    <w:rsid w:val="005B5C8D"/>
    <w:rsid w:val="005B5CFF"/>
    <w:rsid w:val="005B5FB1"/>
    <w:rsid w:val="005B6EC9"/>
    <w:rsid w:val="005B77DF"/>
    <w:rsid w:val="005C019E"/>
    <w:rsid w:val="005C020F"/>
    <w:rsid w:val="005C0281"/>
    <w:rsid w:val="005C0398"/>
    <w:rsid w:val="005C03B0"/>
    <w:rsid w:val="005C0500"/>
    <w:rsid w:val="005C0577"/>
    <w:rsid w:val="005C0E67"/>
    <w:rsid w:val="005C159D"/>
    <w:rsid w:val="005C1759"/>
    <w:rsid w:val="005C181E"/>
    <w:rsid w:val="005C1E62"/>
    <w:rsid w:val="005C228E"/>
    <w:rsid w:val="005C2525"/>
    <w:rsid w:val="005C29A4"/>
    <w:rsid w:val="005C3225"/>
    <w:rsid w:val="005C409D"/>
    <w:rsid w:val="005C43EB"/>
    <w:rsid w:val="005C44D8"/>
    <w:rsid w:val="005C4FFC"/>
    <w:rsid w:val="005C5043"/>
    <w:rsid w:val="005C6086"/>
    <w:rsid w:val="005C64B5"/>
    <w:rsid w:val="005C6611"/>
    <w:rsid w:val="005C69E3"/>
    <w:rsid w:val="005C70D2"/>
    <w:rsid w:val="005C7360"/>
    <w:rsid w:val="005C739A"/>
    <w:rsid w:val="005D02B3"/>
    <w:rsid w:val="005D074F"/>
    <w:rsid w:val="005D08C9"/>
    <w:rsid w:val="005D09D7"/>
    <w:rsid w:val="005D0B4D"/>
    <w:rsid w:val="005D0DCE"/>
    <w:rsid w:val="005D1947"/>
    <w:rsid w:val="005D1CC9"/>
    <w:rsid w:val="005D2247"/>
    <w:rsid w:val="005D22B3"/>
    <w:rsid w:val="005D22C1"/>
    <w:rsid w:val="005D2DA1"/>
    <w:rsid w:val="005D32BD"/>
    <w:rsid w:val="005D33D9"/>
    <w:rsid w:val="005D5263"/>
    <w:rsid w:val="005D5AAF"/>
    <w:rsid w:val="005D7584"/>
    <w:rsid w:val="005D784A"/>
    <w:rsid w:val="005D7BC1"/>
    <w:rsid w:val="005D7CB0"/>
    <w:rsid w:val="005E0062"/>
    <w:rsid w:val="005E0487"/>
    <w:rsid w:val="005E0BD4"/>
    <w:rsid w:val="005E14AF"/>
    <w:rsid w:val="005E1AA8"/>
    <w:rsid w:val="005E32D0"/>
    <w:rsid w:val="005E3C68"/>
    <w:rsid w:val="005E40D1"/>
    <w:rsid w:val="005E41A8"/>
    <w:rsid w:val="005E44EC"/>
    <w:rsid w:val="005E4862"/>
    <w:rsid w:val="005E4FA2"/>
    <w:rsid w:val="005E64CF"/>
    <w:rsid w:val="005E64D7"/>
    <w:rsid w:val="005E66D4"/>
    <w:rsid w:val="005E6E2E"/>
    <w:rsid w:val="005F00F5"/>
    <w:rsid w:val="005F094B"/>
    <w:rsid w:val="005F1DF9"/>
    <w:rsid w:val="005F229C"/>
    <w:rsid w:val="005F268A"/>
    <w:rsid w:val="005F33D4"/>
    <w:rsid w:val="005F34AD"/>
    <w:rsid w:val="005F3A77"/>
    <w:rsid w:val="005F3C3A"/>
    <w:rsid w:val="005F3DB1"/>
    <w:rsid w:val="005F5A0D"/>
    <w:rsid w:val="005F67BD"/>
    <w:rsid w:val="005F71C3"/>
    <w:rsid w:val="005F7B74"/>
    <w:rsid w:val="00601C00"/>
    <w:rsid w:val="00602CDC"/>
    <w:rsid w:val="00602EAC"/>
    <w:rsid w:val="0060330D"/>
    <w:rsid w:val="00603899"/>
    <w:rsid w:val="00603E47"/>
    <w:rsid w:val="006040D0"/>
    <w:rsid w:val="0060430F"/>
    <w:rsid w:val="00604466"/>
    <w:rsid w:val="0060467A"/>
    <w:rsid w:val="006056B8"/>
    <w:rsid w:val="006056D5"/>
    <w:rsid w:val="006057CB"/>
    <w:rsid w:val="00605E92"/>
    <w:rsid w:val="006071EC"/>
    <w:rsid w:val="00607211"/>
    <w:rsid w:val="00607FCD"/>
    <w:rsid w:val="00610361"/>
    <w:rsid w:val="006107EB"/>
    <w:rsid w:val="00610D5A"/>
    <w:rsid w:val="00610DE6"/>
    <w:rsid w:val="00611702"/>
    <w:rsid w:val="006139B1"/>
    <w:rsid w:val="00613A57"/>
    <w:rsid w:val="00615876"/>
    <w:rsid w:val="006166D0"/>
    <w:rsid w:val="00616751"/>
    <w:rsid w:val="00616BDF"/>
    <w:rsid w:val="00621240"/>
    <w:rsid w:val="0062303C"/>
    <w:rsid w:val="00623C17"/>
    <w:rsid w:val="006252F1"/>
    <w:rsid w:val="00625494"/>
    <w:rsid w:val="00625616"/>
    <w:rsid w:val="0062690A"/>
    <w:rsid w:val="00626F30"/>
    <w:rsid w:val="00627433"/>
    <w:rsid w:val="006274DB"/>
    <w:rsid w:val="00630AD0"/>
    <w:rsid w:val="00632702"/>
    <w:rsid w:val="00633043"/>
    <w:rsid w:val="00633FE8"/>
    <w:rsid w:val="0063482B"/>
    <w:rsid w:val="00635041"/>
    <w:rsid w:val="00635181"/>
    <w:rsid w:val="00635248"/>
    <w:rsid w:val="00635680"/>
    <w:rsid w:val="00635EA8"/>
    <w:rsid w:val="00636EF0"/>
    <w:rsid w:val="006372E4"/>
    <w:rsid w:val="00637F80"/>
    <w:rsid w:val="006400A8"/>
    <w:rsid w:val="00640433"/>
    <w:rsid w:val="00640E29"/>
    <w:rsid w:val="00640FF7"/>
    <w:rsid w:val="00641D0A"/>
    <w:rsid w:val="00642D77"/>
    <w:rsid w:val="0064300A"/>
    <w:rsid w:val="0064338B"/>
    <w:rsid w:val="006435D4"/>
    <w:rsid w:val="0064385F"/>
    <w:rsid w:val="00643ACC"/>
    <w:rsid w:val="00644070"/>
    <w:rsid w:val="006445AF"/>
    <w:rsid w:val="00644782"/>
    <w:rsid w:val="00644ABA"/>
    <w:rsid w:val="00644E0F"/>
    <w:rsid w:val="00645739"/>
    <w:rsid w:val="006467D4"/>
    <w:rsid w:val="00646A0F"/>
    <w:rsid w:val="006470F3"/>
    <w:rsid w:val="00647AB8"/>
    <w:rsid w:val="00651174"/>
    <w:rsid w:val="006512E2"/>
    <w:rsid w:val="00651E7F"/>
    <w:rsid w:val="0065238A"/>
    <w:rsid w:val="00652616"/>
    <w:rsid w:val="0065345B"/>
    <w:rsid w:val="00653695"/>
    <w:rsid w:val="0065396C"/>
    <w:rsid w:val="00654509"/>
    <w:rsid w:val="006547FB"/>
    <w:rsid w:val="00654F3D"/>
    <w:rsid w:val="00654FB4"/>
    <w:rsid w:val="00655956"/>
    <w:rsid w:val="00655CEB"/>
    <w:rsid w:val="006563E1"/>
    <w:rsid w:val="0065695C"/>
    <w:rsid w:val="0065697D"/>
    <w:rsid w:val="006570DD"/>
    <w:rsid w:val="00657FA9"/>
    <w:rsid w:val="00661F31"/>
    <w:rsid w:val="00661FBF"/>
    <w:rsid w:val="006624CE"/>
    <w:rsid w:val="00663CE8"/>
    <w:rsid w:val="00664034"/>
    <w:rsid w:val="00664094"/>
    <w:rsid w:val="006648D0"/>
    <w:rsid w:val="00665AF0"/>
    <w:rsid w:val="0066601F"/>
    <w:rsid w:val="0066622C"/>
    <w:rsid w:val="00666375"/>
    <w:rsid w:val="006669D5"/>
    <w:rsid w:val="00666A8E"/>
    <w:rsid w:val="00666B82"/>
    <w:rsid w:val="0066716F"/>
    <w:rsid w:val="006678DB"/>
    <w:rsid w:val="006679B3"/>
    <w:rsid w:val="00667F7F"/>
    <w:rsid w:val="00670258"/>
    <w:rsid w:val="00670802"/>
    <w:rsid w:val="006716E6"/>
    <w:rsid w:val="00672608"/>
    <w:rsid w:val="00673732"/>
    <w:rsid w:val="00673E1E"/>
    <w:rsid w:val="00673FA0"/>
    <w:rsid w:val="006740FC"/>
    <w:rsid w:val="00674780"/>
    <w:rsid w:val="00674DA1"/>
    <w:rsid w:val="006751DF"/>
    <w:rsid w:val="006757EA"/>
    <w:rsid w:val="006769D4"/>
    <w:rsid w:val="00676CD3"/>
    <w:rsid w:val="00677015"/>
    <w:rsid w:val="00677173"/>
    <w:rsid w:val="0067796D"/>
    <w:rsid w:val="00677AD4"/>
    <w:rsid w:val="00677CBB"/>
    <w:rsid w:val="0068079F"/>
    <w:rsid w:val="006816D1"/>
    <w:rsid w:val="00682A02"/>
    <w:rsid w:val="00682D1E"/>
    <w:rsid w:val="00682F1B"/>
    <w:rsid w:val="006838AE"/>
    <w:rsid w:val="006853DE"/>
    <w:rsid w:val="006867AA"/>
    <w:rsid w:val="006868DB"/>
    <w:rsid w:val="006870A7"/>
    <w:rsid w:val="006913A0"/>
    <w:rsid w:val="00692066"/>
    <w:rsid w:val="0069212E"/>
    <w:rsid w:val="006921A2"/>
    <w:rsid w:val="006929FF"/>
    <w:rsid w:val="006931D1"/>
    <w:rsid w:val="006937D0"/>
    <w:rsid w:val="006940C7"/>
    <w:rsid w:val="00694731"/>
    <w:rsid w:val="00694E0D"/>
    <w:rsid w:val="00694EF1"/>
    <w:rsid w:val="006954C9"/>
    <w:rsid w:val="00695C15"/>
    <w:rsid w:val="00696D48"/>
    <w:rsid w:val="0069769F"/>
    <w:rsid w:val="006A00DA"/>
    <w:rsid w:val="006A06A0"/>
    <w:rsid w:val="006A07E4"/>
    <w:rsid w:val="006A0F2C"/>
    <w:rsid w:val="006A1D25"/>
    <w:rsid w:val="006A1F08"/>
    <w:rsid w:val="006A2300"/>
    <w:rsid w:val="006A23F4"/>
    <w:rsid w:val="006A37BD"/>
    <w:rsid w:val="006A3A9C"/>
    <w:rsid w:val="006A3B35"/>
    <w:rsid w:val="006A41B5"/>
    <w:rsid w:val="006A4A16"/>
    <w:rsid w:val="006A51F0"/>
    <w:rsid w:val="006A55A4"/>
    <w:rsid w:val="006A571C"/>
    <w:rsid w:val="006A5EE5"/>
    <w:rsid w:val="006A65D8"/>
    <w:rsid w:val="006B0823"/>
    <w:rsid w:val="006B130A"/>
    <w:rsid w:val="006B20E9"/>
    <w:rsid w:val="006B24C4"/>
    <w:rsid w:val="006B2665"/>
    <w:rsid w:val="006B3663"/>
    <w:rsid w:val="006B38BB"/>
    <w:rsid w:val="006B3D4F"/>
    <w:rsid w:val="006B4740"/>
    <w:rsid w:val="006B4ECF"/>
    <w:rsid w:val="006B4EF2"/>
    <w:rsid w:val="006B520E"/>
    <w:rsid w:val="006B5312"/>
    <w:rsid w:val="006B5AB6"/>
    <w:rsid w:val="006B6174"/>
    <w:rsid w:val="006B633C"/>
    <w:rsid w:val="006B66EC"/>
    <w:rsid w:val="006B76C8"/>
    <w:rsid w:val="006B7D31"/>
    <w:rsid w:val="006C01DC"/>
    <w:rsid w:val="006C1252"/>
    <w:rsid w:val="006C287E"/>
    <w:rsid w:val="006C2ACD"/>
    <w:rsid w:val="006C3019"/>
    <w:rsid w:val="006C4388"/>
    <w:rsid w:val="006C447F"/>
    <w:rsid w:val="006C4ED7"/>
    <w:rsid w:val="006C5197"/>
    <w:rsid w:val="006C53A9"/>
    <w:rsid w:val="006C5CD5"/>
    <w:rsid w:val="006C5E1C"/>
    <w:rsid w:val="006C61E9"/>
    <w:rsid w:val="006C6402"/>
    <w:rsid w:val="006C6B62"/>
    <w:rsid w:val="006C7EAF"/>
    <w:rsid w:val="006D0092"/>
    <w:rsid w:val="006D137E"/>
    <w:rsid w:val="006D2578"/>
    <w:rsid w:val="006D25DF"/>
    <w:rsid w:val="006D294E"/>
    <w:rsid w:val="006D3377"/>
    <w:rsid w:val="006D3F77"/>
    <w:rsid w:val="006D4316"/>
    <w:rsid w:val="006D4AE5"/>
    <w:rsid w:val="006D54C9"/>
    <w:rsid w:val="006D5D4B"/>
    <w:rsid w:val="006D6C78"/>
    <w:rsid w:val="006E016E"/>
    <w:rsid w:val="006E04E4"/>
    <w:rsid w:val="006E1093"/>
    <w:rsid w:val="006E1498"/>
    <w:rsid w:val="006E15D9"/>
    <w:rsid w:val="006E2872"/>
    <w:rsid w:val="006E3ECD"/>
    <w:rsid w:val="006E4496"/>
    <w:rsid w:val="006E4AD8"/>
    <w:rsid w:val="006E4C9E"/>
    <w:rsid w:val="006E503F"/>
    <w:rsid w:val="006E69CB"/>
    <w:rsid w:val="006E6A67"/>
    <w:rsid w:val="006E7349"/>
    <w:rsid w:val="006E7A94"/>
    <w:rsid w:val="006F045B"/>
    <w:rsid w:val="006F10A6"/>
    <w:rsid w:val="006F115A"/>
    <w:rsid w:val="006F1AE9"/>
    <w:rsid w:val="006F2863"/>
    <w:rsid w:val="006F28CC"/>
    <w:rsid w:val="006F2C61"/>
    <w:rsid w:val="006F2C7E"/>
    <w:rsid w:val="006F3EF9"/>
    <w:rsid w:val="006F4209"/>
    <w:rsid w:val="006F4386"/>
    <w:rsid w:val="006F5476"/>
    <w:rsid w:val="006F621B"/>
    <w:rsid w:val="006F6476"/>
    <w:rsid w:val="006F675E"/>
    <w:rsid w:val="006F6E62"/>
    <w:rsid w:val="006F6FAA"/>
    <w:rsid w:val="006F73D0"/>
    <w:rsid w:val="006F7731"/>
    <w:rsid w:val="006F779D"/>
    <w:rsid w:val="00701939"/>
    <w:rsid w:val="00701CC0"/>
    <w:rsid w:val="00702423"/>
    <w:rsid w:val="00702D52"/>
    <w:rsid w:val="00702E79"/>
    <w:rsid w:val="0070332D"/>
    <w:rsid w:val="00703714"/>
    <w:rsid w:val="007038D1"/>
    <w:rsid w:val="007042DB"/>
    <w:rsid w:val="00704A7E"/>
    <w:rsid w:val="00705CC6"/>
    <w:rsid w:val="0070615F"/>
    <w:rsid w:val="00706756"/>
    <w:rsid w:val="00707979"/>
    <w:rsid w:val="00710452"/>
    <w:rsid w:val="007107EB"/>
    <w:rsid w:val="00710C56"/>
    <w:rsid w:val="00711A1B"/>
    <w:rsid w:val="007121D3"/>
    <w:rsid w:val="0071275D"/>
    <w:rsid w:val="007134A6"/>
    <w:rsid w:val="0071369E"/>
    <w:rsid w:val="00713736"/>
    <w:rsid w:val="00714620"/>
    <w:rsid w:val="0071493B"/>
    <w:rsid w:val="00714B57"/>
    <w:rsid w:val="00714BD1"/>
    <w:rsid w:val="00715219"/>
    <w:rsid w:val="00716817"/>
    <w:rsid w:val="00716C5B"/>
    <w:rsid w:val="00717DF1"/>
    <w:rsid w:val="00717FC6"/>
    <w:rsid w:val="007211E7"/>
    <w:rsid w:val="00721A40"/>
    <w:rsid w:val="00721A7A"/>
    <w:rsid w:val="007222D7"/>
    <w:rsid w:val="00723FE0"/>
    <w:rsid w:val="00724DA1"/>
    <w:rsid w:val="007254B7"/>
    <w:rsid w:val="00725EC8"/>
    <w:rsid w:val="00726A4D"/>
    <w:rsid w:val="00726EE0"/>
    <w:rsid w:val="0072758D"/>
    <w:rsid w:val="00727D7B"/>
    <w:rsid w:val="007316D4"/>
    <w:rsid w:val="00731963"/>
    <w:rsid w:val="00731C32"/>
    <w:rsid w:val="007329C4"/>
    <w:rsid w:val="00732F6D"/>
    <w:rsid w:val="00733DCE"/>
    <w:rsid w:val="007350D3"/>
    <w:rsid w:val="007366BF"/>
    <w:rsid w:val="00737FCA"/>
    <w:rsid w:val="00741F13"/>
    <w:rsid w:val="007425B2"/>
    <w:rsid w:val="00744121"/>
    <w:rsid w:val="00744FB7"/>
    <w:rsid w:val="00745307"/>
    <w:rsid w:val="00745364"/>
    <w:rsid w:val="00745A6C"/>
    <w:rsid w:val="00746385"/>
    <w:rsid w:val="00746966"/>
    <w:rsid w:val="00747BD4"/>
    <w:rsid w:val="00750248"/>
    <w:rsid w:val="00750FDA"/>
    <w:rsid w:val="0075136B"/>
    <w:rsid w:val="0075172E"/>
    <w:rsid w:val="0075215A"/>
    <w:rsid w:val="00753580"/>
    <w:rsid w:val="00753C15"/>
    <w:rsid w:val="00754440"/>
    <w:rsid w:val="0075454C"/>
    <w:rsid w:val="007545C9"/>
    <w:rsid w:val="00754793"/>
    <w:rsid w:val="00754A8E"/>
    <w:rsid w:val="00754B32"/>
    <w:rsid w:val="0075501C"/>
    <w:rsid w:val="007555C1"/>
    <w:rsid w:val="00755C2E"/>
    <w:rsid w:val="00755DDD"/>
    <w:rsid w:val="00756021"/>
    <w:rsid w:val="0075618F"/>
    <w:rsid w:val="00757401"/>
    <w:rsid w:val="0075745F"/>
    <w:rsid w:val="00757972"/>
    <w:rsid w:val="007579BC"/>
    <w:rsid w:val="0076043F"/>
    <w:rsid w:val="007605FD"/>
    <w:rsid w:val="0076280C"/>
    <w:rsid w:val="00763785"/>
    <w:rsid w:val="007640BB"/>
    <w:rsid w:val="007646F8"/>
    <w:rsid w:val="00764B69"/>
    <w:rsid w:val="007660A8"/>
    <w:rsid w:val="00766AE6"/>
    <w:rsid w:val="00766F48"/>
    <w:rsid w:val="0076701E"/>
    <w:rsid w:val="0076714A"/>
    <w:rsid w:val="00767D05"/>
    <w:rsid w:val="00771BEF"/>
    <w:rsid w:val="00771FD6"/>
    <w:rsid w:val="00772073"/>
    <w:rsid w:val="00772B65"/>
    <w:rsid w:val="00774C8D"/>
    <w:rsid w:val="00774E84"/>
    <w:rsid w:val="007754A9"/>
    <w:rsid w:val="007755A5"/>
    <w:rsid w:val="00775659"/>
    <w:rsid w:val="00775F80"/>
    <w:rsid w:val="007760AC"/>
    <w:rsid w:val="0077725D"/>
    <w:rsid w:val="00777B87"/>
    <w:rsid w:val="00777CD8"/>
    <w:rsid w:val="00780158"/>
    <w:rsid w:val="007807F7"/>
    <w:rsid w:val="0078081F"/>
    <w:rsid w:val="00780F10"/>
    <w:rsid w:val="0078122B"/>
    <w:rsid w:val="00781306"/>
    <w:rsid w:val="007817BD"/>
    <w:rsid w:val="00782020"/>
    <w:rsid w:val="007822AB"/>
    <w:rsid w:val="00782443"/>
    <w:rsid w:val="0078328A"/>
    <w:rsid w:val="0078404B"/>
    <w:rsid w:val="0078411C"/>
    <w:rsid w:val="007849D1"/>
    <w:rsid w:val="00784C03"/>
    <w:rsid w:val="007851BC"/>
    <w:rsid w:val="00785218"/>
    <w:rsid w:val="00785DB5"/>
    <w:rsid w:val="00786322"/>
    <w:rsid w:val="007864BB"/>
    <w:rsid w:val="00786A77"/>
    <w:rsid w:val="00786B1D"/>
    <w:rsid w:val="00786E51"/>
    <w:rsid w:val="00786F14"/>
    <w:rsid w:val="00787CDA"/>
    <w:rsid w:val="00790F8E"/>
    <w:rsid w:val="0079146D"/>
    <w:rsid w:val="00792CCE"/>
    <w:rsid w:val="00793C8C"/>
    <w:rsid w:val="00794CC0"/>
    <w:rsid w:val="00795368"/>
    <w:rsid w:val="00795A42"/>
    <w:rsid w:val="00795C5A"/>
    <w:rsid w:val="00796D9C"/>
    <w:rsid w:val="00796E00"/>
    <w:rsid w:val="007977A0"/>
    <w:rsid w:val="0079791C"/>
    <w:rsid w:val="007979C5"/>
    <w:rsid w:val="007A15A0"/>
    <w:rsid w:val="007A25C8"/>
    <w:rsid w:val="007A2D7B"/>
    <w:rsid w:val="007A3453"/>
    <w:rsid w:val="007A3598"/>
    <w:rsid w:val="007A3675"/>
    <w:rsid w:val="007A368D"/>
    <w:rsid w:val="007A4345"/>
    <w:rsid w:val="007A55E6"/>
    <w:rsid w:val="007A573C"/>
    <w:rsid w:val="007A5B2B"/>
    <w:rsid w:val="007A75E6"/>
    <w:rsid w:val="007A7DA9"/>
    <w:rsid w:val="007B04FB"/>
    <w:rsid w:val="007B0628"/>
    <w:rsid w:val="007B08C6"/>
    <w:rsid w:val="007B1072"/>
    <w:rsid w:val="007B1A5D"/>
    <w:rsid w:val="007B1C20"/>
    <w:rsid w:val="007B289B"/>
    <w:rsid w:val="007B3E4B"/>
    <w:rsid w:val="007B41C0"/>
    <w:rsid w:val="007B55C0"/>
    <w:rsid w:val="007B55FA"/>
    <w:rsid w:val="007B594D"/>
    <w:rsid w:val="007B60D9"/>
    <w:rsid w:val="007B67A4"/>
    <w:rsid w:val="007B699C"/>
    <w:rsid w:val="007B7242"/>
    <w:rsid w:val="007B78AB"/>
    <w:rsid w:val="007C070E"/>
    <w:rsid w:val="007C0B50"/>
    <w:rsid w:val="007C0EDF"/>
    <w:rsid w:val="007C10E7"/>
    <w:rsid w:val="007C18A8"/>
    <w:rsid w:val="007C243A"/>
    <w:rsid w:val="007C2C97"/>
    <w:rsid w:val="007C36F5"/>
    <w:rsid w:val="007C3FBC"/>
    <w:rsid w:val="007C4064"/>
    <w:rsid w:val="007C492C"/>
    <w:rsid w:val="007C4A2C"/>
    <w:rsid w:val="007C5ACE"/>
    <w:rsid w:val="007C5C60"/>
    <w:rsid w:val="007C5F6B"/>
    <w:rsid w:val="007C5FE5"/>
    <w:rsid w:val="007C66B6"/>
    <w:rsid w:val="007C6EF0"/>
    <w:rsid w:val="007D0A67"/>
    <w:rsid w:val="007D0FC9"/>
    <w:rsid w:val="007D1A19"/>
    <w:rsid w:val="007D1A89"/>
    <w:rsid w:val="007D2365"/>
    <w:rsid w:val="007D2D84"/>
    <w:rsid w:val="007D3149"/>
    <w:rsid w:val="007D3B03"/>
    <w:rsid w:val="007D576F"/>
    <w:rsid w:val="007D5857"/>
    <w:rsid w:val="007D6496"/>
    <w:rsid w:val="007D6985"/>
    <w:rsid w:val="007D71F0"/>
    <w:rsid w:val="007E032C"/>
    <w:rsid w:val="007E035F"/>
    <w:rsid w:val="007E0370"/>
    <w:rsid w:val="007E070D"/>
    <w:rsid w:val="007E1FCB"/>
    <w:rsid w:val="007E2163"/>
    <w:rsid w:val="007E2927"/>
    <w:rsid w:val="007E35A3"/>
    <w:rsid w:val="007E4980"/>
    <w:rsid w:val="007E49E0"/>
    <w:rsid w:val="007E591E"/>
    <w:rsid w:val="007E5B6E"/>
    <w:rsid w:val="007E60CA"/>
    <w:rsid w:val="007E6C7C"/>
    <w:rsid w:val="007E6D91"/>
    <w:rsid w:val="007E73FB"/>
    <w:rsid w:val="007E7495"/>
    <w:rsid w:val="007F002B"/>
    <w:rsid w:val="007F0159"/>
    <w:rsid w:val="007F08A8"/>
    <w:rsid w:val="007F0D4E"/>
    <w:rsid w:val="007F1094"/>
    <w:rsid w:val="007F1320"/>
    <w:rsid w:val="007F21CB"/>
    <w:rsid w:val="007F4B7C"/>
    <w:rsid w:val="007F6103"/>
    <w:rsid w:val="007F6448"/>
    <w:rsid w:val="007F68FC"/>
    <w:rsid w:val="007F7CC3"/>
    <w:rsid w:val="00800D87"/>
    <w:rsid w:val="008010AF"/>
    <w:rsid w:val="0080203B"/>
    <w:rsid w:val="008020C5"/>
    <w:rsid w:val="00802C00"/>
    <w:rsid w:val="008031CA"/>
    <w:rsid w:val="008031F0"/>
    <w:rsid w:val="00806A1D"/>
    <w:rsid w:val="00806AB4"/>
    <w:rsid w:val="00806ED8"/>
    <w:rsid w:val="0080720F"/>
    <w:rsid w:val="0081006D"/>
    <w:rsid w:val="0081058B"/>
    <w:rsid w:val="00810D71"/>
    <w:rsid w:val="00811110"/>
    <w:rsid w:val="00811880"/>
    <w:rsid w:val="00811D73"/>
    <w:rsid w:val="0081202B"/>
    <w:rsid w:val="00813134"/>
    <w:rsid w:val="00813E49"/>
    <w:rsid w:val="00814311"/>
    <w:rsid w:val="00814951"/>
    <w:rsid w:val="00814D98"/>
    <w:rsid w:val="008150FA"/>
    <w:rsid w:val="00815569"/>
    <w:rsid w:val="00815661"/>
    <w:rsid w:val="00815A5C"/>
    <w:rsid w:val="00815AE8"/>
    <w:rsid w:val="008167EF"/>
    <w:rsid w:val="00816F34"/>
    <w:rsid w:val="00817091"/>
    <w:rsid w:val="0081737A"/>
    <w:rsid w:val="00817529"/>
    <w:rsid w:val="008175AF"/>
    <w:rsid w:val="008176FA"/>
    <w:rsid w:val="00817B09"/>
    <w:rsid w:val="00817D44"/>
    <w:rsid w:val="00820431"/>
    <w:rsid w:val="00820535"/>
    <w:rsid w:val="00821A31"/>
    <w:rsid w:val="0082224B"/>
    <w:rsid w:val="00822F09"/>
    <w:rsid w:val="00823CDB"/>
    <w:rsid w:val="00823D7B"/>
    <w:rsid w:val="00823EC2"/>
    <w:rsid w:val="00824FF3"/>
    <w:rsid w:val="0082604D"/>
    <w:rsid w:val="00827805"/>
    <w:rsid w:val="00827BFC"/>
    <w:rsid w:val="0083046E"/>
    <w:rsid w:val="00830556"/>
    <w:rsid w:val="008308FE"/>
    <w:rsid w:val="00831E0D"/>
    <w:rsid w:val="00831EB3"/>
    <w:rsid w:val="00832F94"/>
    <w:rsid w:val="00833252"/>
    <w:rsid w:val="00833646"/>
    <w:rsid w:val="008342E0"/>
    <w:rsid w:val="008346C3"/>
    <w:rsid w:val="008347B4"/>
    <w:rsid w:val="00834EC5"/>
    <w:rsid w:val="00836A97"/>
    <w:rsid w:val="008373D5"/>
    <w:rsid w:val="0083740D"/>
    <w:rsid w:val="00840979"/>
    <w:rsid w:val="00841234"/>
    <w:rsid w:val="008413A1"/>
    <w:rsid w:val="00841450"/>
    <w:rsid w:val="00841777"/>
    <w:rsid w:val="00841D1D"/>
    <w:rsid w:val="00841F50"/>
    <w:rsid w:val="00842063"/>
    <w:rsid w:val="0084226F"/>
    <w:rsid w:val="00843202"/>
    <w:rsid w:val="00843C3C"/>
    <w:rsid w:val="00844326"/>
    <w:rsid w:val="00844A0D"/>
    <w:rsid w:val="00844E83"/>
    <w:rsid w:val="008450DA"/>
    <w:rsid w:val="00845480"/>
    <w:rsid w:val="0084572A"/>
    <w:rsid w:val="00845C76"/>
    <w:rsid w:val="00845C7F"/>
    <w:rsid w:val="00846E51"/>
    <w:rsid w:val="0084794C"/>
    <w:rsid w:val="008502AE"/>
    <w:rsid w:val="00850510"/>
    <w:rsid w:val="00850C8B"/>
    <w:rsid w:val="0085108F"/>
    <w:rsid w:val="008514AE"/>
    <w:rsid w:val="00851850"/>
    <w:rsid w:val="00852220"/>
    <w:rsid w:val="00852E9A"/>
    <w:rsid w:val="0085433F"/>
    <w:rsid w:val="0085536E"/>
    <w:rsid w:val="0085544F"/>
    <w:rsid w:val="00855DFD"/>
    <w:rsid w:val="0085706F"/>
    <w:rsid w:val="00857184"/>
    <w:rsid w:val="00857355"/>
    <w:rsid w:val="0086071F"/>
    <w:rsid w:val="00860B29"/>
    <w:rsid w:val="00860D61"/>
    <w:rsid w:val="008614E1"/>
    <w:rsid w:val="0086290B"/>
    <w:rsid w:val="00862B0C"/>
    <w:rsid w:val="0086345E"/>
    <w:rsid w:val="0086384A"/>
    <w:rsid w:val="00863E25"/>
    <w:rsid w:val="00864CEC"/>
    <w:rsid w:val="00865D10"/>
    <w:rsid w:val="00865DA6"/>
    <w:rsid w:val="0086636A"/>
    <w:rsid w:val="00866CFC"/>
    <w:rsid w:val="00867121"/>
    <w:rsid w:val="00867874"/>
    <w:rsid w:val="00867C37"/>
    <w:rsid w:val="00867CD2"/>
    <w:rsid w:val="008701FF"/>
    <w:rsid w:val="00870280"/>
    <w:rsid w:val="00870498"/>
    <w:rsid w:val="008709D1"/>
    <w:rsid w:val="00870EAE"/>
    <w:rsid w:val="00871BE9"/>
    <w:rsid w:val="00871F8D"/>
    <w:rsid w:val="00872F6A"/>
    <w:rsid w:val="008737BD"/>
    <w:rsid w:val="00873891"/>
    <w:rsid w:val="00874D4F"/>
    <w:rsid w:val="0087520A"/>
    <w:rsid w:val="0087551C"/>
    <w:rsid w:val="00875D07"/>
    <w:rsid w:val="00876736"/>
    <w:rsid w:val="00876EBE"/>
    <w:rsid w:val="00876F36"/>
    <w:rsid w:val="00876FEF"/>
    <w:rsid w:val="00880315"/>
    <w:rsid w:val="008804E2"/>
    <w:rsid w:val="00880CC8"/>
    <w:rsid w:val="0088170A"/>
    <w:rsid w:val="008819C9"/>
    <w:rsid w:val="00881B02"/>
    <w:rsid w:val="00881B20"/>
    <w:rsid w:val="00881B66"/>
    <w:rsid w:val="008820CB"/>
    <w:rsid w:val="00882D3C"/>
    <w:rsid w:val="00883016"/>
    <w:rsid w:val="00884459"/>
    <w:rsid w:val="00884B4B"/>
    <w:rsid w:val="00884C5D"/>
    <w:rsid w:val="008856E5"/>
    <w:rsid w:val="008858FF"/>
    <w:rsid w:val="0088627E"/>
    <w:rsid w:val="008865C0"/>
    <w:rsid w:val="00886A08"/>
    <w:rsid w:val="008875D2"/>
    <w:rsid w:val="00890593"/>
    <w:rsid w:val="00890682"/>
    <w:rsid w:val="00890690"/>
    <w:rsid w:val="00890872"/>
    <w:rsid w:val="008909DB"/>
    <w:rsid w:val="00890E06"/>
    <w:rsid w:val="00890F22"/>
    <w:rsid w:val="00891F78"/>
    <w:rsid w:val="00892201"/>
    <w:rsid w:val="0089222D"/>
    <w:rsid w:val="0089242E"/>
    <w:rsid w:val="0089246F"/>
    <w:rsid w:val="00892FF0"/>
    <w:rsid w:val="00893357"/>
    <w:rsid w:val="00893FA1"/>
    <w:rsid w:val="008940BA"/>
    <w:rsid w:val="00894273"/>
    <w:rsid w:val="00894408"/>
    <w:rsid w:val="00894546"/>
    <w:rsid w:val="00894728"/>
    <w:rsid w:val="0089479D"/>
    <w:rsid w:val="00894ECC"/>
    <w:rsid w:val="00895585"/>
    <w:rsid w:val="008955EF"/>
    <w:rsid w:val="00895E4B"/>
    <w:rsid w:val="0089799C"/>
    <w:rsid w:val="008979BE"/>
    <w:rsid w:val="00897BA9"/>
    <w:rsid w:val="00897F5F"/>
    <w:rsid w:val="008A0616"/>
    <w:rsid w:val="008A0EB3"/>
    <w:rsid w:val="008A17B9"/>
    <w:rsid w:val="008A18C7"/>
    <w:rsid w:val="008A20C1"/>
    <w:rsid w:val="008A2209"/>
    <w:rsid w:val="008A23DB"/>
    <w:rsid w:val="008A3E2F"/>
    <w:rsid w:val="008A5749"/>
    <w:rsid w:val="008A5EC0"/>
    <w:rsid w:val="008A5F2D"/>
    <w:rsid w:val="008A766B"/>
    <w:rsid w:val="008B1978"/>
    <w:rsid w:val="008B1DE5"/>
    <w:rsid w:val="008B2E55"/>
    <w:rsid w:val="008B3155"/>
    <w:rsid w:val="008B3ACF"/>
    <w:rsid w:val="008B4063"/>
    <w:rsid w:val="008B453D"/>
    <w:rsid w:val="008B5830"/>
    <w:rsid w:val="008B5ED7"/>
    <w:rsid w:val="008B6296"/>
    <w:rsid w:val="008B7639"/>
    <w:rsid w:val="008B763C"/>
    <w:rsid w:val="008B7643"/>
    <w:rsid w:val="008C019E"/>
    <w:rsid w:val="008C01E3"/>
    <w:rsid w:val="008C045C"/>
    <w:rsid w:val="008C07EA"/>
    <w:rsid w:val="008C09AD"/>
    <w:rsid w:val="008C13E5"/>
    <w:rsid w:val="008C152B"/>
    <w:rsid w:val="008C16A7"/>
    <w:rsid w:val="008C1B71"/>
    <w:rsid w:val="008C1E31"/>
    <w:rsid w:val="008C2EAA"/>
    <w:rsid w:val="008C3255"/>
    <w:rsid w:val="008C4317"/>
    <w:rsid w:val="008C4441"/>
    <w:rsid w:val="008C4EF1"/>
    <w:rsid w:val="008C5AAE"/>
    <w:rsid w:val="008C66E3"/>
    <w:rsid w:val="008C6976"/>
    <w:rsid w:val="008C76AD"/>
    <w:rsid w:val="008C76F6"/>
    <w:rsid w:val="008C7CA6"/>
    <w:rsid w:val="008D015F"/>
    <w:rsid w:val="008D02A1"/>
    <w:rsid w:val="008D02B4"/>
    <w:rsid w:val="008D0637"/>
    <w:rsid w:val="008D0E51"/>
    <w:rsid w:val="008D1040"/>
    <w:rsid w:val="008D14A8"/>
    <w:rsid w:val="008D1E32"/>
    <w:rsid w:val="008D227A"/>
    <w:rsid w:val="008D4775"/>
    <w:rsid w:val="008D4A02"/>
    <w:rsid w:val="008D4E73"/>
    <w:rsid w:val="008D4F0C"/>
    <w:rsid w:val="008D5359"/>
    <w:rsid w:val="008D5C83"/>
    <w:rsid w:val="008D6FDC"/>
    <w:rsid w:val="008D7541"/>
    <w:rsid w:val="008E0294"/>
    <w:rsid w:val="008E0657"/>
    <w:rsid w:val="008E0D00"/>
    <w:rsid w:val="008E1539"/>
    <w:rsid w:val="008E16FF"/>
    <w:rsid w:val="008E2013"/>
    <w:rsid w:val="008E2388"/>
    <w:rsid w:val="008E2EA8"/>
    <w:rsid w:val="008E388C"/>
    <w:rsid w:val="008E5B35"/>
    <w:rsid w:val="008E7197"/>
    <w:rsid w:val="008E7730"/>
    <w:rsid w:val="008E7A77"/>
    <w:rsid w:val="008F1A25"/>
    <w:rsid w:val="008F2302"/>
    <w:rsid w:val="008F2D02"/>
    <w:rsid w:val="008F302E"/>
    <w:rsid w:val="008F31E0"/>
    <w:rsid w:val="008F342D"/>
    <w:rsid w:val="008F427B"/>
    <w:rsid w:val="008F4D96"/>
    <w:rsid w:val="008F68E9"/>
    <w:rsid w:val="008F7078"/>
    <w:rsid w:val="008F77CB"/>
    <w:rsid w:val="008F7A77"/>
    <w:rsid w:val="009000FD"/>
    <w:rsid w:val="00900470"/>
    <w:rsid w:val="009006A0"/>
    <w:rsid w:val="00900F89"/>
    <w:rsid w:val="00901418"/>
    <w:rsid w:val="00901BF8"/>
    <w:rsid w:val="0090386B"/>
    <w:rsid w:val="00903FB5"/>
    <w:rsid w:val="00904AF6"/>
    <w:rsid w:val="00904E18"/>
    <w:rsid w:val="009054F5"/>
    <w:rsid w:val="00905923"/>
    <w:rsid w:val="00906018"/>
    <w:rsid w:val="0090615D"/>
    <w:rsid w:val="00907022"/>
    <w:rsid w:val="009071CB"/>
    <w:rsid w:val="0090737C"/>
    <w:rsid w:val="00907549"/>
    <w:rsid w:val="009103A8"/>
    <w:rsid w:val="009104B5"/>
    <w:rsid w:val="0091061B"/>
    <w:rsid w:val="009111C2"/>
    <w:rsid w:val="009113B7"/>
    <w:rsid w:val="00911BB6"/>
    <w:rsid w:val="00911DEC"/>
    <w:rsid w:val="00912F3E"/>
    <w:rsid w:val="00913193"/>
    <w:rsid w:val="00914076"/>
    <w:rsid w:val="00914D4E"/>
    <w:rsid w:val="00915CD6"/>
    <w:rsid w:val="009219E4"/>
    <w:rsid w:val="00921C15"/>
    <w:rsid w:val="00921C9D"/>
    <w:rsid w:val="009233DD"/>
    <w:rsid w:val="009235B0"/>
    <w:rsid w:val="00923B8E"/>
    <w:rsid w:val="009241C5"/>
    <w:rsid w:val="00924A6F"/>
    <w:rsid w:val="00924C81"/>
    <w:rsid w:val="0092578F"/>
    <w:rsid w:val="00925808"/>
    <w:rsid w:val="00925A55"/>
    <w:rsid w:val="00925ACB"/>
    <w:rsid w:val="00926BEE"/>
    <w:rsid w:val="00930C9D"/>
    <w:rsid w:val="00930D8E"/>
    <w:rsid w:val="009315FF"/>
    <w:rsid w:val="00932502"/>
    <w:rsid w:val="00933544"/>
    <w:rsid w:val="00934552"/>
    <w:rsid w:val="00935E5F"/>
    <w:rsid w:val="0093686F"/>
    <w:rsid w:val="00937499"/>
    <w:rsid w:val="00937B62"/>
    <w:rsid w:val="00937E09"/>
    <w:rsid w:val="00937FE3"/>
    <w:rsid w:val="00940C57"/>
    <w:rsid w:val="00941035"/>
    <w:rsid w:val="0094121A"/>
    <w:rsid w:val="0094180A"/>
    <w:rsid w:val="009427FB"/>
    <w:rsid w:val="00943145"/>
    <w:rsid w:val="00943675"/>
    <w:rsid w:val="009447C5"/>
    <w:rsid w:val="009453BB"/>
    <w:rsid w:val="00945982"/>
    <w:rsid w:val="00945BE9"/>
    <w:rsid w:val="00946733"/>
    <w:rsid w:val="00947017"/>
    <w:rsid w:val="00951068"/>
    <w:rsid w:val="0095107B"/>
    <w:rsid w:val="00952738"/>
    <w:rsid w:val="00952A60"/>
    <w:rsid w:val="00952BDE"/>
    <w:rsid w:val="00953EAA"/>
    <w:rsid w:val="00954307"/>
    <w:rsid w:val="009545D8"/>
    <w:rsid w:val="00955191"/>
    <w:rsid w:val="00956446"/>
    <w:rsid w:val="00956FE4"/>
    <w:rsid w:val="009572BF"/>
    <w:rsid w:val="00961133"/>
    <w:rsid w:val="009614FB"/>
    <w:rsid w:val="00962CD9"/>
    <w:rsid w:val="009649BA"/>
    <w:rsid w:val="00964CE6"/>
    <w:rsid w:val="00964E59"/>
    <w:rsid w:val="009652BC"/>
    <w:rsid w:val="009652D9"/>
    <w:rsid w:val="0096564E"/>
    <w:rsid w:val="0096590F"/>
    <w:rsid w:val="00967485"/>
    <w:rsid w:val="0096758F"/>
    <w:rsid w:val="00967E29"/>
    <w:rsid w:val="009704AF"/>
    <w:rsid w:val="00970950"/>
    <w:rsid w:val="00970D58"/>
    <w:rsid w:val="00972DAA"/>
    <w:rsid w:val="00972E9E"/>
    <w:rsid w:val="00973943"/>
    <w:rsid w:val="00974AF9"/>
    <w:rsid w:val="00975834"/>
    <w:rsid w:val="0097595F"/>
    <w:rsid w:val="0097618E"/>
    <w:rsid w:val="00976435"/>
    <w:rsid w:val="00976A76"/>
    <w:rsid w:val="00977C8C"/>
    <w:rsid w:val="009805B5"/>
    <w:rsid w:val="009806A4"/>
    <w:rsid w:val="0098234A"/>
    <w:rsid w:val="00983329"/>
    <w:rsid w:val="0098387F"/>
    <w:rsid w:val="00984E7D"/>
    <w:rsid w:val="00985FFB"/>
    <w:rsid w:val="0098628F"/>
    <w:rsid w:val="009862AF"/>
    <w:rsid w:val="00986598"/>
    <w:rsid w:val="00987455"/>
    <w:rsid w:val="00987713"/>
    <w:rsid w:val="00987E86"/>
    <w:rsid w:val="00990097"/>
    <w:rsid w:val="009913C7"/>
    <w:rsid w:val="00992160"/>
    <w:rsid w:val="009921D9"/>
    <w:rsid w:val="00993EB8"/>
    <w:rsid w:val="009944A3"/>
    <w:rsid w:val="00994B11"/>
    <w:rsid w:val="00994C32"/>
    <w:rsid w:val="00994E78"/>
    <w:rsid w:val="00994F90"/>
    <w:rsid w:val="00995EDC"/>
    <w:rsid w:val="009960E7"/>
    <w:rsid w:val="009965FD"/>
    <w:rsid w:val="00996775"/>
    <w:rsid w:val="009969AD"/>
    <w:rsid w:val="00996B2A"/>
    <w:rsid w:val="0099728A"/>
    <w:rsid w:val="009A0978"/>
    <w:rsid w:val="009A0C22"/>
    <w:rsid w:val="009A1054"/>
    <w:rsid w:val="009A1165"/>
    <w:rsid w:val="009A1166"/>
    <w:rsid w:val="009A1D5E"/>
    <w:rsid w:val="009A1DF5"/>
    <w:rsid w:val="009A2C9A"/>
    <w:rsid w:val="009A3BD4"/>
    <w:rsid w:val="009A400F"/>
    <w:rsid w:val="009A436D"/>
    <w:rsid w:val="009A556F"/>
    <w:rsid w:val="009A55C4"/>
    <w:rsid w:val="009A5AD9"/>
    <w:rsid w:val="009A60B0"/>
    <w:rsid w:val="009A6E3C"/>
    <w:rsid w:val="009A7002"/>
    <w:rsid w:val="009A7237"/>
    <w:rsid w:val="009A7FE6"/>
    <w:rsid w:val="009B076C"/>
    <w:rsid w:val="009B1010"/>
    <w:rsid w:val="009B1BE4"/>
    <w:rsid w:val="009B1D66"/>
    <w:rsid w:val="009B335C"/>
    <w:rsid w:val="009B37BD"/>
    <w:rsid w:val="009B3CB9"/>
    <w:rsid w:val="009B4BBB"/>
    <w:rsid w:val="009B5218"/>
    <w:rsid w:val="009B5E6A"/>
    <w:rsid w:val="009B6219"/>
    <w:rsid w:val="009B6D44"/>
    <w:rsid w:val="009B7172"/>
    <w:rsid w:val="009B75F5"/>
    <w:rsid w:val="009B790B"/>
    <w:rsid w:val="009B796E"/>
    <w:rsid w:val="009C152A"/>
    <w:rsid w:val="009C162F"/>
    <w:rsid w:val="009C1EAB"/>
    <w:rsid w:val="009C2AC0"/>
    <w:rsid w:val="009C3657"/>
    <w:rsid w:val="009C3791"/>
    <w:rsid w:val="009C37A3"/>
    <w:rsid w:val="009C398B"/>
    <w:rsid w:val="009C3ECE"/>
    <w:rsid w:val="009C46FC"/>
    <w:rsid w:val="009C4B91"/>
    <w:rsid w:val="009C53E2"/>
    <w:rsid w:val="009C6802"/>
    <w:rsid w:val="009C75E8"/>
    <w:rsid w:val="009D024B"/>
    <w:rsid w:val="009D0262"/>
    <w:rsid w:val="009D0B6F"/>
    <w:rsid w:val="009D1309"/>
    <w:rsid w:val="009D279B"/>
    <w:rsid w:val="009D289B"/>
    <w:rsid w:val="009D2C00"/>
    <w:rsid w:val="009D4F97"/>
    <w:rsid w:val="009D5311"/>
    <w:rsid w:val="009D539E"/>
    <w:rsid w:val="009D6019"/>
    <w:rsid w:val="009D7103"/>
    <w:rsid w:val="009D7B95"/>
    <w:rsid w:val="009D7E92"/>
    <w:rsid w:val="009E041F"/>
    <w:rsid w:val="009E05B6"/>
    <w:rsid w:val="009E0D69"/>
    <w:rsid w:val="009E20DC"/>
    <w:rsid w:val="009E221A"/>
    <w:rsid w:val="009E26D2"/>
    <w:rsid w:val="009E3180"/>
    <w:rsid w:val="009E34A5"/>
    <w:rsid w:val="009E3F82"/>
    <w:rsid w:val="009E4D1F"/>
    <w:rsid w:val="009E52F0"/>
    <w:rsid w:val="009E57A2"/>
    <w:rsid w:val="009E6826"/>
    <w:rsid w:val="009F0007"/>
    <w:rsid w:val="009F0177"/>
    <w:rsid w:val="009F0190"/>
    <w:rsid w:val="009F01F2"/>
    <w:rsid w:val="009F0463"/>
    <w:rsid w:val="009F0F74"/>
    <w:rsid w:val="009F25A5"/>
    <w:rsid w:val="009F2993"/>
    <w:rsid w:val="009F3339"/>
    <w:rsid w:val="009F369B"/>
    <w:rsid w:val="009F3D08"/>
    <w:rsid w:val="009F4CDC"/>
    <w:rsid w:val="009F4EAC"/>
    <w:rsid w:val="009F4EDC"/>
    <w:rsid w:val="009F5C1B"/>
    <w:rsid w:val="009F60A7"/>
    <w:rsid w:val="009F63A1"/>
    <w:rsid w:val="009F6638"/>
    <w:rsid w:val="009F6D7C"/>
    <w:rsid w:val="009F6EA5"/>
    <w:rsid w:val="009F74E4"/>
    <w:rsid w:val="00A00673"/>
    <w:rsid w:val="00A00743"/>
    <w:rsid w:val="00A015AD"/>
    <w:rsid w:val="00A0246A"/>
    <w:rsid w:val="00A025E2"/>
    <w:rsid w:val="00A02CB6"/>
    <w:rsid w:val="00A0399D"/>
    <w:rsid w:val="00A03BC0"/>
    <w:rsid w:val="00A03F73"/>
    <w:rsid w:val="00A04545"/>
    <w:rsid w:val="00A0503D"/>
    <w:rsid w:val="00A0595D"/>
    <w:rsid w:val="00A07715"/>
    <w:rsid w:val="00A07874"/>
    <w:rsid w:val="00A07B14"/>
    <w:rsid w:val="00A07FE0"/>
    <w:rsid w:val="00A100DE"/>
    <w:rsid w:val="00A10E6B"/>
    <w:rsid w:val="00A116D1"/>
    <w:rsid w:val="00A12480"/>
    <w:rsid w:val="00A1254E"/>
    <w:rsid w:val="00A1367A"/>
    <w:rsid w:val="00A13703"/>
    <w:rsid w:val="00A13C1F"/>
    <w:rsid w:val="00A13D48"/>
    <w:rsid w:val="00A14460"/>
    <w:rsid w:val="00A16C50"/>
    <w:rsid w:val="00A17699"/>
    <w:rsid w:val="00A209A7"/>
    <w:rsid w:val="00A21451"/>
    <w:rsid w:val="00A22112"/>
    <w:rsid w:val="00A22E79"/>
    <w:rsid w:val="00A2337F"/>
    <w:rsid w:val="00A23689"/>
    <w:rsid w:val="00A236B3"/>
    <w:rsid w:val="00A24657"/>
    <w:rsid w:val="00A24A44"/>
    <w:rsid w:val="00A25373"/>
    <w:rsid w:val="00A2583E"/>
    <w:rsid w:val="00A25874"/>
    <w:rsid w:val="00A25B82"/>
    <w:rsid w:val="00A25FE2"/>
    <w:rsid w:val="00A262F5"/>
    <w:rsid w:val="00A271DB"/>
    <w:rsid w:val="00A27452"/>
    <w:rsid w:val="00A27825"/>
    <w:rsid w:val="00A27F1D"/>
    <w:rsid w:val="00A32ED7"/>
    <w:rsid w:val="00A3357B"/>
    <w:rsid w:val="00A3403A"/>
    <w:rsid w:val="00A34047"/>
    <w:rsid w:val="00A3459C"/>
    <w:rsid w:val="00A35968"/>
    <w:rsid w:val="00A35FB7"/>
    <w:rsid w:val="00A3619C"/>
    <w:rsid w:val="00A361B1"/>
    <w:rsid w:val="00A36E7A"/>
    <w:rsid w:val="00A373AC"/>
    <w:rsid w:val="00A40143"/>
    <w:rsid w:val="00A40EC1"/>
    <w:rsid w:val="00A411D1"/>
    <w:rsid w:val="00A41560"/>
    <w:rsid w:val="00A41CB7"/>
    <w:rsid w:val="00A41DA7"/>
    <w:rsid w:val="00A420B0"/>
    <w:rsid w:val="00A42D4F"/>
    <w:rsid w:val="00A42F25"/>
    <w:rsid w:val="00A42F54"/>
    <w:rsid w:val="00A42F58"/>
    <w:rsid w:val="00A43C38"/>
    <w:rsid w:val="00A440FC"/>
    <w:rsid w:val="00A45282"/>
    <w:rsid w:val="00A46078"/>
    <w:rsid w:val="00A46851"/>
    <w:rsid w:val="00A4688F"/>
    <w:rsid w:val="00A46BA6"/>
    <w:rsid w:val="00A46EB1"/>
    <w:rsid w:val="00A47022"/>
    <w:rsid w:val="00A478F1"/>
    <w:rsid w:val="00A47CE4"/>
    <w:rsid w:val="00A501C2"/>
    <w:rsid w:val="00A508FB"/>
    <w:rsid w:val="00A51BD1"/>
    <w:rsid w:val="00A520C2"/>
    <w:rsid w:val="00A5377A"/>
    <w:rsid w:val="00A53EC0"/>
    <w:rsid w:val="00A540C1"/>
    <w:rsid w:val="00A54465"/>
    <w:rsid w:val="00A5484E"/>
    <w:rsid w:val="00A54D91"/>
    <w:rsid w:val="00A54FBB"/>
    <w:rsid w:val="00A551F6"/>
    <w:rsid w:val="00A55843"/>
    <w:rsid w:val="00A55DF2"/>
    <w:rsid w:val="00A579E0"/>
    <w:rsid w:val="00A57A98"/>
    <w:rsid w:val="00A6006A"/>
    <w:rsid w:val="00A600BF"/>
    <w:rsid w:val="00A60E7F"/>
    <w:rsid w:val="00A61713"/>
    <w:rsid w:val="00A625D1"/>
    <w:rsid w:val="00A63118"/>
    <w:rsid w:val="00A633BD"/>
    <w:rsid w:val="00A63528"/>
    <w:rsid w:val="00A64862"/>
    <w:rsid w:val="00A64BAF"/>
    <w:rsid w:val="00A64C4B"/>
    <w:rsid w:val="00A652B8"/>
    <w:rsid w:val="00A677B2"/>
    <w:rsid w:val="00A70D50"/>
    <w:rsid w:val="00A7121B"/>
    <w:rsid w:val="00A712BF"/>
    <w:rsid w:val="00A71656"/>
    <w:rsid w:val="00A72505"/>
    <w:rsid w:val="00A727AE"/>
    <w:rsid w:val="00A73C02"/>
    <w:rsid w:val="00A744BB"/>
    <w:rsid w:val="00A74A68"/>
    <w:rsid w:val="00A74EC4"/>
    <w:rsid w:val="00A759DD"/>
    <w:rsid w:val="00A75F81"/>
    <w:rsid w:val="00A7641F"/>
    <w:rsid w:val="00A76EE8"/>
    <w:rsid w:val="00A771A3"/>
    <w:rsid w:val="00A8116D"/>
    <w:rsid w:val="00A82CAB"/>
    <w:rsid w:val="00A82F72"/>
    <w:rsid w:val="00A830CE"/>
    <w:rsid w:val="00A855D9"/>
    <w:rsid w:val="00A85690"/>
    <w:rsid w:val="00A85713"/>
    <w:rsid w:val="00A857B5"/>
    <w:rsid w:val="00A863D3"/>
    <w:rsid w:val="00A864A2"/>
    <w:rsid w:val="00A866A2"/>
    <w:rsid w:val="00A86A52"/>
    <w:rsid w:val="00A87238"/>
    <w:rsid w:val="00A902FC"/>
    <w:rsid w:val="00A9038A"/>
    <w:rsid w:val="00A9073B"/>
    <w:rsid w:val="00A91A88"/>
    <w:rsid w:val="00A922C7"/>
    <w:rsid w:val="00A9272E"/>
    <w:rsid w:val="00A92EDC"/>
    <w:rsid w:val="00A93334"/>
    <w:rsid w:val="00A93A4F"/>
    <w:rsid w:val="00A9486B"/>
    <w:rsid w:val="00A94D5E"/>
    <w:rsid w:val="00A95EC4"/>
    <w:rsid w:val="00A968B1"/>
    <w:rsid w:val="00A96D71"/>
    <w:rsid w:val="00A96E4B"/>
    <w:rsid w:val="00A971C9"/>
    <w:rsid w:val="00A97341"/>
    <w:rsid w:val="00A97506"/>
    <w:rsid w:val="00A97D8C"/>
    <w:rsid w:val="00A97FAE"/>
    <w:rsid w:val="00AA0332"/>
    <w:rsid w:val="00AA04D6"/>
    <w:rsid w:val="00AA1B46"/>
    <w:rsid w:val="00AA1D08"/>
    <w:rsid w:val="00AA226E"/>
    <w:rsid w:val="00AA2435"/>
    <w:rsid w:val="00AA2D0B"/>
    <w:rsid w:val="00AA31D2"/>
    <w:rsid w:val="00AA3582"/>
    <w:rsid w:val="00AA3619"/>
    <w:rsid w:val="00AA481B"/>
    <w:rsid w:val="00AA4B79"/>
    <w:rsid w:val="00AA5094"/>
    <w:rsid w:val="00AA57CC"/>
    <w:rsid w:val="00AA5A46"/>
    <w:rsid w:val="00AA66DD"/>
    <w:rsid w:val="00AA6B8D"/>
    <w:rsid w:val="00AA7255"/>
    <w:rsid w:val="00AA769C"/>
    <w:rsid w:val="00AA7C4B"/>
    <w:rsid w:val="00AA7D41"/>
    <w:rsid w:val="00AB0254"/>
    <w:rsid w:val="00AB0337"/>
    <w:rsid w:val="00AB0D2C"/>
    <w:rsid w:val="00AB17C9"/>
    <w:rsid w:val="00AB294A"/>
    <w:rsid w:val="00AB296F"/>
    <w:rsid w:val="00AB2D40"/>
    <w:rsid w:val="00AB3051"/>
    <w:rsid w:val="00AB3B81"/>
    <w:rsid w:val="00AB40DF"/>
    <w:rsid w:val="00AB44BA"/>
    <w:rsid w:val="00AB4667"/>
    <w:rsid w:val="00AB470A"/>
    <w:rsid w:val="00AB4B9E"/>
    <w:rsid w:val="00AB4F4E"/>
    <w:rsid w:val="00AB5648"/>
    <w:rsid w:val="00AB5A1C"/>
    <w:rsid w:val="00AB5C46"/>
    <w:rsid w:val="00AB5FBF"/>
    <w:rsid w:val="00AB6E4B"/>
    <w:rsid w:val="00AB76E5"/>
    <w:rsid w:val="00AC02D4"/>
    <w:rsid w:val="00AC05F1"/>
    <w:rsid w:val="00AC0966"/>
    <w:rsid w:val="00AC0BA2"/>
    <w:rsid w:val="00AC0BEA"/>
    <w:rsid w:val="00AC18A2"/>
    <w:rsid w:val="00AC20BE"/>
    <w:rsid w:val="00AC2DDC"/>
    <w:rsid w:val="00AC2E04"/>
    <w:rsid w:val="00AC3121"/>
    <w:rsid w:val="00AC4282"/>
    <w:rsid w:val="00AC47C5"/>
    <w:rsid w:val="00AC4A91"/>
    <w:rsid w:val="00AC5E2D"/>
    <w:rsid w:val="00AC6FD5"/>
    <w:rsid w:val="00AD1189"/>
    <w:rsid w:val="00AD123D"/>
    <w:rsid w:val="00AD1A3E"/>
    <w:rsid w:val="00AD1F70"/>
    <w:rsid w:val="00AD267F"/>
    <w:rsid w:val="00AD2CC0"/>
    <w:rsid w:val="00AD33B5"/>
    <w:rsid w:val="00AD3505"/>
    <w:rsid w:val="00AD3B6A"/>
    <w:rsid w:val="00AD55C9"/>
    <w:rsid w:val="00AD62FD"/>
    <w:rsid w:val="00AD731F"/>
    <w:rsid w:val="00AD73F4"/>
    <w:rsid w:val="00AD7AA1"/>
    <w:rsid w:val="00AE030C"/>
    <w:rsid w:val="00AE0B0F"/>
    <w:rsid w:val="00AE20F7"/>
    <w:rsid w:val="00AE23E9"/>
    <w:rsid w:val="00AE561B"/>
    <w:rsid w:val="00AE57F3"/>
    <w:rsid w:val="00AE609F"/>
    <w:rsid w:val="00AE720A"/>
    <w:rsid w:val="00AE74C4"/>
    <w:rsid w:val="00AE78AD"/>
    <w:rsid w:val="00AE7B17"/>
    <w:rsid w:val="00AE7B47"/>
    <w:rsid w:val="00AE7CAF"/>
    <w:rsid w:val="00AE7E9B"/>
    <w:rsid w:val="00AF03AD"/>
    <w:rsid w:val="00AF18BA"/>
    <w:rsid w:val="00AF2118"/>
    <w:rsid w:val="00AF25B1"/>
    <w:rsid w:val="00AF25F1"/>
    <w:rsid w:val="00AF288C"/>
    <w:rsid w:val="00AF2D59"/>
    <w:rsid w:val="00AF3004"/>
    <w:rsid w:val="00AF327C"/>
    <w:rsid w:val="00AF32AE"/>
    <w:rsid w:val="00AF3D1C"/>
    <w:rsid w:val="00AF5228"/>
    <w:rsid w:val="00AF5282"/>
    <w:rsid w:val="00AF5BC3"/>
    <w:rsid w:val="00AF6899"/>
    <w:rsid w:val="00AF70F3"/>
    <w:rsid w:val="00AF768E"/>
    <w:rsid w:val="00AF7B00"/>
    <w:rsid w:val="00B01DE5"/>
    <w:rsid w:val="00B020AA"/>
    <w:rsid w:val="00B033F0"/>
    <w:rsid w:val="00B048BB"/>
    <w:rsid w:val="00B04964"/>
    <w:rsid w:val="00B04B1A"/>
    <w:rsid w:val="00B04C37"/>
    <w:rsid w:val="00B04F46"/>
    <w:rsid w:val="00B050BA"/>
    <w:rsid w:val="00B0546E"/>
    <w:rsid w:val="00B05AA9"/>
    <w:rsid w:val="00B065FE"/>
    <w:rsid w:val="00B06AB5"/>
    <w:rsid w:val="00B07477"/>
    <w:rsid w:val="00B0797B"/>
    <w:rsid w:val="00B11809"/>
    <w:rsid w:val="00B11C2F"/>
    <w:rsid w:val="00B124EC"/>
    <w:rsid w:val="00B12940"/>
    <w:rsid w:val="00B12EE6"/>
    <w:rsid w:val="00B13DAE"/>
    <w:rsid w:val="00B13E25"/>
    <w:rsid w:val="00B14EE6"/>
    <w:rsid w:val="00B15117"/>
    <w:rsid w:val="00B151DE"/>
    <w:rsid w:val="00B16137"/>
    <w:rsid w:val="00B168DC"/>
    <w:rsid w:val="00B170CB"/>
    <w:rsid w:val="00B2009B"/>
    <w:rsid w:val="00B213E8"/>
    <w:rsid w:val="00B23663"/>
    <w:rsid w:val="00B23AA8"/>
    <w:rsid w:val="00B2515E"/>
    <w:rsid w:val="00B254AB"/>
    <w:rsid w:val="00B255CB"/>
    <w:rsid w:val="00B2686D"/>
    <w:rsid w:val="00B269EB"/>
    <w:rsid w:val="00B26D53"/>
    <w:rsid w:val="00B27391"/>
    <w:rsid w:val="00B2767A"/>
    <w:rsid w:val="00B27695"/>
    <w:rsid w:val="00B27A26"/>
    <w:rsid w:val="00B27E9B"/>
    <w:rsid w:val="00B30AF5"/>
    <w:rsid w:val="00B30CB0"/>
    <w:rsid w:val="00B30CD1"/>
    <w:rsid w:val="00B3148D"/>
    <w:rsid w:val="00B31D92"/>
    <w:rsid w:val="00B32C5B"/>
    <w:rsid w:val="00B32DDE"/>
    <w:rsid w:val="00B330AC"/>
    <w:rsid w:val="00B33752"/>
    <w:rsid w:val="00B33ED3"/>
    <w:rsid w:val="00B353C0"/>
    <w:rsid w:val="00B36A56"/>
    <w:rsid w:val="00B36B0D"/>
    <w:rsid w:val="00B40BF8"/>
    <w:rsid w:val="00B40DE4"/>
    <w:rsid w:val="00B4100D"/>
    <w:rsid w:val="00B433E7"/>
    <w:rsid w:val="00B444A3"/>
    <w:rsid w:val="00B444B0"/>
    <w:rsid w:val="00B44579"/>
    <w:rsid w:val="00B454C4"/>
    <w:rsid w:val="00B45BDA"/>
    <w:rsid w:val="00B4676E"/>
    <w:rsid w:val="00B467AA"/>
    <w:rsid w:val="00B471F6"/>
    <w:rsid w:val="00B47B2D"/>
    <w:rsid w:val="00B47BF2"/>
    <w:rsid w:val="00B50752"/>
    <w:rsid w:val="00B50874"/>
    <w:rsid w:val="00B509E8"/>
    <w:rsid w:val="00B50FB1"/>
    <w:rsid w:val="00B512BE"/>
    <w:rsid w:val="00B51D11"/>
    <w:rsid w:val="00B539BE"/>
    <w:rsid w:val="00B53AE4"/>
    <w:rsid w:val="00B544E2"/>
    <w:rsid w:val="00B54622"/>
    <w:rsid w:val="00B55888"/>
    <w:rsid w:val="00B55EBD"/>
    <w:rsid w:val="00B5688F"/>
    <w:rsid w:val="00B568CB"/>
    <w:rsid w:val="00B56CF2"/>
    <w:rsid w:val="00B571FD"/>
    <w:rsid w:val="00B57402"/>
    <w:rsid w:val="00B606F1"/>
    <w:rsid w:val="00B6142D"/>
    <w:rsid w:val="00B615C8"/>
    <w:rsid w:val="00B61875"/>
    <w:rsid w:val="00B6515A"/>
    <w:rsid w:val="00B6532F"/>
    <w:rsid w:val="00B6541F"/>
    <w:rsid w:val="00B65A16"/>
    <w:rsid w:val="00B65C56"/>
    <w:rsid w:val="00B665A0"/>
    <w:rsid w:val="00B66D6E"/>
    <w:rsid w:val="00B66E74"/>
    <w:rsid w:val="00B66EC7"/>
    <w:rsid w:val="00B671A2"/>
    <w:rsid w:val="00B67AC2"/>
    <w:rsid w:val="00B67DE7"/>
    <w:rsid w:val="00B703BF"/>
    <w:rsid w:val="00B70E39"/>
    <w:rsid w:val="00B70F80"/>
    <w:rsid w:val="00B71061"/>
    <w:rsid w:val="00B71795"/>
    <w:rsid w:val="00B718D7"/>
    <w:rsid w:val="00B72912"/>
    <w:rsid w:val="00B73146"/>
    <w:rsid w:val="00B73575"/>
    <w:rsid w:val="00B742D5"/>
    <w:rsid w:val="00B74670"/>
    <w:rsid w:val="00B74DDC"/>
    <w:rsid w:val="00B76BFB"/>
    <w:rsid w:val="00B76DCC"/>
    <w:rsid w:val="00B7713A"/>
    <w:rsid w:val="00B7750D"/>
    <w:rsid w:val="00B77636"/>
    <w:rsid w:val="00B77681"/>
    <w:rsid w:val="00B77A50"/>
    <w:rsid w:val="00B77E93"/>
    <w:rsid w:val="00B80181"/>
    <w:rsid w:val="00B82971"/>
    <w:rsid w:val="00B82AD1"/>
    <w:rsid w:val="00B83337"/>
    <w:rsid w:val="00B83846"/>
    <w:rsid w:val="00B83B5A"/>
    <w:rsid w:val="00B84AAA"/>
    <w:rsid w:val="00B8536D"/>
    <w:rsid w:val="00B85879"/>
    <w:rsid w:val="00B86187"/>
    <w:rsid w:val="00B86380"/>
    <w:rsid w:val="00B86B14"/>
    <w:rsid w:val="00B86F11"/>
    <w:rsid w:val="00B87693"/>
    <w:rsid w:val="00B87BD4"/>
    <w:rsid w:val="00B904C1"/>
    <w:rsid w:val="00B90833"/>
    <w:rsid w:val="00B90A63"/>
    <w:rsid w:val="00B90B37"/>
    <w:rsid w:val="00B916CD"/>
    <w:rsid w:val="00B91B1B"/>
    <w:rsid w:val="00B922A5"/>
    <w:rsid w:val="00B930A1"/>
    <w:rsid w:val="00B9380C"/>
    <w:rsid w:val="00B95995"/>
    <w:rsid w:val="00B95E9C"/>
    <w:rsid w:val="00B9601E"/>
    <w:rsid w:val="00B9660B"/>
    <w:rsid w:val="00B96B5A"/>
    <w:rsid w:val="00B96D09"/>
    <w:rsid w:val="00B97270"/>
    <w:rsid w:val="00B97B00"/>
    <w:rsid w:val="00BA055D"/>
    <w:rsid w:val="00BA0818"/>
    <w:rsid w:val="00BA0B42"/>
    <w:rsid w:val="00BA0D88"/>
    <w:rsid w:val="00BA1F24"/>
    <w:rsid w:val="00BA2AAC"/>
    <w:rsid w:val="00BA2C2F"/>
    <w:rsid w:val="00BA2FDB"/>
    <w:rsid w:val="00BA3041"/>
    <w:rsid w:val="00BA30E1"/>
    <w:rsid w:val="00BA3E19"/>
    <w:rsid w:val="00BA4248"/>
    <w:rsid w:val="00BA46BF"/>
    <w:rsid w:val="00BA6288"/>
    <w:rsid w:val="00BA64C2"/>
    <w:rsid w:val="00BA672A"/>
    <w:rsid w:val="00BB0271"/>
    <w:rsid w:val="00BB0369"/>
    <w:rsid w:val="00BB2BDA"/>
    <w:rsid w:val="00BB2D09"/>
    <w:rsid w:val="00BB31A1"/>
    <w:rsid w:val="00BB3321"/>
    <w:rsid w:val="00BB33AF"/>
    <w:rsid w:val="00BB3E97"/>
    <w:rsid w:val="00BB4489"/>
    <w:rsid w:val="00BB4C6A"/>
    <w:rsid w:val="00BB553F"/>
    <w:rsid w:val="00BB60E5"/>
    <w:rsid w:val="00BB62F1"/>
    <w:rsid w:val="00BB666D"/>
    <w:rsid w:val="00BB71C7"/>
    <w:rsid w:val="00BB7A79"/>
    <w:rsid w:val="00BC1019"/>
    <w:rsid w:val="00BC1858"/>
    <w:rsid w:val="00BC1C4E"/>
    <w:rsid w:val="00BC2065"/>
    <w:rsid w:val="00BC2948"/>
    <w:rsid w:val="00BC3CF8"/>
    <w:rsid w:val="00BC4870"/>
    <w:rsid w:val="00BC4D89"/>
    <w:rsid w:val="00BC574B"/>
    <w:rsid w:val="00BC5AC8"/>
    <w:rsid w:val="00BC605B"/>
    <w:rsid w:val="00BC630A"/>
    <w:rsid w:val="00BC7701"/>
    <w:rsid w:val="00BC7DFA"/>
    <w:rsid w:val="00BD126A"/>
    <w:rsid w:val="00BD13D2"/>
    <w:rsid w:val="00BD1425"/>
    <w:rsid w:val="00BD191A"/>
    <w:rsid w:val="00BD1F4A"/>
    <w:rsid w:val="00BD23DD"/>
    <w:rsid w:val="00BD25E9"/>
    <w:rsid w:val="00BD2A6C"/>
    <w:rsid w:val="00BD34E0"/>
    <w:rsid w:val="00BD36E5"/>
    <w:rsid w:val="00BD46BC"/>
    <w:rsid w:val="00BD54B2"/>
    <w:rsid w:val="00BD5BDE"/>
    <w:rsid w:val="00BD5CF6"/>
    <w:rsid w:val="00BD6374"/>
    <w:rsid w:val="00BD66BB"/>
    <w:rsid w:val="00BD6B27"/>
    <w:rsid w:val="00BD784F"/>
    <w:rsid w:val="00BD7FB7"/>
    <w:rsid w:val="00BE0C11"/>
    <w:rsid w:val="00BE0EF8"/>
    <w:rsid w:val="00BE13B5"/>
    <w:rsid w:val="00BE163D"/>
    <w:rsid w:val="00BE1D3B"/>
    <w:rsid w:val="00BE32DD"/>
    <w:rsid w:val="00BE3345"/>
    <w:rsid w:val="00BE42BA"/>
    <w:rsid w:val="00BE4A2F"/>
    <w:rsid w:val="00BE4A59"/>
    <w:rsid w:val="00BE6965"/>
    <w:rsid w:val="00BE6987"/>
    <w:rsid w:val="00BE78B6"/>
    <w:rsid w:val="00BE7D46"/>
    <w:rsid w:val="00BE7E46"/>
    <w:rsid w:val="00BF054D"/>
    <w:rsid w:val="00BF148B"/>
    <w:rsid w:val="00BF25FF"/>
    <w:rsid w:val="00BF2DFF"/>
    <w:rsid w:val="00BF3257"/>
    <w:rsid w:val="00BF367E"/>
    <w:rsid w:val="00BF36FE"/>
    <w:rsid w:val="00BF38FD"/>
    <w:rsid w:val="00BF3BF5"/>
    <w:rsid w:val="00BF41BB"/>
    <w:rsid w:val="00BF4798"/>
    <w:rsid w:val="00BF5305"/>
    <w:rsid w:val="00BF5A76"/>
    <w:rsid w:val="00BF6357"/>
    <w:rsid w:val="00C00E4F"/>
    <w:rsid w:val="00C013F0"/>
    <w:rsid w:val="00C016A4"/>
    <w:rsid w:val="00C01DC5"/>
    <w:rsid w:val="00C01F3A"/>
    <w:rsid w:val="00C01F74"/>
    <w:rsid w:val="00C0262D"/>
    <w:rsid w:val="00C02CB7"/>
    <w:rsid w:val="00C03438"/>
    <w:rsid w:val="00C038CD"/>
    <w:rsid w:val="00C03CA2"/>
    <w:rsid w:val="00C04B78"/>
    <w:rsid w:val="00C05E8D"/>
    <w:rsid w:val="00C062CB"/>
    <w:rsid w:val="00C1001D"/>
    <w:rsid w:val="00C1165A"/>
    <w:rsid w:val="00C1212E"/>
    <w:rsid w:val="00C12771"/>
    <w:rsid w:val="00C1297F"/>
    <w:rsid w:val="00C1401F"/>
    <w:rsid w:val="00C14C8F"/>
    <w:rsid w:val="00C155C5"/>
    <w:rsid w:val="00C1659A"/>
    <w:rsid w:val="00C16D96"/>
    <w:rsid w:val="00C1784E"/>
    <w:rsid w:val="00C17F11"/>
    <w:rsid w:val="00C20153"/>
    <w:rsid w:val="00C20402"/>
    <w:rsid w:val="00C20563"/>
    <w:rsid w:val="00C20B07"/>
    <w:rsid w:val="00C20E09"/>
    <w:rsid w:val="00C21202"/>
    <w:rsid w:val="00C2179E"/>
    <w:rsid w:val="00C22F3C"/>
    <w:rsid w:val="00C243B4"/>
    <w:rsid w:val="00C24418"/>
    <w:rsid w:val="00C24546"/>
    <w:rsid w:val="00C24C51"/>
    <w:rsid w:val="00C24ECA"/>
    <w:rsid w:val="00C25018"/>
    <w:rsid w:val="00C252C8"/>
    <w:rsid w:val="00C254FC"/>
    <w:rsid w:val="00C25CBB"/>
    <w:rsid w:val="00C2612A"/>
    <w:rsid w:val="00C26790"/>
    <w:rsid w:val="00C30041"/>
    <w:rsid w:val="00C3188E"/>
    <w:rsid w:val="00C32C58"/>
    <w:rsid w:val="00C337A9"/>
    <w:rsid w:val="00C33C8F"/>
    <w:rsid w:val="00C34273"/>
    <w:rsid w:val="00C34549"/>
    <w:rsid w:val="00C35531"/>
    <w:rsid w:val="00C35660"/>
    <w:rsid w:val="00C359B6"/>
    <w:rsid w:val="00C35A20"/>
    <w:rsid w:val="00C360A2"/>
    <w:rsid w:val="00C36A7B"/>
    <w:rsid w:val="00C36BEC"/>
    <w:rsid w:val="00C3701E"/>
    <w:rsid w:val="00C37337"/>
    <w:rsid w:val="00C40260"/>
    <w:rsid w:val="00C409D0"/>
    <w:rsid w:val="00C40A2A"/>
    <w:rsid w:val="00C41152"/>
    <w:rsid w:val="00C4122A"/>
    <w:rsid w:val="00C413E0"/>
    <w:rsid w:val="00C41471"/>
    <w:rsid w:val="00C414F4"/>
    <w:rsid w:val="00C41938"/>
    <w:rsid w:val="00C426F5"/>
    <w:rsid w:val="00C42F03"/>
    <w:rsid w:val="00C42FED"/>
    <w:rsid w:val="00C44B89"/>
    <w:rsid w:val="00C450F1"/>
    <w:rsid w:val="00C4568B"/>
    <w:rsid w:val="00C46256"/>
    <w:rsid w:val="00C47D00"/>
    <w:rsid w:val="00C47D3A"/>
    <w:rsid w:val="00C5102C"/>
    <w:rsid w:val="00C51145"/>
    <w:rsid w:val="00C51236"/>
    <w:rsid w:val="00C51733"/>
    <w:rsid w:val="00C5284F"/>
    <w:rsid w:val="00C52EE4"/>
    <w:rsid w:val="00C540B0"/>
    <w:rsid w:val="00C543BA"/>
    <w:rsid w:val="00C5475A"/>
    <w:rsid w:val="00C54DAF"/>
    <w:rsid w:val="00C561B1"/>
    <w:rsid w:val="00C5667F"/>
    <w:rsid w:val="00C568D4"/>
    <w:rsid w:val="00C56A14"/>
    <w:rsid w:val="00C56D4E"/>
    <w:rsid w:val="00C56D8F"/>
    <w:rsid w:val="00C57B6E"/>
    <w:rsid w:val="00C57B79"/>
    <w:rsid w:val="00C57EBF"/>
    <w:rsid w:val="00C606FA"/>
    <w:rsid w:val="00C616B8"/>
    <w:rsid w:val="00C61F30"/>
    <w:rsid w:val="00C62636"/>
    <w:rsid w:val="00C62E75"/>
    <w:rsid w:val="00C631CF"/>
    <w:rsid w:val="00C643B8"/>
    <w:rsid w:val="00C64FED"/>
    <w:rsid w:val="00C65D85"/>
    <w:rsid w:val="00C662BB"/>
    <w:rsid w:val="00C66B0B"/>
    <w:rsid w:val="00C66B27"/>
    <w:rsid w:val="00C66D4A"/>
    <w:rsid w:val="00C670C7"/>
    <w:rsid w:val="00C67278"/>
    <w:rsid w:val="00C675D1"/>
    <w:rsid w:val="00C70A28"/>
    <w:rsid w:val="00C70C32"/>
    <w:rsid w:val="00C70FCA"/>
    <w:rsid w:val="00C727E8"/>
    <w:rsid w:val="00C728F4"/>
    <w:rsid w:val="00C72D20"/>
    <w:rsid w:val="00C73525"/>
    <w:rsid w:val="00C743B5"/>
    <w:rsid w:val="00C747AD"/>
    <w:rsid w:val="00C74A82"/>
    <w:rsid w:val="00C74E91"/>
    <w:rsid w:val="00C75291"/>
    <w:rsid w:val="00C753C1"/>
    <w:rsid w:val="00C75B21"/>
    <w:rsid w:val="00C75F0D"/>
    <w:rsid w:val="00C762CD"/>
    <w:rsid w:val="00C76522"/>
    <w:rsid w:val="00C7661C"/>
    <w:rsid w:val="00C766DD"/>
    <w:rsid w:val="00C76BA4"/>
    <w:rsid w:val="00C76E3B"/>
    <w:rsid w:val="00C76F20"/>
    <w:rsid w:val="00C76FCF"/>
    <w:rsid w:val="00C773E1"/>
    <w:rsid w:val="00C8002D"/>
    <w:rsid w:val="00C80679"/>
    <w:rsid w:val="00C80BF0"/>
    <w:rsid w:val="00C80D2A"/>
    <w:rsid w:val="00C8130E"/>
    <w:rsid w:val="00C816F1"/>
    <w:rsid w:val="00C81B33"/>
    <w:rsid w:val="00C81DBA"/>
    <w:rsid w:val="00C823D1"/>
    <w:rsid w:val="00C8387A"/>
    <w:rsid w:val="00C841FF"/>
    <w:rsid w:val="00C843EB"/>
    <w:rsid w:val="00C8461B"/>
    <w:rsid w:val="00C84967"/>
    <w:rsid w:val="00C85555"/>
    <w:rsid w:val="00C859BB"/>
    <w:rsid w:val="00C85C54"/>
    <w:rsid w:val="00C90292"/>
    <w:rsid w:val="00C92AF8"/>
    <w:rsid w:val="00C9302D"/>
    <w:rsid w:val="00C93637"/>
    <w:rsid w:val="00C93883"/>
    <w:rsid w:val="00C93F95"/>
    <w:rsid w:val="00C941E2"/>
    <w:rsid w:val="00C94580"/>
    <w:rsid w:val="00C94D96"/>
    <w:rsid w:val="00C94F42"/>
    <w:rsid w:val="00C9540A"/>
    <w:rsid w:val="00C95C0D"/>
    <w:rsid w:val="00C96B15"/>
    <w:rsid w:val="00C96E48"/>
    <w:rsid w:val="00C970B6"/>
    <w:rsid w:val="00C97D82"/>
    <w:rsid w:val="00C97DA4"/>
    <w:rsid w:val="00CA0B15"/>
    <w:rsid w:val="00CA14D3"/>
    <w:rsid w:val="00CA161D"/>
    <w:rsid w:val="00CA1709"/>
    <w:rsid w:val="00CA175F"/>
    <w:rsid w:val="00CA1BFE"/>
    <w:rsid w:val="00CA1E32"/>
    <w:rsid w:val="00CA21FE"/>
    <w:rsid w:val="00CA2861"/>
    <w:rsid w:val="00CA2CC2"/>
    <w:rsid w:val="00CA32D7"/>
    <w:rsid w:val="00CA35D9"/>
    <w:rsid w:val="00CA3EA5"/>
    <w:rsid w:val="00CA413B"/>
    <w:rsid w:val="00CA4BEB"/>
    <w:rsid w:val="00CA4CD1"/>
    <w:rsid w:val="00CA590C"/>
    <w:rsid w:val="00CA60C5"/>
    <w:rsid w:val="00CA63E1"/>
    <w:rsid w:val="00CA6C08"/>
    <w:rsid w:val="00CA72E9"/>
    <w:rsid w:val="00CA7A80"/>
    <w:rsid w:val="00CB01FB"/>
    <w:rsid w:val="00CB026E"/>
    <w:rsid w:val="00CB065F"/>
    <w:rsid w:val="00CB204C"/>
    <w:rsid w:val="00CB278C"/>
    <w:rsid w:val="00CB374F"/>
    <w:rsid w:val="00CB377C"/>
    <w:rsid w:val="00CB3932"/>
    <w:rsid w:val="00CB3A92"/>
    <w:rsid w:val="00CB3F91"/>
    <w:rsid w:val="00CB45CD"/>
    <w:rsid w:val="00CB4F82"/>
    <w:rsid w:val="00CB56FA"/>
    <w:rsid w:val="00CB5757"/>
    <w:rsid w:val="00CB58A0"/>
    <w:rsid w:val="00CB5D1C"/>
    <w:rsid w:val="00CB6AC9"/>
    <w:rsid w:val="00CB6EE6"/>
    <w:rsid w:val="00CB6F6E"/>
    <w:rsid w:val="00CB715C"/>
    <w:rsid w:val="00CB7202"/>
    <w:rsid w:val="00CB738E"/>
    <w:rsid w:val="00CB7A52"/>
    <w:rsid w:val="00CC0151"/>
    <w:rsid w:val="00CC0695"/>
    <w:rsid w:val="00CC1166"/>
    <w:rsid w:val="00CC12A4"/>
    <w:rsid w:val="00CC150F"/>
    <w:rsid w:val="00CC174B"/>
    <w:rsid w:val="00CC2551"/>
    <w:rsid w:val="00CC35E2"/>
    <w:rsid w:val="00CC385B"/>
    <w:rsid w:val="00CC39A5"/>
    <w:rsid w:val="00CC4AC6"/>
    <w:rsid w:val="00CC57EC"/>
    <w:rsid w:val="00CC58EA"/>
    <w:rsid w:val="00CC6D19"/>
    <w:rsid w:val="00CC709F"/>
    <w:rsid w:val="00CC7724"/>
    <w:rsid w:val="00CD111E"/>
    <w:rsid w:val="00CD13D0"/>
    <w:rsid w:val="00CD1851"/>
    <w:rsid w:val="00CD287E"/>
    <w:rsid w:val="00CD29E1"/>
    <w:rsid w:val="00CD3271"/>
    <w:rsid w:val="00CD4617"/>
    <w:rsid w:val="00CD54CE"/>
    <w:rsid w:val="00CD67CE"/>
    <w:rsid w:val="00CD6A76"/>
    <w:rsid w:val="00CD6AAA"/>
    <w:rsid w:val="00CD75F2"/>
    <w:rsid w:val="00CE0421"/>
    <w:rsid w:val="00CE098D"/>
    <w:rsid w:val="00CE0996"/>
    <w:rsid w:val="00CE112A"/>
    <w:rsid w:val="00CE1985"/>
    <w:rsid w:val="00CE1A14"/>
    <w:rsid w:val="00CE1D1E"/>
    <w:rsid w:val="00CE2249"/>
    <w:rsid w:val="00CE2331"/>
    <w:rsid w:val="00CE24D7"/>
    <w:rsid w:val="00CE2A41"/>
    <w:rsid w:val="00CE2AC2"/>
    <w:rsid w:val="00CE2C88"/>
    <w:rsid w:val="00CE369B"/>
    <w:rsid w:val="00CE3782"/>
    <w:rsid w:val="00CE391F"/>
    <w:rsid w:val="00CE3A6C"/>
    <w:rsid w:val="00CE3EEC"/>
    <w:rsid w:val="00CE4E31"/>
    <w:rsid w:val="00CE539C"/>
    <w:rsid w:val="00CE570C"/>
    <w:rsid w:val="00CE5ABC"/>
    <w:rsid w:val="00CE616D"/>
    <w:rsid w:val="00CE6874"/>
    <w:rsid w:val="00CE70DE"/>
    <w:rsid w:val="00CE7278"/>
    <w:rsid w:val="00CF0EAC"/>
    <w:rsid w:val="00CF1337"/>
    <w:rsid w:val="00CF26D9"/>
    <w:rsid w:val="00CF353F"/>
    <w:rsid w:val="00CF386D"/>
    <w:rsid w:val="00CF38D7"/>
    <w:rsid w:val="00CF3C1E"/>
    <w:rsid w:val="00CF3E22"/>
    <w:rsid w:val="00CF42D4"/>
    <w:rsid w:val="00CF5589"/>
    <w:rsid w:val="00CF6047"/>
    <w:rsid w:val="00CF6978"/>
    <w:rsid w:val="00CF7DE0"/>
    <w:rsid w:val="00D00065"/>
    <w:rsid w:val="00D00F1F"/>
    <w:rsid w:val="00D01A1C"/>
    <w:rsid w:val="00D0207C"/>
    <w:rsid w:val="00D02B72"/>
    <w:rsid w:val="00D0393C"/>
    <w:rsid w:val="00D043D3"/>
    <w:rsid w:val="00D04DD0"/>
    <w:rsid w:val="00D04E73"/>
    <w:rsid w:val="00D04EE8"/>
    <w:rsid w:val="00D05497"/>
    <w:rsid w:val="00D05620"/>
    <w:rsid w:val="00D0591E"/>
    <w:rsid w:val="00D05991"/>
    <w:rsid w:val="00D05D6A"/>
    <w:rsid w:val="00D06054"/>
    <w:rsid w:val="00D10315"/>
    <w:rsid w:val="00D10C56"/>
    <w:rsid w:val="00D112C1"/>
    <w:rsid w:val="00D11635"/>
    <w:rsid w:val="00D11E80"/>
    <w:rsid w:val="00D12C11"/>
    <w:rsid w:val="00D12CF5"/>
    <w:rsid w:val="00D12E13"/>
    <w:rsid w:val="00D12F12"/>
    <w:rsid w:val="00D1514C"/>
    <w:rsid w:val="00D1546E"/>
    <w:rsid w:val="00D15AE9"/>
    <w:rsid w:val="00D17597"/>
    <w:rsid w:val="00D20DC6"/>
    <w:rsid w:val="00D21759"/>
    <w:rsid w:val="00D23030"/>
    <w:rsid w:val="00D232F7"/>
    <w:rsid w:val="00D2568F"/>
    <w:rsid w:val="00D257B3"/>
    <w:rsid w:val="00D25F50"/>
    <w:rsid w:val="00D2625C"/>
    <w:rsid w:val="00D2626D"/>
    <w:rsid w:val="00D308E7"/>
    <w:rsid w:val="00D30B9A"/>
    <w:rsid w:val="00D30E6B"/>
    <w:rsid w:val="00D3196C"/>
    <w:rsid w:val="00D324EB"/>
    <w:rsid w:val="00D32E73"/>
    <w:rsid w:val="00D33CBC"/>
    <w:rsid w:val="00D34142"/>
    <w:rsid w:val="00D35843"/>
    <w:rsid w:val="00D35C8D"/>
    <w:rsid w:val="00D35E12"/>
    <w:rsid w:val="00D377E0"/>
    <w:rsid w:val="00D37A06"/>
    <w:rsid w:val="00D37D6F"/>
    <w:rsid w:val="00D41B75"/>
    <w:rsid w:val="00D42212"/>
    <w:rsid w:val="00D42A34"/>
    <w:rsid w:val="00D42ABF"/>
    <w:rsid w:val="00D42BF0"/>
    <w:rsid w:val="00D43292"/>
    <w:rsid w:val="00D43B03"/>
    <w:rsid w:val="00D43D4E"/>
    <w:rsid w:val="00D442F8"/>
    <w:rsid w:val="00D46547"/>
    <w:rsid w:val="00D469AC"/>
    <w:rsid w:val="00D47847"/>
    <w:rsid w:val="00D47FD2"/>
    <w:rsid w:val="00D502D0"/>
    <w:rsid w:val="00D511EC"/>
    <w:rsid w:val="00D5154A"/>
    <w:rsid w:val="00D51CA8"/>
    <w:rsid w:val="00D523C1"/>
    <w:rsid w:val="00D5289B"/>
    <w:rsid w:val="00D53786"/>
    <w:rsid w:val="00D53B28"/>
    <w:rsid w:val="00D53DB5"/>
    <w:rsid w:val="00D54858"/>
    <w:rsid w:val="00D5511F"/>
    <w:rsid w:val="00D56E14"/>
    <w:rsid w:val="00D60312"/>
    <w:rsid w:val="00D6052E"/>
    <w:rsid w:val="00D614F3"/>
    <w:rsid w:val="00D61504"/>
    <w:rsid w:val="00D615CE"/>
    <w:rsid w:val="00D61A71"/>
    <w:rsid w:val="00D626E9"/>
    <w:rsid w:val="00D62763"/>
    <w:rsid w:val="00D62E08"/>
    <w:rsid w:val="00D63160"/>
    <w:rsid w:val="00D63BE6"/>
    <w:rsid w:val="00D64889"/>
    <w:rsid w:val="00D65331"/>
    <w:rsid w:val="00D6590A"/>
    <w:rsid w:val="00D6638E"/>
    <w:rsid w:val="00D665B6"/>
    <w:rsid w:val="00D66A7E"/>
    <w:rsid w:val="00D67BD7"/>
    <w:rsid w:val="00D67DF6"/>
    <w:rsid w:val="00D67FB5"/>
    <w:rsid w:val="00D70C75"/>
    <w:rsid w:val="00D7142C"/>
    <w:rsid w:val="00D721E0"/>
    <w:rsid w:val="00D72AEF"/>
    <w:rsid w:val="00D73129"/>
    <w:rsid w:val="00D73439"/>
    <w:rsid w:val="00D73ADF"/>
    <w:rsid w:val="00D74953"/>
    <w:rsid w:val="00D74B28"/>
    <w:rsid w:val="00D74E5D"/>
    <w:rsid w:val="00D7518F"/>
    <w:rsid w:val="00D757CB"/>
    <w:rsid w:val="00D7648C"/>
    <w:rsid w:val="00D773C6"/>
    <w:rsid w:val="00D77509"/>
    <w:rsid w:val="00D77D3A"/>
    <w:rsid w:val="00D812E2"/>
    <w:rsid w:val="00D81603"/>
    <w:rsid w:val="00D82B9A"/>
    <w:rsid w:val="00D82BFB"/>
    <w:rsid w:val="00D82DC3"/>
    <w:rsid w:val="00D83CFA"/>
    <w:rsid w:val="00D84865"/>
    <w:rsid w:val="00D84B64"/>
    <w:rsid w:val="00D84E17"/>
    <w:rsid w:val="00D85508"/>
    <w:rsid w:val="00D85AD4"/>
    <w:rsid w:val="00D85BBB"/>
    <w:rsid w:val="00D86F5B"/>
    <w:rsid w:val="00D8743A"/>
    <w:rsid w:val="00D87587"/>
    <w:rsid w:val="00D87BB8"/>
    <w:rsid w:val="00D900E2"/>
    <w:rsid w:val="00D923F6"/>
    <w:rsid w:val="00D929C1"/>
    <w:rsid w:val="00D949E3"/>
    <w:rsid w:val="00D95AB9"/>
    <w:rsid w:val="00D95C4C"/>
    <w:rsid w:val="00D95CDC"/>
    <w:rsid w:val="00D95F54"/>
    <w:rsid w:val="00D964EB"/>
    <w:rsid w:val="00D96FE5"/>
    <w:rsid w:val="00D97A55"/>
    <w:rsid w:val="00D97E55"/>
    <w:rsid w:val="00DA0864"/>
    <w:rsid w:val="00DA0DCB"/>
    <w:rsid w:val="00DA0F97"/>
    <w:rsid w:val="00DA1619"/>
    <w:rsid w:val="00DA1C80"/>
    <w:rsid w:val="00DA1D2C"/>
    <w:rsid w:val="00DA2900"/>
    <w:rsid w:val="00DA3130"/>
    <w:rsid w:val="00DA3E63"/>
    <w:rsid w:val="00DA3FE0"/>
    <w:rsid w:val="00DA4E96"/>
    <w:rsid w:val="00DA4F7C"/>
    <w:rsid w:val="00DA50CE"/>
    <w:rsid w:val="00DA50DC"/>
    <w:rsid w:val="00DA540F"/>
    <w:rsid w:val="00DA699A"/>
    <w:rsid w:val="00DA6D41"/>
    <w:rsid w:val="00DA753C"/>
    <w:rsid w:val="00DA7BC6"/>
    <w:rsid w:val="00DB01F0"/>
    <w:rsid w:val="00DB0456"/>
    <w:rsid w:val="00DB1406"/>
    <w:rsid w:val="00DB32ED"/>
    <w:rsid w:val="00DB3602"/>
    <w:rsid w:val="00DB3692"/>
    <w:rsid w:val="00DB391E"/>
    <w:rsid w:val="00DB3CF8"/>
    <w:rsid w:val="00DB4018"/>
    <w:rsid w:val="00DB45C6"/>
    <w:rsid w:val="00DB4A6D"/>
    <w:rsid w:val="00DB59D4"/>
    <w:rsid w:val="00DB5A3F"/>
    <w:rsid w:val="00DB6353"/>
    <w:rsid w:val="00DB63CC"/>
    <w:rsid w:val="00DB6C14"/>
    <w:rsid w:val="00DB72DA"/>
    <w:rsid w:val="00DB79BF"/>
    <w:rsid w:val="00DB7A73"/>
    <w:rsid w:val="00DB7F59"/>
    <w:rsid w:val="00DC0432"/>
    <w:rsid w:val="00DC0CDD"/>
    <w:rsid w:val="00DC201D"/>
    <w:rsid w:val="00DC29A8"/>
    <w:rsid w:val="00DC2AEC"/>
    <w:rsid w:val="00DC39B3"/>
    <w:rsid w:val="00DC3CBB"/>
    <w:rsid w:val="00DC3FCC"/>
    <w:rsid w:val="00DC492C"/>
    <w:rsid w:val="00DC5C16"/>
    <w:rsid w:val="00DC5C8E"/>
    <w:rsid w:val="00DC6199"/>
    <w:rsid w:val="00DC648E"/>
    <w:rsid w:val="00DC74EF"/>
    <w:rsid w:val="00DC782B"/>
    <w:rsid w:val="00DD0380"/>
    <w:rsid w:val="00DD050A"/>
    <w:rsid w:val="00DD0612"/>
    <w:rsid w:val="00DD098E"/>
    <w:rsid w:val="00DD14FC"/>
    <w:rsid w:val="00DD1D78"/>
    <w:rsid w:val="00DD2E94"/>
    <w:rsid w:val="00DD36C6"/>
    <w:rsid w:val="00DD400D"/>
    <w:rsid w:val="00DD48E7"/>
    <w:rsid w:val="00DD4DCF"/>
    <w:rsid w:val="00DD546C"/>
    <w:rsid w:val="00DD5A54"/>
    <w:rsid w:val="00DD5DEC"/>
    <w:rsid w:val="00DD5E39"/>
    <w:rsid w:val="00DD5F5C"/>
    <w:rsid w:val="00DD6DD0"/>
    <w:rsid w:val="00DD6F28"/>
    <w:rsid w:val="00DD7ACF"/>
    <w:rsid w:val="00DE0089"/>
    <w:rsid w:val="00DE049D"/>
    <w:rsid w:val="00DE09DF"/>
    <w:rsid w:val="00DE0CA2"/>
    <w:rsid w:val="00DE1593"/>
    <w:rsid w:val="00DE1CFB"/>
    <w:rsid w:val="00DE43C8"/>
    <w:rsid w:val="00DE46C8"/>
    <w:rsid w:val="00DE4DD1"/>
    <w:rsid w:val="00DE5216"/>
    <w:rsid w:val="00DE5436"/>
    <w:rsid w:val="00DE56C5"/>
    <w:rsid w:val="00DE6DFD"/>
    <w:rsid w:val="00DE6EDB"/>
    <w:rsid w:val="00DE6EF9"/>
    <w:rsid w:val="00DE7AC2"/>
    <w:rsid w:val="00DE7B8A"/>
    <w:rsid w:val="00DF072D"/>
    <w:rsid w:val="00DF08D7"/>
    <w:rsid w:val="00DF14E8"/>
    <w:rsid w:val="00DF16A7"/>
    <w:rsid w:val="00DF1E29"/>
    <w:rsid w:val="00DF20B2"/>
    <w:rsid w:val="00DF312C"/>
    <w:rsid w:val="00DF31B9"/>
    <w:rsid w:val="00DF413A"/>
    <w:rsid w:val="00DF4E3C"/>
    <w:rsid w:val="00DF5EAB"/>
    <w:rsid w:val="00DF6741"/>
    <w:rsid w:val="00DF6A76"/>
    <w:rsid w:val="00DF6D34"/>
    <w:rsid w:val="00DF7F26"/>
    <w:rsid w:val="00E003A0"/>
    <w:rsid w:val="00E00946"/>
    <w:rsid w:val="00E00A1F"/>
    <w:rsid w:val="00E04073"/>
    <w:rsid w:val="00E0454A"/>
    <w:rsid w:val="00E052A3"/>
    <w:rsid w:val="00E05820"/>
    <w:rsid w:val="00E07146"/>
    <w:rsid w:val="00E10A75"/>
    <w:rsid w:val="00E116AD"/>
    <w:rsid w:val="00E116C4"/>
    <w:rsid w:val="00E123A5"/>
    <w:rsid w:val="00E12C3C"/>
    <w:rsid w:val="00E1546A"/>
    <w:rsid w:val="00E15726"/>
    <w:rsid w:val="00E15A2E"/>
    <w:rsid w:val="00E1716C"/>
    <w:rsid w:val="00E171B4"/>
    <w:rsid w:val="00E17739"/>
    <w:rsid w:val="00E17DAD"/>
    <w:rsid w:val="00E215CD"/>
    <w:rsid w:val="00E21687"/>
    <w:rsid w:val="00E21956"/>
    <w:rsid w:val="00E22D2F"/>
    <w:rsid w:val="00E23170"/>
    <w:rsid w:val="00E2463C"/>
    <w:rsid w:val="00E25487"/>
    <w:rsid w:val="00E25D91"/>
    <w:rsid w:val="00E27048"/>
    <w:rsid w:val="00E27A69"/>
    <w:rsid w:val="00E27A75"/>
    <w:rsid w:val="00E27CDA"/>
    <w:rsid w:val="00E30101"/>
    <w:rsid w:val="00E30891"/>
    <w:rsid w:val="00E3244F"/>
    <w:rsid w:val="00E3245F"/>
    <w:rsid w:val="00E33108"/>
    <w:rsid w:val="00E33125"/>
    <w:rsid w:val="00E3447B"/>
    <w:rsid w:val="00E34960"/>
    <w:rsid w:val="00E3525C"/>
    <w:rsid w:val="00E36051"/>
    <w:rsid w:val="00E369BC"/>
    <w:rsid w:val="00E3705D"/>
    <w:rsid w:val="00E37448"/>
    <w:rsid w:val="00E37783"/>
    <w:rsid w:val="00E403D6"/>
    <w:rsid w:val="00E404B8"/>
    <w:rsid w:val="00E41A97"/>
    <w:rsid w:val="00E42929"/>
    <w:rsid w:val="00E437E6"/>
    <w:rsid w:val="00E43B7A"/>
    <w:rsid w:val="00E4405D"/>
    <w:rsid w:val="00E4421C"/>
    <w:rsid w:val="00E44291"/>
    <w:rsid w:val="00E44468"/>
    <w:rsid w:val="00E4495D"/>
    <w:rsid w:val="00E44AF5"/>
    <w:rsid w:val="00E452E2"/>
    <w:rsid w:val="00E459C8"/>
    <w:rsid w:val="00E463D2"/>
    <w:rsid w:val="00E46D3B"/>
    <w:rsid w:val="00E473F2"/>
    <w:rsid w:val="00E50414"/>
    <w:rsid w:val="00E51299"/>
    <w:rsid w:val="00E51BD1"/>
    <w:rsid w:val="00E533E2"/>
    <w:rsid w:val="00E53D05"/>
    <w:rsid w:val="00E54841"/>
    <w:rsid w:val="00E54A29"/>
    <w:rsid w:val="00E5548C"/>
    <w:rsid w:val="00E559CB"/>
    <w:rsid w:val="00E564F5"/>
    <w:rsid w:val="00E56789"/>
    <w:rsid w:val="00E56A43"/>
    <w:rsid w:val="00E57159"/>
    <w:rsid w:val="00E57DFE"/>
    <w:rsid w:val="00E601D0"/>
    <w:rsid w:val="00E6057B"/>
    <w:rsid w:val="00E60876"/>
    <w:rsid w:val="00E60905"/>
    <w:rsid w:val="00E609F7"/>
    <w:rsid w:val="00E60F72"/>
    <w:rsid w:val="00E60FBE"/>
    <w:rsid w:val="00E610A7"/>
    <w:rsid w:val="00E618CA"/>
    <w:rsid w:val="00E61CE6"/>
    <w:rsid w:val="00E62100"/>
    <w:rsid w:val="00E639EC"/>
    <w:rsid w:val="00E63F11"/>
    <w:rsid w:val="00E65686"/>
    <w:rsid w:val="00E656C6"/>
    <w:rsid w:val="00E65D28"/>
    <w:rsid w:val="00E66201"/>
    <w:rsid w:val="00E66F9E"/>
    <w:rsid w:val="00E671D1"/>
    <w:rsid w:val="00E67249"/>
    <w:rsid w:val="00E67646"/>
    <w:rsid w:val="00E67A8C"/>
    <w:rsid w:val="00E704B5"/>
    <w:rsid w:val="00E70DA8"/>
    <w:rsid w:val="00E712F9"/>
    <w:rsid w:val="00E71994"/>
    <w:rsid w:val="00E71EC3"/>
    <w:rsid w:val="00E72373"/>
    <w:rsid w:val="00E72ADA"/>
    <w:rsid w:val="00E72BF1"/>
    <w:rsid w:val="00E734D9"/>
    <w:rsid w:val="00E73DD1"/>
    <w:rsid w:val="00E73FD8"/>
    <w:rsid w:val="00E74F8A"/>
    <w:rsid w:val="00E75A7E"/>
    <w:rsid w:val="00E76A7A"/>
    <w:rsid w:val="00E76BEA"/>
    <w:rsid w:val="00E8114D"/>
    <w:rsid w:val="00E8144E"/>
    <w:rsid w:val="00E81586"/>
    <w:rsid w:val="00E81788"/>
    <w:rsid w:val="00E81987"/>
    <w:rsid w:val="00E81D1F"/>
    <w:rsid w:val="00E81E51"/>
    <w:rsid w:val="00E81EBA"/>
    <w:rsid w:val="00E82A54"/>
    <w:rsid w:val="00E82DFC"/>
    <w:rsid w:val="00E82E51"/>
    <w:rsid w:val="00E83709"/>
    <w:rsid w:val="00E8459E"/>
    <w:rsid w:val="00E845E0"/>
    <w:rsid w:val="00E846A2"/>
    <w:rsid w:val="00E84E2D"/>
    <w:rsid w:val="00E86236"/>
    <w:rsid w:val="00E86BFE"/>
    <w:rsid w:val="00E872EE"/>
    <w:rsid w:val="00E875EE"/>
    <w:rsid w:val="00E87699"/>
    <w:rsid w:val="00E90B23"/>
    <w:rsid w:val="00E90BE2"/>
    <w:rsid w:val="00E90DF2"/>
    <w:rsid w:val="00E91195"/>
    <w:rsid w:val="00E91C8F"/>
    <w:rsid w:val="00E93330"/>
    <w:rsid w:val="00E9372F"/>
    <w:rsid w:val="00E94549"/>
    <w:rsid w:val="00E94C9D"/>
    <w:rsid w:val="00E94DA1"/>
    <w:rsid w:val="00E95A25"/>
    <w:rsid w:val="00E95D9F"/>
    <w:rsid w:val="00E95F07"/>
    <w:rsid w:val="00E9733F"/>
    <w:rsid w:val="00E97AD6"/>
    <w:rsid w:val="00E97BCA"/>
    <w:rsid w:val="00EA0691"/>
    <w:rsid w:val="00EA1CF6"/>
    <w:rsid w:val="00EA279D"/>
    <w:rsid w:val="00EA2AA0"/>
    <w:rsid w:val="00EA33B0"/>
    <w:rsid w:val="00EA39B8"/>
    <w:rsid w:val="00EA3C3F"/>
    <w:rsid w:val="00EA4462"/>
    <w:rsid w:val="00EA48E6"/>
    <w:rsid w:val="00EA5635"/>
    <w:rsid w:val="00EA5BB2"/>
    <w:rsid w:val="00EA7664"/>
    <w:rsid w:val="00EA7AD5"/>
    <w:rsid w:val="00EB0FDE"/>
    <w:rsid w:val="00EB1540"/>
    <w:rsid w:val="00EB26A8"/>
    <w:rsid w:val="00EB29C2"/>
    <w:rsid w:val="00EB2E55"/>
    <w:rsid w:val="00EB2E91"/>
    <w:rsid w:val="00EB37C3"/>
    <w:rsid w:val="00EB3A59"/>
    <w:rsid w:val="00EB4B28"/>
    <w:rsid w:val="00EB5A5E"/>
    <w:rsid w:val="00EB61BE"/>
    <w:rsid w:val="00EB68F4"/>
    <w:rsid w:val="00EB7092"/>
    <w:rsid w:val="00EB7D5D"/>
    <w:rsid w:val="00EB7FDC"/>
    <w:rsid w:val="00EC036E"/>
    <w:rsid w:val="00EC0C49"/>
    <w:rsid w:val="00EC0FBE"/>
    <w:rsid w:val="00EC137E"/>
    <w:rsid w:val="00EC1525"/>
    <w:rsid w:val="00EC1616"/>
    <w:rsid w:val="00EC1936"/>
    <w:rsid w:val="00EC1C14"/>
    <w:rsid w:val="00EC2506"/>
    <w:rsid w:val="00EC3189"/>
    <w:rsid w:val="00EC33BD"/>
    <w:rsid w:val="00EC3C0C"/>
    <w:rsid w:val="00EC4C37"/>
    <w:rsid w:val="00EC5188"/>
    <w:rsid w:val="00EC57F2"/>
    <w:rsid w:val="00EC5816"/>
    <w:rsid w:val="00EC6443"/>
    <w:rsid w:val="00EC718F"/>
    <w:rsid w:val="00ED02C0"/>
    <w:rsid w:val="00ED071B"/>
    <w:rsid w:val="00ED2F5F"/>
    <w:rsid w:val="00ED37D0"/>
    <w:rsid w:val="00ED4F91"/>
    <w:rsid w:val="00ED6069"/>
    <w:rsid w:val="00EE0166"/>
    <w:rsid w:val="00EE06E9"/>
    <w:rsid w:val="00EE0BB3"/>
    <w:rsid w:val="00EE21C8"/>
    <w:rsid w:val="00EE381E"/>
    <w:rsid w:val="00EE52BD"/>
    <w:rsid w:val="00EE6163"/>
    <w:rsid w:val="00EE68D7"/>
    <w:rsid w:val="00EE694C"/>
    <w:rsid w:val="00EE6C01"/>
    <w:rsid w:val="00EE7230"/>
    <w:rsid w:val="00EE78AB"/>
    <w:rsid w:val="00EE7BE9"/>
    <w:rsid w:val="00EF1B12"/>
    <w:rsid w:val="00EF1ED6"/>
    <w:rsid w:val="00EF206A"/>
    <w:rsid w:val="00EF23BD"/>
    <w:rsid w:val="00EF24FC"/>
    <w:rsid w:val="00EF2F89"/>
    <w:rsid w:val="00EF2FF0"/>
    <w:rsid w:val="00EF388F"/>
    <w:rsid w:val="00EF3FF1"/>
    <w:rsid w:val="00EF448E"/>
    <w:rsid w:val="00EF46B5"/>
    <w:rsid w:val="00EF4DF7"/>
    <w:rsid w:val="00EF5578"/>
    <w:rsid w:val="00EF5C50"/>
    <w:rsid w:val="00EF6A5B"/>
    <w:rsid w:val="00EF6C5F"/>
    <w:rsid w:val="00EF7428"/>
    <w:rsid w:val="00EF7EBB"/>
    <w:rsid w:val="00F00A70"/>
    <w:rsid w:val="00F01530"/>
    <w:rsid w:val="00F01F30"/>
    <w:rsid w:val="00F02B72"/>
    <w:rsid w:val="00F02F1C"/>
    <w:rsid w:val="00F03DA3"/>
    <w:rsid w:val="00F03E1E"/>
    <w:rsid w:val="00F04984"/>
    <w:rsid w:val="00F05B5C"/>
    <w:rsid w:val="00F05B8E"/>
    <w:rsid w:val="00F06401"/>
    <w:rsid w:val="00F0695C"/>
    <w:rsid w:val="00F072C6"/>
    <w:rsid w:val="00F079E2"/>
    <w:rsid w:val="00F07C5F"/>
    <w:rsid w:val="00F10B9A"/>
    <w:rsid w:val="00F10BDB"/>
    <w:rsid w:val="00F10D5D"/>
    <w:rsid w:val="00F10E39"/>
    <w:rsid w:val="00F111EF"/>
    <w:rsid w:val="00F1125E"/>
    <w:rsid w:val="00F112AD"/>
    <w:rsid w:val="00F1238A"/>
    <w:rsid w:val="00F1325D"/>
    <w:rsid w:val="00F1341D"/>
    <w:rsid w:val="00F136D4"/>
    <w:rsid w:val="00F14340"/>
    <w:rsid w:val="00F14606"/>
    <w:rsid w:val="00F148BB"/>
    <w:rsid w:val="00F15134"/>
    <w:rsid w:val="00F158F2"/>
    <w:rsid w:val="00F15F3B"/>
    <w:rsid w:val="00F16098"/>
    <w:rsid w:val="00F16528"/>
    <w:rsid w:val="00F16748"/>
    <w:rsid w:val="00F16F4D"/>
    <w:rsid w:val="00F172C3"/>
    <w:rsid w:val="00F17BF8"/>
    <w:rsid w:val="00F17D46"/>
    <w:rsid w:val="00F2016A"/>
    <w:rsid w:val="00F20AA7"/>
    <w:rsid w:val="00F20B91"/>
    <w:rsid w:val="00F20C08"/>
    <w:rsid w:val="00F20E7E"/>
    <w:rsid w:val="00F21D02"/>
    <w:rsid w:val="00F228FA"/>
    <w:rsid w:val="00F239EA"/>
    <w:rsid w:val="00F23EA4"/>
    <w:rsid w:val="00F260E3"/>
    <w:rsid w:val="00F260F4"/>
    <w:rsid w:val="00F2741D"/>
    <w:rsid w:val="00F30342"/>
    <w:rsid w:val="00F3058A"/>
    <w:rsid w:val="00F30E28"/>
    <w:rsid w:val="00F327C4"/>
    <w:rsid w:val="00F331B8"/>
    <w:rsid w:val="00F335CC"/>
    <w:rsid w:val="00F33E3D"/>
    <w:rsid w:val="00F33E9C"/>
    <w:rsid w:val="00F3471D"/>
    <w:rsid w:val="00F34FA5"/>
    <w:rsid w:val="00F35604"/>
    <w:rsid w:val="00F35B1A"/>
    <w:rsid w:val="00F3716C"/>
    <w:rsid w:val="00F3785E"/>
    <w:rsid w:val="00F37A26"/>
    <w:rsid w:val="00F37CAB"/>
    <w:rsid w:val="00F403C2"/>
    <w:rsid w:val="00F408D6"/>
    <w:rsid w:val="00F409A4"/>
    <w:rsid w:val="00F40BC8"/>
    <w:rsid w:val="00F429DC"/>
    <w:rsid w:val="00F4333B"/>
    <w:rsid w:val="00F438D4"/>
    <w:rsid w:val="00F43A9B"/>
    <w:rsid w:val="00F43BA3"/>
    <w:rsid w:val="00F43BE7"/>
    <w:rsid w:val="00F43C2E"/>
    <w:rsid w:val="00F4424F"/>
    <w:rsid w:val="00F44AE5"/>
    <w:rsid w:val="00F451CD"/>
    <w:rsid w:val="00F45F1B"/>
    <w:rsid w:val="00F46643"/>
    <w:rsid w:val="00F468A9"/>
    <w:rsid w:val="00F46EF7"/>
    <w:rsid w:val="00F4748A"/>
    <w:rsid w:val="00F47DCD"/>
    <w:rsid w:val="00F5066D"/>
    <w:rsid w:val="00F51054"/>
    <w:rsid w:val="00F526D1"/>
    <w:rsid w:val="00F5333E"/>
    <w:rsid w:val="00F53D00"/>
    <w:rsid w:val="00F543EF"/>
    <w:rsid w:val="00F547CC"/>
    <w:rsid w:val="00F55EC3"/>
    <w:rsid w:val="00F567D2"/>
    <w:rsid w:val="00F56FEA"/>
    <w:rsid w:val="00F5738F"/>
    <w:rsid w:val="00F57C60"/>
    <w:rsid w:val="00F60965"/>
    <w:rsid w:val="00F60FB1"/>
    <w:rsid w:val="00F6106D"/>
    <w:rsid w:val="00F611C8"/>
    <w:rsid w:val="00F613C5"/>
    <w:rsid w:val="00F61419"/>
    <w:rsid w:val="00F6182E"/>
    <w:rsid w:val="00F6228F"/>
    <w:rsid w:val="00F62741"/>
    <w:rsid w:val="00F629AE"/>
    <w:rsid w:val="00F62ADD"/>
    <w:rsid w:val="00F63294"/>
    <w:rsid w:val="00F65601"/>
    <w:rsid w:val="00F6611C"/>
    <w:rsid w:val="00F67380"/>
    <w:rsid w:val="00F6750F"/>
    <w:rsid w:val="00F67FFD"/>
    <w:rsid w:val="00F70A4A"/>
    <w:rsid w:val="00F70A8C"/>
    <w:rsid w:val="00F71453"/>
    <w:rsid w:val="00F718BB"/>
    <w:rsid w:val="00F7256F"/>
    <w:rsid w:val="00F72A98"/>
    <w:rsid w:val="00F72EAD"/>
    <w:rsid w:val="00F73854"/>
    <w:rsid w:val="00F738E0"/>
    <w:rsid w:val="00F74487"/>
    <w:rsid w:val="00F74F98"/>
    <w:rsid w:val="00F75453"/>
    <w:rsid w:val="00F75824"/>
    <w:rsid w:val="00F759ED"/>
    <w:rsid w:val="00F75DCA"/>
    <w:rsid w:val="00F77496"/>
    <w:rsid w:val="00F77863"/>
    <w:rsid w:val="00F77A53"/>
    <w:rsid w:val="00F77EAF"/>
    <w:rsid w:val="00F8041C"/>
    <w:rsid w:val="00F8083D"/>
    <w:rsid w:val="00F80B8E"/>
    <w:rsid w:val="00F81D68"/>
    <w:rsid w:val="00F8237B"/>
    <w:rsid w:val="00F83025"/>
    <w:rsid w:val="00F83144"/>
    <w:rsid w:val="00F841A4"/>
    <w:rsid w:val="00F8427D"/>
    <w:rsid w:val="00F85F49"/>
    <w:rsid w:val="00F86005"/>
    <w:rsid w:val="00F8610C"/>
    <w:rsid w:val="00F86349"/>
    <w:rsid w:val="00F86C0A"/>
    <w:rsid w:val="00F86CDF"/>
    <w:rsid w:val="00F908DA"/>
    <w:rsid w:val="00F9100C"/>
    <w:rsid w:val="00F9171E"/>
    <w:rsid w:val="00F92531"/>
    <w:rsid w:val="00F92902"/>
    <w:rsid w:val="00F9298D"/>
    <w:rsid w:val="00F92AE8"/>
    <w:rsid w:val="00F93F31"/>
    <w:rsid w:val="00F945C9"/>
    <w:rsid w:val="00F94BDB"/>
    <w:rsid w:val="00F9602D"/>
    <w:rsid w:val="00F9668C"/>
    <w:rsid w:val="00F9752D"/>
    <w:rsid w:val="00F97B53"/>
    <w:rsid w:val="00FA0FD8"/>
    <w:rsid w:val="00FA1027"/>
    <w:rsid w:val="00FA21C2"/>
    <w:rsid w:val="00FA27CA"/>
    <w:rsid w:val="00FA2D4B"/>
    <w:rsid w:val="00FA3095"/>
    <w:rsid w:val="00FA31E7"/>
    <w:rsid w:val="00FA395A"/>
    <w:rsid w:val="00FA48F1"/>
    <w:rsid w:val="00FA4FCB"/>
    <w:rsid w:val="00FA700F"/>
    <w:rsid w:val="00FA7333"/>
    <w:rsid w:val="00FA742F"/>
    <w:rsid w:val="00FB015D"/>
    <w:rsid w:val="00FB07A0"/>
    <w:rsid w:val="00FB0B40"/>
    <w:rsid w:val="00FB0E6E"/>
    <w:rsid w:val="00FB152D"/>
    <w:rsid w:val="00FB1E6D"/>
    <w:rsid w:val="00FB1FE0"/>
    <w:rsid w:val="00FB24B6"/>
    <w:rsid w:val="00FB2CEC"/>
    <w:rsid w:val="00FB2F04"/>
    <w:rsid w:val="00FB367E"/>
    <w:rsid w:val="00FB4B14"/>
    <w:rsid w:val="00FC0766"/>
    <w:rsid w:val="00FC095D"/>
    <w:rsid w:val="00FC0BB8"/>
    <w:rsid w:val="00FC1035"/>
    <w:rsid w:val="00FC2C82"/>
    <w:rsid w:val="00FC2E63"/>
    <w:rsid w:val="00FC302A"/>
    <w:rsid w:val="00FC341C"/>
    <w:rsid w:val="00FC392C"/>
    <w:rsid w:val="00FC3A3F"/>
    <w:rsid w:val="00FC41A3"/>
    <w:rsid w:val="00FC41C5"/>
    <w:rsid w:val="00FC455D"/>
    <w:rsid w:val="00FC4754"/>
    <w:rsid w:val="00FC5046"/>
    <w:rsid w:val="00FC545C"/>
    <w:rsid w:val="00FC5991"/>
    <w:rsid w:val="00FC5AB0"/>
    <w:rsid w:val="00FC5D5F"/>
    <w:rsid w:val="00FC6A87"/>
    <w:rsid w:val="00FC6B33"/>
    <w:rsid w:val="00FC6DD2"/>
    <w:rsid w:val="00FC6DD8"/>
    <w:rsid w:val="00FC6FE5"/>
    <w:rsid w:val="00FC7987"/>
    <w:rsid w:val="00FC7CD1"/>
    <w:rsid w:val="00FC7F95"/>
    <w:rsid w:val="00FD04C7"/>
    <w:rsid w:val="00FD085F"/>
    <w:rsid w:val="00FD0A8C"/>
    <w:rsid w:val="00FD0D6E"/>
    <w:rsid w:val="00FD1686"/>
    <w:rsid w:val="00FD1970"/>
    <w:rsid w:val="00FD2108"/>
    <w:rsid w:val="00FD21E0"/>
    <w:rsid w:val="00FD250F"/>
    <w:rsid w:val="00FD2706"/>
    <w:rsid w:val="00FD3098"/>
    <w:rsid w:val="00FD37D7"/>
    <w:rsid w:val="00FD3B5A"/>
    <w:rsid w:val="00FD3FE0"/>
    <w:rsid w:val="00FD40FC"/>
    <w:rsid w:val="00FD5067"/>
    <w:rsid w:val="00FD591D"/>
    <w:rsid w:val="00FD6230"/>
    <w:rsid w:val="00FD6334"/>
    <w:rsid w:val="00FD6449"/>
    <w:rsid w:val="00FD697E"/>
    <w:rsid w:val="00FD6E06"/>
    <w:rsid w:val="00FD7331"/>
    <w:rsid w:val="00FD765B"/>
    <w:rsid w:val="00FD77F1"/>
    <w:rsid w:val="00FE0655"/>
    <w:rsid w:val="00FE179F"/>
    <w:rsid w:val="00FE1861"/>
    <w:rsid w:val="00FE208E"/>
    <w:rsid w:val="00FE27EE"/>
    <w:rsid w:val="00FE2A15"/>
    <w:rsid w:val="00FE2F06"/>
    <w:rsid w:val="00FE4933"/>
    <w:rsid w:val="00FE4DC8"/>
    <w:rsid w:val="00FE4DD1"/>
    <w:rsid w:val="00FE4E1F"/>
    <w:rsid w:val="00FE550F"/>
    <w:rsid w:val="00FE5944"/>
    <w:rsid w:val="00FE5AC9"/>
    <w:rsid w:val="00FE5E1F"/>
    <w:rsid w:val="00FE6492"/>
    <w:rsid w:val="00FE7091"/>
    <w:rsid w:val="00FE7431"/>
    <w:rsid w:val="00FF1A95"/>
    <w:rsid w:val="00FF1E47"/>
    <w:rsid w:val="00FF273A"/>
    <w:rsid w:val="00FF33D5"/>
    <w:rsid w:val="00FF3D0B"/>
    <w:rsid w:val="00FF4865"/>
    <w:rsid w:val="00FF5501"/>
    <w:rsid w:val="00FF5A10"/>
    <w:rsid w:val="00FF5FE6"/>
    <w:rsid w:val="00FF6279"/>
    <w:rsid w:val="00FF63CD"/>
    <w:rsid w:val="00FF7A70"/>
    <w:rsid w:val="00FF7C0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4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383"/>
    <w:rPr>
      <w:sz w:val="24"/>
      <w:szCs w:val="24"/>
      <w:lang w:val="sv-SE" w:eastAsia="sv-SE"/>
    </w:rPr>
  </w:style>
  <w:style w:type="paragraph" w:styleId="Rubrik1">
    <w:name w:val="heading 1"/>
    <w:basedOn w:val="Normal"/>
    <w:next w:val="Normal"/>
    <w:link w:val="Rubrik1Char"/>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link w:val="Rubrik3Char"/>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link w:val="Rubrik4Char"/>
    <w:qFormat/>
    <w:pPr>
      <w:keepNext/>
      <w:numPr>
        <w:ilvl w:val="3"/>
        <w:numId w:val="7"/>
      </w:numPr>
      <w:spacing w:before="240" w:after="60"/>
      <w:outlineLvl w:val="3"/>
    </w:pPr>
    <w:rPr>
      <w:b/>
      <w:bCs/>
      <w:sz w:val="28"/>
      <w:szCs w:val="28"/>
    </w:rPr>
  </w:style>
  <w:style w:type="paragraph" w:styleId="Rubrik5">
    <w:name w:val="heading 5"/>
    <w:basedOn w:val="Normal"/>
    <w:next w:val="Normal"/>
    <w:link w:val="Rubrik5Char"/>
    <w:qFormat/>
    <w:pPr>
      <w:numPr>
        <w:ilvl w:val="4"/>
        <w:numId w:val="8"/>
      </w:numPr>
      <w:spacing w:before="240" w:after="60"/>
      <w:outlineLvl w:val="4"/>
    </w:pPr>
    <w:rPr>
      <w:b/>
      <w:bCs/>
      <w:i/>
      <w:iCs/>
      <w:sz w:val="26"/>
      <w:szCs w:val="26"/>
    </w:rPr>
  </w:style>
  <w:style w:type="paragraph" w:styleId="Rubrik6">
    <w:name w:val="heading 6"/>
    <w:basedOn w:val="Normal"/>
    <w:next w:val="Normal"/>
    <w:link w:val="Rubrik6Char"/>
    <w:qFormat/>
    <w:pPr>
      <w:numPr>
        <w:ilvl w:val="5"/>
        <w:numId w:val="9"/>
      </w:numPr>
      <w:spacing w:before="240" w:after="60"/>
      <w:outlineLvl w:val="5"/>
    </w:pPr>
    <w:rPr>
      <w:b/>
      <w:bCs/>
      <w:sz w:val="22"/>
      <w:szCs w:val="22"/>
    </w:rPr>
  </w:style>
  <w:style w:type="paragraph" w:styleId="Rubrik7">
    <w:name w:val="heading 7"/>
    <w:basedOn w:val="Normal"/>
    <w:next w:val="Normal"/>
    <w:link w:val="Rubrik7Char"/>
    <w:qFormat/>
    <w:pPr>
      <w:numPr>
        <w:ilvl w:val="6"/>
        <w:numId w:val="10"/>
      </w:numPr>
      <w:spacing w:before="240" w:after="60"/>
      <w:outlineLvl w:val="6"/>
    </w:pPr>
  </w:style>
  <w:style w:type="paragraph" w:styleId="Rubrik8">
    <w:name w:val="heading 8"/>
    <w:basedOn w:val="Normal"/>
    <w:next w:val="Normal"/>
    <w:link w:val="Rubrik8Char"/>
    <w:qFormat/>
    <w:pPr>
      <w:numPr>
        <w:ilvl w:val="7"/>
        <w:numId w:val="11"/>
      </w:numPr>
      <w:spacing w:before="240" w:after="60"/>
      <w:outlineLvl w:val="7"/>
    </w:pPr>
    <w:rPr>
      <w:i/>
      <w:iCs/>
    </w:rPr>
  </w:style>
  <w:style w:type="paragraph" w:styleId="Rubrik9">
    <w:name w:val="heading 9"/>
    <w:basedOn w:val="Normal"/>
    <w:next w:val="Normal"/>
    <w:link w:val="Rubrik9Char"/>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link w:val="BrdtextmedindragChar"/>
    <w:semiHidden/>
    <w:pPr>
      <w:spacing w:after="120"/>
      <w:ind w:left="283"/>
    </w:pPr>
  </w:style>
  <w:style w:type="paragraph" w:styleId="Brdtextmedfrstaindrag2">
    <w:name w:val="Body Text First Indent 2"/>
    <w:basedOn w:val="Brdtextmedindrag"/>
    <w:link w:val="Brdtextmedfrstaindrag2Char"/>
    <w:semiHidden/>
    <w:pPr>
      <w:ind w:firstLine="210"/>
    </w:pPr>
  </w:style>
  <w:style w:type="paragraph" w:styleId="Sidhuvud">
    <w:name w:val="header"/>
    <w:basedOn w:val="Normal"/>
    <w:link w:val="SidhuvudChar"/>
    <w:semiHidden/>
    <w:pPr>
      <w:tabs>
        <w:tab w:val="right" w:pos="8732"/>
      </w:tabs>
    </w:pPr>
    <w:rPr>
      <w:rFonts w:ascii="Arial" w:hAnsi="Arial" w:cs="Arial"/>
      <w:sz w:val="16"/>
    </w:rPr>
  </w:style>
  <w:style w:type="paragraph" w:styleId="Sidfot">
    <w:name w:val="footer"/>
    <w:basedOn w:val="Normal"/>
    <w:link w:val="SidfotChar"/>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link w:val="BrdtextChar"/>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styleId="Kommentarsreferens">
    <w:name w:val="annotation reference"/>
    <w:basedOn w:val="Standardstycketeckensnitt"/>
    <w:uiPriority w:val="99"/>
    <w:semiHidden/>
    <w:unhideWhenUsed/>
    <w:rsid w:val="000532AB"/>
    <w:rPr>
      <w:sz w:val="16"/>
      <w:szCs w:val="16"/>
    </w:rPr>
  </w:style>
  <w:style w:type="paragraph" w:styleId="Kommentarer">
    <w:name w:val="annotation text"/>
    <w:basedOn w:val="Normal"/>
    <w:link w:val="KommentarerChar"/>
    <w:uiPriority w:val="99"/>
    <w:semiHidden/>
    <w:unhideWhenUsed/>
    <w:rsid w:val="000532AB"/>
    <w:rPr>
      <w:sz w:val="20"/>
      <w:szCs w:val="20"/>
    </w:rPr>
  </w:style>
  <w:style w:type="character" w:customStyle="1" w:styleId="KommentarerChar">
    <w:name w:val="Kommentarer Char"/>
    <w:basedOn w:val="Standardstycketeckensnitt"/>
    <w:link w:val="Kommentarer"/>
    <w:uiPriority w:val="99"/>
    <w:semiHidden/>
    <w:rsid w:val="000532AB"/>
    <w:rPr>
      <w:lang w:val="sv-SE" w:eastAsia="sv-SE"/>
    </w:rPr>
  </w:style>
  <w:style w:type="paragraph" w:styleId="Kommentarsmne">
    <w:name w:val="annotation subject"/>
    <w:basedOn w:val="Kommentarer"/>
    <w:next w:val="Kommentarer"/>
    <w:link w:val="KommentarsmneChar"/>
    <w:uiPriority w:val="99"/>
    <w:semiHidden/>
    <w:unhideWhenUsed/>
    <w:rsid w:val="000532AB"/>
    <w:rPr>
      <w:b/>
      <w:bCs/>
    </w:rPr>
  </w:style>
  <w:style w:type="character" w:customStyle="1" w:styleId="KommentarsmneChar">
    <w:name w:val="Kommentarsämne Char"/>
    <w:basedOn w:val="KommentarerChar"/>
    <w:link w:val="Kommentarsmne"/>
    <w:uiPriority w:val="99"/>
    <w:semiHidden/>
    <w:rsid w:val="000532AB"/>
    <w:rPr>
      <w:b/>
      <w:bCs/>
      <w:lang w:val="sv-SE" w:eastAsia="sv-SE"/>
    </w:rPr>
  </w:style>
  <w:style w:type="paragraph" w:styleId="Ballongtext">
    <w:name w:val="Balloon Text"/>
    <w:basedOn w:val="Normal"/>
    <w:link w:val="BallongtextChar"/>
    <w:uiPriority w:val="99"/>
    <w:semiHidden/>
    <w:unhideWhenUsed/>
    <w:rsid w:val="000532AB"/>
    <w:rPr>
      <w:rFonts w:ascii="Tahoma" w:hAnsi="Tahoma" w:cs="Tahoma"/>
      <w:sz w:val="16"/>
      <w:szCs w:val="16"/>
    </w:rPr>
  </w:style>
  <w:style w:type="character" w:customStyle="1" w:styleId="BallongtextChar">
    <w:name w:val="Ballongtext Char"/>
    <w:basedOn w:val="Standardstycketeckensnitt"/>
    <w:link w:val="Ballongtext"/>
    <w:uiPriority w:val="99"/>
    <w:semiHidden/>
    <w:rsid w:val="000532AB"/>
    <w:rPr>
      <w:rFonts w:ascii="Tahoma" w:hAnsi="Tahoma" w:cs="Tahoma"/>
      <w:sz w:val="16"/>
      <w:szCs w:val="16"/>
      <w:lang w:val="sv-SE" w:eastAsia="sv-SE"/>
    </w:rPr>
  </w:style>
  <w:style w:type="table" w:styleId="Tabellrutnt">
    <w:name w:val="Table Grid"/>
    <w:basedOn w:val="Normaltabell"/>
    <w:uiPriority w:val="59"/>
    <w:rsid w:val="003D1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unhideWhenUsed/>
    <w:rsid w:val="007F0D4E"/>
    <w:rPr>
      <w:sz w:val="20"/>
      <w:szCs w:val="20"/>
    </w:rPr>
  </w:style>
  <w:style w:type="character" w:customStyle="1" w:styleId="FotnotstextChar">
    <w:name w:val="Fotnotstext Char"/>
    <w:basedOn w:val="Standardstycketeckensnitt"/>
    <w:link w:val="Fotnotstext"/>
    <w:uiPriority w:val="99"/>
    <w:semiHidden/>
    <w:rsid w:val="007F0D4E"/>
    <w:rPr>
      <w:lang w:val="sv-SE" w:eastAsia="sv-SE"/>
    </w:rPr>
  </w:style>
  <w:style w:type="character" w:styleId="Fotnotsreferens">
    <w:name w:val="footnote reference"/>
    <w:basedOn w:val="Standardstycketeckensnitt"/>
    <w:uiPriority w:val="99"/>
    <w:semiHidden/>
    <w:unhideWhenUsed/>
    <w:rsid w:val="007F0D4E"/>
    <w:rPr>
      <w:vertAlign w:val="superscript"/>
    </w:rPr>
  </w:style>
  <w:style w:type="character" w:customStyle="1" w:styleId="Rubrik1Char">
    <w:name w:val="Rubrik 1 Char"/>
    <w:link w:val="Rubrik1"/>
    <w:rsid w:val="000527F3"/>
    <w:rPr>
      <w:rFonts w:ascii="Arial" w:hAnsi="Arial" w:cs="Arial"/>
      <w:b/>
      <w:bCs/>
      <w:kern w:val="32"/>
      <w:sz w:val="32"/>
      <w:szCs w:val="32"/>
      <w:lang w:val="sv-SE" w:eastAsia="sv-SE"/>
    </w:rPr>
  </w:style>
  <w:style w:type="character" w:customStyle="1" w:styleId="Rubrik2Char">
    <w:name w:val="Rubrik 2 Char"/>
    <w:link w:val="Rubrik2"/>
    <w:rsid w:val="000527F3"/>
    <w:rPr>
      <w:rFonts w:ascii="Arial" w:hAnsi="Arial" w:cs="Arial"/>
      <w:b/>
      <w:bCs/>
      <w:i/>
      <w:iCs/>
      <w:sz w:val="28"/>
      <w:szCs w:val="28"/>
      <w:lang w:val="sv-SE" w:eastAsia="sv-SE"/>
    </w:rPr>
  </w:style>
  <w:style w:type="character" w:customStyle="1" w:styleId="Rubrik3Char">
    <w:name w:val="Rubrik 3 Char"/>
    <w:link w:val="Rubrik3"/>
    <w:rsid w:val="000527F3"/>
    <w:rPr>
      <w:rFonts w:ascii="Arial" w:hAnsi="Arial" w:cs="Arial"/>
      <w:b/>
      <w:bCs/>
      <w:sz w:val="26"/>
      <w:szCs w:val="26"/>
      <w:lang w:val="sv-SE" w:eastAsia="sv-SE"/>
    </w:rPr>
  </w:style>
  <w:style w:type="character" w:customStyle="1" w:styleId="Rubrik4Char">
    <w:name w:val="Rubrik 4 Char"/>
    <w:link w:val="Rubrik4"/>
    <w:rsid w:val="000527F3"/>
    <w:rPr>
      <w:b/>
      <w:bCs/>
      <w:sz w:val="28"/>
      <w:szCs w:val="28"/>
      <w:lang w:val="sv-SE" w:eastAsia="sv-SE"/>
    </w:rPr>
  </w:style>
  <w:style w:type="character" w:customStyle="1" w:styleId="Rubrik5Char">
    <w:name w:val="Rubrik 5 Char"/>
    <w:link w:val="Rubrik5"/>
    <w:rsid w:val="000527F3"/>
    <w:rPr>
      <w:b/>
      <w:bCs/>
      <w:i/>
      <w:iCs/>
      <w:sz w:val="26"/>
      <w:szCs w:val="26"/>
      <w:lang w:val="sv-SE" w:eastAsia="sv-SE"/>
    </w:rPr>
  </w:style>
  <w:style w:type="character" w:customStyle="1" w:styleId="Rubrik6Char">
    <w:name w:val="Rubrik 6 Char"/>
    <w:link w:val="Rubrik6"/>
    <w:rsid w:val="000527F3"/>
    <w:rPr>
      <w:b/>
      <w:bCs/>
      <w:sz w:val="22"/>
      <w:szCs w:val="22"/>
      <w:lang w:val="sv-SE" w:eastAsia="sv-SE"/>
    </w:rPr>
  </w:style>
  <w:style w:type="character" w:customStyle="1" w:styleId="Rubrik7Char">
    <w:name w:val="Rubrik 7 Char"/>
    <w:link w:val="Rubrik7"/>
    <w:rsid w:val="000527F3"/>
    <w:rPr>
      <w:sz w:val="24"/>
      <w:szCs w:val="24"/>
      <w:lang w:val="sv-SE" w:eastAsia="sv-SE"/>
    </w:rPr>
  </w:style>
  <w:style w:type="character" w:customStyle="1" w:styleId="Rubrik8Char">
    <w:name w:val="Rubrik 8 Char"/>
    <w:link w:val="Rubrik8"/>
    <w:rsid w:val="000527F3"/>
    <w:rPr>
      <w:i/>
      <w:iCs/>
      <w:sz w:val="24"/>
      <w:szCs w:val="24"/>
      <w:lang w:val="sv-SE" w:eastAsia="sv-SE"/>
    </w:rPr>
  </w:style>
  <w:style w:type="character" w:customStyle="1" w:styleId="Rubrik9Char">
    <w:name w:val="Rubrik 9 Char"/>
    <w:link w:val="Rubrik9"/>
    <w:rsid w:val="000527F3"/>
    <w:rPr>
      <w:rFonts w:ascii="Arial" w:hAnsi="Arial" w:cs="Arial"/>
      <w:sz w:val="22"/>
      <w:szCs w:val="22"/>
      <w:lang w:val="sv-SE" w:eastAsia="sv-SE"/>
    </w:rPr>
  </w:style>
  <w:style w:type="character" w:customStyle="1" w:styleId="BrdtextmedindragChar">
    <w:name w:val="Brödtext med indrag Char"/>
    <w:link w:val="Brdtextmedindrag"/>
    <w:semiHidden/>
    <w:rsid w:val="000527F3"/>
    <w:rPr>
      <w:sz w:val="24"/>
      <w:szCs w:val="24"/>
      <w:lang w:val="sv-SE" w:eastAsia="sv-SE"/>
    </w:rPr>
  </w:style>
  <w:style w:type="character" w:customStyle="1" w:styleId="Brdtextmedfrstaindrag2Char">
    <w:name w:val="Brödtext med första indrag 2 Char"/>
    <w:link w:val="Brdtextmedfrstaindrag2"/>
    <w:semiHidden/>
    <w:rsid w:val="000527F3"/>
    <w:rPr>
      <w:sz w:val="24"/>
      <w:szCs w:val="24"/>
      <w:lang w:val="sv-SE" w:eastAsia="sv-SE"/>
    </w:rPr>
  </w:style>
  <w:style w:type="character" w:customStyle="1" w:styleId="SidhuvudChar">
    <w:name w:val="Sidhuvud Char"/>
    <w:link w:val="Sidhuvud"/>
    <w:semiHidden/>
    <w:rsid w:val="000527F3"/>
    <w:rPr>
      <w:rFonts w:ascii="Arial" w:hAnsi="Arial" w:cs="Arial"/>
      <w:sz w:val="16"/>
      <w:szCs w:val="24"/>
      <w:lang w:val="sv-SE" w:eastAsia="sv-SE"/>
    </w:rPr>
  </w:style>
  <w:style w:type="character" w:customStyle="1" w:styleId="SidfotChar">
    <w:name w:val="Sidfot Char"/>
    <w:link w:val="Sidfot"/>
    <w:semiHidden/>
    <w:rsid w:val="000527F3"/>
    <w:rPr>
      <w:rFonts w:ascii="Verdana" w:hAnsi="Verdana" w:cs="Arial"/>
      <w:sz w:val="14"/>
      <w:szCs w:val="24"/>
      <w:lang w:val="sv-SE" w:eastAsia="sv-SE"/>
    </w:rPr>
  </w:style>
  <w:style w:type="character" w:customStyle="1" w:styleId="BrdtextChar">
    <w:name w:val="Brödtext Char"/>
    <w:link w:val="Brdtext"/>
    <w:semiHidden/>
    <w:rsid w:val="000527F3"/>
    <w:rPr>
      <w:sz w:val="24"/>
      <w:szCs w:val="24"/>
      <w:lang w:val="sv-SE" w:eastAsia="sv-SE"/>
    </w:rPr>
  </w:style>
  <w:style w:type="character" w:customStyle="1" w:styleId="UnresolvedMention">
    <w:name w:val="Unresolved Mention"/>
    <w:basedOn w:val="Standardstycketeckensnitt"/>
    <w:uiPriority w:val="99"/>
    <w:semiHidden/>
    <w:unhideWhenUsed/>
    <w:rsid w:val="004A6A4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383"/>
    <w:rPr>
      <w:sz w:val="24"/>
      <w:szCs w:val="24"/>
      <w:lang w:val="sv-SE" w:eastAsia="sv-SE"/>
    </w:rPr>
  </w:style>
  <w:style w:type="paragraph" w:styleId="Rubrik1">
    <w:name w:val="heading 1"/>
    <w:basedOn w:val="Normal"/>
    <w:next w:val="Normal"/>
    <w:link w:val="Rubrik1Char"/>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link w:val="Rubrik3Char"/>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link w:val="Rubrik4Char"/>
    <w:qFormat/>
    <w:pPr>
      <w:keepNext/>
      <w:numPr>
        <w:ilvl w:val="3"/>
        <w:numId w:val="7"/>
      </w:numPr>
      <w:spacing w:before="240" w:after="60"/>
      <w:outlineLvl w:val="3"/>
    </w:pPr>
    <w:rPr>
      <w:b/>
      <w:bCs/>
      <w:sz w:val="28"/>
      <w:szCs w:val="28"/>
    </w:rPr>
  </w:style>
  <w:style w:type="paragraph" w:styleId="Rubrik5">
    <w:name w:val="heading 5"/>
    <w:basedOn w:val="Normal"/>
    <w:next w:val="Normal"/>
    <w:link w:val="Rubrik5Char"/>
    <w:qFormat/>
    <w:pPr>
      <w:numPr>
        <w:ilvl w:val="4"/>
        <w:numId w:val="8"/>
      </w:numPr>
      <w:spacing w:before="240" w:after="60"/>
      <w:outlineLvl w:val="4"/>
    </w:pPr>
    <w:rPr>
      <w:b/>
      <w:bCs/>
      <w:i/>
      <w:iCs/>
      <w:sz w:val="26"/>
      <w:szCs w:val="26"/>
    </w:rPr>
  </w:style>
  <w:style w:type="paragraph" w:styleId="Rubrik6">
    <w:name w:val="heading 6"/>
    <w:basedOn w:val="Normal"/>
    <w:next w:val="Normal"/>
    <w:link w:val="Rubrik6Char"/>
    <w:qFormat/>
    <w:pPr>
      <w:numPr>
        <w:ilvl w:val="5"/>
        <w:numId w:val="9"/>
      </w:numPr>
      <w:spacing w:before="240" w:after="60"/>
      <w:outlineLvl w:val="5"/>
    </w:pPr>
    <w:rPr>
      <w:b/>
      <w:bCs/>
      <w:sz w:val="22"/>
      <w:szCs w:val="22"/>
    </w:rPr>
  </w:style>
  <w:style w:type="paragraph" w:styleId="Rubrik7">
    <w:name w:val="heading 7"/>
    <w:basedOn w:val="Normal"/>
    <w:next w:val="Normal"/>
    <w:link w:val="Rubrik7Char"/>
    <w:qFormat/>
    <w:pPr>
      <w:numPr>
        <w:ilvl w:val="6"/>
        <w:numId w:val="10"/>
      </w:numPr>
      <w:spacing w:before="240" w:after="60"/>
      <w:outlineLvl w:val="6"/>
    </w:pPr>
  </w:style>
  <w:style w:type="paragraph" w:styleId="Rubrik8">
    <w:name w:val="heading 8"/>
    <w:basedOn w:val="Normal"/>
    <w:next w:val="Normal"/>
    <w:link w:val="Rubrik8Char"/>
    <w:qFormat/>
    <w:pPr>
      <w:numPr>
        <w:ilvl w:val="7"/>
        <w:numId w:val="11"/>
      </w:numPr>
      <w:spacing w:before="240" w:after="60"/>
      <w:outlineLvl w:val="7"/>
    </w:pPr>
    <w:rPr>
      <w:i/>
      <w:iCs/>
    </w:rPr>
  </w:style>
  <w:style w:type="paragraph" w:styleId="Rubrik9">
    <w:name w:val="heading 9"/>
    <w:basedOn w:val="Normal"/>
    <w:next w:val="Normal"/>
    <w:link w:val="Rubrik9Char"/>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link w:val="BrdtextmedindragChar"/>
    <w:semiHidden/>
    <w:pPr>
      <w:spacing w:after="120"/>
      <w:ind w:left="283"/>
    </w:pPr>
  </w:style>
  <w:style w:type="paragraph" w:styleId="Brdtextmedfrstaindrag2">
    <w:name w:val="Body Text First Indent 2"/>
    <w:basedOn w:val="Brdtextmedindrag"/>
    <w:link w:val="Brdtextmedfrstaindrag2Char"/>
    <w:semiHidden/>
    <w:pPr>
      <w:ind w:firstLine="210"/>
    </w:pPr>
  </w:style>
  <w:style w:type="paragraph" w:styleId="Sidhuvud">
    <w:name w:val="header"/>
    <w:basedOn w:val="Normal"/>
    <w:link w:val="SidhuvudChar"/>
    <w:semiHidden/>
    <w:pPr>
      <w:tabs>
        <w:tab w:val="right" w:pos="8732"/>
      </w:tabs>
    </w:pPr>
    <w:rPr>
      <w:rFonts w:ascii="Arial" w:hAnsi="Arial" w:cs="Arial"/>
      <w:sz w:val="16"/>
    </w:rPr>
  </w:style>
  <w:style w:type="paragraph" w:styleId="Sidfot">
    <w:name w:val="footer"/>
    <w:basedOn w:val="Normal"/>
    <w:link w:val="SidfotChar"/>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link w:val="BrdtextChar"/>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styleId="Kommentarsreferens">
    <w:name w:val="annotation reference"/>
    <w:basedOn w:val="Standardstycketeckensnitt"/>
    <w:uiPriority w:val="99"/>
    <w:semiHidden/>
    <w:unhideWhenUsed/>
    <w:rsid w:val="000532AB"/>
    <w:rPr>
      <w:sz w:val="16"/>
      <w:szCs w:val="16"/>
    </w:rPr>
  </w:style>
  <w:style w:type="paragraph" w:styleId="Kommentarer">
    <w:name w:val="annotation text"/>
    <w:basedOn w:val="Normal"/>
    <w:link w:val="KommentarerChar"/>
    <w:uiPriority w:val="99"/>
    <w:semiHidden/>
    <w:unhideWhenUsed/>
    <w:rsid w:val="000532AB"/>
    <w:rPr>
      <w:sz w:val="20"/>
      <w:szCs w:val="20"/>
    </w:rPr>
  </w:style>
  <w:style w:type="character" w:customStyle="1" w:styleId="KommentarerChar">
    <w:name w:val="Kommentarer Char"/>
    <w:basedOn w:val="Standardstycketeckensnitt"/>
    <w:link w:val="Kommentarer"/>
    <w:uiPriority w:val="99"/>
    <w:semiHidden/>
    <w:rsid w:val="000532AB"/>
    <w:rPr>
      <w:lang w:val="sv-SE" w:eastAsia="sv-SE"/>
    </w:rPr>
  </w:style>
  <w:style w:type="paragraph" w:styleId="Kommentarsmne">
    <w:name w:val="annotation subject"/>
    <w:basedOn w:val="Kommentarer"/>
    <w:next w:val="Kommentarer"/>
    <w:link w:val="KommentarsmneChar"/>
    <w:uiPriority w:val="99"/>
    <w:semiHidden/>
    <w:unhideWhenUsed/>
    <w:rsid w:val="000532AB"/>
    <w:rPr>
      <w:b/>
      <w:bCs/>
    </w:rPr>
  </w:style>
  <w:style w:type="character" w:customStyle="1" w:styleId="KommentarsmneChar">
    <w:name w:val="Kommentarsämne Char"/>
    <w:basedOn w:val="KommentarerChar"/>
    <w:link w:val="Kommentarsmne"/>
    <w:uiPriority w:val="99"/>
    <w:semiHidden/>
    <w:rsid w:val="000532AB"/>
    <w:rPr>
      <w:b/>
      <w:bCs/>
      <w:lang w:val="sv-SE" w:eastAsia="sv-SE"/>
    </w:rPr>
  </w:style>
  <w:style w:type="paragraph" w:styleId="Ballongtext">
    <w:name w:val="Balloon Text"/>
    <w:basedOn w:val="Normal"/>
    <w:link w:val="BallongtextChar"/>
    <w:uiPriority w:val="99"/>
    <w:semiHidden/>
    <w:unhideWhenUsed/>
    <w:rsid w:val="000532AB"/>
    <w:rPr>
      <w:rFonts w:ascii="Tahoma" w:hAnsi="Tahoma" w:cs="Tahoma"/>
      <w:sz w:val="16"/>
      <w:szCs w:val="16"/>
    </w:rPr>
  </w:style>
  <w:style w:type="character" w:customStyle="1" w:styleId="BallongtextChar">
    <w:name w:val="Ballongtext Char"/>
    <w:basedOn w:val="Standardstycketeckensnitt"/>
    <w:link w:val="Ballongtext"/>
    <w:uiPriority w:val="99"/>
    <w:semiHidden/>
    <w:rsid w:val="000532AB"/>
    <w:rPr>
      <w:rFonts w:ascii="Tahoma" w:hAnsi="Tahoma" w:cs="Tahoma"/>
      <w:sz w:val="16"/>
      <w:szCs w:val="16"/>
      <w:lang w:val="sv-SE" w:eastAsia="sv-SE"/>
    </w:rPr>
  </w:style>
  <w:style w:type="table" w:styleId="Tabellrutnt">
    <w:name w:val="Table Grid"/>
    <w:basedOn w:val="Normaltabell"/>
    <w:uiPriority w:val="59"/>
    <w:rsid w:val="003D1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unhideWhenUsed/>
    <w:rsid w:val="007F0D4E"/>
    <w:rPr>
      <w:sz w:val="20"/>
      <w:szCs w:val="20"/>
    </w:rPr>
  </w:style>
  <w:style w:type="character" w:customStyle="1" w:styleId="FotnotstextChar">
    <w:name w:val="Fotnotstext Char"/>
    <w:basedOn w:val="Standardstycketeckensnitt"/>
    <w:link w:val="Fotnotstext"/>
    <w:uiPriority w:val="99"/>
    <w:semiHidden/>
    <w:rsid w:val="007F0D4E"/>
    <w:rPr>
      <w:lang w:val="sv-SE" w:eastAsia="sv-SE"/>
    </w:rPr>
  </w:style>
  <w:style w:type="character" w:styleId="Fotnotsreferens">
    <w:name w:val="footnote reference"/>
    <w:basedOn w:val="Standardstycketeckensnitt"/>
    <w:uiPriority w:val="99"/>
    <w:semiHidden/>
    <w:unhideWhenUsed/>
    <w:rsid w:val="007F0D4E"/>
    <w:rPr>
      <w:vertAlign w:val="superscript"/>
    </w:rPr>
  </w:style>
  <w:style w:type="character" w:customStyle="1" w:styleId="Rubrik1Char">
    <w:name w:val="Rubrik 1 Char"/>
    <w:link w:val="Rubrik1"/>
    <w:rsid w:val="000527F3"/>
    <w:rPr>
      <w:rFonts w:ascii="Arial" w:hAnsi="Arial" w:cs="Arial"/>
      <w:b/>
      <w:bCs/>
      <w:kern w:val="32"/>
      <w:sz w:val="32"/>
      <w:szCs w:val="32"/>
      <w:lang w:val="sv-SE" w:eastAsia="sv-SE"/>
    </w:rPr>
  </w:style>
  <w:style w:type="character" w:customStyle="1" w:styleId="Rubrik2Char">
    <w:name w:val="Rubrik 2 Char"/>
    <w:link w:val="Rubrik2"/>
    <w:rsid w:val="000527F3"/>
    <w:rPr>
      <w:rFonts w:ascii="Arial" w:hAnsi="Arial" w:cs="Arial"/>
      <w:b/>
      <w:bCs/>
      <w:i/>
      <w:iCs/>
      <w:sz w:val="28"/>
      <w:szCs w:val="28"/>
      <w:lang w:val="sv-SE" w:eastAsia="sv-SE"/>
    </w:rPr>
  </w:style>
  <w:style w:type="character" w:customStyle="1" w:styleId="Rubrik3Char">
    <w:name w:val="Rubrik 3 Char"/>
    <w:link w:val="Rubrik3"/>
    <w:rsid w:val="000527F3"/>
    <w:rPr>
      <w:rFonts w:ascii="Arial" w:hAnsi="Arial" w:cs="Arial"/>
      <w:b/>
      <w:bCs/>
      <w:sz w:val="26"/>
      <w:szCs w:val="26"/>
      <w:lang w:val="sv-SE" w:eastAsia="sv-SE"/>
    </w:rPr>
  </w:style>
  <w:style w:type="character" w:customStyle="1" w:styleId="Rubrik4Char">
    <w:name w:val="Rubrik 4 Char"/>
    <w:link w:val="Rubrik4"/>
    <w:rsid w:val="000527F3"/>
    <w:rPr>
      <w:b/>
      <w:bCs/>
      <w:sz w:val="28"/>
      <w:szCs w:val="28"/>
      <w:lang w:val="sv-SE" w:eastAsia="sv-SE"/>
    </w:rPr>
  </w:style>
  <w:style w:type="character" w:customStyle="1" w:styleId="Rubrik5Char">
    <w:name w:val="Rubrik 5 Char"/>
    <w:link w:val="Rubrik5"/>
    <w:rsid w:val="000527F3"/>
    <w:rPr>
      <w:b/>
      <w:bCs/>
      <w:i/>
      <w:iCs/>
      <w:sz w:val="26"/>
      <w:szCs w:val="26"/>
      <w:lang w:val="sv-SE" w:eastAsia="sv-SE"/>
    </w:rPr>
  </w:style>
  <w:style w:type="character" w:customStyle="1" w:styleId="Rubrik6Char">
    <w:name w:val="Rubrik 6 Char"/>
    <w:link w:val="Rubrik6"/>
    <w:rsid w:val="000527F3"/>
    <w:rPr>
      <w:b/>
      <w:bCs/>
      <w:sz w:val="22"/>
      <w:szCs w:val="22"/>
      <w:lang w:val="sv-SE" w:eastAsia="sv-SE"/>
    </w:rPr>
  </w:style>
  <w:style w:type="character" w:customStyle="1" w:styleId="Rubrik7Char">
    <w:name w:val="Rubrik 7 Char"/>
    <w:link w:val="Rubrik7"/>
    <w:rsid w:val="000527F3"/>
    <w:rPr>
      <w:sz w:val="24"/>
      <w:szCs w:val="24"/>
      <w:lang w:val="sv-SE" w:eastAsia="sv-SE"/>
    </w:rPr>
  </w:style>
  <w:style w:type="character" w:customStyle="1" w:styleId="Rubrik8Char">
    <w:name w:val="Rubrik 8 Char"/>
    <w:link w:val="Rubrik8"/>
    <w:rsid w:val="000527F3"/>
    <w:rPr>
      <w:i/>
      <w:iCs/>
      <w:sz w:val="24"/>
      <w:szCs w:val="24"/>
      <w:lang w:val="sv-SE" w:eastAsia="sv-SE"/>
    </w:rPr>
  </w:style>
  <w:style w:type="character" w:customStyle="1" w:styleId="Rubrik9Char">
    <w:name w:val="Rubrik 9 Char"/>
    <w:link w:val="Rubrik9"/>
    <w:rsid w:val="000527F3"/>
    <w:rPr>
      <w:rFonts w:ascii="Arial" w:hAnsi="Arial" w:cs="Arial"/>
      <w:sz w:val="22"/>
      <w:szCs w:val="22"/>
      <w:lang w:val="sv-SE" w:eastAsia="sv-SE"/>
    </w:rPr>
  </w:style>
  <w:style w:type="character" w:customStyle="1" w:styleId="BrdtextmedindragChar">
    <w:name w:val="Brödtext med indrag Char"/>
    <w:link w:val="Brdtextmedindrag"/>
    <w:semiHidden/>
    <w:rsid w:val="000527F3"/>
    <w:rPr>
      <w:sz w:val="24"/>
      <w:szCs w:val="24"/>
      <w:lang w:val="sv-SE" w:eastAsia="sv-SE"/>
    </w:rPr>
  </w:style>
  <w:style w:type="character" w:customStyle="1" w:styleId="Brdtextmedfrstaindrag2Char">
    <w:name w:val="Brödtext med första indrag 2 Char"/>
    <w:link w:val="Brdtextmedfrstaindrag2"/>
    <w:semiHidden/>
    <w:rsid w:val="000527F3"/>
    <w:rPr>
      <w:sz w:val="24"/>
      <w:szCs w:val="24"/>
      <w:lang w:val="sv-SE" w:eastAsia="sv-SE"/>
    </w:rPr>
  </w:style>
  <w:style w:type="character" w:customStyle="1" w:styleId="SidhuvudChar">
    <w:name w:val="Sidhuvud Char"/>
    <w:link w:val="Sidhuvud"/>
    <w:semiHidden/>
    <w:rsid w:val="000527F3"/>
    <w:rPr>
      <w:rFonts w:ascii="Arial" w:hAnsi="Arial" w:cs="Arial"/>
      <w:sz w:val="16"/>
      <w:szCs w:val="24"/>
      <w:lang w:val="sv-SE" w:eastAsia="sv-SE"/>
    </w:rPr>
  </w:style>
  <w:style w:type="character" w:customStyle="1" w:styleId="SidfotChar">
    <w:name w:val="Sidfot Char"/>
    <w:link w:val="Sidfot"/>
    <w:semiHidden/>
    <w:rsid w:val="000527F3"/>
    <w:rPr>
      <w:rFonts w:ascii="Verdana" w:hAnsi="Verdana" w:cs="Arial"/>
      <w:sz w:val="14"/>
      <w:szCs w:val="24"/>
      <w:lang w:val="sv-SE" w:eastAsia="sv-SE"/>
    </w:rPr>
  </w:style>
  <w:style w:type="character" w:customStyle="1" w:styleId="BrdtextChar">
    <w:name w:val="Brödtext Char"/>
    <w:link w:val="Brdtext"/>
    <w:semiHidden/>
    <w:rsid w:val="000527F3"/>
    <w:rPr>
      <w:sz w:val="24"/>
      <w:szCs w:val="24"/>
      <w:lang w:val="sv-SE" w:eastAsia="sv-SE"/>
    </w:rPr>
  </w:style>
  <w:style w:type="character" w:customStyle="1" w:styleId="UnresolvedMention">
    <w:name w:val="Unresolved Mention"/>
    <w:basedOn w:val="Standardstycketeckensnitt"/>
    <w:uiPriority w:val="99"/>
    <w:semiHidden/>
    <w:unhideWhenUsed/>
    <w:rsid w:val="004A6A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6181">
      <w:bodyDiv w:val="1"/>
      <w:marLeft w:val="0"/>
      <w:marRight w:val="0"/>
      <w:marTop w:val="0"/>
      <w:marBottom w:val="0"/>
      <w:divBdr>
        <w:top w:val="none" w:sz="0" w:space="0" w:color="auto"/>
        <w:left w:val="none" w:sz="0" w:space="0" w:color="auto"/>
        <w:bottom w:val="none" w:sz="0" w:space="0" w:color="auto"/>
        <w:right w:val="none" w:sz="0" w:space="0" w:color="auto"/>
      </w:divBdr>
    </w:div>
    <w:div w:id="361515675">
      <w:bodyDiv w:val="1"/>
      <w:marLeft w:val="0"/>
      <w:marRight w:val="0"/>
      <w:marTop w:val="0"/>
      <w:marBottom w:val="0"/>
      <w:divBdr>
        <w:top w:val="none" w:sz="0" w:space="0" w:color="auto"/>
        <w:left w:val="none" w:sz="0" w:space="0" w:color="auto"/>
        <w:bottom w:val="none" w:sz="0" w:space="0" w:color="auto"/>
        <w:right w:val="none" w:sz="0" w:space="0" w:color="auto"/>
      </w:divBdr>
    </w:div>
    <w:div w:id="615721802">
      <w:bodyDiv w:val="1"/>
      <w:marLeft w:val="0"/>
      <w:marRight w:val="0"/>
      <w:marTop w:val="0"/>
      <w:marBottom w:val="0"/>
      <w:divBdr>
        <w:top w:val="none" w:sz="0" w:space="0" w:color="auto"/>
        <w:left w:val="none" w:sz="0" w:space="0" w:color="auto"/>
        <w:bottom w:val="none" w:sz="0" w:space="0" w:color="auto"/>
        <w:right w:val="none" w:sz="0" w:space="0" w:color="auto"/>
      </w:divBdr>
    </w:div>
    <w:div w:id="625889394">
      <w:bodyDiv w:val="1"/>
      <w:marLeft w:val="0"/>
      <w:marRight w:val="0"/>
      <w:marTop w:val="0"/>
      <w:marBottom w:val="0"/>
      <w:divBdr>
        <w:top w:val="none" w:sz="0" w:space="0" w:color="auto"/>
        <w:left w:val="none" w:sz="0" w:space="0" w:color="auto"/>
        <w:bottom w:val="none" w:sz="0" w:space="0" w:color="auto"/>
        <w:right w:val="none" w:sz="0" w:space="0" w:color="auto"/>
      </w:divBdr>
    </w:div>
    <w:div w:id="715740216">
      <w:bodyDiv w:val="1"/>
      <w:marLeft w:val="0"/>
      <w:marRight w:val="0"/>
      <w:marTop w:val="0"/>
      <w:marBottom w:val="0"/>
      <w:divBdr>
        <w:top w:val="none" w:sz="0" w:space="0" w:color="auto"/>
        <w:left w:val="none" w:sz="0" w:space="0" w:color="auto"/>
        <w:bottom w:val="none" w:sz="0" w:space="0" w:color="auto"/>
        <w:right w:val="none" w:sz="0" w:space="0" w:color="auto"/>
      </w:divBdr>
    </w:div>
    <w:div w:id="716901521">
      <w:bodyDiv w:val="1"/>
      <w:marLeft w:val="0"/>
      <w:marRight w:val="0"/>
      <w:marTop w:val="0"/>
      <w:marBottom w:val="0"/>
      <w:divBdr>
        <w:top w:val="none" w:sz="0" w:space="0" w:color="auto"/>
        <w:left w:val="none" w:sz="0" w:space="0" w:color="auto"/>
        <w:bottom w:val="none" w:sz="0" w:space="0" w:color="auto"/>
        <w:right w:val="none" w:sz="0" w:space="0" w:color="auto"/>
      </w:divBdr>
    </w:div>
    <w:div w:id="721712487">
      <w:bodyDiv w:val="1"/>
      <w:marLeft w:val="0"/>
      <w:marRight w:val="0"/>
      <w:marTop w:val="0"/>
      <w:marBottom w:val="0"/>
      <w:divBdr>
        <w:top w:val="none" w:sz="0" w:space="0" w:color="auto"/>
        <w:left w:val="none" w:sz="0" w:space="0" w:color="auto"/>
        <w:bottom w:val="none" w:sz="0" w:space="0" w:color="auto"/>
        <w:right w:val="none" w:sz="0" w:space="0" w:color="auto"/>
      </w:divBdr>
    </w:div>
    <w:div w:id="811363311">
      <w:bodyDiv w:val="1"/>
      <w:marLeft w:val="0"/>
      <w:marRight w:val="0"/>
      <w:marTop w:val="0"/>
      <w:marBottom w:val="0"/>
      <w:divBdr>
        <w:top w:val="none" w:sz="0" w:space="0" w:color="auto"/>
        <w:left w:val="none" w:sz="0" w:space="0" w:color="auto"/>
        <w:bottom w:val="none" w:sz="0" w:space="0" w:color="auto"/>
        <w:right w:val="none" w:sz="0" w:space="0" w:color="auto"/>
      </w:divBdr>
    </w:div>
    <w:div w:id="824659752">
      <w:bodyDiv w:val="1"/>
      <w:marLeft w:val="0"/>
      <w:marRight w:val="0"/>
      <w:marTop w:val="0"/>
      <w:marBottom w:val="0"/>
      <w:divBdr>
        <w:top w:val="none" w:sz="0" w:space="0" w:color="auto"/>
        <w:left w:val="none" w:sz="0" w:space="0" w:color="auto"/>
        <w:bottom w:val="none" w:sz="0" w:space="0" w:color="auto"/>
        <w:right w:val="none" w:sz="0" w:space="0" w:color="auto"/>
      </w:divBdr>
      <w:divsChild>
        <w:div w:id="20011979">
          <w:marLeft w:val="0"/>
          <w:marRight w:val="0"/>
          <w:marTop w:val="0"/>
          <w:marBottom w:val="0"/>
          <w:divBdr>
            <w:top w:val="none" w:sz="0" w:space="0" w:color="auto"/>
            <w:left w:val="none" w:sz="0" w:space="0" w:color="auto"/>
            <w:bottom w:val="none" w:sz="0" w:space="0" w:color="auto"/>
            <w:right w:val="none" w:sz="0" w:space="0" w:color="auto"/>
          </w:divBdr>
          <w:divsChild>
            <w:div w:id="1326713450">
              <w:marLeft w:val="0"/>
              <w:marRight w:val="0"/>
              <w:marTop w:val="0"/>
              <w:marBottom w:val="0"/>
              <w:divBdr>
                <w:top w:val="none" w:sz="0" w:space="0" w:color="auto"/>
                <w:left w:val="none" w:sz="0" w:space="0" w:color="auto"/>
                <w:bottom w:val="none" w:sz="0" w:space="0" w:color="auto"/>
                <w:right w:val="none" w:sz="0" w:space="0" w:color="auto"/>
              </w:divBdr>
              <w:divsChild>
                <w:div w:id="2112964635">
                  <w:marLeft w:val="0"/>
                  <w:marRight w:val="0"/>
                  <w:marTop w:val="0"/>
                  <w:marBottom w:val="0"/>
                  <w:divBdr>
                    <w:top w:val="none" w:sz="0" w:space="0" w:color="auto"/>
                    <w:left w:val="none" w:sz="0" w:space="0" w:color="auto"/>
                    <w:bottom w:val="none" w:sz="0" w:space="0" w:color="auto"/>
                    <w:right w:val="none" w:sz="0" w:space="0" w:color="auto"/>
                  </w:divBdr>
                  <w:divsChild>
                    <w:div w:id="1047218147">
                      <w:marLeft w:val="0"/>
                      <w:marRight w:val="0"/>
                      <w:marTop w:val="0"/>
                      <w:marBottom w:val="0"/>
                      <w:divBdr>
                        <w:top w:val="none" w:sz="0" w:space="0" w:color="auto"/>
                        <w:left w:val="none" w:sz="0" w:space="0" w:color="auto"/>
                        <w:bottom w:val="none" w:sz="0" w:space="0" w:color="auto"/>
                        <w:right w:val="none" w:sz="0" w:space="0" w:color="auto"/>
                      </w:divBdr>
                      <w:divsChild>
                        <w:div w:id="1173373491">
                          <w:marLeft w:val="0"/>
                          <w:marRight w:val="0"/>
                          <w:marTop w:val="0"/>
                          <w:marBottom w:val="0"/>
                          <w:divBdr>
                            <w:top w:val="none" w:sz="0" w:space="0" w:color="auto"/>
                            <w:left w:val="none" w:sz="0" w:space="0" w:color="auto"/>
                            <w:bottom w:val="none" w:sz="0" w:space="0" w:color="auto"/>
                            <w:right w:val="none" w:sz="0" w:space="0" w:color="auto"/>
                          </w:divBdr>
                          <w:divsChild>
                            <w:div w:id="1930119945">
                              <w:marLeft w:val="0"/>
                              <w:marRight w:val="0"/>
                              <w:marTop w:val="0"/>
                              <w:marBottom w:val="0"/>
                              <w:divBdr>
                                <w:top w:val="none" w:sz="0" w:space="0" w:color="auto"/>
                                <w:left w:val="none" w:sz="0" w:space="0" w:color="auto"/>
                                <w:bottom w:val="none" w:sz="0" w:space="0" w:color="auto"/>
                                <w:right w:val="none" w:sz="0" w:space="0" w:color="auto"/>
                              </w:divBdr>
                              <w:divsChild>
                                <w:div w:id="2064866570">
                                  <w:marLeft w:val="0"/>
                                  <w:marRight w:val="0"/>
                                  <w:marTop w:val="0"/>
                                  <w:marBottom w:val="0"/>
                                  <w:divBdr>
                                    <w:top w:val="none" w:sz="0" w:space="0" w:color="auto"/>
                                    <w:left w:val="none" w:sz="0" w:space="0" w:color="auto"/>
                                    <w:bottom w:val="none" w:sz="0" w:space="0" w:color="auto"/>
                                    <w:right w:val="none" w:sz="0" w:space="0" w:color="auto"/>
                                  </w:divBdr>
                                  <w:divsChild>
                                    <w:div w:id="126437314">
                                      <w:marLeft w:val="0"/>
                                      <w:marRight w:val="0"/>
                                      <w:marTop w:val="0"/>
                                      <w:marBottom w:val="0"/>
                                      <w:divBdr>
                                        <w:top w:val="none" w:sz="0" w:space="0" w:color="auto"/>
                                        <w:left w:val="none" w:sz="0" w:space="0" w:color="auto"/>
                                        <w:bottom w:val="none" w:sz="0" w:space="0" w:color="auto"/>
                                        <w:right w:val="none" w:sz="0" w:space="0" w:color="auto"/>
                                      </w:divBdr>
                                      <w:divsChild>
                                        <w:div w:id="579798750">
                                          <w:marLeft w:val="0"/>
                                          <w:marRight w:val="0"/>
                                          <w:marTop w:val="0"/>
                                          <w:marBottom w:val="0"/>
                                          <w:divBdr>
                                            <w:top w:val="none" w:sz="0" w:space="0" w:color="auto"/>
                                            <w:left w:val="none" w:sz="0" w:space="0" w:color="auto"/>
                                            <w:bottom w:val="none" w:sz="0" w:space="0" w:color="auto"/>
                                            <w:right w:val="none" w:sz="0" w:space="0" w:color="auto"/>
                                          </w:divBdr>
                                          <w:divsChild>
                                            <w:div w:id="152449615">
                                              <w:marLeft w:val="0"/>
                                              <w:marRight w:val="0"/>
                                              <w:marTop w:val="0"/>
                                              <w:marBottom w:val="0"/>
                                              <w:divBdr>
                                                <w:top w:val="none" w:sz="0" w:space="0" w:color="auto"/>
                                                <w:left w:val="none" w:sz="0" w:space="0" w:color="auto"/>
                                                <w:bottom w:val="none" w:sz="0" w:space="0" w:color="auto"/>
                                                <w:right w:val="none" w:sz="0" w:space="0" w:color="auto"/>
                                              </w:divBdr>
                                              <w:divsChild>
                                                <w:div w:id="1063405129">
                                                  <w:marLeft w:val="0"/>
                                                  <w:marRight w:val="0"/>
                                                  <w:marTop w:val="0"/>
                                                  <w:marBottom w:val="0"/>
                                                  <w:divBdr>
                                                    <w:top w:val="none" w:sz="0" w:space="0" w:color="auto"/>
                                                    <w:left w:val="none" w:sz="0" w:space="0" w:color="auto"/>
                                                    <w:bottom w:val="none" w:sz="0" w:space="0" w:color="auto"/>
                                                    <w:right w:val="none" w:sz="0" w:space="0" w:color="auto"/>
                                                  </w:divBdr>
                                                  <w:divsChild>
                                                    <w:div w:id="1340620035">
                                                      <w:marLeft w:val="0"/>
                                                      <w:marRight w:val="0"/>
                                                      <w:marTop w:val="0"/>
                                                      <w:marBottom w:val="0"/>
                                                      <w:divBdr>
                                                        <w:top w:val="none" w:sz="0" w:space="0" w:color="auto"/>
                                                        <w:left w:val="none" w:sz="0" w:space="0" w:color="auto"/>
                                                        <w:bottom w:val="none" w:sz="0" w:space="0" w:color="auto"/>
                                                        <w:right w:val="none" w:sz="0" w:space="0" w:color="auto"/>
                                                      </w:divBdr>
                                                      <w:divsChild>
                                                        <w:div w:id="1077484188">
                                                          <w:marLeft w:val="0"/>
                                                          <w:marRight w:val="0"/>
                                                          <w:marTop w:val="0"/>
                                                          <w:marBottom w:val="0"/>
                                                          <w:divBdr>
                                                            <w:top w:val="none" w:sz="0" w:space="0" w:color="auto"/>
                                                            <w:left w:val="none" w:sz="0" w:space="0" w:color="auto"/>
                                                            <w:bottom w:val="none" w:sz="0" w:space="0" w:color="auto"/>
                                                            <w:right w:val="none" w:sz="0" w:space="0" w:color="auto"/>
                                                          </w:divBdr>
                                                          <w:divsChild>
                                                            <w:div w:id="178757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0432393">
      <w:bodyDiv w:val="1"/>
      <w:marLeft w:val="0"/>
      <w:marRight w:val="0"/>
      <w:marTop w:val="0"/>
      <w:marBottom w:val="0"/>
      <w:divBdr>
        <w:top w:val="none" w:sz="0" w:space="0" w:color="auto"/>
        <w:left w:val="none" w:sz="0" w:space="0" w:color="auto"/>
        <w:bottom w:val="none" w:sz="0" w:space="0" w:color="auto"/>
        <w:right w:val="none" w:sz="0" w:space="0" w:color="auto"/>
      </w:divBdr>
    </w:div>
    <w:div w:id="1913812882">
      <w:bodyDiv w:val="1"/>
      <w:marLeft w:val="0"/>
      <w:marRight w:val="0"/>
      <w:marTop w:val="0"/>
      <w:marBottom w:val="0"/>
      <w:divBdr>
        <w:top w:val="none" w:sz="0" w:space="0" w:color="auto"/>
        <w:left w:val="none" w:sz="0" w:space="0" w:color="auto"/>
        <w:bottom w:val="none" w:sz="0" w:space="0" w:color="auto"/>
        <w:right w:val="none" w:sz="0" w:space="0" w:color="auto"/>
      </w:divBdr>
    </w:div>
    <w:div w:id="1929997407">
      <w:bodyDiv w:val="1"/>
      <w:marLeft w:val="0"/>
      <w:marRight w:val="0"/>
      <w:marTop w:val="0"/>
      <w:marBottom w:val="0"/>
      <w:divBdr>
        <w:top w:val="none" w:sz="0" w:space="0" w:color="auto"/>
        <w:left w:val="none" w:sz="0" w:space="0" w:color="auto"/>
        <w:bottom w:val="none" w:sz="0" w:space="0" w:color="auto"/>
        <w:right w:val="none" w:sz="0" w:space="0" w:color="auto"/>
      </w:divBdr>
      <w:divsChild>
        <w:div w:id="700591170">
          <w:marLeft w:val="0"/>
          <w:marRight w:val="0"/>
          <w:marTop w:val="0"/>
          <w:marBottom w:val="0"/>
          <w:divBdr>
            <w:top w:val="none" w:sz="0" w:space="0" w:color="auto"/>
            <w:left w:val="none" w:sz="0" w:space="0" w:color="auto"/>
            <w:bottom w:val="none" w:sz="0" w:space="0" w:color="auto"/>
            <w:right w:val="none" w:sz="0" w:space="0" w:color="auto"/>
          </w:divBdr>
          <w:divsChild>
            <w:div w:id="15930037">
              <w:marLeft w:val="0"/>
              <w:marRight w:val="0"/>
              <w:marTop w:val="0"/>
              <w:marBottom w:val="0"/>
              <w:divBdr>
                <w:top w:val="none" w:sz="0" w:space="0" w:color="auto"/>
                <w:left w:val="none" w:sz="0" w:space="0" w:color="auto"/>
                <w:bottom w:val="none" w:sz="0" w:space="0" w:color="auto"/>
                <w:right w:val="none" w:sz="0" w:space="0" w:color="auto"/>
              </w:divBdr>
              <w:divsChild>
                <w:div w:id="412361604">
                  <w:marLeft w:val="-225"/>
                  <w:marRight w:val="-225"/>
                  <w:marTop w:val="0"/>
                  <w:marBottom w:val="0"/>
                  <w:divBdr>
                    <w:top w:val="none" w:sz="0" w:space="0" w:color="auto"/>
                    <w:left w:val="none" w:sz="0" w:space="0" w:color="auto"/>
                    <w:bottom w:val="none" w:sz="0" w:space="0" w:color="auto"/>
                    <w:right w:val="none" w:sz="0" w:space="0" w:color="auto"/>
                  </w:divBdr>
                  <w:divsChild>
                    <w:div w:id="1079063306">
                      <w:marLeft w:val="0"/>
                      <w:marRight w:val="0"/>
                      <w:marTop w:val="0"/>
                      <w:marBottom w:val="0"/>
                      <w:divBdr>
                        <w:top w:val="none" w:sz="0" w:space="0" w:color="auto"/>
                        <w:left w:val="none" w:sz="0" w:space="0" w:color="auto"/>
                        <w:bottom w:val="none" w:sz="0" w:space="0" w:color="auto"/>
                        <w:right w:val="none" w:sz="0" w:space="0" w:color="auto"/>
                      </w:divBdr>
                      <w:divsChild>
                        <w:div w:id="334184918">
                          <w:marLeft w:val="-225"/>
                          <w:marRight w:val="-225"/>
                          <w:marTop w:val="0"/>
                          <w:marBottom w:val="0"/>
                          <w:divBdr>
                            <w:top w:val="none" w:sz="0" w:space="0" w:color="auto"/>
                            <w:left w:val="none" w:sz="0" w:space="0" w:color="auto"/>
                            <w:bottom w:val="none" w:sz="0" w:space="0" w:color="auto"/>
                            <w:right w:val="none" w:sz="0" w:space="0" w:color="auto"/>
                          </w:divBdr>
                          <w:divsChild>
                            <w:div w:id="86654550">
                              <w:marLeft w:val="0"/>
                              <w:marRight w:val="0"/>
                              <w:marTop w:val="0"/>
                              <w:marBottom w:val="0"/>
                              <w:divBdr>
                                <w:top w:val="none" w:sz="0" w:space="0" w:color="auto"/>
                                <w:left w:val="none" w:sz="0" w:space="0" w:color="auto"/>
                                <w:bottom w:val="none" w:sz="0" w:space="0" w:color="auto"/>
                                <w:right w:val="none" w:sz="0" w:space="0" w:color="auto"/>
                              </w:divBdr>
                              <w:divsChild>
                                <w:div w:id="1653216097">
                                  <w:marLeft w:val="0"/>
                                  <w:marRight w:val="0"/>
                                  <w:marTop w:val="0"/>
                                  <w:marBottom w:val="0"/>
                                  <w:divBdr>
                                    <w:top w:val="single" w:sz="6" w:space="31" w:color="C0C0C0"/>
                                    <w:left w:val="single" w:sz="6" w:space="31" w:color="C0C0C0"/>
                                    <w:bottom w:val="single" w:sz="6" w:space="31" w:color="C0C0C0"/>
                                    <w:right w:val="single" w:sz="6" w:space="31" w:color="C0C0C0"/>
                                  </w:divBdr>
                                  <w:divsChild>
                                    <w:div w:id="9797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3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ivacy-regulation.eu/sv/13.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LF1420172018-P.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rivacy-regulation.eu/sv/14.htm" TargetMode="Externa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rivacy-regulation.eu/sv/14.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E46DB-8C05-4647-A4D6-6321E5A18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3</TotalTime>
  <Pages>108</Pages>
  <Words>49803</Words>
  <Characters>327335</Characters>
  <Application>Microsoft Office Word</Application>
  <DocSecurity>0</DocSecurity>
  <Lines>2727</Lines>
  <Paragraphs>752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376386</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Sören Silverström</dc:creator>
  <cp:lastModifiedBy>Jessica Laaksonen</cp:lastModifiedBy>
  <cp:revision>4</cp:revision>
  <cp:lastPrinted>2018-02-19T09:01:00Z</cp:lastPrinted>
  <dcterms:created xsi:type="dcterms:W3CDTF">2018-03-08T08:44:00Z</dcterms:created>
  <dcterms:modified xsi:type="dcterms:W3CDTF">2018-03-09T07:58:00Z</dcterms:modified>
</cp:coreProperties>
</file>