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E854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E854A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7868A1" w:rsidP="009F1162">
            <w:pPr>
              <w:pStyle w:val="xDokTypNr"/>
            </w:pPr>
            <w:r>
              <w:t>BESLUT LTB 11</w:t>
            </w:r>
            <w:r w:rsidR="00337A19">
              <w:t>/20</w:t>
            </w:r>
            <w:r w:rsidR="008414E5">
              <w:t>1</w:t>
            </w:r>
            <w:r w:rsidR="00551354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551354">
              <w:t>8-03-21</w:t>
            </w:r>
          </w:p>
        </w:tc>
        <w:tc>
          <w:tcPr>
            <w:tcW w:w="2563" w:type="dxa"/>
            <w:vAlign w:val="center"/>
          </w:tcPr>
          <w:p w:rsidR="00337A19" w:rsidRDefault="00551354">
            <w:pPr>
              <w:pStyle w:val="xBeteckning1"/>
            </w:pPr>
            <w:r>
              <w:t>LF 7/2017-2018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F00806">
        <w:t xml:space="preserve"> </w:t>
      </w:r>
      <w:r w:rsidR="004B2C72" w:rsidRPr="00AE1D60">
        <w:t>om ändring av vägtrafiklagen för landskapet Åland</w:t>
      </w:r>
    </w:p>
    <w:p w:rsidR="00337A19" w:rsidRDefault="00337A19">
      <w:pPr>
        <w:pStyle w:val="ANormal"/>
      </w:pPr>
    </w:p>
    <w:p w:rsidR="00062EE8" w:rsidRDefault="00337A19" w:rsidP="00062EE8">
      <w:pPr>
        <w:pStyle w:val="ANormal"/>
      </w:pPr>
      <w:r>
        <w:tab/>
      </w:r>
      <w:r w:rsidR="00062EE8" w:rsidRPr="00AE1D60">
        <w:t xml:space="preserve">I enlighet med lagtingets beslut </w:t>
      </w:r>
      <w:r w:rsidR="00062EE8" w:rsidRPr="00AE1D60">
        <w:rPr>
          <w:b/>
        </w:rPr>
        <w:t>fogas</w:t>
      </w:r>
      <w:r w:rsidR="00062EE8" w:rsidRPr="00AE1D60">
        <w:t xml:space="preserve"> till vägtrafiklagen (1983:27) för landskapet Åland ett </w:t>
      </w:r>
      <w:r w:rsidR="00062EE8">
        <w:t xml:space="preserve">nytt </w:t>
      </w:r>
      <w:r w:rsidR="00062EE8" w:rsidRPr="00062EE8">
        <w:t>2 mom. till 36 §</w:t>
      </w:r>
      <w:r w:rsidR="00062EE8" w:rsidRPr="00AE1D60">
        <w:t>, ett nytt 5a</w:t>
      </w:r>
      <w:r w:rsidR="00062EE8">
        <w:t> </w:t>
      </w:r>
      <w:r w:rsidR="00062EE8" w:rsidRPr="00AE1D60">
        <w:t>kap</w:t>
      </w:r>
      <w:r w:rsidR="00062EE8">
        <w:t>.</w:t>
      </w:r>
      <w:r w:rsidR="00062EE8" w:rsidRPr="00AE1D60">
        <w:t xml:space="preserve"> </w:t>
      </w:r>
      <w:r w:rsidR="00062EE8" w:rsidRPr="00062EE8">
        <w:t>efter 63a §</w:t>
      </w:r>
      <w:r w:rsidR="00062EE8">
        <w:rPr>
          <w:i/>
        </w:rPr>
        <w:t xml:space="preserve"> </w:t>
      </w:r>
      <w:r w:rsidR="00062EE8" w:rsidRPr="00AE1D60">
        <w:t>och nya 63b–63e</w:t>
      </w:r>
      <w:r w:rsidR="00062EE8">
        <w:t> §</w:t>
      </w:r>
      <w:r w:rsidR="00062EE8" w:rsidRPr="00AE1D60">
        <w:t>§ som följer:</w:t>
      </w:r>
    </w:p>
    <w:p w:rsidR="004B2C72" w:rsidRPr="00AE1D60" w:rsidRDefault="004B2C72" w:rsidP="004B2C72">
      <w:pPr>
        <w:pStyle w:val="ANormal"/>
      </w:pPr>
    </w:p>
    <w:p w:rsidR="004B2C72" w:rsidRPr="00AE1D60" w:rsidRDefault="004B2C72" w:rsidP="004B2C72">
      <w:pPr>
        <w:pStyle w:val="LagParagraf"/>
      </w:pPr>
      <w:r w:rsidRPr="00AE1D60">
        <w:t>36</w:t>
      </w:r>
      <w:r>
        <w:t> §</w:t>
      </w:r>
    </w:p>
    <w:p w:rsidR="004B2C72" w:rsidRPr="00AE1D60" w:rsidRDefault="004B2C72" w:rsidP="004B2C72">
      <w:pPr>
        <w:pStyle w:val="LagPararubrik"/>
      </w:pPr>
      <w:r w:rsidRPr="00AE1D60">
        <w:t>Särskilda parkeringsförbud</w:t>
      </w:r>
    </w:p>
    <w:p w:rsidR="004B2C72" w:rsidRPr="00AE1D60" w:rsidRDefault="004B2C72" w:rsidP="004B2C72">
      <w:pPr>
        <w:pStyle w:val="ANormal"/>
      </w:pPr>
      <w:r w:rsidRPr="00AE1D60">
        <w:t>- - - - - - - - - - - - - - - - - - - - - - - - - - - - - - - - - - - - - - - - - - - - - - - - - - - -</w:t>
      </w:r>
    </w:p>
    <w:p w:rsidR="004B2C72" w:rsidRPr="00AE1D60" w:rsidRDefault="004B2C72" w:rsidP="004B2C72">
      <w:pPr>
        <w:pStyle w:val="ANormal"/>
      </w:pPr>
      <w:r w:rsidRPr="00AE1D60">
        <w:tab/>
        <w:t>Ett fordon får inte parkeras genom att lämnas, förvaras eller på annat sätt lagras på en väg, om det inte faktiskt används i trafik.</w:t>
      </w:r>
    </w:p>
    <w:p w:rsidR="004B2C72" w:rsidRPr="00AE1D60" w:rsidRDefault="004B2C72" w:rsidP="004B2C72">
      <w:pPr>
        <w:pStyle w:val="ANormal"/>
      </w:pPr>
    </w:p>
    <w:p w:rsidR="004B2C72" w:rsidRPr="00AE1D60" w:rsidRDefault="004B2C72" w:rsidP="004B2C72">
      <w:pPr>
        <w:pStyle w:val="LagKapitel"/>
      </w:pPr>
      <w:r w:rsidRPr="00AE1D60">
        <w:t>5a</w:t>
      </w:r>
      <w:r>
        <w:t> kap.</w:t>
      </w:r>
      <w:r w:rsidRPr="00AE1D60">
        <w:br/>
        <w:t>Flyttning av fordon</w:t>
      </w:r>
    </w:p>
    <w:p w:rsidR="004B2C72" w:rsidRPr="00AE1D60" w:rsidRDefault="004B2C72" w:rsidP="004B2C72">
      <w:pPr>
        <w:pStyle w:val="ANormal"/>
      </w:pPr>
    </w:p>
    <w:p w:rsidR="004B2C72" w:rsidRPr="00AE1D60" w:rsidRDefault="004B2C72" w:rsidP="004B2C72">
      <w:pPr>
        <w:pStyle w:val="LagParagraf"/>
      </w:pPr>
      <w:r w:rsidRPr="00AE1D60">
        <w:t>63b</w:t>
      </w:r>
      <w:r>
        <w:t> §</w:t>
      </w:r>
    </w:p>
    <w:p w:rsidR="004B2C72" w:rsidRPr="00AE1D60" w:rsidRDefault="004B2C72" w:rsidP="004B2C72">
      <w:pPr>
        <w:pStyle w:val="LagPararubrik"/>
      </w:pPr>
      <w:r w:rsidRPr="00AE1D60">
        <w:t>Tillämpningsområde</w:t>
      </w:r>
    </w:p>
    <w:p w:rsidR="004B2C72" w:rsidRPr="00AE1D60" w:rsidRDefault="004B2C72" w:rsidP="004B2C72">
      <w:pPr>
        <w:pStyle w:val="ANormal"/>
      </w:pPr>
      <w:r w:rsidRPr="00AE1D60">
        <w:tab/>
        <w:t>Med de avvikelser som anges i denna lag ska bestämmelserna i rikets lag om flyttning av fordon (FFS 828/2008) tillämpas i landskapet. Än</w:t>
      </w:r>
      <w:r w:rsidRPr="00AE1D60">
        <w:t>d</w:t>
      </w:r>
      <w:r w:rsidRPr="00AE1D60">
        <w:t>ringar i rikslagen träder i kraft vid tidpunkten för deras ikraftträdande i r</w:t>
      </w:r>
      <w:r w:rsidRPr="00AE1D60">
        <w:t>i</w:t>
      </w:r>
      <w:r w:rsidRPr="00AE1D60">
        <w:t>ket, om inte annat följer av denna lag.</w:t>
      </w:r>
    </w:p>
    <w:p w:rsidR="004B2C72" w:rsidRPr="00AE1D60" w:rsidRDefault="004B2C72" w:rsidP="004B2C72">
      <w:pPr>
        <w:pStyle w:val="ANormal"/>
      </w:pPr>
    </w:p>
    <w:p w:rsidR="004B2C72" w:rsidRPr="00AE1D60" w:rsidRDefault="004B2C72" w:rsidP="004B2C72">
      <w:pPr>
        <w:pStyle w:val="LagParagraf"/>
      </w:pPr>
      <w:r w:rsidRPr="00AE1D60">
        <w:t>63c</w:t>
      </w:r>
      <w:r>
        <w:t> §</w:t>
      </w:r>
    </w:p>
    <w:p w:rsidR="004B2C72" w:rsidRPr="00AE1D60" w:rsidRDefault="004B2C72" w:rsidP="004B2C72">
      <w:pPr>
        <w:pStyle w:val="LagPararubrik"/>
      </w:pPr>
      <w:r w:rsidRPr="00AE1D60">
        <w:t>Avvikelser från rikslagstiftningen</w:t>
      </w:r>
    </w:p>
    <w:p w:rsidR="004B2C72" w:rsidRPr="00AE1D60" w:rsidRDefault="004B2C72" w:rsidP="004B2C72">
      <w:pPr>
        <w:pStyle w:val="ANormal"/>
      </w:pPr>
      <w:r w:rsidRPr="00AE1D60">
        <w:tab/>
        <w:t>Landskapet är väghållningsmyndighet om landskapet är väghållare. Väghållningsmyndighet för andra vägar är en kommun inom sitt område, utom i de fall enskilda vägdelägare innehar vägrätten och ansvaret för vä</w:t>
      </w:r>
      <w:r w:rsidRPr="00AE1D60">
        <w:t>g</w:t>
      </w:r>
      <w:r w:rsidRPr="00AE1D60">
        <w:t>hållningen. Bestämmelser om parkeringsövervakare finns i landskapslagen (1971:15) om parkeringsbot.</w:t>
      </w:r>
    </w:p>
    <w:p w:rsidR="00062EE8" w:rsidRPr="00AE1D60" w:rsidRDefault="004B2C72" w:rsidP="00062EE8">
      <w:pPr>
        <w:pStyle w:val="ANormal"/>
      </w:pPr>
      <w:r w:rsidRPr="00AE1D60">
        <w:tab/>
      </w:r>
      <w:r w:rsidR="00062EE8" w:rsidRPr="00AE1D60">
        <w:t>Med avvikelse från definitionerna i 2</w:t>
      </w:r>
      <w:r w:rsidR="00062EE8">
        <w:t> §</w:t>
      </w:r>
      <w:r w:rsidR="00E854A3">
        <w:t xml:space="preserve"> i</w:t>
      </w:r>
      <w:r w:rsidR="00062EE8" w:rsidRPr="00AE1D60">
        <w:t xml:space="preserve"> rikets lag om flyttning av fo</w:t>
      </w:r>
      <w:r w:rsidR="00062EE8" w:rsidRPr="00AE1D60">
        <w:t>r</w:t>
      </w:r>
      <w:r w:rsidR="00062EE8" w:rsidRPr="00AE1D60">
        <w:t>don avses i denna lag med</w:t>
      </w:r>
    </w:p>
    <w:p w:rsidR="00062EE8" w:rsidRPr="00AE1D60" w:rsidRDefault="00062EE8" w:rsidP="00062EE8">
      <w:pPr>
        <w:pStyle w:val="ANormal"/>
      </w:pPr>
      <w:r w:rsidRPr="00AE1D60">
        <w:tab/>
        <w:t xml:space="preserve">1) </w:t>
      </w:r>
      <w:r w:rsidRPr="00AE1D60">
        <w:rPr>
          <w:i/>
        </w:rPr>
        <w:t>fordon</w:t>
      </w:r>
      <w:r w:rsidRPr="00AE1D60">
        <w:t xml:space="preserve"> ett fordon enligt definitionen i 2a</w:t>
      </w:r>
      <w:r>
        <w:t> §</w:t>
      </w:r>
      <w:r w:rsidRPr="00AE1D60">
        <w:t xml:space="preserve"> </w:t>
      </w:r>
      <w:r w:rsidRPr="00062EE8">
        <w:t>i</w:t>
      </w:r>
      <w:r>
        <w:rPr>
          <w:i/>
        </w:rPr>
        <w:t xml:space="preserve"> </w:t>
      </w:r>
      <w:r w:rsidRPr="00AE1D60">
        <w:t>vägtrafiklagen (1983:27) för landskapet Åland,</w:t>
      </w:r>
    </w:p>
    <w:p w:rsidR="00062EE8" w:rsidRPr="00AE1D60" w:rsidRDefault="00062EE8" w:rsidP="00062EE8">
      <w:pPr>
        <w:pStyle w:val="ANormal"/>
      </w:pPr>
      <w:r w:rsidRPr="00AE1D60">
        <w:tab/>
        <w:t xml:space="preserve">2) </w:t>
      </w:r>
      <w:r w:rsidRPr="00AE1D60">
        <w:rPr>
          <w:i/>
        </w:rPr>
        <w:t>väg</w:t>
      </w:r>
      <w:r w:rsidRPr="00AE1D60">
        <w:t xml:space="preserve"> en väg enligt definitionen i 2</w:t>
      </w:r>
      <w:r>
        <w:t> §</w:t>
      </w:r>
      <w:r w:rsidRPr="00AE1D60">
        <w:t xml:space="preserve"> 1</w:t>
      </w:r>
      <w:r>
        <w:t> punkt</w:t>
      </w:r>
      <w:r w:rsidRPr="00AE1D60">
        <w:t xml:space="preserve">en </w:t>
      </w:r>
      <w:r w:rsidRPr="00062EE8">
        <w:t>i</w:t>
      </w:r>
      <w:r>
        <w:rPr>
          <w:i/>
        </w:rPr>
        <w:t xml:space="preserve"> </w:t>
      </w:r>
      <w:r w:rsidRPr="00AE1D60">
        <w:t>vägtrafiklagen för landskapet Åland samt med</w:t>
      </w:r>
    </w:p>
    <w:p w:rsidR="00062EE8" w:rsidRPr="00AE1D60" w:rsidRDefault="00062EE8" w:rsidP="00062EE8">
      <w:pPr>
        <w:pStyle w:val="ANormal"/>
      </w:pPr>
      <w:r w:rsidRPr="00AE1D60">
        <w:tab/>
        <w:t xml:space="preserve">3) </w:t>
      </w:r>
      <w:r w:rsidRPr="00AE1D60">
        <w:rPr>
          <w:i/>
        </w:rPr>
        <w:t>terräng</w:t>
      </w:r>
      <w:r w:rsidRPr="00AE1D60">
        <w:t xml:space="preserve"> markområden och isbelagda vattenområden som inte är vägar och som inte är avsedda för motorfordons- eller lufttrafik.</w:t>
      </w:r>
    </w:p>
    <w:p w:rsidR="00062EE8" w:rsidRPr="00AE1D60" w:rsidRDefault="00062EE8" w:rsidP="00062EE8">
      <w:pPr>
        <w:pStyle w:val="ANormal"/>
      </w:pPr>
      <w:r w:rsidRPr="00AE1D60">
        <w:tab/>
        <w:t>Med avvikelse från bestämmelserna i 4</w:t>
      </w:r>
      <w:r>
        <w:t> §</w:t>
      </w:r>
      <w:r w:rsidRPr="00AE1D60">
        <w:t xml:space="preserve"> </w:t>
      </w:r>
      <w:r w:rsidRPr="00062EE8">
        <w:t>i</w:t>
      </w:r>
      <w:r>
        <w:rPr>
          <w:i/>
        </w:rPr>
        <w:t xml:space="preserve"> </w:t>
      </w:r>
      <w:r w:rsidRPr="00AE1D60">
        <w:t xml:space="preserve">rikets lag om flyttning av fordon får en flyttning från </w:t>
      </w:r>
      <w:r w:rsidRPr="00062EE8">
        <w:t>en</w:t>
      </w:r>
      <w:r>
        <w:rPr>
          <w:i/>
        </w:rPr>
        <w:t xml:space="preserve"> </w:t>
      </w:r>
      <w:r w:rsidRPr="00AE1D60">
        <w:t xml:space="preserve">olycksplats eller </w:t>
      </w:r>
      <w:r w:rsidRPr="00062EE8">
        <w:t>en</w:t>
      </w:r>
      <w:r>
        <w:rPr>
          <w:i/>
        </w:rPr>
        <w:t xml:space="preserve"> </w:t>
      </w:r>
      <w:r w:rsidRPr="00AE1D60">
        <w:t>flyttning med stöd av en parkeringsbestämmelse utföras med stöd av 8</w:t>
      </w:r>
      <w:r>
        <w:t> §</w:t>
      </w:r>
      <w:r w:rsidRPr="00AE1D60">
        <w:t xml:space="preserve"> 3</w:t>
      </w:r>
      <w:r>
        <w:t> mom.</w:t>
      </w:r>
      <w:r w:rsidRPr="00AE1D60">
        <w:t xml:space="preserve"> </w:t>
      </w:r>
      <w:r w:rsidRPr="00062EE8">
        <w:t>i</w:t>
      </w:r>
      <w:r>
        <w:rPr>
          <w:i/>
        </w:rPr>
        <w:t xml:space="preserve"> </w:t>
      </w:r>
      <w:r w:rsidRPr="00AE1D60">
        <w:t xml:space="preserve">vägtrafiklagen  för landskapet Åland. </w:t>
      </w:r>
    </w:p>
    <w:p w:rsidR="00062EE8" w:rsidRPr="00AE1D60" w:rsidRDefault="00062EE8" w:rsidP="00062EE8">
      <w:pPr>
        <w:pStyle w:val="ANormal"/>
      </w:pPr>
      <w:r w:rsidRPr="00AE1D60">
        <w:tab/>
        <w:t>Med avvikelse från bestämmelserna i 5</w:t>
      </w:r>
      <w:r>
        <w:t> §</w:t>
      </w:r>
      <w:r w:rsidRPr="00AE1D60">
        <w:t xml:space="preserve"> 5</w:t>
      </w:r>
      <w:r>
        <w:t> mom.</w:t>
      </w:r>
      <w:r w:rsidRPr="00AE1D60">
        <w:t xml:space="preserve"> </w:t>
      </w:r>
      <w:r w:rsidRPr="00062EE8">
        <w:t>i</w:t>
      </w:r>
      <w:r>
        <w:rPr>
          <w:i/>
        </w:rPr>
        <w:t xml:space="preserve"> </w:t>
      </w:r>
      <w:r w:rsidRPr="00AE1D60">
        <w:t>rikets lag om flyt</w:t>
      </w:r>
      <w:r w:rsidRPr="00AE1D60">
        <w:t>t</w:t>
      </w:r>
      <w:r w:rsidRPr="00AE1D60">
        <w:t xml:space="preserve">ning av fordon får en flyttning från </w:t>
      </w:r>
      <w:r w:rsidRPr="00062EE8">
        <w:t>en</w:t>
      </w:r>
      <w:r>
        <w:rPr>
          <w:i/>
        </w:rPr>
        <w:t xml:space="preserve"> </w:t>
      </w:r>
      <w:r w:rsidRPr="00AE1D60">
        <w:t xml:space="preserve">olycksplats eller </w:t>
      </w:r>
      <w:r w:rsidRPr="00062EE8">
        <w:t>en</w:t>
      </w:r>
      <w:r>
        <w:rPr>
          <w:i/>
        </w:rPr>
        <w:t xml:space="preserve"> </w:t>
      </w:r>
      <w:r w:rsidRPr="00AE1D60">
        <w:t>flyttning med stöd av en parkeringsbestämmelse utföras med stöd av 39</w:t>
      </w:r>
      <w:r>
        <w:t> §</w:t>
      </w:r>
      <w:r w:rsidRPr="00AE1D60">
        <w:t xml:space="preserve"> </w:t>
      </w:r>
      <w:r w:rsidRPr="00062EE8">
        <w:t>i</w:t>
      </w:r>
      <w:r>
        <w:rPr>
          <w:i/>
        </w:rPr>
        <w:t xml:space="preserve"> </w:t>
      </w:r>
      <w:r w:rsidRPr="00AE1D60">
        <w:t>räddningsl</w:t>
      </w:r>
      <w:r w:rsidRPr="00AE1D60">
        <w:t>a</w:t>
      </w:r>
      <w:r w:rsidRPr="00AE1D60">
        <w:t>gen (2006:106) för landskapet Åland. Om ett fordon har parker</w:t>
      </w:r>
      <w:r w:rsidR="00E854A3">
        <w:t>ats på en väg vilken är särskilt</w:t>
      </w:r>
      <w:r w:rsidRPr="00AE1D60">
        <w:t xml:space="preserve"> ägnad som räddningsväg för </w:t>
      </w:r>
      <w:r w:rsidRPr="00062EE8">
        <w:t>räddningsbilar</w:t>
      </w:r>
      <w:r w:rsidRPr="00AE1D60">
        <w:t xml:space="preserve"> eller </w:t>
      </w:r>
      <w:r w:rsidRPr="00062EE8">
        <w:t>a</w:t>
      </w:r>
      <w:r w:rsidRPr="00062EE8">
        <w:t>m</w:t>
      </w:r>
      <w:r w:rsidRPr="00062EE8">
        <w:t>bulanser</w:t>
      </w:r>
      <w:r w:rsidR="00E854A3">
        <w:t>,</w:t>
      </w:r>
      <w:r w:rsidRPr="00AE1D60">
        <w:t xml:space="preserve"> får polis eller kommunal parkeringsövervakare utan dröjsmål när- eller upplagsflytta det, om fordonet bedöms kunna hindra snabba och effe</w:t>
      </w:r>
      <w:r w:rsidRPr="00AE1D60">
        <w:t>k</w:t>
      </w:r>
      <w:r w:rsidRPr="00AE1D60">
        <w:t>tiva räddningsingripanden som kan förebygga risk för skada för männ</w:t>
      </w:r>
      <w:r w:rsidRPr="00AE1D60">
        <w:t>i</w:t>
      </w:r>
      <w:r w:rsidRPr="00AE1D60">
        <w:t>skors liv och hälsa eller skada på egendom och miljön.</w:t>
      </w:r>
    </w:p>
    <w:p w:rsidR="00062EE8" w:rsidRPr="00AE1D60" w:rsidRDefault="00062EE8" w:rsidP="00062EE8">
      <w:pPr>
        <w:pStyle w:val="ANormal"/>
      </w:pPr>
      <w:r w:rsidRPr="00AE1D60">
        <w:lastRenderedPageBreak/>
        <w:tab/>
        <w:t>Med avvikelse från bestämmelserna om ändringssökande i 13</w:t>
      </w:r>
      <w:r>
        <w:t> §</w:t>
      </w:r>
      <w:r w:rsidRPr="00AE1D60">
        <w:t xml:space="preserve"> </w:t>
      </w:r>
      <w:r w:rsidRPr="00062EE8">
        <w:t>i</w:t>
      </w:r>
      <w:r>
        <w:rPr>
          <w:i/>
        </w:rPr>
        <w:t xml:space="preserve"> </w:t>
      </w:r>
      <w:r w:rsidRPr="00AE1D60">
        <w:t>rikets lag om flyttning av fordon finns bestämmelser om besvär och förvaltning</w:t>
      </w:r>
      <w:r w:rsidRPr="00AE1D60">
        <w:t>s</w:t>
      </w:r>
      <w:r w:rsidRPr="00AE1D60">
        <w:t>rättskipning i 25</w:t>
      </w:r>
      <w:r>
        <w:t> §</w:t>
      </w:r>
      <w:r w:rsidRPr="00AE1D60">
        <w:t xml:space="preserve"> </w:t>
      </w:r>
      <w:bookmarkStart w:id="2" w:name="_GoBack"/>
      <w:r w:rsidRPr="00E854A3">
        <w:t>i</w:t>
      </w:r>
      <w:bookmarkEnd w:id="2"/>
      <w:r>
        <w:rPr>
          <w:i/>
        </w:rPr>
        <w:t xml:space="preserve"> </w:t>
      </w:r>
      <w:r w:rsidRPr="00AE1D60">
        <w:t>självstyrelselagen</w:t>
      </w:r>
      <w:r>
        <w:t>.</w:t>
      </w:r>
    </w:p>
    <w:p w:rsidR="00062EE8" w:rsidRPr="00AE1D60" w:rsidRDefault="00062EE8" w:rsidP="00062EE8">
      <w:pPr>
        <w:pStyle w:val="ANormal"/>
      </w:pPr>
      <w:r w:rsidRPr="00AE1D60">
        <w:tab/>
        <w:t xml:space="preserve">Hänvisningar </w:t>
      </w:r>
      <w:r w:rsidRPr="00062EE8">
        <w:t>i rikets lag om flyttning av fordon</w:t>
      </w:r>
      <w:r>
        <w:rPr>
          <w:i/>
        </w:rPr>
        <w:t xml:space="preserve"> </w:t>
      </w:r>
      <w:r w:rsidRPr="00AE1D60">
        <w:t>till bestämmelser i a</w:t>
      </w:r>
      <w:r w:rsidRPr="00AE1D60">
        <w:t>n</w:t>
      </w:r>
      <w:r w:rsidRPr="00AE1D60">
        <w:t>nan rikslagstiftning ska i landskapet avse motsvarande bestämmelser i landskapslagstiftningen.</w:t>
      </w:r>
    </w:p>
    <w:p w:rsidR="004B2C72" w:rsidRPr="00AE1D60" w:rsidRDefault="004B2C72" w:rsidP="00062EE8">
      <w:pPr>
        <w:pStyle w:val="ANormal"/>
      </w:pPr>
    </w:p>
    <w:p w:rsidR="004B2C72" w:rsidRPr="00AE1D60" w:rsidRDefault="004B2C72" w:rsidP="004B2C72">
      <w:pPr>
        <w:pStyle w:val="LagParagraf"/>
      </w:pPr>
      <w:r w:rsidRPr="00AE1D60">
        <w:t>63d</w:t>
      </w:r>
      <w:r>
        <w:t> §</w:t>
      </w:r>
    </w:p>
    <w:p w:rsidR="004B2C72" w:rsidRPr="00AE1D60" w:rsidRDefault="004B2C72" w:rsidP="004B2C72">
      <w:pPr>
        <w:pStyle w:val="LagPararubrik"/>
      </w:pPr>
      <w:r w:rsidRPr="00AE1D60">
        <w:t>Förvaltning</w:t>
      </w:r>
    </w:p>
    <w:p w:rsidR="004B2C72" w:rsidRPr="00AE1D60" w:rsidRDefault="004B2C72" w:rsidP="004B2C72">
      <w:pPr>
        <w:pStyle w:val="ANormal"/>
      </w:pPr>
      <w:r w:rsidRPr="00AE1D60">
        <w:tab/>
        <w:t>De förvaltningsuppgifter som enligt rikets lag om flyttning av fordon ankommer på ett ministerium eller en närings-, trafik- och miljöcentral ska till den del förvaltningen grundar sig på landskapets lagstiftningsbehörighet i landskapet skötas av landskapsregeringen. Hänvisningar i rikets lag om flyttning av fordon till andra myndigheter eller organ som har en motsv</w:t>
      </w:r>
      <w:r w:rsidRPr="00AE1D60">
        <w:t>a</w:t>
      </w:r>
      <w:r w:rsidRPr="00AE1D60">
        <w:t xml:space="preserve">righet i landskapet ska till den del förvaltningen grundar sig på landskapets lagstiftningsbehörighet avse myndigheter och organ i landskapet. </w:t>
      </w:r>
    </w:p>
    <w:p w:rsidR="00062EE8" w:rsidRPr="008F21CF" w:rsidRDefault="004B2C72" w:rsidP="00062EE8">
      <w:pPr>
        <w:pStyle w:val="ANormal"/>
      </w:pPr>
      <w:r w:rsidRPr="00AE1D60">
        <w:tab/>
      </w:r>
      <w:r w:rsidR="00062EE8" w:rsidRPr="008F21CF">
        <w:t>Den kommun i vars ägo ett fordon övergår</w:t>
      </w:r>
      <w:r w:rsidR="00062EE8">
        <w:t xml:space="preserve"> på grund av att en</w:t>
      </w:r>
      <w:r w:rsidR="00062EE8" w:rsidRPr="008F21CF">
        <w:t xml:space="preserve"> myndighet </w:t>
      </w:r>
      <w:r w:rsidR="00062EE8">
        <w:rPr>
          <w:i/>
        </w:rPr>
        <w:t xml:space="preserve"> </w:t>
      </w:r>
      <w:r w:rsidR="00062EE8">
        <w:t>har</w:t>
      </w:r>
      <w:r w:rsidR="00062EE8" w:rsidRPr="008F21CF">
        <w:t xml:space="preserve"> flyttat </w:t>
      </w:r>
      <w:r w:rsidR="00062EE8" w:rsidRPr="00062EE8">
        <w:t>fordonet</w:t>
      </w:r>
      <w:r w:rsidR="00062EE8" w:rsidRPr="008F21CF">
        <w:t xml:space="preserve"> med stöd av denna lag ansvarar för </w:t>
      </w:r>
      <w:r w:rsidR="00062EE8" w:rsidRPr="00062EE8">
        <w:t>genomförandet</w:t>
      </w:r>
      <w:r w:rsidR="00062EE8" w:rsidRPr="008F21CF">
        <w:t xml:space="preserve"> av de åtgärder som avses i 9 §</w:t>
      </w:r>
      <w:r w:rsidR="00062EE8">
        <w:t xml:space="preserve"> </w:t>
      </w:r>
      <w:r w:rsidR="00062EE8" w:rsidRPr="00062EE8">
        <w:t>i</w:t>
      </w:r>
      <w:r w:rsidR="00062EE8" w:rsidRPr="008F21CF">
        <w:t xml:space="preserve"> rikets lag om flyttning av fordon. </w:t>
      </w:r>
    </w:p>
    <w:p w:rsidR="004B2C72" w:rsidRPr="00AE1D60" w:rsidRDefault="004B2C72" w:rsidP="004B2C72">
      <w:pPr>
        <w:pStyle w:val="ANormal"/>
      </w:pPr>
    </w:p>
    <w:p w:rsidR="004B2C72" w:rsidRPr="00AE1D60" w:rsidRDefault="004B2C72" w:rsidP="004B2C72">
      <w:pPr>
        <w:pStyle w:val="LagParagraf"/>
      </w:pPr>
      <w:r w:rsidRPr="00AE1D60">
        <w:t>63e</w:t>
      </w:r>
      <w:r>
        <w:t> §</w:t>
      </w:r>
    </w:p>
    <w:p w:rsidR="004B2C72" w:rsidRPr="00AE1D60" w:rsidRDefault="004B2C72" w:rsidP="004B2C72">
      <w:pPr>
        <w:pStyle w:val="LagPararubrik"/>
      </w:pPr>
      <w:r w:rsidRPr="00AE1D60">
        <w:t>Förordning</w:t>
      </w:r>
    </w:p>
    <w:p w:rsidR="004B2C72" w:rsidRPr="00AE1D60" w:rsidRDefault="004B2C72" w:rsidP="004B2C72">
      <w:pPr>
        <w:pStyle w:val="ANormal"/>
      </w:pPr>
      <w:r w:rsidRPr="00AE1D60">
        <w:tab/>
        <w:t>Landskapsregeringen kan i förordning till en underlydande myndighet delegera förvaltnings- och myndighetsuppgifter som avses i 63d</w:t>
      </w:r>
      <w:r>
        <w:t> §</w:t>
      </w:r>
      <w:r w:rsidRPr="00AE1D60">
        <w:t>.</w:t>
      </w:r>
    </w:p>
    <w:p w:rsidR="00062EE8" w:rsidRDefault="004B2C72" w:rsidP="00062EE8">
      <w:pPr>
        <w:pStyle w:val="ANormal"/>
      </w:pPr>
      <w:r w:rsidRPr="00AE1D60">
        <w:tab/>
      </w:r>
      <w:r w:rsidR="00062EE8" w:rsidRPr="00AE1D60">
        <w:t>Landskapsregeringen kan inom landskapets behörighet genom lan</w:t>
      </w:r>
      <w:r w:rsidR="00062EE8" w:rsidRPr="00AE1D60">
        <w:t>d</w:t>
      </w:r>
      <w:r w:rsidR="00062EE8" w:rsidRPr="00AE1D60">
        <w:t>skapsförordning besluta att författningar som utfärdats med stöd av en b</w:t>
      </w:r>
      <w:r w:rsidR="00062EE8" w:rsidRPr="00AE1D60">
        <w:t>e</w:t>
      </w:r>
      <w:r w:rsidR="00062EE8" w:rsidRPr="00AE1D60">
        <w:t xml:space="preserve">stämmelse som avses i </w:t>
      </w:r>
      <w:r w:rsidR="00062EE8" w:rsidRPr="00062EE8">
        <w:t>63b §</w:t>
      </w:r>
      <w:r w:rsidR="00062EE8">
        <w:rPr>
          <w:i/>
        </w:rPr>
        <w:t xml:space="preserve"> </w:t>
      </w:r>
      <w:r w:rsidR="00062EE8" w:rsidRPr="00AE1D60">
        <w:t>ska tillämpas i landskapet oförändrade eller med de ändringar landskapsregeringen beslutar.</w:t>
      </w:r>
    </w:p>
    <w:p w:rsidR="004B2C72" w:rsidRPr="00AE1D60" w:rsidRDefault="004B2C72" w:rsidP="004B2C72">
      <w:pPr>
        <w:pStyle w:val="ANormal"/>
      </w:pPr>
    </w:p>
    <w:p w:rsidR="004B2C72" w:rsidRDefault="00E854A3" w:rsidP="004B2C72">
      <w:pPr>
        <w:pStyle w:val="ANormal"/>
        <w:jc w:val="center"/>
      </w:pPr>
      <w:hyperlink w:anchor="_top" w:tooltip="Klicka för att gå till toppen av dokumentet" w:history="1">
        <w:r w:rsidR="004B2C72">
          <w:rPr>
            <w:rStyle w:val="Hyperlnk"/>
          </w:rPr>
          <w:t>__________________</w:t>
        </w:r>
      </w:hyperlink>
    </w:p>
    <w:p w:rsidR="004B2C72" w:rsidRPr="00AE1D60" w:rsidRDefault="004B2C72" w:rsidP="004B2C72">
      <w:pPr>
        <w:pStyle w:val="ANormal"/>
      </w:pPr>
    </w:p>
    <w:p w:rsidR="004B2C72" w:rsidRPr="00AE1D60" w:rsidRDefault="004B2C72" w:rsidP="004B2C72">
      <w:pPr>
        <w:pStyle w:val="ANormal"/>
      </w:pPr>
      <w:r w:rsidRPr="00AE1D60">
        <w:tab/>
        <w:t>Denna lag träder i kraft den</w:t>
      </w:r>
    </w:p>
    <w:p w:rsidR="004B2C72" w:rsidRPr="00AE1D60" w:rsidRDefault="004B2C72" w:rsidP="004B2C72">
      <w:pPr>
        <w:pStyle w:val="ANormal"/>
      </w:pPr>
      <w:r w:rsidRPr="00AE1D60">
        <w:tab/>
        <w:t xml:space="preserve">Ärenden som är anhängiga när denna lag träder i kraft handläggs enligt de bestämmelser som gällde vid tidpunkten för denna lags ikraftträdande. </w:t>
      </w:r>
    </w:p>
    <w:p w:rsidR="004B2C72" w:rsidRPr="00AE1D60" w:rsidRDefault="004B2C72" w:rsidP="004B2C72">
      <w:pPr>
        <w:pStyle w:val="ANormal"/>
      </w:pPr>
    </w:p>
    <w:p w:rsidR="004B2C72" w:rsidRDefault="00E854A3" w:rsidP="004B2C72">
      <w:pPr>
        <w:pStyle w:val="ANormal"/>
        <w:jc w:val="center"/>
      </w:pPr>
      <w:hyperlink w:anchor="_top" w:tooltip="Klicka för att gå till toppen av dokumentet" w:history="1">
        <w:r w:rsidR="004B2C72">
          <w:rPr>
            <w:rStyle w:val="Hyperlnk"/>
          </w:rPr>
          <w:t>__________________</w:t>
        </w:r>
      </w:hyperlink>
    </w:p>
    <w:p w:rsidR="00F00806" w:rsidRDefault="00F00806" w:rsidP="004B2C72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51354">
              <w:t>21 mars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551354" w:rsidRDefault="00551354" w:rsidP="00551354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54" w:rsidRDefault="00551354">
      <w:r>
        <w:separator/>
      </w:r>
    </w:p>
  </w:endnote>
  <w:endnote w:type="continuationSeparator" w:id="0">
    <w:p w:rsidR="00551354" w:rsidRDefault="005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854A3">
      <w:rPr>
        <w:noProof/>
        <w:lang w:val="fi-FI"/>
      </w:rPr>
      <w:t>LTB112018.docx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54" w:rsidRDefault="00551354">
      <w:r>
        <w:separator/>
      </w:r>
    </w:p>
  </w:footnote>
  <w:footnote w:type="continuationSeparator" w:id="0">
    <w:p w:rsidR="00551354" w:rsidRDefault="0055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854A3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54"/>
    <w:rsid w:val="00004B5B"/>
    <w:rsid w:val="00062EE8"/>
    <w:rsid w:val="00126F9F"/>
    <w:rsid w:val="002626B1"/>
    <w:rsid w:val="00284C7A"/>
    <w:rsid w:val="002E1682"/>
    <w:rsid w:val="00337A19"/>
    <w:rsid w:val="0038180C"/>
    <w:rsid w:val="004B2C72"/>
    <w:rsid w:val="004D7ED5"/>
    <w:rsid w:val="004E7D01"/>
    <w:rsid w:val="004F64FE"/>
    <w:rsid w:val="00551354"/>
    <w:rsid w:val="005C5E44"/>
    <w:rsid w:val="005E1BD9"/>
    <w:rsid w:val="005F6898"/>
    <w:rsid w:val="006538ED"/>
    <w:rsid w:val="00661B48"/>
    <w:rsid w:val="007868A1"/>
    <w:rsid w:val="00791AC0"/>
    <w:rsid w:val="008414E5"/>
    <w:rsid w:val="00867707"/>
    <w:rsid w:val="008B5FA2"/>
    <w:rsid w:val="009E1423"/>
    <w:rsid w:val="009F1162"/>
    <w:rsid w:val="00A709B9"/>
    <w:rsid w:val="00B5110A"/>
    <w:rsid w:val="00BA3751"/>
    <w:rsid w:val="00BD48EF"/>
    <w:rsid w:val="00BE2983"/>
    <w:rsid w:val="00D636DC"/>
    <w:rsid w:val="00DD3988"/>
    <w:rsid w:val="00E61994"/>
    <w:rsid w:val="00E6237B"/>
    <w:rsid w:val="00E854A3"/>
    <w:rsid w:val="00F0080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17</TotalTime>
  <Pages>2</Pages>
  <Words>731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11/2018</vt:lpstr>
    </vt:vector>
  </TitlesOfParts>
  <Company>Ålands lagting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11/2018</dc:title>
  <dc:creator>Jessica Laaksonen</dc:creator>
  <cp:lastModifiedBy>Jessica Laaksonen</cp:lastModifiedBy>
  <cp:revision>7</cp:revision>
  <cp:lastPrinted>2018-03-26T05:16:00Z</cp:lastPrinted>
  <dcterms:created xsi:type="dcterms:W3CDTF">2018-03-19T08:27:00Z</dcterms:created>
  <dcterms:modified xsi:type="dcterms:W3CDTF">2018-03-26T05:17:00Z</dcterms:modified>
</cp:coreProperties>
</file>