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C3440D">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C3440D">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A67703">
            <w:pPr>
              <w:pStyle w:val="xDokTypNr"/>
            </w:pPr>
            <w:r>
              <w:t xml:space="preserve">BETÄNKANDE nr </w:t>
            </w:r>
            <w:r w:rsidR="00A67703">
              <w:t>1</w:t>
            </w:r>
            <w:r>
              <w:t>/20</w:t>
            </w:r>
            <w:r w:rsidR="00723B93">
              <w:t>1</w:t>
            </w:r>
            <w:r w:rsidR="0018255C">
              <w:t>7</w:t>
            </w:r>
            <w:r w:rsidR="0015337C">
              <w:t>-20</w:t>
            </w:r>
            <w:r w:rsidR="009F7CE2">
              <w:t>1</w:t>
            </w:r>
            <w:r w:rsidR="0018255C">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18255C">
            <w:pPr>
              <w:pStyle w:val="xAvsandare2"/>
            </w:pPr>
            <w:r>
              <w:t>Finans- och närings</w:t>
            </w:r>
            <w:r w:rsidR="002401D0">
              <w:t>utskottet</w:t>
            </w:r>
          </w:p>
        </w:tc>
        <w:tc>
          <w:tcPr>
            <w:tcW w:w="1725" w:type="dxa"/>
            <w:vAlign w:val="center"/>
          </w:tcPr>
          <w:p w:rsidR="002401D0" w:rsidRDefault="002401D0" w:rsidP="00A67703">
            <w:pPr>
              <w:pStyle w:val="xDatum1"/>
            </w:pPr>
            <w:r>
              <w:t>20</w:t>
            </w:r>
            <w:r w:rsidR="00B32E91">
              <w:t>1</w:t>
            </w:r>
            <w:r w:rsidR="0018255C">
              <w:t>7-11-</w:t>
            </w:r>
            <w:r w:rsidR="00A67703">
              <w:t>2</w:t>
            </w:r>
            <w:r w:rsidR="00533B50">
              <w:t>3</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18255C">
      <w:pPr>
        <w:pStyle w:val="ArendeOverRubrik"/>
      </w:pPr>
      <w:r>
        <w:lastRenderedPageBreak/>
        <w:t>Finans- och närings</w:t>
      </w:r>
      <w:r w:rsidR="002401D0">
        <w:t>utskottets betänkande</w:t>
      </w:r>
    </w:p>
    <w:p w:rsidR="002401D0" w:rsidRDefault="0018255C">
      <w:pPr>
        <w:pStyle w:val="ArendeRubrik"/>
      </w:pPr>
      <w:r>
        <w:t>Offentlig upphandling</w:t>
      </w:r>
    </w:p>
    <w:p w:rsidR="002401D0" w:rsidRDefault="0018255C">
      <w:pPr>
        <w:pStyle w:val="ArendeUnderRubrik"/>
      </w:pPr>
      <w:r>
        <w:t>Landskapsregeringens lagförslag nr 3/2017-2018</w:t>
      </w:r>
    </w:p>
    <w:p w:rsidR="002401D0" w:rsidRDefault="002401D0">
      <w:pPr>
        <w:pStyle w:val="ANormal"/>
      </w:pPr>
    </w:p>
    <w:p w:rsidR="002401D0" w:rsidRDefault="002401D0">
      <w:pPr>
        <w:pStyle w:val="Innehll1"/>
      </w:pPr>
      <w:r>
        <w:t>INNEHÅLL</w:t>
      </w:r>
    </w:p>
    <w:p w:rsidR="009F1C2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9207132" w:history="1">
        <w:r w:rsidR="009F1C2C" w:rsidRPr="00A21390">
          <w:rPr>
            <w:rStyle w:val="Hyperlnk"/>
          </w:rPr>
          <w:t>Sammanfattning</w:t>
        </w:r>
        <w:r w:rsidR="009F1C2C">
          <w:rPr>
            <w:webHidden/>
          </w:rPr>
          <w:tab/>
        </w:r>
        <w:r w:rsidR="009F1C2C">
          <w:rPr>
            <w:webHidden/>
          </w:rPr>
          <w:fldChar w:fldCharType="begin"/>
        </w:r>
        <w:r w:rsidR="009F1C2C">
          <w:rPr>
            <w:webHidden/>
          </w:rPr>
          <w:instrText xml:space="preserve"> PAGEREF _Toc499207132 \h </w:instrText>
        </w:r>
        <w:r w:rsidR="009F1C2C">
          <w:rPr>
            <w:webHidden/>
          </w:rPr>
        </w:r>
        <w:r w:rsidR="009F1C2C">
          <w:rPr>
            <w:webHidden/>
          </w:rPr>
          <w:fldChar w:fldCharType="separate"/>
        </w:r>
        <w:r w:rsidR="00E642DB">
          <w:rPr>
            <w:webHidden/>
          </w:rPr>
          <w:t>1</w:t>
        </w:r>
        <w:r w:rsidR="009F1C2C">
          <w:rPr>
            <w:webHidden/>
          </w:rPr>
          <w:fldChar w:fldCharType="end"/>
        </w:r>
      </w:hyperlink>
    </w:p>
    <w:p w:rsidR="009F1C2C" w:rsidRDefault="00E642DB">
      <w:pPr>
        <w:pStyle w:val="Innehll2"/>
        <w:rPr>
          <w:rFonts w:asciiTheme="minorHAnsi" w:eastAsiaTheme="minorEastAsia" w:hAnsiTheme="minorHAnsi" w:cstheme="minorBidi"/>
          <w:sz w:val="22"/>
          <w:szCs w:val="22"/>
          <w:lang w:val="sv-FI" w:eastAsia="sv-FI"/>
        </w:rPr>
      </w:pPr>
      <w:hyperlink w:anchor="_Toc499207133" w:history="1">
        <w:r w:rsidR="009F1C2C" w:rsidRPr="00A21390">
          <w:rPr>
            <w:rStyle w:val="Hyperlnk"/>
          </w:rPr>
          <w:t>Landskapsregeringens förslag</w:t>
        </w:r>
        <w:r w:rsidR="009F1C2C">
          <w:rPr>
            <w:webHidden/>
          </w:rPr>
          <w:tab/>
        </w:r>
        <w:r w:rsidR="009F1C2C">
          <w:rPr>
            <w:webHidden/>
          </w:rPr>
          <w:fldChar w:fldCharType="begin"/>
        </w:r>
        <w:r w:rsidR="009F1C2C">
          <w:rPr>
            <w:webHidden/>
          </w:rPr>
          <w:instrText xml:space="preserve"> PAGEREF _Toc499207133 \h </w:instrText>
        </w:r>
        <w:r w:rsidR="009F1C2C">
          <w:rPr>
            <w:webHidden/>
          </w:rPr>
        </w:r>
        <w:r w:rsidR="009F1C2C">
          <w:rPr>
            <w:webHidden/>
          </w:rPr>
          <w:fldChar w:fldCharType="separate"/>
        </w:r>
        <w:r>
          <w:rPr>
            <w:webHidden/>
          </w:rPr>
          <w:t>1</w:t>
        </w:r>
        <w:r w:rsidR="009F1C2C">
          <w:rPr>
            <w:webHidden/>
          </w:rPr>
          <w:fldChar w:fldCharType="end"/>
        </w:r>
      </w:hyperlink>
    </w:p>
    <w:p w:rsidR="009F1C2C" w:rsidRDefault="00E642DB">
      <w:pPr>
        <w:pStyle w:val="Innehll2"/>
        <w:rPr>
          <w:rFonts w:asciiTheme="minorHAnsi" w:eastAsiaTheme="minorEastAsia" w:hAnsiTheme="minorHAnsi" w:cstheme="minorBidi"/>
          <w:sz w:val="22"/>
          <w:szCs w:val="22"/>
          <w:lang w:val="sv-FI" w:eastAsia="sv-FI"/>
        </w:rPr>
      </w:pPr>
      <w:hyperlink w:anchor="_Toc499207134" w:history="1">
        <w:r w:rsidR="009F1C2C" w:rsidRPr="00A21390">
          <w:rPr>
            <w:rStyle w:val="Hyperlnk"/>
          </w:rPr>
          <w:t>Utskottets förslag</w:t>
        </w:r>
        <w:r w:rsidR="009F1C2C">
          <w:rPr>
            <w:webHidden/>
          </w:rPr>
          <w:tab/>
        </w:r>
        <w:r w:rsidR="009F1C2C">
          <w:rPr>
            <w:webHidden/>
          </w:rPr>
          <w:fldChar w:fldCharType="begin"/>
        </w:r>
        <w:r w:rsidR="009F1C2C">
          <w:rPr>
            <w:webHidden/>
          </w:rPr>
          <w:instrText xml:space="preserve"> PAGEREF _Toc499207134 \h </w:instrText>
        </w:r>
        <w:r w:rsidR="009F1C2C">
          <w:rPr>
            <w:webHidden/>
          </w:rPr>
        </w:r>
        <w:r w:rsidR="009F1C2C">
          <w:rPr>
            <w:webHidden/>
          </w:rPr>
          <w:fldChar w:fldCharType="separate"/>
        </w:r>
        <w:r>
          <w:rPr>
            <w:webHidden/>
          </w:rPr>
          <w:t>1</w:t>
        </w:r>
        <w:r w:rsidR="009F1C2C">
          <w:rPr>
            <w:webHidden/>
          </w:rPr>
          <w:fldChar w:fldCharType="end"/>
        </w:r>
      </w:hyperlink>
    </w:p>
    <w:p w:rsidR="009F1C2C" w:rsidRDefault="00E642DB">
      <w:pPr>
        <w:pStyle w:val="Innehll1"/>
        <w:rPr>
          <w:rFonts w:asciiTheme="minorHAnsi" w:eastAsiaTheme="minorEastAsia" w:hAnsiTheme="minorHAnsi" w:cstheme="minorBidi"/>
          <w:sz w:val="22"/>
          <w:szCs w:val="22"/>
          <w:lang w:val="sv-FI" w:eastAsia="sv-FI"/>
        </w:rPr>
      </w:pPr>
      <w:hyperlink w:anchor="_Toc499207135" w:history="1">
        <w:r w:rsidR="009F1C2C" w:rsidRPr="00A21390">
          <w:rPr>
            <w:rStyle w:val="Hyperlnk"/>
          </w:rPr>
          <w:t>Utskottets synpunkter</w:t>
        </w:r>
        <w:r w:rsidR="009F1C2C">
          <w:rPr>
            <w:webHidden/>
          </w:rPr>
          <w:tab/>
        </w:r>
        <w:r w:rsidR="009F1C2C">
          <w:rPr>
            <w:webHidden/>
          </w:rPr>
          <w:fldChar w:fldCharType="begin"/>
        </w:r>
        <w:r w:rsidR="009F1C2C">
          <w:rPr>
            <w:webHidden/>
          </w:rPr>
          <w:instrText xml:space="preserve"> PAGEREF _Toc499207135 \h </w:instrText>
        </w:r>
        <w:r w:rsidR="009F1C2C">
          <w:rPr>
            <w:webHidden/>
          </w:rPr>
        </w:r>
        <w:r w:rsidR="009F1C2C">
          <w:rPr>
            <w:webHidden/>
          </w:rPr>
          <w:fldChar w:fldCharType="separate"/>
        </w:r>
        <w:r>
          <w:rPr>
            <w:webHidden/>
          </w:rPr>
          <w:t>1</w:t>
        </w:r>
        <w:r w:rsidR="009F1C2C">
          <w:rPr>
            <w:webHidden/>
          </w:rPr>
          <w:fldChar w:fldCharType="end"/>
        </w:r>
      </w:hyperlink>
    </w:p>
    <w:p w:rsidR="009F1C2C" w:rsidRDefault="00E642DB">
      <w:pPr>
        <w:pStyle w:val="Innehll1"/>
        <w:rPr>
          <w:rFonts w:asciiTheme="minorHAnsi" w:eastAsiaTheme="minorEastAsia" w:hAnsiTheme="minorHAnsi" w:cstheme="minorBidi"/>
          <w:sz w:val="22"/>
          <w:szCs w:val="22"/>
          <w:lang w:val="sv-FI" w:eastAsia="sv-FI"/>
        </w:rPr>
      </w:pPr>
      <w:hyperlink w:anchor="_Toc499207136" w:history="1">
        <w:r w:rsidR="009F1C2C" w:rsidRPr="00A21390">
          <w:rPr>
            <w:rStyle w:val="Hyperlnk"/>
          </w:rPr>
          <w:t>Ärendets behandling</w:t>
        </w:r>
        <w:r w:rsidR="009F1C2C">
          <w:rPr>
            <w:webHidden/>
          </w:rPr>
          <w:tab/>
        </w:r>
        <w:r w:rsidR="009F1C2C">
          <w:rPr>
            <w:webHidden/>
          </w:rPr>
          <w:fldChar w:fldCharType="begin"/>
        </w:r>
        <w:r w:rsidR="009F1C2C">
          <w:rPr>
            <w:webHidden/>
          </w:rPr>
          <w:instrText xml:space="preserve"> PAGEREF _Toc499207136 \h </w:instrText>
        </w:r>
        <w:r w:rsidR="009F1C2C">
          <w:rPr>
            <w:webHidden/>
          </w:rPr>
        </w:r>
        <w:r w:rsidR="009F1C2C">
          <w:rPr>
            <w:webHidden/>
          </w:rPr>
          <w:fldChar w:fldCharType="separate"/>
        </w:r>
        <w:r>
          <w:rPr>
            <w:webHidden/>
          </w:rPr>
          <w:t>1</w:t>
        </w:r>
        <w:r w:rsidR="009F1C2C">
          <w:rPr>
            <w:webHidden/>
          </w:rPr>
          <w:fldChar w:fldCharType="end"/>
        </w:r>
      </w:hyperlink>
    </w:p>
    <w:p w:rsidR="009F1C2C" w:rsidRDefault="00E642DB">
      <w:pPr>
        <w:pStyle w:val="Innehll1"/>
        <w:rPr>
          <w:rFonts w:asciiTheme="minorHAnsi" w:eastAsiaTheme="minorEastAsia" w:hAnsiTheme="minorHAnsi" w:cstheme="minorBidi"/>
          <w:sz w:val="22"/>
          <w:szCs w:val="22"/>
          <w:lang w:val="sv-FI" w:eastAsia="sv-FI"/>
        </w:rPr>
      </w:pPr>
      <w:hyperlink w:anchor="_Toc499207137" w:history="1">
        <w:r w:rsidR="009F1C2C" w:rsidRPr="00A21390">
          <w:rPr>
            <w:rStyle w:val="Hyperlnk"/>
          </w:rPr>
          <w:t>Utskottets förslag</w:t>
        </w:r>
        <w:r w:rsidR="009F1C2C">
          <w:rPr>
            <w:webHidden/>
          </w:rPr>
          <w:tab/>
        </w:r>
        <w:r w:rsidR="009F1C2C">
          <w:rPr>
            <w:webHidden/>
          </w:rPr>
          <w:fldChar w:fldCharType="begin"/>
        </w:r>
        <w:r w:rsidR="009F1C2C">
          <w:rPr>
            <w:webHidden/>
          </w:rPr>
          <w:instrText xml:space="preserve"> PAGEREF _Toc499207137 \h </w:instrText>
        </w:r>
        <w:r w:rsidR="009F1C2C">
          <w:rPr>
            <w:webHidden/>
          </w:rPr>
        </w:r>
        <w:r w:rsidR="009F1C2C">
          <w:rPr>
            <w:webHidden/>
          </w:rPr>
          <w:fldChar w:fldCharType="separate"/>
        </w:r>
        <w:r>
          <w:rPr>
            <w:webHidden/>
          </w:rPr>
          <w:t>1</w:t>
        </w:r>
        <w:r w:rsidR="009F1C2C">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99207132"/>
      <w:r>
        <w:t>Sammanfattning</w:t>
      </w:r>
      <w:bookmarkEnd w:id="2"/>
      <w:bookmarkEnd w:id="3"/>
    </w:p>
    <w:p w:rsidR="002401D0" w:rsidRDefault="002401D0">
      <w:pPr>
        <w:pStyle w:val="Rubrikmellanrum"/>
      </w:pPr>
    </w:p>
    <w:p w:rsidR="002401D0" w:rsidRDefault="0018255C">
      <w:pPr>
        <w:pStyle w:val="RubrikB"/>
      </w:pPr>
      <w:bookmarkStart w:id="4" w:name="_Toc529800933"/>
      <w:bookmarkStart w:id="5" w:name="_Toc499207133"/>
      <w:r>
        <w:t>Landskapsregeringens</w:t>
      </w:r>
      <w:r w:rsidR="002401D0">
        <w:t xml:space="preserve"> förslag</w:t>
      </w:r>
      <w:bookmarkEnd w:id="4"/>
      <w:bookmarkEnd w:id="5"/>
    </w:p>
    <w:p w:rsidR="002401D0" w:rsidRDefault="002401D0">
      <w:pPr>
        <w:pStyle w:val="Rubrikmellanrum"/>
      </w:pPr>
    </w:p>
    <w:p w:rsidR="002401D0" w:rsidRDefault="0018255C">
      <w:pPr>
        <w:pStyle w:val="ANormal"/>
      </w:pPr>
      <w:r>
        <w:t>Blankettlagstiftningen om offentlig upphandling föreslås upphävd med a</w:t>
      </w:r>
      <w:r>
        <w:t>n</w:t>
      </w:r>
      <w:r>
        <w:t>ledning av att en ny blankettlag har trätt i kraft den 1 november 2017.</w:t>
      </w:r>
    </w:p>
    <w:p w:rsidR="002401D0" w:rsidRDefault="002401D0">
      <w:pPr>
        <w:pStyle w:val="ANormal"/>
      </w:pPr>
    </w:p>
    <w:p w:rsidR="002401D0" w:rsidRDefault="002401D0">
      <w:pPr>
        <w:pStyle w:val="RubrikB"/>
      </w:pPr>
      <w:bookmarkStart w:id="6" w:name="_Toc529800934"/>
      <w:bookmarkStart w:id="7" w:name="_Toc499207134"/>
      <w:r>
        <w:t>Utskottets förslag</w:t>
      </w:r>
      <w:bookmarkEnd w:id="6"/>
      <w:bookmarkEnd w:id="7"/>
    </w:p>
    <w:p w:rsidR="002401D0" w:rsidRDefault="002401D0">
      <w:pPr>
        <w:pStyle w:val="Rubrikmellanrum"/>
      </w:pPr>
    </w:p>
    <w:p w:rsidR="002401D0" w:rsidRDefault="00351BB4">
      <w:pPr>
        <w:pStyle w:val="ANormal"/>
      </w:pPr>
      <w:r>
        <w:t>Utskottet föreslår att lagförsl</w:t>
      </w:r>
      <w:r w:rsidR="005456EF">
        <w:t>a</w:t>
      </w:r>
      <w:r>
        <w:t>get antas oförändra</w:t>
      </w:r>
      <w:r w:rsidR="005456EF">
        <w:t>t</w:t>
      </w:r>
      <w:r>
        <w:t>.</w:t>
      </w:r>
    </w:p>
    <w:p w:rsidR="002401D0" w:rsidRDefault="002401D0">
      <w:pPr>
        <w:pStyle w:val="ANormal"/>
      </w:pPr>
    </w:p>
    <w:p w:rsidR="002401D0" w:rsidRDefault="002401D0">
      <w:pPr>
        <w:pStyle w:val="RubrikA"/>
      </w:pPr>
      <w:bookmarkStart w:id="8" w:name="_Toc529800935"/>
      <w:bookmarkStart w:id="9" w:name="_Toc499207135"/>
      <w:r>
        <w:t>Utskottets synpunkter</w:t>
      </w:r>
      <w:bookmarkEnd w:id="8"/>
      <w:bookmarkEnd w:id="9"/>
    </w:p>
    <w:p w:rsidR="002401D0" w:rsidRDefault="002401D0">
      <w:pPr>
        <w:pStyle w:val="Rubrikmellanrum"/>
      </w:pPr>
    </w:p>
    <w:p w:rsidR="002401D0" w:rsidRDefault="005456EF">
      <w:pPr>
        <w:pStyle w:val="ANormal"/>
      </w:pPr>
      <w:r>
        <w:t>Utskottet konstaterar att lagtinget den 31 maj 2017 godkände en landskap</w:t>
      </w:r>
      <w:r>
        <w:t>s</w:t>
      </w:r>
      <w:r>
        <w:t xml:space="preserve">lag om tillämpning på Åland om rikslagar om offentlig upphandling varvid den då gällande landskapslagen (1994:43) om tillämpning i landskapet Åland av riksförfattningar om offentlig upphandling av ett förbiseende inte upphävdes. Utskottet konstaterar att lagförslaget är en teknisk åtgärd som är nödvändig med anledning av den nya landskapslagen har trätt i kraft den första november 2017 </w:t>
      </w:r>
      <w:r w:rsidR="003E5A27">
        <w:t xml:space="preserve">(ÅFS 2017:80) </w:t>
      </w:r>
      <w:r>
        <w:t>och att utskottet inte har något att a</w:t>
      </w:r>
      <w:r>
        <w:t>n</w:t>
      </w:r>
      <w:r>
        <w:t>föra</w:t>
      </w:r>
      <w:r w:rsidR="00C919D9">
        <w:t xml:space="preserve"> mot förslaget</w:t>
      </w:r>
      <w:r>
        <w:t>.</w:t>
      </w:r>
    </w:p>
    <w:p w:rsidR="002401D0" w:rsidRDefault="002401D0">
      <w:pPr>
        <w:pStyle w:val="ANormal"/>
      </w:pPr>
    </w:p>
    <w:p w:rsidR="002401D0" w:rsidRDefault="002401D0">
      <w:pPr>
        <w:pStyle w:val="RubrikA"/>
      </w:pPr>
      <w:bookmarkStart w:id="10" w:name="_Toc529800936"/>
      <w:bookmarkStart w:id="11" w:name="_Toc499207136"/>
      <w:r>
        <w:t>Ärendets behandling</w:t>
      </w:r>
      <w:bookmarkEnd w:id="10"/>
      <w:bookmarkEnd w:id="11"/>
    </w:p>
    <w:p w:rsidR="002401D0" w:rsidRDefault="002401D0">
      <w:pPr>
        <w:pStyle w:val="Rubrikmellanrum"/>
      </w:pPr>
    </w:p>
    <w:p w:rsidR="0018255C" w:rsidRDefault="0018255C" w:rsidP="0018255C">
      <w:pPr>
        <w:pStyle w:val="ANormal"/>
      </w:pPr>
      <w:r>
        <w:rPr>
          <w:szCs w:val="22"/>
        </w:rPr>
        <w:t xml:space="preserve">Lagtinget har den 6 november 2017 </w:t>
      </w:r>
      <w:proofErr w:type="spellStart"/>
      <w:r>
        <w:rPr>
          <w:szCs w:val="22"/>
        </w:rPr>
        <w:t>inbegärt</w:t>
      </w:r>
      <w:proofErr w:type="spellEnd"/>
      <w:r>
        <w:rPr>
          <w:szCs w:val="22"/>
        </w:rPr>
        <w:t xml:space="preserve"> finans- och näringsutskottets yttrande över lagförslaget.</w:t>
      </w:r>
    </w:p>
    <w:p w:rsidR="0018255C" w:rsidRPr="00DB5ECA" w:rsidRDefault="0018255C" w:rsidP="0018255C">
      <w:pPr>
        <w:pStyle w:val="ANormal"/>
      </w:pPr>
      <w:r w:rsidRPr="0004644E">
        <w:tab/>
      </w:r>
      <w:r w:rsidRPr="00445762">
        <w:t>I ärendets a</w:t>
      </w:r>
      <w:r>
        <w:t>vgörande behandling deltog</w:t>
      </w:r>
      <w:r w:rsidRPr="00445762">
        <w:t xml:space="preserve"> </w:t>
      </w:r>
      <w:r>
        <w:t xml:space="preserve">ordföranden Tage Silander, vice ordförande Göte </w:t>
      </w:r>
      <w:proofErr w:type="spellStart"/>
      <w:r>
        <w:t>Winé</w:t>
      </w:r>
      <w:proofErr w:type="spellEnd"/>
      <w:r w:rsidRPr="00DB5ECA">
        <w:t xml:space="preserve"> </w:t>
      </w:r>
      <w:r>
        <w:t>samt</w:t>
      </w:r>
      <w:r w:rsidRPr="00DB5ECA">
        <w:t xml:space="preserve"> ledamöterna John Holmberg,</w:t>
      </w:r>
      <w:r>
        <w:t xml:space="preserve"> Ingrid Johansson, </w:t>
      </w:r>
      <w:proofErr w:type="spellStart"/>
      <w:r>
        <w:t>vtm</w:t>
      </w:r>
      <w:proofErr w:type="spellEnd"/>
      <w:r>
        <w:t xml:space="preserve"> Veronica </w:t>
      </w:r>
      <w:proofErr w:type="spellStart"/>
      <w:r>
        <w:t>Thörnroos</w:t>
      </w:r>
      <w:proofErr w:type="spellEnd"/>
      <w:r>
        <w:t xml:space="preserve"> och Stephan Toivonen. </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499207137"/>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18255C">
        <w:t xml:space="preserve"> antar lagförslaget i följande lydelse:</w:t>
      </w:r>
    </w:p>
    <w:p w:rsidR="00930564" w:rsidRPr="00930564" w:rsidRDefault="00930564" w:rsidP="00930564">
      <w:pPr>
        <w:pStyle w:val="ANormal"/>
      </w:pPr>
    </w:p>
    <w:p w:rsidR="0018255C" w:rsidRDefault="0018255C" w:rsidP="0018255C">
      <w:pPr>
        <w:pStyle w:val="ANormal"/>
      </w:pPr>
    </w:p>
    <w:p w:rsidR="00930564" w:rsidRPr="0018255C" w:rsidRDefault="00930564" w:rsidP="0018255C">
      <w:pPr>
        <w:pStyle w:val="ANormal"/>
      </w:pPr>
    </w:p>
    <w:p w:rsidR="0018255C" w:rsidRPr="00881EB3" w:rsidRDefault="002401D0" w:rsidP="0018255C">
      <w:pPr>
        <w:pStyle w:val="LagHuvRubr"/>
        <w:rPr>
          <w:lang w:val="sv-FI"/>
        </w:rPr>
      </w:pPr>
      <w:r>
        <w:lastRenderedPageBreak/>
        <w:fldChar w:fldCharType="begin"/>
      </w:r>
      <w:r>
        <w:instrText xml:space="preserve"> HYPERLINK  \l "_top" \o "Klicka för att gå till toppen av dokumentet" </w:instrText>
      </w:r>
      <w:r>
        <w:fldChar w:fldCharType="separate"/>
      </w:r>
      <w:bookmarkStart w:id="14" w:name="_Toc497384068"/>
      <w:r w:rsidR="0018255C" w:rsidRPr="0018255C">
        <w:rPr>
          <w:lang w:val="sv-FI"/>
        </w:rPr>
        <w:t xml:space="preserve"> </w:t>
      </w:r>
      <w:r w:rsidR="0018255C" w:rsidRPr="00881EB3">
        <w:rPr>
          <w:lang w:val="sv-FI"/>
        </w:rPr>
        <w:t>L A N D S K A P S L A G</w:t>
      </w:r>
      <w:r w:rsidR="0018255C" w:rsidRPr="00881EB3">
        <w:rPr>
          <w:lang w:val="sv-FI"/>
        </w:rPr>
        <w:br/>
        <w:t xml:space="preserve">om upphävande av </w:t>
      </w:r>
      <w:r w:rsidR="0018255C">
        <w:t>landskapslagen om tillämpning i landskapet Åland av riksförfattningar om offentlig upphandling</w:t>
      </w:r>
      <w:bookmarkEnd w:id="14"/>
      <w:r w:rsidR="0018255C">
        <w:t xml:space="preserve"> </w:t>
      </w:r>
    </w:p>
    <w:p w:rsidR="0018255C" w:rsidRPr="00881EB3" w:rsidRDefault="0018255C" w:rsidP="0018255C">
      <w:pPr>
        <w:pStyle w:val="ANormal"/>
        <w:rPr>
          <w:lang w:val="sv-FI"/>
        </w:rPr>
      </w:pPr>
    </w:p>
    <w:p w:rsidR="0018255C" w:rsidRDefault="0018255C" w:rsidP="0018255C">
      <w:pPr>
        <w:pStyle w:val="ANormal"/>
      </w:pPr>
      <w:r>
        <w:tab/>
        <w:t>I enlighet med lagtingets beslut föreskrivs:</w:t>
      </w:r>
    </w:p>
    <w:p w:rsidR="0018255C" w:rsidRDefault="0018255C" w:rsidP="0018255C">
      <w:pPr>
        <w:pStyle w:val="ANormal"/>
      </w:pPr>
    </w:p>
    <w:p w:rsidR="0018255C" w:rsidRDefault="0018255C" w:rsidP="0018255C">
      <w:pPr>
        <w:pStyle w:val="LagParagraf"/>
      </w:pPr>
      <w:r>
        <w:t>1 §</w:t>
      </w:r>
    </w:p>
    <w:p w:rsidR="0018255C" w:rsidRDefault="0018255C" w:rsidP="0018255C">
      <w:pPr>
        <w:pStyle w:val="ANormal"/>
      </w:pPr>
      <w:r>
        <w:tab/>
        <w:t>Genom denna lag upphävs</w:t>
      </w:r>
      <w:r w:rsidRPr="007E6504">
        <w:t xml:space="preserve"> </w:t>
      </w:r>
      <w:r>
        <w:t>landskapslagen (1994:43) om tillämpning i landskapet Åland av riksförfattningar om offentlig upphandling.</w:t>
      </w:r>
    </w:p>
    <w:p w:rsidR="0018255C" w:rsidRDefault="0018255C" w:rsidP="0018255C">
      <w:pPr>
        <w:pStyle w:val="ANormal"/>
      </w:pPr>
    </w:p>
    <w:p w:rsidR="0018255C" w:rsidRDefault="0018255C" w:rsidP="0018255C">
      <w:pPr>
        <w:pStyle w:val="LagParagraf"/>
      </w:pPr>
      <w:r>
        <w:t>2 §</w:t>
      </w:r>
    </w:p>
    <w:p w:rsidR="0018255C" w:rsidRDefault="0018255C" w:rsidP="0018255C">
      <w:pPr>
        <w:pStyle w:val="ANormal"/>
      </w:pPr>
      <w:r>
        <w:tab/>
        <w:t xml:space="preserve">Denna lag träder i kraft den </w:t>
      </w:r>
    </w:p>
    <w:p w:rsidR="0018255C" w:rsidRDefault="00E642DB" w:rsidP="0018255C">
      <w:pPr>
        <w:pStyle w:val="ANormal"/>
        <w:jc w:val="center"/>
      </w:pPr>
      <w:hyperlink w:anchor="_top" w:tooltip="Klicka för att gå till toppen av dokumentet" w:history="1">
        <w:r w:rsidR="0018255C">
          <w:rPr>
            <w:rStyle w:val="Hyperlnk"/>
          </w:rPr>
          <w:t>__________________</w:t>
        </w:r>
      </w:hyperlink>
    </w:p>
    <w:p w:rsidR="002401D0" w:rsidRDefault="002401D0">
      <w:pPr>
        <w:pStyle w:val="ANormal"/>
        <w:jc w:val="center"/>
      </w:pPr>
      <w:r>
        <w:fldChar w:fldCharType="end"/>
      </w: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533B50">
            <w:pPr>
              <w:pStyle w:val="ANormal"/>
              <w:keepNext/>
            </w:pPr>
            <w:r>
              <w:t xml:space="preserve">Mariehamn den </w:t>
            </w:r>
            <w:r w:rsidR="00942C7A">
              <w:t>2</w:t>
            </w:r>
            <w:r w:rsidR="00533B50">
              <w:t>3</w:t>
            </w:r>
            <w:r w:rsidR="0018255C">
              <w:t xml:space="preserve"> november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18255C">
            <w:pPr>
              <w:pStyle w:val="ANormal"/>
              <w:keepNext/>
            </w:pPr>
            <w:r>
              <w:t>Tage Silander</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18255C">
            <w:pPr>
              <w:pStyle w:val="ANormal"/>
              <w:keepNext/>
            </w:pPr>
            <w:r>
              <w:t>Sten Eriksson</w:t>
            </w:r>
          </w:p>
        </w:tc>
      </w:tr>
    </w:tbl>
    <w:p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5C" w:rsidRDefault="0018255C">
      <w:r>
        <w:separator/>
      </w:r>
    </w:p>
  </w:endnote>
  <w:endnote w:type="continuationSeparator" w:id="0">
    <w:p w:rsidR="0018255C" w:rsidRDefault="0018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E642DB">
      <w:rPr>
        <w:noProof/>
        <w:lang w:val="fi-FI"/>
      </w:rPr>
      <w:t>FNU120172018.docx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5C" w:rsidRDefault="0018255C">
      <w:r>
        <w:separator/>
      </w:r>
    </w:p>
  </w:footnote>
  <w:footnote w:type="continuationSeparator" w:id="0">
    <w:p w:rsidR="0018255C" w:rsidRDefault="0018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642DB">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5C"/>
    <w:rsid w:val="00015E9C"/>
    <w:rsid w:val="00051556"/>
    <w:rsid w:val="000B2DC9"/>
    <w:rsid w:val="000F7417"/>
    <w:rsid w:val="0015337C"/>
    <w:rsid w:val="0018255C"/>
    <w:rsid w:val="002401D0"/>
    <w:rsid w:val="00351BB4"/>
    <w:rsid w:val="0036359C"/>
    <w:rsid w:val="003E5A27"/>
    <w:rsid w:val="003F4448"/>
    <w:rsid w:val="00533B50"/>
    <w:rsid w:val="005456EF"/>
    <w:rsid w:val="006B2E9E"/>
    <w:rsid w:val="00723B93"/>
    <w:rsid w:val="00811D50"/>
    <w:rsid w:val="00817B04"/>
    <w:rsid w:val="00857C49"/>
    <w:rsid w:val="00930564"/>
    <w:rsid w:val="00942C7A"/>
    <w:rsid w:val="00957C36"/>
    <w:rsid w:val="009D73B2"/>
    <w:rsid w:val="009F1C2C"/>
    <w:rsid w:val="009F7CE2"/>
    <w:rsid w:val="00A67703"/>
    <w:rsid w:val="00B32E91"/>
    <w:rsid w:val="00B36A8F"/>
    <w:rsid w:val="00B90DEC"/>
    <w:rsid w:val="00C3440D"/>
    <w:rsid w:val="00C919D9"/>
    <w:rsid w:val="00CB087E"/>
    <w:rsid w:val="00CF700E"/>
    <w:rsid w:val="00DC45B2"/>
    <w:rsid w:val="00E642D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18255C"/>
    <w:rPr>
      <w:sz w:val="22"/>
      <w:lang w:val="sv-SE" w:eastAsia="sv-SE"/>
    </w:rPr>
  </w:style>
  <w:style w:type="paragraph" w:styleId="Ballongtext">
    <w:name w:val="Balloon Text"/>
    <w:basedOn w:val="Normal"/>
    <w:link w:val="BallongtextChar"/>
    <w:rsid w:val="00C3440D"/>
    <w:rPr>
      <w:rFonts w:ascii="Tahoma" w:hAnsi="Tahoma" w:cs="Tahoma"/>
      <w:sz w:val="16"/>
      <w:szCs w:val="16"/>
    </w:rPr>
  </w:style>
  <w:style w:type="character" w:customStyle="1" w:styleId="BallongtextChar">
    <w:name w:val="Ballongtext Char"/>
    <w:basedOn w:val="Standardstycketeckensnitt"/>
    <w:link w:val="Ballongtext"/>
    <w:rsid w:val="00C3440D"/>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18255C"/>
    <w:rPr>
      <w:sz w:val="22"/>
      <w:lang w:val="sv-SE" w:eastAsia="sv-SE"/>
    </w:rPr>
  </w:style>
  <w:style w:type="paragraph" w:styleId="Ballongtext">
    <w:name w:val="Balloon Text"/>
    <w:basedOn w:val="Normal"/>
    <w:link w:val="BallongtextChar"/>
    <w:rsid w:val="00C3440D"/>
    <w:rPr>
      <w:rFonts w:ascii="Tahoma" w:hAnsi="Tahoma" w:cs="Tahoma"/>
      <w:sz w:val="16"/>
      <w:szCs w:val="16"/>
    </w:rPr>
  </w:style>
  <w:style w:type="character" w:customStyle="1" w:styleId="BallongtextChar">
    <w:name w:val="Ballongtext Char"/>
    <w:basedOn w:val="Standardstycketeckensnitt"/>
    <w:link w:val="Ballongtext"/>
    <w:rsid w:val="00C3440D"/>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278</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Finans- och näringsutskottets betänkande nr 1/2017-2018</vt:lpstr>
    </vt:vector>
  </TitlesOfParts>
  <Company>Ålands lagting</Company>
  <LinksUpToDate>false</LinksUpToDate>
  <CharactersWithSpaces>2741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1/2017-2018</dc:title>
  <dc:creator>Jessica Laaksonen</dc:creator>
  <cp:lastModifiedBy>Jessica Laaksonen</cp:lastModifiedBy>
  <cp:revision>2</cp:revision>
  <cp:lastPrinted>2017-11-24T06:49:00Z</cp:lastPrinted>
  <dcterms:created xsi:type="dcterms:W3CDTF">2017-11-24T06:50:00Z</dcterms:created>
  <dcterms:modified xsi:type="dcterms:W3CDTF">2017-11-24T06:50:00Z</dcterms:modified>
</cp:coreProperties>
</file>