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50284A">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pt;height:53.65pt;mso-wrap-edited:f" wrapcoords="-408 0 -408 21316 21600 21316 21600 0 -408 0" o:allowoverlap="f">
                  <v:imagedata r:id="rId8" o:title="LSvapen"/>
                </v:shape>
              </w:pict>
            </w:r>
          </w:p>
        </w:tc>
        <w:tc>
          <w:tcPr>
            <w:tcW w:w="8736" w:type="dxa"/>
            <w:gridSpan w:val="3"/>
            <w:vAlign w:val="bottom"/>
          </w:tcPr>
          <w:p w:rsidR="002401D0" w:rsidRDefault="00F56A4F">
            <w:pPr>
              <w:pStyle w:val="xMellanrum"/>
            </w:pPr>
            <w:r>
              <w:pict>
                <v:shape id="_x0000_i1026" type="#_x0000_t75" style="width:3.5pt;height:3.5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BB2F55" w:rsidP="0058014A">
            <w:pPr>
              <w:pStyle w:val="xDokTypNr"/>
            </w:pPr>
            <w:r>
              <w:t>BETÄNKANDE nr 3</w:t>
            </w:r>
            <w:r w:rsidR="002401D0">
              <w:t>/20</w:t>
            </w:r>
            <w:r w:rsidR="00723B93">
              <w:t>1</w:t>
            </w:r>
            <w:r w:rsidR="0058014A">
              <w:t>7</w:t>
            </w:r>
            <w:r w:rsidR="0015337C">
              <w:t>-20</w:t>
            </w:r>
            <w:r w:rsidR="009F7CE2">
              <w:t>1</w:t>
            </w:r>
            <w:r w:rsidR="0058014A">
              <w:t>8</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58014A">
            <w:pPr>
              <w:pStyle w:val="xAvsandare2"/>
            </w:pPr>
            <w:r>
              <w:t>Lag- och kultur</w:t>
            </w:r>
            <w:r w:rsidR="002401D0">
              <w:t>utskottet</w:t>
            </w:r>
          </w:p>
        </w:tc>
        <w:tc>
          <w:tcPr>
            <w:tcW w:w="1725" w:type="dxa"/>
            <w:vAlign w:val="center"/>
          </w:tcPr>
          <w:p w:rsidR="002401D0" w:rsidRDefault="002401D0">
            <w:pPr>
              <w:pStyle w:val="xDatum1"/>
            </w:pPr>
            <w:r>
              <w:t>20</w:t>
            </w:r>
            <w:r w:rsidR="00B32E91">
              <w:t>1</w:t>
            </w:r>
            <w:r w:rsidR="0058014A">
              <w:t>7-1</w:t>
            </w:r>
            <w:r w:rsidR="000C37CB">
              <w:t>2-05</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58014A">
      <w:pPr>
        <w:pStyle w:val="ArendeOverRubrik"/>
      </w:pPr>
      <w:r>
        <w:lastRenderedPageBreak/>
        <w:t>Lag- och kultur</w:t>
      </w:r>
      <w:r w:rsidR="002401D0">
        <w:t>utskottets betänkande</w:t>
      </w:r>
    </w:p>
    <w:p w:rsidR="002401D0" w:rsidRDefault="0058014A">
      <w:pPr>
        <w:pStyle w:val="ArendeRubrik"/>
      </w:pPr>
      <w:r>
        <w:t>Ny lag om Fordonsmyndigheten</w:t>
      </w:r>
    </w:p>
    <w:p w:rsidR="002401D0" w:rsidRDefault="00F56A4F">
      <w:pPr>
        <w:pStyle w:val="ArendeUnderRubrik"/>
      </w:pPr>
      <w:hyperlink r:id="rId12" w:history="1">
        <w:r w:rsidR="0058014A" w:rsidRPr="00F56A4F">
          <w:rPr>
            <w:rStyle w:val="Hyperlnk"/>
          </w:rPr>
          <w:t>Landskapsregeringens lagförslag nr 2/</w:t>
        </w:r>
        <w:r w:rsidR="00414A71" w:rsidRPr="00F56A4F">
          <w:rPr>
            <w:rStyle w:val="Hyperlnk"/>
          </w:rPr>
          <w:t>2017-2018</w:t>
        </w:r>
      </w:hyperlink>
      <w:bookmarkStart w:id="1" w:name="_GoBack"/>
      <w:bookmarkEnd w:id="1"/>
    </w:p>
    <w:p w:rsidR="002401D0" w:rsidRDefault="002401D0">
      <w:pPr>
        <w:pStyle w:val="ANormal"/>
      </w:pPr>
    </w:p>
    <w:p w:rsidR="002401D0" w:rsidRDefault="002401D0">
      <w:pPr>
        <w:pStyle w:val="Innehll1"/>
      </w:pPr>
      <w:r>
        <w:t>INNEHÅLL</w:t>
      </w:r>
    </w:p>
    <w:p w:rsidR="00BB53B8" w:rsidRDefault="002401D0">
      <w:pPr>
        <w:pStyle w:val="Innehll2"/>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00237520" w:history="1">
        <w:r w:rsidR="00BB53B8" w:rsidRPr="00842325">
          <w:rPr>
            <w:rStyle w:val="Hyperlnk"/>
          </w:rPr>
          <w:t>Landskapsregeringens förslag</w:t>
        </w:r>
        <w:r w:rsidR="00BB53B8">
          <w:rPr>
            <w:webHidden/>
          </w:rPr>
          <w:tab/>
        </w:r>
        <w:r w:rsidR="00BB53B8">
          <w:rPr>
            <w:webHidden/>
          </w:rPr>
          <w:fldChar w:fldCharType="begin"/>
        </w:r>
        <w:r w:rsidR="00BB53B8">
          <w:rPr>
            <w:webHidden/>
          </w:rPr>
          <w:instrText xml:space="preserve"> PAGEREF _Toc500237520 \h </w:instrText>
        </w:r>
        <w:r w:rsidR="00BB53B8">
          <w:rPr>
            <w:webHidden/>
          </w:rPr>
        </w:r>
        <w:r w:rsidR="00BB53B8">
          <w:rPr>
            <w:webHidden/>
          </w:rPr>
          <w:fldChar w:fldCharType="separate"/>
        </w:r>
        <w:r w:rsidR="0050284A">
          <w:rPr>
            <w:webHidden/>
          </w:rPr>
          <w:t>1</w:t>
        </w:r>
        <w:r w:rsidR="00BB53B8">
          <w:rPr>
            <w:webHidden/>
          </w:rPr>
          <w:fldChar w:fldCharType="end"/>
        </w:r>
      </w:hyperlink>
    </w:p>
    <w:p w:rsidR="00BB53B8" w:rsidRDefault="00F56A4F">
      <w:pPr>
        <w:pStyle w:val="Innehll2"/>
        <w:rPr>
          <w:rFonts w:asciiTheme="minorHAnsi" w:eastAsiaTheme="minorEastAsia" w:hAnsiTheme="minorHAnsi" w:cstheme="minorBidi"/>
          <w:sz w:val="22"/>
          <w:szCs w:val="22"/>
          <w:lang w:val="sv-FI" w:eastAsia="sv-FI"/>
        </w:rPr>
      </w:pPr>
      <w:hyperlink w:anchor="_Toc500237521" w:history="1">
        <w:r w:rsidR="00BB53B8" w:rsidRPr="00842325">
          <w:rPr>
            <w:rStyle w:val="Hyperlnk"/>
          </w:rPr>
          <w:t>Utskottets förslag</w:t>
        </w:r>
        <w:r w:rsidR="00BB53B8">
          <w:rPr>
            <w:webHidden/>
          </w:rPr>
          <w:tab/>
        </w:r>
        <w:r w:rsidR="00BB53B8">
          <w:rPr>
            <w:webHidden/>
          </w:rPr>
          <w:fldChar w:fldCharType="begin"/>
        </w:r>
        <w:r w:rsidR="00BB53B8">
          <w:rPr>
            <w:webHidden/>
          </w:rPr>
          <w:instrText xml:space="preserve"> PAGEREF _Toc500237521 \h </w:instrText>
        </w:r>
        <w:r w:rsidR="00BB53B8">
          <w:rPr>
            <w:webHidden/>
          </w:rPr>
        </w:r>
        <w:r w:rsidR="00BB53B8">
          <w:rPr>
            <w:webHidden/>
          </w:rPr>
          <w:fldChar w:fldCharType="separate"/>
        </w:r>
        <w:r w:rsidR="0050284A">
          <w:rPr>
            <w:webHidden/>
          </w:rPr>
          <w:t>1</w:t>
        </w:r>
        <w:r w:rsidR="00BB53B8">
          <w:rPr>
            <w:webHidden/>
          </w:rPr>
          <w:fldChar w:fldCharType="end"/>
        </w:r>
      </w:hyperlink>
    </w:p>
    <w:p w:rsidR="00BB53B8" w:rsidRDefault="00F56A4F">
      <w:pPr>
        <w:pStyle w:val="Innehll1"/>
        <w:rPr>
          <w:rFonts w:asciiTheme="minorHAnsi" w:eastAsiaTheme="minorEastAsia" w:hAnsiTheme="minorHAnsi" w:cstheme="minorBidi"/>
          <w:sz w:val="22"/>
          <w:szCs w:val="22"/>
          <w:lang w:val="sv-FI" w:eastAsia="sv-FI"/>
        </w:rPr>
      </w:pPr>
      <w:hyperlink w:anchor="_Toc500237522" w:history="1">
        <w:r w:rsidR="00BB53B8" w:rsidRPr="00842325">
          <w:rPr>
            <w:rStyle w:val="Hyperlnk"/>
          </w:rPr>
          <w:t>Ärendets behandling</w:t>
        </w:r>
        <w:r w:rsidR="00BB53B8">
          <w:rPr>
            <w:webHidden/>
          </w:rPr>
          <w:tab/>
        </w:r>
        <w:r w:rsidR="00BB53B8">
          <w:rPr>
            <w:webHidden/>
          </w:rPr>
          <w:fldChar w:fldCharType="begin"/>
        </w:r>
        <w:r w:rsidR="00BB53B8">
          <w:rPr>
            <w:webHidden/>
          </w:rPr>
          <w:instrText xml:space="preserve"> PAGEREF _Toc500237522 \h </w:instrText>
        </w:r>
        <w:r w:rsidR="00BB53B8">
          <w:rPr>
            <w:webHidden/>
          </w:rPr>
        </w:r>
        <w:r w:rsidR="00BB53B8">
          <w:rPr>
            <w:webHidden/>
          </w:rPr>
          <w:fldChar w:fldCharType="separate"/>
        </w:r>
        <w:r w:rsidR="0050284A">
          <w:rPr>
            <w:webHidden/>
          </w:rPr>
          <w:t>1</w:t>
        </w:r>
        <w:r w:rsidR="00BB53B8">
          <w:rPr>
            <w:webHidden/>
          </w:rPr>
          <w:fldChar w:fldCharType="end"/>
        </w:r>
      </w:hyperlink>
    </w:p>
    <w:p w:rsidR="00BB53B8" w:rsidRDefault="00F56A4F">
      <w:pPr>
        <w:pStyle w:val="Innehll1"/>
        <w:rPr>
          <w:rFonts w:asciiTheme="minorHAnsi" w:eastAsiaTheme="minorEastAsia" w:hAnsiTheme="minorHAnsi" w:cstheme="minorBidi"/>
          <w:sz w:val="22"/>
          <w:szCs w:val="22"/>
          <w:lang w:val="sv-FI" w:eastAsia="sv-FI"/>
        </w:rPr>
      </w:pPr>
      <w:hyperlink w:anchor="_Toc500237523" w:history="1">
        <w:r w:rsidR="00BB53B8" w:rsidRPr="00842325">
          <w:rPr>
            <w:rStyle w:val="Hyperlnk"/>
          </w:rPr>
          <w:t>Utskottets förslag</w:t>
        </w:r>
        <w:r w:rsidR="00BB53B8">
          <w:rPr>
            <w:webHidden/>
          </w:rPr>
          <w:tab/>
        </w:r>
        <w:r w:rsidR="00BB53B8">
          <w:rPr>
            <w:webHidden/>
          </w:rPr>
          <w:fldChar w:fldCharType="begin"/>
        </w:r>
        <w:r w:rsidR="00BB53B8">
          <w:rPr>
            <w:webHidden/>
          </w:rPr>
          <w:instrText xml:space="preserve"> PAGEREF _Toc500237523 \h </w:instrText>
        </w:r>
        <w:r w:rsidR="00BB53B8">
          <w:rPr>
            <w:webHidden/>
          </w:rPr>
        </w:r>
        <w:r w:rsidR="00BB53B8">
          <w:rPr>
            <w:webHidden/>
          </w:rPr>
          <w:fldChar w:fldCharType="separate"/>
        </w:r>
        <w:r w:rsidR="0050284A">
          <w:rPr>
            <w:webHidden/>
          </w:rPr>
          <w:t>2</w:t>
        </w:r>
        <w:r w:rsidR="00BB53B8">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mellanrum"/>
      </w:pPr>
    </w:p>
    <w:p w:rsidR="002401D0" w:rsidRDefault="00414A71">
      <w:pPr>
        <w:pStyle w:val="RubrikB"/>
      </w:pPr>
      <w:bookmarkStart w:id="2" w:name="_Toc529800933"/>
      <w:bookmarkStart w:id="3" w:name="_Toc500237520"/>
      <w:r>
        <w:t>Landskapsregeringens</w:t>
      </w:r>
      <w:r w:rsidR="002401D0">
        <w:t xml:space="preserve"> förslag</w:t>
      </w:r>
      <w:bookmarkEnd w:id="2"/>
      <w:bookmarkEnd w:id="3"/>
    </w:p>
    <w:p w:rsidR="002401D0" w:rsidRDefault="002401D0">
      <w:pPr>
        <w:pStyle w:val="Rubrikmellanrum"/>
      </w:pPr>
    </w:p>
    <w:p w:rsidR="00414A71" w:rsidRDefault="00414A71" w:rsidP="00414A71">
      <w:pPr>
        <w:pStyle w:val="ANormal"/>
      </w:pPr>
      <w:r>
        <w:t>Landskapsregeringen föreslår att lagstiftningen om motorfordonsbyrån m</w:t>
      </w:r>
      <w:r>
        <w:t>o</w:t>
      </w:r>
      <w:r>
        <w:t>derniseras i syfte att effektivera verksamheten vid myndigheten och lan</w:t>
      </w:r>
      <w:r>
        <w:t>d</w:t>
      </w:r>
      <w:r>
        <w:t>skapsregeringens styrning av myndigheten. Landskapsregeringen föreslår även att myndigheten byter namn. Förändringarna genomförs genom en ny landskapslag om Fordonsmyndigheten som ersätter den nuvarande lagen om motorfordonsbyrån.</w:t>
      </w:r>
    </w:p>
    <w:p w:rsidR="002401D0" w:rsidRDefault="002401D0">
      <w:pPr>
        <w:pStyle w:val="ANormal"/>
      </w:pPr>
    </w:p>
    <w:p w:rsidR="002401D0" w:rsidRDefault="002401D0">
      <w:pPr>
        <w:pStyle w:val="RubrikB"/>
      </w:pPr>
      <w:bookmarkStart w:id="4" w:name="_Toc529800934"/>
      <w:bookmarkStart w:id="5" w:name="_Toc500237521"/>
      <w:r>
        <w:t>Utskottets förslag</w:t>
      </w:r>
      <w:bookmarkEnd w:id="4"/>
      <w:bookmarkEnd w:id="5"/>
    </w:p>
    <w:p w:rsidR="002401D0" w:rsidRDefault="002401D0">
      <w:pPr>
        <w:pStyle w:val="Rubrikmellanrum"/>
      </w:pPr>
    </w:p>
    <w:p w:rsidR="00F90777" w:rsidRDefault="00231E66">
      <w:pPr>
        <w:pStyle w:val="ANormal"/>
      </w:pPr>
      <w:r>
        <w:t>Utskottet har inga invändningar mot lagförslaget och föreslår att</w:t>
      </w:r>
      <w:r w:rsidR="00F90777">
        <w:t xml:space="preserve"> lagtinget antar förslaget med ett mindre tekniskt förtydligande</w:t>
      </w:r>
      <w:r>
        <w:t xml:space="preserve">. </w:t>
      </w:r>
    </w:p>
    <w:p w:rsidR="00F90777" w:rsidRPr="00F90777" w:rsidRDefault="00F90777">
      <w:pPr>
        <w:pStyle w:val="ANormal"/>
      </w:pPr>
      <w:r>
        <w:tab/>
      </w:r>
      <w:r w:rsidRPr="00F90777">
        <w:t xml:space="preserve">Bytet av namn på myndigheten påverkar även annan lagstiftning </w:t>
      </w:r>
      <w:r>
        <w:t>men l</w:t>
      </w:r>
      <w:r w:rsidRPr="00F90777">
        <w:t xml:space="preserve">andskapsregeringen anser att det inte är ändamålsenligt att öppna upp </w:t>
      </w:r>
      <w:r>
        <w:t xml:space="preserve">ett stort antal </w:t>
      </w:r>
      <w:r w:rsidRPr="00F90777">
        <w:t>lagar för ändring av myndighetsnamnet då det inte finns några ändringar av materiella bestämmelser.</w:t>
      </w:r>
      <w:r>
        <w:t xml:space="preserve"> För att förtydliga att ändringar i framtiden kommer företas i de lagar där </w:t>
      </w:r>
      <w:r w:rsidRPr="00F90777">
        <w:t xml:space="preserve">ordet ”motorfordonsbyrån” </w:t>
      </w:r>
      <w:r>
        <w:t>a</w:t>
      </w:r>
      <w:r>
        <w:t>n</w:t>
      </w:r>
      <w:r>
        <w:t xml:space="preserve">vänds föreslår utskottet en skrivning </w:t>
      </w:r>
      <w:r w:rsidR="00DC456E">
        <w:t>så att</w:t>
      </w:r>
      <w:r>
        <w:t xml:space="preserve"> det framgår att det med ordet ”motorfordonsbyrån</w:t>
      </w:r>
      <w:r w:rsidR="00DC456E">
        <w:t>”</w:t>
      </w:r>
      <w:r>
        <w:t xml:space="preserve"> </w:t>
      </w:r>
      <w:r w:rsidRPr="00F90777">
        <w:t xml:space="preserve">i annan landskapslagstiftning </w:t>
      </w:r>
      <w:r w:rsidR="00DC456E">
        <w:t xml:space="preserve">tillsvidare </w:t>
      </w:r>
      <w:r>
        <w:t>avse</w:t>
      </w:r>
      <w:r w:rsidR="00DC456E">
        <w:t>s</w:t>
      </w:r>
      <w:r>
        <w:t xml:space="preserve"> </w:t>
      </w:r>
      <w:r w:rsidRPr="00F90777">
        <w:t>ordet ”Fordonsmyndigheten”.</w:t>
      </w:r>
    </w:p>
    <w:p w:rsidR="002401D0" w:rsidRDefault="00F90777">
      <w:pPr>
        <w:pStyle w:val="ANormal"/>
      </w:pPr>
      <w:r>
        <w:tab/>
        <w:t xml:space="preserve">Utskottet önskar vidare </w:t>
      </w:r>
      <w:r w:rsidR="00231E66">
        <w:t>påpeka vikten av att behörighetskraven för de inspektörer som utför trafiksäkerhetsprovningar hålls på EU-direktivets m</w:t>
      </w:r>
      <w:r w:rsidR="00231E66">
        <w:t>i</w:t>
      </w:r>
      <w:r w:rsidR="00231E66">
        <w:t xml:space="preserve">niminivå. </w:t>
      </w:r>
      <w:r w:rsidR="000C37CB">
        <w:t>Vidare konstaterar utskottet att det finns en möjlighet att i enli</w:t>
      </w:r>
      <w:r w:rsidR="000C37CB">
        <w:t>g</w:t>
      </w:r>
      <w:r w:rsidR="000C37CB">
        <w:t>het med tjänstemannalagens 5 a§ bevilja dispens från behörighetskrav för alla tjänster, under förutsättning att dispensansökan inlämnas innan ansö</w:t>
      </w:r>
      <w:r w:rsidR="000C37CB">
        <w:t>k</w:t>
      </w:r>
      <w:r w:rsidR="000C37CB">
        <w:t xml:space="preserve">ningstiden går ut. </w:t>
      </w:r>
      <w:r w:rsidR="00231E66">
        <w:t>Beträffande sakkunnigrådet konstaterar utskottet att rådet kan tillsättas om det uppstår behov av ett organ som verkar till stöd för myndighetschefen</w:t>
      </w:r>
      <w:r w:rsidR="00E50165">
        <w:t xml:space="preserve"> och som kan komplettera myndighetschefen</w:t>
      </w:r>
      <w:r w:rsidR="00231E66">
        <w:t>.</w:t>
      </w:r>
      <w:r w:rsidR="00011294">
        <w:t xml:space="preserve"> </w:t>
      </w:r>
    </w:p>
    <w:p w:rsidR="002401D0" w:rsidRDefault="002401D0">
      <w:pPr>
        <w:pStyle w:val="ANormal"/>
      </w:pPr>
    </w:p>
    <w:p w:rsidR="002401D0" w:rsidRDefault="002401D0">
      <w:pPr>
        <w:pStyle w:val="RubrikA"/>
      </w:pPr>
      <w:bookmarkStart w:id="6" w:name="_Toc529800936"/>
      <w:bookmarkStart w:id="7" w:name="_Toc500237522"/>
      <w:r>
        <w:t>Ärendets behandling</w:t>
      </w:r>
      <w:bookmarkEnd w:id="6"/>
      <w:bookmarkEnd w:id="7"/>
    </w:p>
    <w:p w:rsidR="002401D0" w:rsidRDefault="002401D0">
      <w:pPr>
        <w:pStyle w:val="Rubrikmellanrum"/>
      </w:pPr>
    </w:p>
    <w:p w:rsidR="00414A71" w:rsidRDefault="00414A71" w:rsidP="00414A71">
      <w:pPr>
        <w:pStyle w:val="ANormal"/>
      </w:pPr>
      <w:r w:rsidRPr="009A273F">
        <w:t xml:space="preserve">Lagtinget har den </w:t>
      </w:r>
      <w:r>
        <w:t>8 november 2017</w:t>
      </w:r>
      <w:r w:rsidRPr="009A273F">
        <w:t xml:space="preserve"> inbegärt lag- och kulturutskottets yt</w:t>
      </w:r>
      <w:r w:rsidRPr="009A273F">
        <w:t>t</w:t>
      </w:r>
      <w:r w:rsidRPr="009A273F">
        <w:t>rande i ärendet.</w:t>
      </w:r>
    </w:p>
    <w:p w:rsidR="005741CA" w:rsidRDefault="005741CA" w:rsidP="00414A71">
      <w:pPr>
        <w:pStyle w:val="ANormal"/>
      </w:pPr>
      <w:r>
        <w:tab/>
        <w:t>Utskottet har i ärendet hört</w:t>
      </w:r>
      <w:r w:rsidR="00231E66">
        <w:t xml:space="preserve"> minister</w:t>
      </w:r>
      <w:r w:rsidR="000C37CB">
        <w:t>n</w:t>
      </w:r>
      <w:r w:rsidR="00231E66">
        <w:t xml:space="preserve"> </w:t>
      </w:r>
      <w:r w:rsidR="000C37CB">
        <w:t xml:space="preserve">Mika </w:t>
      </w:r>
      <w:r w:rsidR="00231E66">
        <w:t>Nordberg, avdelningschefen Yvonne Österlund, lagberedaren Lotta Wickström</w:t>
      </w:r>
      <w:r w:rsidR="00E50165">
        <w:t xml:space="preserve">, </w:t>
      </w:r>
      <w:r w:rsidR="00231E66">
        <w:t>byråchefen Roy Sj</w:t>
      </w:r>
      <w:r w:rsidR="00231E66">
        <w:t>ö</w:t>
      </w:r>
      <w:r w:rsidR="00E50165">
        <w:t>blom och t.f. chefen för motorfordonsbyrån Tom Latvala.</w:t>
      </w:r>
    </w:p>
    <w:p w:rsidR="00414A71" w:rsidRPr="00BB2F55" w:rsidRDefault="00414A71" w:rsidP="00BB2F55">
      <w:pPr>
        <w:pStyle w:val="ANormal"/>
      </w:pPr>
      <w:r>
        <w:lastRenderedPageBreak/>
        <w:tab/>
      </w:r>
      <w:r w:rsidRPr="00BB2F55">
        <w:t xml:space="preserve">I ärendets avgörande behandling deltog ordföranden Harry Jansson, viceordföranden Roger Eriksson, ledamöterna Petri Carlsson, Brage Eklund, </w:t>
      </w:r>
      <w:r w:rsidR="00222FE7" w:rsidRPr="00BB2F55">
        <w:t xml:space="preserve">Bert Häggblom, </w:t>
      </w:r>
      <w:r w:rsidR="00231E66" w:rsidRPr="00BB2F55">
        <w:t>M</w:t>
      </w:r>
      <w:r w:rsidRPr="00BB2F55">
        <w:t>ikael Staffas och Tony Wikström.</w:t>
      </w:r>
    </w:p>
    <w:p w:rsidR="000C37CB" w:rsidRPr="00BB2F55" w:rsidRDefault="000C37CB" w:rsidP="00BB2F55">
      <w:pPr>
        <w:pStyle w:val="ANormal"/>
      </w:pPr>
      <w:r w:rsidRPr="00BB2F55">
        <w:tab/>
        <w:t>Ledamoten Bert Häggblom har inte omfattat utskottets åsikt och fogar en reservation till betänkandet.</w:t>
      </w:r>
    </w:p>
    <w:p w:rsidR="002401D0" w:rsidRDefault="002401D0">
      <w:pPr>
        <w:pStyle w:val="ANormal"/>
      </w:pPr>
    </w:p>
    <w:p w:rsidR="00414A71" w:rsidRDefault="00414A71">
      <w:pPr>
        <w:pStyle w:val="ANormal"/>
      </w:pPr>
    </w:p>
    <w:p w:rsidR="002401D0" w:rsidRDefault="002401D0">
      <w:pPr>
        <w:pStyle w:val="RubrikA"/>
      </w:pPr>
      <w:bookmarkStart w:id="8" w:name="_Toc529800937"/>
      <w:bookmarkStart w:id="9" w:name="_Toc500237523"/>
      <w:r>
        <w:t>Utskottets förslag</w:t>
      </w:r>
      <w:bookmarkEnd w:id="8"/>
      <w:bookmarkEnd w:id="9"/>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385D45" w:rsidRDefault="002401D0" w:rsidP="00DC456E">
      <w:pPr>
        <w:pStyle w:val="Klam"/>
      </w:pPr>
      <w:r>
        <w:t>att lagtinget</w:t>
      </w:r>
      <w:r w:rsidR="00414A71">
        <w:t xml:space="preserve"> antar lagförslaget</w:t>
      </w:r>
      <w:r w:rsidR="00385D45">
        <w:t xml:space="preserve"> i </w:t>
      </w:r>
      <w:r w:rsidR="00DC456E">
        <w:t>följande</w:t>
      </w:r>
      <w:r w:rsidR="00385D45">
        <w:t xml:space="preserve"> lydelse</w:t>
      </w:r>
      <w:r w:rsidR="00DC456E">
        <w:t>:</w:t>
      </w:r>
    </w:p>
    <w:p w:rsidR="00385D45" w:rsidRDefault="00385D45" w:rsidP="00385D45">
      <w:pPr>
        <w:pStyle w:val="ANormal"/>
      </w:pPr>
    </w:p>
    <w:p w:rsidR="00385D45" w:rsidRDefault="00385D45" w:rsidP="00385D45">
      <w:pPr>
        <w:pStyle w:val="ANormal"/>
      </w:pPr>
    </w:p>
    <w:p w:rsidR="00385D45" w:rsidRPr="00591544" w:rsidRDefault="00385D45" w:rsidP="00385D45">
      <w:pPr>
        <w:pStyle w:val="ANormal"/>
        <w:rPr>
          <w:lang w:val="sv-FI"/>
        </w:rPr>
      </w:pPr>
    </w:p>
    <w:p w:rsidR="00385D45" w:rsidRPr="00591544" w:rsidRDefault="00385D45" w:rsidP="00385D45">
      <w:pPr>
        <w:pStyle w:val="LagHuvRubr"/>
        <w:rPr>
          <w:lang w:val="sv-FI"/>
        </w:rPr>
      </w:pPr>
      <w:bookmarkStart w:id="10" w:name="_Toc496688971"/>
      <w:r w:rsidRPr="00591544">
        <w:rPr>
          <w:lang w:val="sv-FI"/>
        </w:rPr>
        <w:t>L A N D S K A P S L A G</w:t>
      </w:r>
      <w:r w:rsidRPr="00591544">
        <w:rPr>
          <w:lang w:val="sv-FI"/>
        </w:rPr>
        <w:br/>
        <w:t xml:space="preserve">om </w:t>
      </w:r>
      <w:r>
        <w:rPr>
          <w:lang w:val="sv-FI"/>
        </w:rPr>
        <w:t>Fordonsmyndigheten</w:t>
      </w:r>
      <w:bookmarkEnd w:id="10"/>
    </w:p>
    <w:p w:rsidR="00385D45" w:rsidRPr="00591544" w:rsidRDefault="00385D45" w:rsidP="00385D45">
      <w:pPr>
        <w:pStyle w:val="ANormal"/>
        <w:rPr>
          <w:lang w:val="sv-FI"/>
        </w:rPr>
      </w:pPr>
    </w:p>
    <w:p w:rsidR="00DC456E" w:rsidRDefault="00385D45" w:rsidP="00385D45">
      <w:pPr>
        <w:pStyle w:val="ANormal"/>
      </w:pPr>
      <w:r w:rsidRPr="00591544">
        <w:rPr>
          <w:lang w:val="sv-FI"/>
        </w:rPr>
        <w:tab/>
      </w:r>
      <w:r w:rsidR="00DC456E">
        <w:rPr>
          <w:lang w:val="sv-FI"/>
        </w:rPr>
        <w:t>(</w:t>
      </w:r>
      <w:r>
        <w:t>I</w:t>
      </w:r>
      <w:r w:rsidR="00DC456E">
        <w:t>ngressen lika som i lagförslaget)</w:t>
      </w:r>
    </w:p>
    <w:p w:rsidR="00DC456E" w:rsidRDefault="00DC456E" w:rsidP="00385D45">
      <w:pPr>
        <w:pStyle w:val="ANormal"/>
      </w:pPr>
    </w:p>
    <w:p w:rsidR="00385D45" w:rsidRDefault="00385D45" w:rsidP="00385D45">
      <w:pPr>
        <w:pStyle w:val="ANormal"/>
      </w:pPr>
    </w:p>
    <w:p w:rsidR="00385D45" w:rsidRPr="00135E72" w:rsidRDefault="00385D45" w:rsidP="00385D45">
      <w:pPr>
        <w:pStyle w:val="LagKapitel"/>
      </w:pPr>
      <w:r w:rsidRPr="00135E72">
        <w:t>1</w:t>
      </w:r>
      <w:r>
        <w:t> kap.</w:t>
      </w:r>
      <w:r>
        <w:br/>
      </w:r>
      <w:r w:rsidRPr="00135E72">
        <w:t>Allmänna bestämmelser</w:t>
      </w:r>
    </w:p>
    <w:p w:rsidR="00385D45" w:rsidRPr="00135E72" w:rsidRDefault="00385D45" w:rsidP="00385D45">
      <w:pPr>
        <w:pStyle w:val="ANormal"/>
      </w:pPr>
    </w:p>
    <w:p w:rsidR="00385D45" w:rsidRPr="00135E72" w:rsidRDefault="00385D45" w:rsidP="00385D45">
      <w:pPr>
        <w:pStyle w:val="LagParagraf"/>
      </w:pPr>
      <w:r w:rsidRPr="00135E72">
        <w:t>1</w:t>
      </w:r>
      <w:r>
        <w:t> </w:t>
      </w:r>
      <w:r w:rsidR="00DC456E">
        <w:t>– 3 §</w:t>
      </w:r>
      <w:r>
        <w:t>§</w:t>
      </w:r>
    </w:p>
    <w:p w:rsidR="00DC456E" w:rsidRDefault="00385D45" w:rsidP="00DC456E">
      <w:pPr>
        <w:pStyle w:val="ANormal"/>
      </w:pPr>
      <w:r w:rsidRPr="00135E72">
        <w:tab/>
      </w:r>
      <w:r w:rsidR="00DC456E">
        <w:t xml:space="preserve">(Lika som i lagförslaget) </w:t>
      </w:r>
    </w:p>
    <w:p w:rsidR="00DC456E" w:rsidRDefault="00DC456E" w:rsidP="00385D45">
      <w:pPr>
        <w:pStyle w:val="LagKapitel"/>
      </w:pPr>
    </w:p>
    <w:p w:rsidR="00385D45" w:rsidRPr="00135E72" w:rsidRDefault="00385D45" w:rsidP="00385D45">
      <w:pPr>
        <w:pStyle w:val="LagKapitel"/>
      </w:pPr>
      <w:r w:rsidRPr="00135E72">
        <w:t>2</w:t>
      </w:r>
      <w:r>
        <w:t> kap.</w:t>
      </w:r>
      <w:r>
        <w:br/>
        <w:t>Organisation och personal</w:t>
      </w:r>
    </w:p>
    <w:p w:rsidR="00385D45" w:rsidRPr="00135E72" w:rsidRDefault="00385D45" w:rsidP="00385D45">
      <w:pPr>
        <w:pStyle w:val="ANormal"/>
      </w:pPr>
    </w:p>
    <w:p w:rsidR="00385D45" w:rsidRPr="00135E72" w:rsidRDefault="00385D45" w:rsidP="00385D45">
      <w:pPr>
        <w:pStyle w:val="LagParagraf"/>
      </w:pPr>
      <w:r>
        <w:t>4</w:t>
      </w:r>
      <w:r w:rsidR="00DC456E">
        <w:t xml:space="preserve"> - 11</w:t>
      </w:r>
      <w:r>
        <w:t> §</w:t>
      </w:r>
    </w:p>
    <w:p w:rsidR="00DC456E" w:rsidRDefault="00DC456E" w:rsidP="00DC456E">
      <w:pPr>
        <w:pStyle w:val="ANormal"/>
      </w:pPr>
      <w:r w:rsidRPr="00135E72">
        <w:tab/>
      </w:r>
      <w:r>
        <w:t xml:space="preserve">(Lika som i lagförslaget) </w:t>
      </w:r>
    </w:p>
    <w:p w:rsidR="00385D45" w:rsidRDefault="00385D45" w:rsidP="00385D45">
      <w:pPr>
        <w:pStyle w:val="ANormal"/>
      </w:pPr>
    </w:p>
    <w:p w:rsidR="00385D45" w:rsidRDefault="00385D45" w:rsidP="00385D45">
      <w:pPr>
        <w:pStyle w:val="ANormal"/>
        <w:jc w:val="center"/>
        <w:rPr>
          <w:b/>
        </w:rPr>
      </w:pPr>
      <w:r>
        <w:rPr>
          <w:b/>
        </w:rPr>
        <w:t>3 kap.</w:t>
      </w:r>
      <w:r>
        <w:rPr>
          <w:b/>
        </w:rPr>
        <w:br/>
        <w:t>Särskilda bestämmelser</w:t>
      </w:r>
    </w:p>
    <w:p w:rsidR="00385D45" w:rsidRPr="00BD305C" w:rsidRDefault="00385D45" w:rsidP="00385D45">
      <w:pPr>
        <w:pStyle w:val="ANormal"/>
      </w:pPr>
    </w:p>
    <w:p w:rsidR="00385D45" w:rsidRDefault="00385D45" w:rsidP="00385D45">
      <w:pPr>
        <w:pStyle w:val="LagParagraf"/>
      </w:pPr>
      <w:r>
        <w:t>12</w:t>
      </w:r>
      <w:r w:rsidR="00DC456E">
        <w:t xml:space="preserve"> – 16 §</w:t>
      </w:r>
      <w:r>
        <w:t>§</w:t>
      </w:r>
    </w:p>
    <w:p w:rsidR="00DC456E" w:rsidRDefault="00DC456E" w:rsidP="00DC456E">
      <w:pPr>
        <w:pStyle w:val="ANormal"/>
      </w:pPr>
      <w:r w:rsidRPr="00135E72">
        <w:tab/>
      </w:r>
      <w:r>
        <w:t xml:space="preserve">(Lika som i lagförslaget) </w:t>
      </w:r>
    </w:p>
    <w:p w:rsidR="00DC456E" w:rsidRDefault="00DC456E" w:rsidP="00DC456E">
      <w:pPr>
        <w:pStyle w:val="LagPararubrik"/>
      </w:pPr>
    </w:p>
    <w:p w:rsidR="00DC456E" w:rsidRPr="00DC456E" w:rsidRDefault="00DC456E" w:rsidP="00DC456E">
      <w:pPr>
        <w:pStyle w:val="ANormal"/>
        <w:jc w:val="center"/>
        <w:rPr>
          <w:i/>
        </w:rPr>
      </w:pPr>
      <w:r w:rsidRPr="00DC456E">
        <w:rPr>
          <w:i/>
        </w:rPr>
        <w:t>16 §</w:t>
      </w:r>
    </w:p>
    <w:p w:rsidR="00385D45" w:rsidRPr="00135E72" w:rsidRDefault="00385D45" w:rsidP="00385D45">
      <w:pPr>
        <w:pStyle w:val="LagPararubrik"/>
      </w:pPr>
      <w:r w:rsidRPr="00135E72">
        <w:t>Ikraftträdande</w:t>
      </w:r>
    </w:p>
    <w:p w:rsidR="00DC456E" w:rsidRDefault="00385D45" w:rsidP="00DC456E">
      <w:pPr>
        <w:pStyle w:val="ANormal"/>
      </w:pPr>
      <w:r w:rsidRPr="00135E72">
        <w:tab/>
      </w:r>
      <w:r w:rsidR="00DC456E">
        <w:t xml:space="preserve">( 1- 4 mom. lika som i lagförslaget) </w:t>
      </w:r>
    </w:p>
    <w:p w:rsidR="00231E66" w:rsidRPr="00231E66" w:rsidRDefault="00231E66" w:rsidP="00385D45">
      <w:pPr>
        <w:pStyle w:val="ANormal"/>
        <w:rPr>
          <w:i/>
        </w:rPr>
      </w:pPr>
      <w:r w:rsidRPr="00231E66">
        <w:rPr>
          <w:i/>
        </w:rPr>
        <w:tab/>
        <w:t>Med ordet ”motorfordonsbyrån” i olika böjningsformer avses i annan landskapslagstiftning ordet ”Fordonsmyndigheten” i motsvarande former.</w:t>
      </w:r>
    </w:p>
    <w:p w:rsidR="00DC456E" w:rsidRDefault="00DC456E" w:rsidP="00DC456E">
      <w:pPr>
        <w:pStyle w:val="ANormal"/>
      </w:pPr>
      <w:r w:rsidRPr="00135E72">
        <w:tab/>
      </w:r>
      <w:r>
        <w:t xml:space="preserve">( 6 mom. lika som i lagförslaget) </w:t>
      </w:r>
    </w:p>
    <w:p w:rsidR="00231E66" w:rsidRDefault="00231E66" w:rsidP="00385D45">
      <w:pPr>
        <w:pStyle w:val="ANormal"/>
      </w:pPr>
    </w:p>
    <w:p w:rsidR="00385D45" w:rsidRDefault="00385D45" w:rsidP="00385D45">
      <w:pPr>
        <w:pStyle w:val="ANormal"/>
      </w:pPr>
    </w:p>
    <w:p w:rsidR="00385D45" w:rsidRPr="00385D45" w:rsidRDefault="00385D45" w:rsidP="00385D45">
      <w:pPr>
        <w:pStyle w:val="ANormal"/>
      </w:pPr>
    </w:p>
    <w:p w:rsidR="002401D0" w:rsidRDefault="00F56A4F">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0C37CB">
            <w:pPr>
              <w:pStyle w:val="ANormal"/>
              <w:keepNext/>
            </w:pPr>
            <w:r>
              <w:lastRenderedPageBreak/>
              <w:t xml:space="preserve">Mariehamn den </w:t>
            </w:r>
            <w:r w:rsidR="000C37CB">
              <w:t>5 december</w:t>
            </w:r>
            <w:r w:rsidR="00385D45">
              <w:t xml:space="preserve">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385D45">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9D0CFE" w:rsidRDefault="00385D45">
            <w:pPr>
              <w:pStyle w:val="ANormal"/>
              <w:keepNext/>
            </w:pPr>
            <w:r>
              <w:t>Susanne Eriksson</w:t>
            </w:r>
          </w:p>
        </w:tc>
      </w:tr>
    </w:tbl>
    <w:p w:rsidR="002401D0" w:rsidRDefault="002401D0">
      <w:pPr>
        <w:pStyle w:val="ANormal"/>
      </w:pPr>
    </w:p>
    <w:p w:rsidR="009D0CFE" w:rsidRDefault="009D0CFE">
      <w:pPr>
        <w:pStyle w:val="ANormal"/>
      </w:pPr>
    </w:p>
    <w:p w:rsidR="009D0CFE" w:rsidRDefault="009D0CFE">
      <w:pPr>
        <w:pStyle w:val="ANormal"/>
      </w:pPr>
    </w:p>
    <w:p w:rsidR="009D0CFE" w:rsidRDefault="009D0CFE">
      <w:pPr>
        <w:pStyle w:val="ANormal"/>
        <w:sectPr w:rsidR="009D0CFE">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9D0CFE">
        <w:trPr>
          <w:cantSplit/>
          <w:trHeight w:val="20"/>
        </w:trPr>
        <w:tc>
          <w:tcPr>
            <w:tcW w:w="861" w:type="dxa"/>
            <w:vMerge w:val="restart"/>
          </w:tcPr>
          <w:p w:rsidR="009D0CFE" w:rsidRDefault="009D0CFE">
            <w:pPr>
              <w:pStyle w:val="xLedtext"/>
              <w:rPr>
                <w:noProof/>
              </w:rPr>
            </w:pPr>
            <w:r>
              <w:rPr>
                <w:noProof/>
              </w:rPr>
              <w:lastRenderedPageBreak/>
              <w:pict>
                <v:shape id="Bild 1" o:spid="_x0000_i1029" type="#_x0000_t75" alt="Beskrivning: LSvapen" style="width:37.75pt;height:54.6pt;visibility:visible">
                  <v:imagedata r:id="rId16" o:title="LSvapen"/>
                </v:shape>
              </w:pict>
            </w:r>
          </w:p>
        </w:tc>
        <w:tc>
          <w:tcPr>
            <w:tcW w:w="8736" w:type="dxa"/>
            <w:gridSpan w:val="3"/>
            <w:vAlign w:val="bottom"/>
          </w:tcPr>
          <w:p w:rsidR="009D0CFE" w:rsidRDefault="009D0CFE">
            <w:pPr>
              <w:pStyle w:val="xMellanrum"/>
            </w:pPr>
            <w:r>
              <w:rPr>
                <w:noProof/>
              </w:rPr>
              <w:pict>
                <v:shape id="Bild 2" o:spid="_x0000_i1030" type="#_x0000_t75" alt="Beskrivning: 5x5px" style="width:3.95pt;height:3.95pt;visibility:visible">
                  <v:imagedata r:id="rId17" o:title="5x5px"/>
                </v:shape>
              </w:pict>
            </w:r>
          </w:p>
        </w:tc>
      </w:tr>
      <w:tr w:rsidR="009D0CFE">
        <w:trPr>
          <w:cantSplit/>
          <w:trHeight w:val="299"/>
        </w:trPr>
        <w:tc>
          <w:tcPr>
            <w:tcW w:w="861" w:type="dxa"/>
            <w:vMerge/>
          </w:tcPr>
          <w:p w:rsidR="009D0CFE" w:rsidRDefault="009D0CFE">
            <w:pPr>
              <w:pStyle w:val="xLedtext"/>
            </w:pPr>
          </w:p>
        </w:tc>
        <w:tc>
          <w:tcPr>
            <w:tcW w:w="4448" w:type="dxa"/>
            <w:vAlign w:val="bottom"/>
          </w:tcPr>
          <w:p w:rsidR="009D0CFE" w:rsidRDefault="009D0CFE">
            <w:pPr>
              <w:pStyle w:val="xAvsandare1"/>
            </w:pPr>
            <w:r>
              <w:t>Ålands lagting</w:t>
            </w:r>
          </w:p>
        </w:tc>
        <w:tc>
          <w:tcPr>
            <w:tcW w:w="4288" w:type="dxa"/>
            <w:gridSpan w:val="2"/>
            <w:vAlign w:val="bottom"/>
          </w:tcPr>
          <w:p w:rsidR="009D0CFE" w:rsidRDefault="009D0CFE" w:rsidP="004C24C7">
            <w:pPr>
              <w:pStyle w:val="xDokTypNr"/>
            </w:pPr>
            <w:r>
              <w:t>RESERVATION</w:t>
            </w:r>
          </w:p>
        </w:tc>
      </w:tr>
      <w:tr w:rsidR="009D0CFE">
        <w:trPr>
          <w:cantSplit/>
          <w:trHeight w:val="238"/>
        </w:trPr>
        <w:tc>
          <w:tcPr>
            <w:tcW w:w="861" w:type="dxa"/>
            <w:vMerge/>
          </w:tcPr>
          <w:p w:rsidR="009D0CFE" w:rsidRDefault="009D0CFE">
            <w:pPr>
              <w:pStyle w:val="xLedtext"/>
            </w:pPr>
          </w:p>
        </w:tc>
        <w:tc>
          <w:tcPr>
            <w:tcW w:w="4448" w:type="dxa"/>
            <w:vAlign w:val="bottom"/>
          </w:tcPr>
          <w:p w:rsidR="009D0CFE" w:rsidRDefault="009D0CFE">
            <w:pPr>
              <w:pStyle w:val="xLedtext"/>
            </w:pPr>
            <w:r>
              <w:t xml:space="preserve">Lagtingsledamot </w:t>
            </w:r>
          </w:p>
        </w:tc>
        <w:tc>
          <w:tcPr>
            <w:tcW w:w="1725" w:type="dxa"/>
            <w:vAlign w:val="bottom"/>
          </w:tcPr>
          <w:p w:rsidR="009D0CFE" w:rsidRDefault="009D0CFE">
            <w:pPr>
              <w:pStyle w:val="xLedtext"/>
            </w:pPr>
            <w:r>
              <w:t>Datum</w:t>
            </w:r>
          </w:p>
        </w:tc>
        <w:tc>
          <w:tcPr>
            <w:tcW w:w="2563" w:type="dxa"/>
            <w:vAlign w:val="bottom"/>
          </w:tcPr>
          <w:p w:rsidR="009D0CFE" w:rsidRDefault="009D0CFE">
            <w:pPr>
              <w:pStyle w:val="xLedtext"/>
            </w:pPr>
          </w:p>
        </w:tc>
      </w:tr>
      <w:tr w:rsidR="009D0CFE">
        <w:trPr>
          <w:cantSplit/>
          <w:trHeight w:val="238"/>
        </w:trPr>
        <w:tc>
          <w:tcPr>
            <w:tcW w:w="861" w:type="dxa"/>
            <w:vMerge/>
          </w:tcPr>
          <w:p w:rsidR="009D0CFE" w:rsidRDefault="009D0CFE">
            <w:pPr>
              <w:pStyle w:val="xAvsandare2"/>
            </w:pPr>
          </w:p>
        </w:tc>
        <w:tc>
          <w:tcPr>
            <w:tcW w:w="4448" w:type="dxa"/>
            <w:vAlign w:val="center"/>
          </w:tcPr>
          <w:p w:rsidR="009D0CFE" w:rsidRDefault="009D0CFE" w:rsidP="004C24C7">
            <w:pPr>
              <w:pStyle w:val="xAvsandare2"/>
            </w:pPr>
            <w:r w:rsidRPr="001F13E2">
              <w:t>Bert Häggblom</w:t>
            </w:r>
          </w:p>
        </w:tc>
        <w:tc>
          <w:tcPr>
            <w:tcW w:w="1725" w:type="dxa"/>
            <w:vAlign w:val="center"/>
          </w:tcPr>
          <w:p w:rsidR="009D0CFE" w:rsidRDefault="009D0CFE" w:rsidP="004C24C7">
            <w:pPr>
              <w:pStyle w:val="xDatum1"/>
            </w:pPr>
            <w:r>
              <w:t>2017-12-05</w:t>
            </w:r>
          </w:p>
        </w:tc>
        <w:tc>
          <w:tcPr>
            <w:tcW w:w="2563" w:type="dxa"/>
            <w:vAlign w:val="center"/>
          </w:tcPr>
          <w:p w:rsidR="009D0CFE" w:rsidRDefault="009D0CFE">
            <w:pPr>
              <w:pStyle w:val="xBeteckning1"/>
            </w:pPr>
          </w:p>
        </w:tc>
      </w:tr>
      <w:tr w:rsidR="009D0CFE">
        <w:trPr>
          <w:cantSplit/>
          <w:trHeight w:val="238"/>
        </w:trPr>
        <w:tc>
          <w:tcPr>
            <w:tcW w:w="861" w:type="dxa"/>
            <w:vMerge/>
          </w:tcPr>
          <w:p w:rsidR="009D0CFE" w:rsidRDefault="009D0CFE">
            <w:pPr>
              <w:pStyle w:val="xLedtext"/>
            </w:pPr>
          </w:p>
        </w:tc>
        <w:tc>
          <w:tcPr>
            <w:tcW w:w="4448" w:type="dxa"/>
            <w:vAlign w:val="bottom"/>
          </w:tcPr>
          <w:p w:rsidR="009D0CFE" w:rsidRDefault="009D0CFE">
            <w:pPr>
              <w:pStyle w:val="xLedtext"/>
            </w:pPr>
          </w:p>
        </w:tc>
        <w:tc>
          <w:tcPr>
            <w:tcW w:w="1725" w:type="dxa"/>
            <w:vAlign w:val="bottom"/>
          </w:tcPr>
          <w:p w:rsidR="009D0CFE" w:rsidRDefault="009D0CFE">
            <w:pPr>
              <w:pStyle w:val="xLedtext"/>
            </w:pPr>
          </w:p>
        </w:tc>
        <w:tc>
          <w:tcPr>
            <w:tcW w:w="2563" w:type="dxa"/>
            <w:vAlign w:val="bottom"/>
          </w:tcPr>
          <w:p w:rsidR="009D0CFE" w:rsidRDefault="009D0CFE">
            <w:pPr>
              <w:pStyle w:val="xLedtext"/>
            </w:pPr>
          </w:p>
        </w:tc>
      </w:tr>
      <w:tr w:rsidR="009D0CFE">
        <w:trPr>
          <w:cantSplit/>
          <w:trHeight w:val="238"/>
        </w:trPr>
        <w:tc>
          <w:tcPr>
            <w:tcW w:w="861" w:type="dxa"/>
            <w:vMerge/>
            <w:tcBorders>
              <w:bottom w:val="single" w:sz="4" w:space="0" w:color="auto"/>
            </w:tcBorders>
          </w:tcPr>
          <w:p w:rsidR="009D0CFE" w:rsidRDefault="009D0CFE">
            <w:pPr>
              <w:pStyle w:val="xAvsandare3"/>
            </w:pPr>
          </w:p>
        </w:tc>
        <w:tc>
          <w:tcPr>
            <w:tcW w:w="4448" w:type="dxa"/>
            <w:tcBorders>
              <w:bottom w:val="single" w:sz="4" w:space="0" w:color="auto"/>
            </w:tcBorders>
            <w:vAlign w:val="center"/>
          </w:tcPr>
          <w:p w:rsidR="009D0CFE" w:rsidRDefault="009D0CFE">
            <w:pPr>
              <w:pStyle w:val="xAvsandare3"/>
            </w:pPr>
          </w:p>
        </w:tc>
        <w:tc>
          <w:tcPr>
            <w:tcW w:w="1725" w:type="dxa"/>
            <w:tcBorders>
              <w:bottom w:val="single" w:sz="4" w:space="0" w:color="auto"/>
            </w:tcBorders>
            <w:vAlign w:val="center"/>
          </w:tcPr>
          <w:p w:rsidR="009D0CFE" w:rsidRDefault="009D0CFE">
            <w:pPr>
              <w:pStyle w:val="xDatum2"/>
            </w:pPr>
          </w:p>
        </w:tc>
        <w:tc>
          <w:tcPr>
            <w:tcW w:w="2563" w:type="dxa"/>
            <w:tcBorders>
              <w:bottom w:val="single" w:sz="4" w:space="0" w:color="auto"/>
            </w:tcBorders>
            <w:vAlign w:val="center"/>
          </w:tcPr>
          <w:p w:rsidR="009D0CFE" w:rsidRDefault="009D0CFE">
            <w:pPr>
              <w:pStyle w:val="xBeteckning2"/>
            </w:pPr>
          </w:p>
        </w:tc>
      </w:tr>
      <w:tr w:rsidR="009D0CFE">
        <w:trPr>
          <w:cantSplit/>
          <w:trHeight w:val="238"/>
        </w:trPr>
        <w:tc>
          <w:tcPr>
            <w:tcW w:w="861" w:type="dxa"/>
            <w:tcBorders>
              <w:top w:val="single" w:sz="4" w:space="0" w:color="auto"/>
            </w:tcBorders>
            <w:vAlign w:val="bottom"/>
          </w:tcPr>
          <w:p w:rsidR="009D0CFE" w:rsidRDefault="009D0CFE">
            <w:pPr>
              <w:pStyle w:val="xLedtext"/>
            </w:pPr>
          </w:p>
        </w:tc>
        <w:tc>
          <w:tcPr>
            <w:tcW w:w="4448" w:type="dxa"/>
            <w:tcBorders>
              <w:top w:val="single" w:sz="4" w:space="0" w:color="auto"/>
            </w:tcBorders>
            <w:vAlign w:val="bottom"/>
          </w:tcPr>
          <w:p w:rsidR="009D0CFE" w:rsidRDefault="009D0CFE">
            <w:pPr>
              <w:pStyle w:val="xLedtext"/>
            </w:pPr>
          </w:p>
        </w:tc>
        <w:tc>
          <w:tcPr>
            <w:tcW w:w="4288" w:type="dxa"/>
            <w:gridSpan w:val="2"/>
            <w:tcBorders>
              <w:top w:val="single" w:sz="4" w:space="0" w:color="auto"/>
            </w:tcBorders>
            <w:vAlign w:val="bottom"/>
          </w:tcPr>
          <w:p w:rsidR="009D0CFE" w:rsidRDefault="009D0CFE">
            <w:pPr>
              <w:pStyle w:val="xLedtext"/>
            </w:pPr>
          </w:p>
        </w:tc>
      </w:tr>
      <w:tr w:rsidR="009D0CFE">
        <w:trPr>
          <w:cantSplit/>
          <w:trHeight w:val="238"/>
        </w:trPr>
        <w:tc>
          <w:tcPr>
            <w:tcW w:w="861" w:type="dxa"/>
          </w:tcPr>
          <w:p w:rsidR="009D0CFE" w:rsidRDefault="009D0CFE">
            <w:pPr>
              <w:pStyle w:val="xCelltext"/>
            </w:pPr>
          </w:p>
        </w:tc>
        <w:tc>
          <w:tcPr>
            <w:tcW w:w="4448" w:type="dxa"/>
            <w:vMerge w:val="restart"/>
          </w:tcPr>
          <w:p w:rsidR="009D0CFE" w:rsidRDefault="009D0CFE">
            <w:pPr>
              <w:pStyle w:val="xMottagare1"/>
            </w:pPr>
            <w:r>
              <w:t>Till Ålands lagting</w:t>
            </w:r>
          </w:p>
        </w:tc>
        <w:tc>
          <w:tcPr>
            <w:tcW w:w="4288" w:type="dxa"/>
            <w:gridSpan w:val="2"/>
            <w:vMerge w:val="restart"/>
          </w:tcPr>
          <w:p w:rsidR="009D0CFE" w:rsidRDefault="009D0CFE">
            <w:pPr>
              <w:pStyle w:val="xMottagare1"/>
              <w:tabs>
                <w:tab w:val="left" w:pos="2349"/>
              </w:tabs>
            </w:pPr>
          </w:p>
        </w:tc>
      </w:tr>
      <w:tr w:rsidR="009D0CFE">
        <w:trPr>
          <w:cantSplit/>
          <w:trHeight w:val="238"/>
        </w:trPr>
        <w:tc>
          <w:tcPr>
            <w:tcW w:w="861" w:type="dxa"/>
          </w:tcPr>
          <w:p w:rsidR="009D0CFE" w:rsidRDefault="009D0CFE">
            <w:pPr>
              <w:pStyle w:val="xCelltext"/>
            </w:pPr>
          </w:p>
        </w:tc>
        <w:tc>
          <w:tcPr>
            <w:tcW w:w="4448" w:type="dxa"/>
            <w:vMerge/>
            <w:vAlign w:val="center"/>
          </w:tcPr>
          <w:p w:rsidR="009D0CFE" w:rsidRDefault="009D0CFE">
            <w:pPr>
              <w:pStyle w:val="xCelltext"/>
            </w:pPr>
          </w:p>
        </w:tc>
        <w:tc>
          <w:tcPr>
            <w:tcW w:w="4288" w:type="dxa"/>
            <w:gridSpan w:val="2"/>
            <w:vMerge/>
            <w:vAlign w:val="center"/>
          </w:tcPr>
          <w:p w:rsidR="009D0CFE" w:rsidRDefault="009D0CFE">
            <w:pPr>
              <w:pStyle w:val="xCelltext"/>
            </w:pPr>
          </w:p>
        </w:tc>
      </w:tr>
      <w:tr w:rsidR="009D0CFE">
        <w:trPr>
          <w:cantSplit/>
          <w:trHeight w:val="238"/>
        </w:trPr>
        <w:tc>
          <w:tcPr>
            <w:tcW w:w="861" w:type="dxa"/>
          </w:tcPr>
          <w:p w:rsidR="009D0CFE" w:rsidRDefault="009D0CFE">
            <w:pPr>
              <w:pStyle w:val="xCelltext"/>
            </w:pPr>
          </w:p>
        </w:tc>
        <w:tc>
          <w:tcPr>
            <w:tcW w:w="4448" w:type="dxa"/>
            <w:vMerge/>
            <w:vAlign w:val="center"/>
          </w:tcPr>
          <w:p w:rsidR="009D0CFE" w:rsidRDefault="009D0CFE">
            <w:pPr>
              <w:pStyle w:val="xCelltext"/>
            </w:pPr>
          </w:p>
        </w:tc>
        <w:tc>
          <w:tcPr>
            <w:tcW w:w="4288" w:type="dxa"/>
            <w:gridSpan w:val="2"/>
            <w:vMerge/>
            <w:vAlign w:val="center"/>
          </w:tcPr>
          <w:p w:rsidR="009D0CFE" w:rsidRDefault="009D0CFE">
            <w:pPr>
              <w:pStyle w:val="xCelltext"/>
            </w:pPr>
          </w:p>
        </w:tc>
      </w:tr>
      <w:tr w:rsidR="009D0CFE">
        <w:trPr>
          <w:cantSplit/>
          <w:trHeight w:val="238"/>
        </w:trPr>
        <w:tc>
          <w:tcPr>
            <w:tcW w:w="861" w:type="dxa"/>
          </w:tcPr>
          <w:p w:rsidR="009D0CFE" w:rsidRDefault="009D0CFE">
            <w:pPr>
              <w:pStyle w:val="xCelltext"/>
            </w:pPr>
          </w:p>
        </w:tc>
        <w:tc>
          <w:tcPr>
            <w:tcW w:w="4448" w:type="dxa"/>
            <w:vMerge/>
            <w:vAlign w:val="center"/>
          </w:tcPr>
          <w:p w:rsidR="009D0CFE" w:rsidRDefault="009D0CFE">
            <w:pPr>
              <w:pStyle w:val="xCelltext"/>
            </w:pPr>
          </w:p>
        </w:tc>
        <w:tc>
          <w:tcPr>
            <w:tcW w:w="4288" w:type="dxa"/>
            <w:gridSpan w:val="2"/>
            <w:vMerge/>
            <w:vAlign w:val="center"/>
          </w:tcPr>
          <w:p w:rsidR="009D0CFE" w:rsidRDefault="009D0CFE">
            <w:pPr>
              <w:pStyle w:val="xCelltext"/>
            </w:pPr>
          </w:p>
        </w:tc>
      </w:tr>
      <w:tr w:rsidR="009D0CFE">
        <w:trPr>
          <w:cantSplit/>
          <w:trHeight w:val="238"/>
        </w:trPr>
        <w:tc>
          <w:tcPr>
            <w:tcW w:w="861" w:type="dxa"/>
          </w:tcPr>
          <w:p w:rsidR="009D0CFE" w:rsidRDefault="009D0CFE">
            <w:pPr>
              <w:pStyle w:val="xCelltext"/>
            </w:pPr>
          </w:p>
        </w:tc>
        <w:tc>
          <w:tcPr>
            <w:tcW w:w="4448" w:type="dxa"/>
            <w:vMerge/>
            <w:vAlign w:val="center"/>
          </w:tcPr>
          <w:p w:rsidR="009D0CFE" w:rsidRDefault="009D0CFE">
            <w:pPr>
              <w:pStyle w:val="xCelltext"/>
            </w:pPr>
          </w:p>
        </w:tc>
        <w:tc>
          <w:tcPr>
            <w:tcW w:w="4288" w:type="dxa"/>
            <w:gridSpan w:val="2"/>
            <w:vMerge/>
            <w:vAlign w:val="center"/>
          </w:tcPr>
          <w:p w:rsidR="009D0CFE" w:rsidRDefault="009D0CFE">
            <w:pPr>
              <w:pStyle w:val="xCelltext"/>
            </w:pPr>
          </w:p>
        </w:tc>
      </w:tr>
    </w:tbl>
    <w:p w:rsidR="009D0CFE" w:rsidRDefault="009D0CFE">
      <w:pPr>
        <w:rPr>
          <w:b/>
          <w:bCs/>
        </w:rPr>
        <w:sectPr w:rsidR="009D0CFE" w:rsidSect="009D0CFE">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567" w:right="1134" w:bottom="1134" w:left="1134" w:header="737" w:footer="737" w:gutter="0"/>
          <w:cols w:space="720"/>
          <w:formProt w:val="0"/>
          <w:titlePg/>
          <w:docGrid w:linePitch="224"/>
        </w:sectPr>
      </w:pPr>
    </w:p>
    <w:p w:rsidR="009D0CFE" w:rsidRDefault="009D0CFE">
      <w:pPr>
        <w:pStyle w:val="ArendeRubrik"/>
      </w:pPr>
      <w:r>
        <w:lastRenderedPageBreak/>
        <w:t>Reservation mot lag- och kulturutskottet betänkande nr 3/2017-2018 gällande lagförslag om ny lag om fordonsmyndigheten LF 2/2017-2018</w:t>
      </w:r>
    </w:p>
    <w:p w:rsidR="009D0CFE" w:rsidRDefault="009D0CFE">
      <w:pPr>
        <w:pStyle w:val="ANormal"/>
      </w:pPr>
    </w:p>
    <w:p w:rsidR="009D0CFE" w:rsidRDefault="009D0CFE">
      <w:pPr>
        <w:pStyle w:val="ANormal"/>
        <w:rPr>
          <w:b/>
        </w:rPr>
      </w:pPr>
      <w:r>
        <w:rPr>
          <w:b/>
        </w:rPr>
        <w:t>Motivering</w:t>
      </w:r>
    </w:p>
    <w:p w:rsidR="009D0CFE" w:rsidRDefault="009D0CFE">
      <w:pPr>
        <w:pStyle w:val="ANormal"/>
        <w:rPr>
          <w:b/>
        </w:rPr>
      </w:pPr>
    </w:p>
    <w:p w:rsidR="009D0CFE" w:rsidRDefault="009D0CFE">
      <w:pPr>
        <w:pStyle w:val="ANormal"/>
      </w:pPr>
      <w:r>
        <w:t>Jag reserverar mig mot utskottets betänkande då jag anser att lagförslaget borde förkastas i sin helhet. I lagförslaget framgår under huvudsakligt inn</w:t>
      </w:r>
      <w:r>
        <w:t>e</w:t>
      </w:r>
      <w:r>
        <w:t>håll att lagstiftningen om motorfordonsbyrån moderniseras i syfte att effe</w:t>
      </w:r>
      <w:r>
        <w:t>k</w:t>
      </w:r>
      <w:r>
        <w:t xml:space="preserve">tivera verksamheten vid myndigheten och landskapsregeringens styrning av myndigheten. I lagförslaget framgår det inte på något sätt att detta skulle förändras annat än att det ställs högre krav på myndighetschefen vad avser en högre utbildning i jämförelse med idag, men en utbildning där det inte ingår fordonsrelaterade kunskaper. </w:t>
      </w:r>
    </w:p>
    <w:p w:rsidR="009D0CFE" w:rsidRDefault="009D0CFE">
      <w:pPr>
        <w:pStyle w:val="ANormal"/>
      </w:pPr>
    </w:p>
    <w:p w:rsidR="009D0CFE" w:rsidRDefault="009D0CFE">
      <w:pPr>
        <w:pStyle w:val="ANormal"/>
      </w:pPr>
      <w:r>
        <w:t>I samband med detta lagförslag borde landskapsregeringen bedömt huruvida besiktning fortfarande skall vara något som sköts av samhället och inte som i resten av de flesta europeiska länderna där en avreglering har skett. Åland torde vara en av de sista regionerna i Europa som har besik</w:t>
      </w:r>
      <w:r>
        <w:t>t</w:t>
      </w:r>
      <w:r>
        <w:t>ning som sköts offentligt. En avreglering av bilbesiktningen skulle medföra att motorfordonsbyråns verksamhet skulle inrikta sig på myndighetsutö</w:t>
      </w:r>
      <w:r>
        <w:t>v</w:t>
      </w:r>
      <w:r>
        <w:t>ning.  Detta innebär att det inte finns någon orsak att göra om lagen som nu föreslås där det i lagförslaget införs en myndighetschef som kan komma att sakna kunskaper angående fordon. Enligt min mening är det viktigt att den som leder motorfordonsbyråns verksamhet har grundläggande teoretisk och praktisk kunskap om verksamheten. Därtill har en jurist anställts vid moto</w:t>
      </w:r>
      <w:r>
        <w:t>r</w:t>
      </w:r>
      <w:r>
        <w:t>fordonsbyrån under år 2016 utan att detta nämnts i budgetförslag. Fråga är om den dimensionering av personal regeringen gått inför är ekonomiskt försvarbar.</w:t>
      </w:r>
    </w:p>
    <w:p w:rsidR="009D0CFE" w:rsidRDefault="009D0CFE">
      <w:pPr>
        <w:pStyle w:val="ANormal"/>
      </w:pPr>
    </w:p>
    <w:p w:rsidR="009D0CFE" w:rsidRDefault="009D0CFE">
      <w:pPr>
        <w:pStyle w:val="ANormal"/>
      </w:pPr>
      <w:r>
        <w:t>Jag anser att det är viktigt vid våra relativt små myndigheter att även chefer har den utbildning och erfarenhet att de vid sjukdomsfall och annat kan hoppa in och ersätta dylika personer så att inte enskilda medborgare dra</w:t>
      </w:r>
      <w:r>
        <w:t>b</w:t>
      </w:r>
      <w:r>
        <w:t>bas av försämrad service.</w:t>
      </w:r>
    </w:p>
    <w:p w:rsidR="009D0CFE" w:rsidRDefault="009D0CFE">
      <w:pPr>
        <w:pStyle w:val="ANormal"/>
      </w:pPr>
    </w:p>
    <w:p w:rsidR="009D0CFE" w:rsidRDefault="009D0CFE">
      <w:pPr>
        <w:pStyle w:val="ANormal"/>
      </w:pPr>
    </w:p>
    <w:p w:rsidR="009D0CFE" w:rsidRPr="00914095" w:rsidRDefault="009D0CFE" w:rsidP="004C24C7">
      <w:pPr>
        <w:pStyle w:val="ANormal"/>
        <w:rPr>
          <w:b/>
        </w:rPr>
      </w:pPr>
      <w:r>
        <w:rPr>
          <w:b/>
        </w:rPr>
        <w:t xml:space="preserve">Nedröstad i förslaget om att lagförslaget </w:t>
      </w:r>
      <w:proofErr w:type="gramStart"/>
      <w:r>
        <w:rPr>
          <w:b/>
        </w:rPr>
        <w:t xml:space="preserve">förkastas </w:t>
      </w:r>
      <w:r w:rsidRPr="00914095">
        <w:rPr>
          <w:b/>
        </w:rPr>
        <w:t xml:space="preserve"> anser</w:t>
      </w:r>
      <w:proofErr w:type="gramEnd"/>
      <w:r w:rsidRPr="00914095">
        <w:rPr>
          <w:b/>
        </w:rPr>
        <w:t xml:space="preserve"> jag följande ang</w:t>
      </w:r>
      <w:r>
        <w:rPr>
          <w:b/>
        </w:rPr>
        <w:t>ående de specifika paragraferna där undertecknad inte erhållit stöd för föreslagna ändringar.</w:t>
      </w:r>
    </w:p>
    <w:p w:rsidR="009D0CFE" w:rsidRDefault="009D0CFE" w:rsidP="004C24C7">
      <w:pPr>
        <w:pStyle w:val="ANormal"/>
      </w:pPr>
    </w:p>
    <w:p w:rsidR="009D0CFE" w:rsidRDefault="009D0CFE" w:rsidP="004C24C7">
      <w:pPr>
        <w:pStyle w:val="ANormal"/>
      </w:pPr>
      <w:r>
        <w:t>1 kap § 5 behörighetskrav för myndighetschefen föreslås ha följande l</w:t>
      </w:r>
      <w:r>
        <w:t>y</w:t>
      </w:r>
      <w:r>
        <w:t xml:space="preserve">delse: </w:t>
      </w:r>
    </w:p>
    <w:p w:rsidR="009D0CFE" w:rsidRDefault="009D0CFE" w:rsidP="004C24C7">
      <w:pPr>
        <w:pStyle w:val="ANormal"/>
      </w:pPr>
    </w:p>
    <w:p w:rsidR="009D0CFE" w:rsidRDefault="009D0CFE" w:rsidP="004C24C7">
      <w:pPr>
        <w:pStyle w:val="ANormal"/>
      </w:pPr>
      <w:r>
        <w:tab/>
      </w:r>
      <w:r>
        <w:tab/>
      </w:r>
      <w:r>
        <w:tab/>
      </w:r>
      <w:r>
        <w:tab/>
        <w:t xml:space="preserve">         5 §</w:t>
      </w:r>
    </w:p>
    <w:p w:rsidR="009D0CFE" w:rsidRDefault="009D0CFE" w:rsidP="004C24C7">
      <w:pPr>
        <w:pStyle w:val="ANormal"/>
      </w:pPr>
      <w:r>
        <w:tab/>
      </w:r>
      <w:r>
        <w:tab/>
        <w:t xml:space="preserve">             </w:t>
      </w:r>
      <w:r>
        <w:tab/>
        <w:t>Behörighetskrav för myndighetschefen</w:t>
      </w:r>
    </w:p>
    <w:p w:rsidR="009D0CFE" w:rsidRDefault="009D0CFE" w:rsidP="004C24C7">
      <w:pPr>
        <w:pStyle w:val="ANormal"/>
      </w:pPr>
    </w:p>
    <w:p w:rsidR="009D0CFE" w:rsidRDefault="009D0CFE" w:rsidP="004C24C7">
      <w:pPr>
        <w:pStyle w:val="ANormal"/>
        <w:ind w:left="1304"/>
      </w:pPr>
      <w:r>
        <w:lastRenderedPageBreak/>
        <w:t>Behörighetskravet för tjänsten som myndighetschef är ex</w:t>
      </w:r>
      <w:r>
        <w:t>a</w:t>
      </w:r>
      <w:r>
        <w:t>men som motsvarar minst fyra års heltidsstudier vid unive</w:t>
      </w:r>
      <w:r>
        <w:t>r</w:t>
      </w:r>
      <w:r>
        <w:t>sitet eller högskola som är erkänd av en nationell utbil</w:t>
      </w:r>
      <w:r>
        <w:t>d</w:t>
      </w:r>
      <w:r>
        <w:t>ningsmyndighet med en för tjänsten lämplig inriktning eller utbildning som är anpassad för att vara myndighetschef för fordonsmyndigheten.</w:t>
      </w:r>
    </w:p>
    <w:p w:rsidR="009D0CFE" w:rsidRDefault="009D0CFE" w:rsidP="004C24C7">
      <w:pPr>
        <w:pStyle w:val="ANormal"/>
      </w:pPr>
    </w:p>
    <w:p w:rsidR="009D0CFE" w:rsidRDefault="009D0CFE" w:rsidP="004C24C7">
      <w:pPr>
        <w:pStyle w:val="ANormal"/>
      </w:pPr>
      <w:r>
        <w:t>2 kap § 8 Sakkunnigråd - paragrafen utgår.</w:t>
      </w:r>
    </w:p>
    <w:p w:rsidR="009D0CFE" w:rsidRDefault="009D0CFE" w:rsidP="004C24C7">
      <w:pPr>
        <w:pStyle w:val="ANormal"/>
      </w:pPr>
    </w:p>
    <w:p w:rsidR="009D0CFE" w:rsidRDefault="009D0CFE" w:rsidP="004C24C7">
      <w:pPr>
        <w:pStyle w:val="ANormal"/>
      </w:pPr>
      <w:r>
        <w:t xml:space="preserve"> Enligt min uppfattning så föreligger det ingen grund att lagstifta om ett sakkunnigråd för fordonsmyndigheten. Eftersom en myndighetschef skall leda verksamheten bör myndighetschefen kunna sköta sitt uppdrag. Lan</w:t>
      </w:r>
      <w:r>
        <w:t>d</w:t>
      </w:r>
      <w:r>
        <w:t>skapsregeringen har också under år 2016 anställt en jurist på heltid vilket måste medföra att det saknas fog för att byråkratisera myndigheten ytterl</w:t>
      </w:r>
      <w:r>
        <w:t>i</w:t>
      </w:r>
      <w:r>
        <w:t>gare. Vår förvaltning har idag alltför mycket möten istället för att konce</w:t>
      </w:r>
      <w:r>
        <w:t>n</w:t>
      </w:r>
      <w:r>
        <w:t>trera verksamheten för medborgarnas behov och service.</w:t>
      </w:r>
    </w:p>
    <w:p w:rsidR="009D0CFE" w:rsidRDefault="009D0CFE">
      <w:pPr>
        <w:pStyle w:val="ANormal"/>
      </w:pPr>
    </w:p>
    <w:p w:rsidR="009D0CFE" w:rsidRDefault="009D0CFE">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9D0CFE">
        <w:trPr>
          <w:cantSplit/>
        </w:trPr>
        <w:tc>
          <w:tcPr>
            <w:tcW w:w="7931" w:type="dxa"/>
            <w:gridSpan w:val="2"/>
          </w:tcPr>
          <w:p w:rsidR="009D0CFE" w:rsidRDefault="009D0CFE" w:rsidP="004C24C7">
            <w:pPr>
              <w:pStyle w:val="ANormal"/>
              <w:keepNext/>
            </w:pPr>
            <w:r>
              <w:t>Mariehamn den 5 december 2017</w:t>
            </w:r>
          </w:p>
        </w:tc>
      </w:tr>
      <w:tr w:rsidR="009D0CFE">
        <w:tc>
          <w:tcPr>
            <w:tcW w:w="4454" w:type="dxa"/>
            <w:vAlign w:val="bottom"/>
          </w:tcPr>
          <w:p w:rsidR="009D0CFE" w:rsidRDefault="009D0CFE" w:rsidP="004C24C7">
            <w:pPr>
              <w:pStyle w:val="ANormal"/>
            </w:pPr>
          </w:p>
          <w:p w:rsidR="009D0CFE" w:rsidRDefault="009D0CFE" w:rsidP="004C24C7">
            <w:pPr>
              <w:pStyle w:val="ANormal"/>
            </w:pPr>
          </w:p>
        </w:tc>
        <w:tc>
          <w:tcPr>
            <w:tcW w:w="3477" w:type="dxa"/>
            <w:vAlign w:val="bottom"/>
          </w:tcPr>
          <w:p w:rsidR="009D0CFE" w:rsidRDefault="009D0CFE" w:rsidP="004C24C7">
            <w:pPr>
              <w:pStyle w:val="ANormal"/>
            </w:pPr>
          </w:p>
          <w:p w:rsidR="009D0CFE" w:rsidRDefault="009D0CFE" w:rsidP="004C24C7">
            <w:pPr>
              <w:pStyle w:val="ANormal"/>
            </w:pPr>
          </w:p>
        </w:tc>
      </w:tr>
    </w:tbl>
    <w:p w:rsidR="009D0CFE" w:rsidRDefault="009D0CFE" w:rsidP="00293016">
      <w:pPr>
        <w:pStyle w:val="ANormal"/>
      </w:pPr>
    </w:p>
    <w:p w:rsidR="009D0CFE" w:rsidRDefault="009D0CFE" w:rsidP="00293016">
      <w:pPr>
        <w:pStyle w:val="ANormal"/>
      </w:pPr>
      <w:r w:rsidRPr="001F13E2">
        <w:t>Bert Häggblom</w:t>
      </w:r>
    </w:p>
    <w:p w:rsidR="009D0CFE" w:rsidRDefault="009D0CFE" w:rsidP="00293016">
      <w:pPr>
        <w:pStyle w:val="ANormal"/>
      </w:pPr>
    </w:p>
    <w:p w:rsidR="009D0CFE" w:rsidRDefault="009D0CFE">
      <w:pPr>
        <w:pStyle w:val="ANormal"/>
      </w:pPr>
    </w:p>
    <w:p w:rsidR="009D0CFE" w:rsidRDefault="009D0CFE">
      <w:pPr>
        <w:pStyle w:val="ANormal"/>
      </w:pPr>
    </w:p>
    <w:sectPr w:rsidR="009D0CFE" w:rsidSect="004C24C7">
      <w:headerReference w:type="even" r:id="rId24"/>
      <w:headerReference w:type="default" r:id="rId25"/>
      <w:footerReference w:type="default" r:id="rId2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4A" w:rsidRDefault="0058014A">
      <w:r>
        <w:separator/>
      </w:r>
    </w:p>
  </w:endnote>
  <w:endnote w:type="continuationSeparator" w:id="0">
    <w:p w:rsidR="0058014A" w:rsidRDefault="0058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50284A">
      <w:rPr>
        <w:noProof/>
        <w:lang w:val="fi-FI"/>
      </w:rPr>
      <w:t>LKU0320172018.docx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E" w:rsidRDefault="009D0CFE">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E" w:rsidRDefault="009D0CFE">
    <w:pPr>
      <w:pStyle w:val="Sidfot"/>
      <w:rPr>
        <w:lang w:val="fi-FI"/>
      </w:rPr>
    </w:pPr>
    <w:fldSimple w:instr=" FILENAME  \* MERGEFORMAT ">
      <w:r w:rsidRPr="00EA58E2">
        <w:rPr>
          <w:noProof/>
          <w:lang w:val="fi-FI"/>
        </w:rPr>
        <w:t>reservation</w:t>
      </w:r>
      <w:r>
        <w:rPr>
          <w:noProof/>
        </w:rPr>
        <w:t xml:space="preserve"> fordonsmyndigheten.docx</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E" w:rsidRDefault="009D0CFE">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Default="00F56A4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4A" w:rsidRDefault="0058014A">
      <w:r>
        <w:separator/>
      </w:r>
    </w:p>
  </w:footnote>
  <w:footnote w:type="continuationSeparator" w:id="0">
    <w:p w:rsidR="0058014A" w:rsidRDefault="00580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56A4F">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D0CFE">
      <w:rPr>
        <w:rStyle w:val="Sidnummer"/>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E" w:rsidRDefault="009D0CFE">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E" w:rsidRDefault="009D0CFE">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E" w:rsidRDefault="009D0CFE">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Default="00F56A4F">
    <w:pPr>
      <w:pStyle w:val="Sidhuvud"/>
      <w:ind w:left="-1928"/>
      <w:rPr>
        <w:rStyle w:val="Sidnummer"/>
        <w:rFonts w:cs="Times New Roman"/>
        <w:sz w:val="24"/>
      </w:rPr>
    </w:pPr>
    <w:r>
      <w:rPr>
        <w:rStyle w:val="Sidnummer"/>
      </w:rPr>
      <w:fldChar w:fldCharType="begin"/>
    </w:r>
    <w:r>
      <w:rPr>
        <w:rStyle w:val="Sidnummer"/>
      </w:rPr>
      <w:instrText xml:space="preserve"> PAGE </w:instrText>
    </w:r>
    <w:r>
      <w:rPr>
        <w:rStyle w:val="Sidnummer"/>
      </w:rPr>
      <w:fldChar w:fldCharType="separate"/>
    </w:r>
    <w:r>
      <w:rPr>
        <w:rStyle w:val="Sidnummer"/>
        <w:noProof/>
      </w:rPr>
      <w:t>6</w:t>
    </w:r>
    <w:r>
      <w:rPr>
        <w:rStyle w:val="Sidnummer"/>
      </w:rPr>
      <w:fldChar w:fldCharType="end"/>
    </w:r>
  </w:p>
  <w:p w:rsidR="00FC6166" w:rsidRDefault="00F56A4F">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Default="00F56A4F">
    <w:pPr>
      <w:pStyle w:val="Sidhuvud"/>
      <w:rPr>
        <w:rStyle w:val="Sidnummer"/>
        <w:rFonts w:cs="Times New Roman"/>
        <w:sz w:val="24"/>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14A"/>
    <w:rsid w:val="00011294"/>
    <w:rsid w:val="00015E9C"/>
    <w:rsid w:val="00051556"/>
    <w:rsid w:val="000B2DC9"/>
    <w:rsid w:val="000C37CB"/>
    <w:rsid w:val="000F7417"/>
    <w:rsid w:val="0015337C"/>
    <w:rsid w:val="00222FE7"/>
    <w:rsid w:val="00231E66"/>
    <w:rsid w:val="002401D0"/>
    <w:rsid w:val="0036359C"/>
    <w:rsid w:val="00385D45"/>
    <w:rsid w:val="00414A71"/>
    <w:rsid w:val="00433A0D"/>
    <w:rsid w:val="0050284A"/>
    <w:rsid w:val="005741CA"/>
    <w:rsid w:val="0058014A"/>
    <w:rsid w:val="006B2E9E"/>
    <w:rsid w:val="00723B93"/>
    <w:rsid w:val="00811D50"/>
    <w:rsid w:val="00817B04"/>
    <w:rsid w:val="00957C36"/>
    <w:rsid w:val="0097154B"/>
    <w:rsid w:val="009D0CFE"/>
    <w:rsid w:val="009D73B2"/>
    <w:rsid w:val="009F7CE2"/>
    <w:rsid w:val="00A90A1B"/>
    <w:rsid w:val="00B32E91"/>
    <w:rsid w:val="00B36A8F"/>
    <w:rsid w:val="00B90DEC"/>
    <w:rsid w:val="00B90FCA"/>
    <w:rsid w:val="00BB2F55"/>
    <w:rsid w:val="00BB53B8"/>
    <w:rsid w:val="00CB087E"/>
    <w:rsid w:val="00CF700E"/>
    <w:rsid w:val="00D92411"/>
    <w:rsid w:val="00DC456E"/>
    <w:rsid w:val="00DC45B2"/>
    <w:rsid w:val="00E50165"/>
    <w:rsid w:val="00F56A4F"/>
    <w:rsid w:val="00F9077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BB53B8"/>
    <w:rPr>
      <w:rFonts w:ascii="Tahoma" w:hAnsi="Tahoma" w:cs="Tahoma"/>
      <w:sz w:val="16"/>
      <w:szCs w:val="16"/>
    </w:rPr>
  </w:style>
  <w:style w:type="character" w:customStyle="1" w:styleId="BallongtextChar">
    <w:name w:val="Ballongtext Char"/>
    <w:basedOn w:val="Standardstycketeckensnitt"/>
    <w:link w:val="Ballongtext"/>
    <w:rsid w:val="00BB53B8"/>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lf0220172018.htm" TargetMode="External"/><Relationship Id="rId17" Type="http://schemas.openxmlformats.org/officeDocument/2006/relationships/image" Target="media/image4.gif"/><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0</TotalTime>
  <Pages>6</Pages>
  <Words>1133</Words>
  <Characters>6007</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Lag- och kulturutskottets betänkande nr 3/2017-2018</vt:lpstr>
    </vt:vector>
  </TitlesOfParts>
  <Company>Ålands lagting</Company>
  <LinksUpToDate>false</LinksUpToDate>
  <CharactersWithSpaces>7126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3/2017-2018</dc:title>
  <dc:creator>Jessica Laaksonen</dc:creator>
  <cp:lastModifiedBy>Jessica Laaksonen</cp:lastModifiedBy>
  <cp:revision>3</cp:revision>
  <cp:lastPrinted>2017-12-08T06:59:00Z</cp:lastPrinted>
  <dcterms:created xsi:type="dcterms:W3CDTF">2017-12-08T07:51:00Z</dcterms:created>
  <dcterms:modified xsi:type="dcterms:W3CDTF">2017-12-08T07:51:00Z</dcterms:modified>
</cp:coreProperties>
</file>