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D738D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81965" cy="68834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D738D5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4450" cy="4445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D40998">
            <w:pPr>
              <w:pStyle w:val="xDokTypNr"/>
            </w:pPr>
            <w:r>
              <w:t xml:space="preserve">BETÄNKANDE nr </w:t>
            </w:r>
            <w:r w:rsidR="00D40998">
              <w:t>11</w:t>
            </w:r>
            <w:r>
              <w:t>/20</w:t>
            </w:r>
            <w:r w:rsidR="00723B93">
              <w:t>1</w:t>
            </w:r>
            <w:r w:rsidR="00805B0D">
              <w:t>7</w:t>
            </w:r>
            <w:r w:rsidR="0015337C">
              <w:t>-20</w:t>
            </w:r>
            <w:r w:rsidR="009F7CE2">
              <w:t>1</w:t>
            </w:r>
            <w:r w:rsidR="00805B0D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805B0D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C506F0">
            <w:pPr>
              <w:pStyle w:val="xDatum1"/>
            </w:pPr>
            <w:r>
              <w:t>20</w:t>
            </w:r>
            <w:r w:rsidR="00B32E91">
              <w:t>1</w:t>
            </w:r>
            <w:r w:rsidR="00805B0D">
              <w:t>8-01-</w:t>
            </w:r>
            <w:r w:rsidR="00C506F0">
              <w:t>16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805B0D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5A6784" w:rsidRPr="005A6784" w:rsidRDefault="00805B0D" w:rsidP="005A6784">
      <w:pPr>
        <w:pStyle w:val="ArendeRubrik"/>
      </w:pPr>
      <w:r w:rsidRPr="005A6784">
        <w:rPr>
          <w:rStyle w:val="AnvndHyperlnk"/>
          <w:color w:val="auto"/>
        </w:rPr>
        <w:t>Godkännande av</w:t>
      </w:r>
      <w:r w:rsidR="005A6784" w:rsidRPr="005A6784">
        <w:rPr>
          <w:rStyle w:val="llnormaalikirjasin--char1"/>
          <w:rFonts w:ascii="Arial" w:hAnsi="Arial"/>
          <w:sz w:val="26"/>
        </w:rPr>
        <w:t xml:space="preserve"> Europarådets ramkonvention om kulturarvets värde för samhället och med förslag till lag om sättande i kraft av de bestämmelser i konventionen som hör till området för lagstiftningen</w:t>
      </w:r>
    </w:p>
    <w:p w:rsidR="002401D0" w:rsidRDefault="00805B0D">
      <w:pPr>
        <w:pStyle w:val="ArendeUnderRubrik"/>
      </w:pPr>
      <w:r>
        <w:t>Lan</w:t>
      </w:r>
      <w:r w:rsidR="005A6784">
        <w:t>dskapsregeringens yttrande RP 14</w:t>
      </w:r>
      <w:r>
        <w:t>/201</w:t>
      </w:r>
      <w:r w:rsidR="006872B1">
        <w:t>6</w:t>
      </w:r>
      <w:r>
        <w:t>-201</w:t>
      </w:r>
      <w:r w:rsidR="006872B1">
        <w:t>7</w:t>
      </w:r>
      <w:r>
        <w:t>-s</w:t>
      </w:r>
    </w:p>
    <w:p w:rsidR="00805B0D" w:rsidRDefault="00974BFF" w:rsidP="00805B0D">
      <w:pPr>
        <w:pStyle w:val="ArendeUnderRubrik"/>
      </w:pPr>
      <w:hyperlink r:id="rId12" w:history="1">
        <w:r w:rsidR="00805B0D" w:rsidRPr="00974BFF">
          <w:rPr>
            <w:rStyle w:val="Hyperlnk"/>
          </w:rPr>
          <w:t>Republiken</w:t>
        </w:r>
        <w:r w:rsidR="005A6784" w:rsidRPr="00974BFF">
          <w:rPr>
            <w:rStyle w:val="Hyperlnk"/>
          </w:rPr>
          <w:t>s presidents framställning RP 14</w:t>
        </w:r>
        <w:r w:rsidR="006872B1" w:rsidRPr="00974BFF">
          <w:rPr>
            <w:rStyle w:val="Hyperlnk"/>
          </w:rPr>
          <w:t>/2016</w:t>
        </w:r>
        <w:r w:rsidR="00805B0D" w:rsidRPr="00974BFF">
          <w:rPr>
            <w:rStyle w:val="Hyperlnk"/>
          </w:rPr>
          <w:t>-201</w:t>
        </w:r>
        <w:r w:rsidR="006872B1" w:rsidRPr="00974BFF">
          <w:rPr>
            <w:rStyle w:val="Hyperlnk"/>
          </w:rPr>
          <w:t>7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A27DBE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03874913" w:history="1">
        <w:r w:rsidR="00A27DBE" w:rsidRPr="005F24FB">
          <w:rPr>
            <w:rStyle w:val="Hyperlnk"/>
          </w:rPr>
          <w:t>Sammanfattning</w:t>
        </w:r>
        <w:r w:rsidR="00A27DBE">
          <w:rPr>
            <w:webHidden/>
          </w:rPr>
          <w:tab/>
        </w:r>
        <w:r w:rsidR="00A27DBE">
          <w:rPr>
            <w:webHidden/>
          </w:rPr>
          <w:fldChar w:fldCharType="begin"/>
        </w:r>
        <w:r w:rsidR="00A27DBE">
          <w:rPr>
            <w:webHidden/>
          </w:rPr>
          <w:instrText xml:space="preserve"> PAGEREF _Toc503874913 \h </w:instrText>
        </w:r>
        <w:r w:rsidR="00A27DBE">
          <w:rPr>
            <w:webHidden/>
          </w:rPr>
        </w:r>
        <w:r w:rsidR="00A27DBE">
          <w:rPr>
            <w:webHidden/>
          </w:rPr>
          <w:fldChar w:fldCharType="separate"/>
        </w:r>
        <w:r w:rsidR="00D40998">
          <w:rPr>
            <w:webHidden/>
          </w:rPr>
          <w:t>1</w:t>
        </w:r>
        <w:r w:rsidR="00A27DBE">
          <w:rPr>
            <w:webHidden/>
          </w:rPr>
          <w:fldChar w:fldCharType="end"/>
        </w:r>
      </w:hyperlink>
    </w:p>
    <w:p w:rsidR="00A27DBE" w:rsidRDefault="00974BF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874914" w:history="1">
        <w:r w:rsidR="00A27DBE" w:rsidRPr="005F24FB">
          <w:rPr>
            <w:rStyle w:val="Hyperlnk"/>
          </w:rPr>
          <w:t>Republikens presidents förslag</w:t>
        </w:r>
        <w:r w:rsidR="00A27DBE">
          <w:rPr>
            <w:webHidden/>
          </w:rPr>
          <w:tab/>
        </w:r>
        <w:r w:rsidR="00A27DBE">
          <w:rPr>
            <w:webHidden/>
          </w:rPr>
          <w:fldChar w:fldCharType="begin"/>
        </w:r>
        <w:r w:rsidR="00A27DBE">
          <w:rPr>
            <w:webHidden/>
          </w:rPr>
          <w:instrText xml:space="preserve"> PAGEREF _Toc503874914 \h </w:instrText>
        </w:r>
        <w:r w:rsidR="00A27DBE">
          <w:rPr>
            <w:webHidden/>
          </w:rPr>
        </w:r>
        <w:r w:rsidR="00A27DBE">
          <w:rPr>
            <w:webHidden/>
          </w:rPr>
          <w:fldChar w:fldCharType="separate"/>
        </w:r>
        <w:r w:rsidR="00D40998">
          <w:rPr>
            <w:webHidden/>
          </w:rPr>
          <w:t>1</w:t>
        </w:r>
        <w:r w:rsidR="00A27DBE">
          <w:rPr>
            <w:webHidden/>
          </w:rPr>
          <w:fldChar w:fldCharType="end"/>
        </w:r>
      </w:hyperlink>
    </w:p>
    <w:p w:rsidR="00A27DBE" w:rsidRDefault="00974BF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874915" w:history="1">
        <w:r w:rsidR="00A27DBE" w:rsidRPr="005F24FB">
          <w:rPr>
            <w:rStyle w:val="Hyperlnk"/>
          </w:rPr>
          <w:t>Landskapsregeringens yttrande</w:t>
        </w:r>
        <w:r w:rsidR="00A27DBE">
          <w:rPr>
            <w:webHidden/>
          </w:rPr>
          <w:tab/>
        </w:r>
        <w:r w:rsidR="00A27DBE">
          <w:rPr>
            <w:webHidden/>
          </w:rPr>
          <w:fldChar w:fldCharType="begin"/>
        </w:r>
        <w:r w:rsidR="00A27DBE">
          <w:rPr>
            <w:webHidden/>
          </w:rPr>
          <w:instrText xml:space="preserve"> PAGEREF _Toc503874915 \h </w:instrText>
        </w:r>
        <w:r w:rsidR="00A27DBE">
          <w:rPr>
            <w:webHidden/>
          </w:rPr>
        </w:r>
        <w:r w:rsidR="00A27DBE">
          <w:rPr>
            <w:webHidden/>
          </w:rPr>
          <w:fldChar w:fldCharType="separate"/>
        </w:r>
        <w:r w:rsidR="00D40998">
          <w:rPr>
            <w:webHidden/>
          </w:rPr>
          <w:t>1</w:t>
        </w:r>
        <w:r w:rsidR="00A27DBE">
          <w:rPr>
            <w:webHidden/>
          </w:rPr>
          <w:fldChar w:fldCharType="end"/>
        </w:r>
      </w:hyperlink>
    </w:p>
    <w:p w:rsidR="00A27DBE" w:rsidRDefault="00974BF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874916" w:history="1">
        <w:r w:rsidR="00A27DBE" w:rsidRPr="005F24FB">
          <w:rPr>
            <w:rStyle w:val="Hyperlnk"/>
          </w:rPr>
          <w:t>Utskottets förslag</w:t>
        </w:r>
        <w:r w:rsidR="00A27DBE">
          <w:rPr>
            <w:webHidden/>
          </w:rPr>
          <w:tab/>
        </w:r>
        <w:r w:rsidR="00A27DBE">
          <w:rPr>
            <w:webHidden/>
          </w:rPr>
          <w:fldChar w:fldCharType="begin"/>
        </w:r>
        <w:r w:rsidR="00A27DBE">
          <w:rPr>
            <w:webHidden/>
          </w:rPr>
          <w:instrText xml:space="preserve"> PAGEREF _Toc503874916 \h </w:instrText>
        </w:r>
        <w:r w:rsidR="00A27DBE">
          <w:rPr>
            <w:webHidden/>
          </w:rPr>
        </w:r>
        <w:r w:rsidR="00A27DBE">
          <w:rPr>
            <w:webHidden/>
          </w:rPr>
          <w:fldChar w:fldCharType="separate"/>
        </w:r>
        <w:r w:rsidR="00D40998">
          <w:rPr>
            <w:webHidden/>
          </w:rPr>
          <w:t>2</w:t>
        </w:r>
        <w:r w:rsidR="00A27DBE">
          <w:rPr>
            <w:webHidden/>
          </w:rPr>
          <w:fldChar w:fldCharType="end"/>
        </w:r>
      </w:hyperlink>
    </w:p>
    <w:p w:rsidR="00A27DBE" w:rsidRDefault="00974BF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874917" w:history="1">
        <w:r w:rsidR="00A27DBE" w:rsidRPr="005F24FB">
          <w:rPr>
            <w:rStyle w:val="Hyperlnk"/>
          </w:rPr>
          <w:t>Ärendets behandling</w:t>
        </w:r>
        <w:r w:rsidR="00A27DBE">
          <w:rPr>
            <w:webHidden/>
          </w:rPr>
          <w:tab/>
        </w:r>
        <w:r w:rsidR="00A27DBE">
          <w:rPr>
            <w:webHidden/>
          </w:rPr>
          <w:fldChar w:fldCharType="begin"/>
        </w:r>
        <w:r w:rsidR="00A27DBE">
          <w:rPr>
            <w:webHidden/>
          </w:rPr>
          <w:instrText xml:space="preserve"> PAGEREF _Toc503874917 \h </w:instrText>
        </w:r>
        <w:r w:rsidR="00A27DBE">
          <w:rPr>
            <w:webHidden/>
          </w:rPr>
        </w:r>
        <w:r w:rsidR="00A27DBE">
          <w:rPr>
            <w:webHidden/>
          </w:rPr>
          <w:fldChar w:fldCharType="separate"/>
        </w:r>
        <w:r w:rsidR="00D40998">
          <w:rPr>
            <w:webHidden/>
          </w:rPr>
          <w:t>2</w:t>
        </w:r>
        <w:r w:rsidR="00A27DBE">
          <w:rPr>
            <w:webHidden/>
          </w:rPr>
          <w:fldChar w:fldCharType="end"/>
        </w:r>
      </w:hyperlink>
    </w:p>
    <w:p w:rsidR="00A27DBE" w:rsidRDefault="00974BF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874918" w:history="1">
        <w:r w:rsidR="00A27DBE" w:rsidRPr="005F24FB">
          <w:rPr>
            <w:rStyle w:val="Hyperlnk"/>
          </w:rPr>
          <w:t>Utskottets förslag</w:t>
        </w:r>
        <w:r w:rsidR="00A27DBE">
          <w:rPr>
            <w:webHidden/>
          </w:rPr>
          <w:tab/>
        </w:r>
        <w:r w:rsidR="00A27DBE">
          <w:rPr>
            <w:webHidden/>
          </w:rPr>
          <w:fldChar w:fldCharType="begin"/>
        </w:r>
        <w:r w:rsidR="00A27DBE">
          <w:rPr>
            <w:webHidden/>
          </w:rPr>
          <w:instrText xml:space="preserve"> PAGEREF _Toc503874918 \h </w:instrText>
        </w:r>
        <w:r w:rsidR="00A27DBE">
          <w:rPr>
            <w:webHidden/>
          </w:rPr>
        </w:r>
        <w:r w:rsidR="00A27DBE">
          <w:rPr>
            <w:webHidden/>
          </w:rPr>
          <w:fldChar w:fldCharType="separate"/>
        </w:r>
        <w:r w:rsidR="00D40998">
          <w:rPr>
            <w:webHidden/>
          </w:rPr>
          <w:t>2</w:t>
        </w:r>
        <w:r w:rsidR="00A27DBE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03874913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805B0D">
      <w:pPr>
        <w:pStyle w:val="RubrikB"/>
      </w:pPr>
      <w:bookmarkStart w:id="4" w:name="_Toc529800933"/>
      <w:bookmarkStart w:id="5" w:name="_Toc503874914"/>
      <w:r>
        <w:t>Republikens presidents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5A6784" w:rsidRDefault="00805B0D" w:rsidP="005A6784">
      <w:pPr>
        <w:pStyle w:val="Brdtextmedindrag"/>
        <w:ind w:left="0"/>
      </w:pPr>
      <w:r>
        <w:t xml:space="preserve">Republikens president föreslår att lagtinget </w:t>
      </w:r>
      <w:r w:rsidRPr="0076141A">
        <w:t xml:space="preserve">ger sitt bifall till att </w:t>
      </w:r>
      <w:r w:rsidR="005A6784">
        <w:t>lagen träder i kraft på Åland till de delar Farokonventionen faller inom landskapets behörighet.</w:t>
      </w:r>
    </w:p>
    <w:p w:rsidR="005A6784" w:rsidRDefault="005A6784" w:rsidP="005A6784">
      <w:pPr>
        <w:pStyle w:val="Brdtextmedindrag"/>
        <w:ind w:left="0"/>
      </w:pPr>
    </w:p>
    <w:p w:rsidR="00805B0D" w:rsidRDefault="00805B0D" w:rsidP="005A6784">
      <w:pPr>
        <w:pStyle w:val="RubrikB"/>
      </w:pPr>
      <w:bookmarkStart w:id="6" w:name="_Toc503874915"/>
      <w:r>
        <w:t>Landskapsregeringens yttrande</w:t>
      </w:r>
      <w:bookmarkEnd w:id="6"/>
    </w:p>
    <w:p w:rsidR="005A6784" w:rsidRPr="005A6784" w:rsidRDefault="005A6784" w:rsidP="005A6784">
      <w:pPr>
        <w:pStyle w:val="Rubrikmellanrum"/>
      </w:pPr>
    </w:p>
    <w:p w:rsidR="005A6784" w:rsidRDefault="005A6784" w:rsidP="002A3A18">
      <w:pPr>
        <w:pStyle w:val="ANormal"/>
      </w:pPr>
      <w:r>
        <w:t xml:space="preserve">Landskapsregeringen konstaterar att </w:t>
      </w:r>
      <w:r w:rsidR="00102EBE">
        <w:t>u</w:t>
      </w:r>
      <w:r>
        <w:t xml:space="preserve">ndervisnings- och kulturministeriet efterfrågat utlåtande från Ålands landskapsregering den 4 april 2017 med anledning av utkastet till den bifogade regeringspropositionen till riksdagen om ett lagförslag om godkännande av </w:t>
      </w:r>
      <w:r w:rsidRPr="000F5D6C">
        <w:rPr>
          <w:i/>
        </w:rPr>
        <w:t>Europarådets ramkonvention om ku</w:t>
      </w:r>
      <w:r w:rsidRPr="000F5D6C">
        <w:rPr>
          <w:i/>
        </w:rPr>
        <w:t>l</w:t>
      </w:r>
      <w:r w:rsidRPr="000F5D6C">
        <w:rPr>
          <w:i/>
        </w:rPr>
        <w:t>turarvets värde för samhället.</w:t>
      </w:r>
      <w:r>
        <w:t xml:space="preserve"> Ålands landskapsregering konstaterade då i sitt svar den 11 maj 2017 att en implementering av konventionen skulle vara uteslutande positiv för landskapets del och hade därför inga invän</w:t>
      </w:r>
      <w:r>
        <w:t>d</w:t>
      </w:r>
      <w:r>
        <w:t xml:space="preserve">ningar emot den fortsatta processens framskridande. </w:t>
      </w:r>
    </w:p>
    <w:p w:rsidR="002A3A18" w:rsidRDefault="002A3A18" w:rsidP="002A3A18">
      <w:pPr>
        <w:pStyle w:val="ANormal"/>
        <w:rPr>
          <w:sz w:val="20"/>
        </w:rPr>
      </w:pPr>
    </w:p>
    <w:p w:rsidR="005A6784" w:rsidRPr="00B753FB" w:rsidRDefault="005A6784" w:rsidP="005A6784">
      <w:pPr>
        <w:pStyle w:val="ANormal"/>
      </w:pPr>
      <w:r w:rsidRPr="00B753FB">
        <w:t>Konventionen har sitt ursprung i Europarådets ministerkommittés</w:t>
      </w:r>
    </w:p>
    <w:p w:rsidR="005A6784" w:rsidRPr="00B753FB" w:rsidRDefault="005A6784" w:rsidP="005A6784">
      <w:pPr>
        <w:pStyle w:val="ANormal"/>
      </w:pPr>
      <w:r w:rsidRPr="00B753FB">
        <w:t>vilja att skapa en referensram som visar hurdana ekonomiska, sociala och kulturella möjligheter och resurser kulturarvet erbjuder. Ålands landskap</w:t>
      </w:r>
      <w:r w:rsidRPr="00B753FB">
        <w:t>s</w:t>
      </w:r>
      <w:r w:rsidRPr="00B753FB">
        <w:t>regering konstaterar att ramkonventionen innebär en förstärkning av Eur</w:t>
      </w:r>
      <w:r w:rsidRPr="00B753FB">
        <w:t>o</w:t>
      </w:r>
      <w:r w:rsidRPr="00B753FB">
        <w:t>parådets befintliga konventioner, rekommendationer och åtgärder som gä</w:t>
      </w:r>
      <w:r w:rsidRPr="00B753FB">
        <w:t>l</w:t>
      </w:r>
      <w:r w:rsidRPr="00B753FB">
        <w:t xml:space="preserve">ler enskilda delområden i fråga om kulturarv. </w:t>
      </w:r>
    </w:p>
    <w:p w:rsidR="005A6784" w:rsidRPr="00B753FB" w:rsidRDefault="005A6784" w:rsidP="005A6784">
      <w:pPr>
        <w:pStyle w:val="ANormal"/>
      </w:pPr>
    </w:p>
    <w:p w:rsidR="005A6784" w:rsidRPr="005A6784" w:rsidRDefault="005A6784" w:rsidP="005A6784">
      <w:pPr>
        <w:pStyle w:val="ANormal"/>
      </w:pPr>
      <w:r w:rsidRPr="005A6784">
        <w:t>Med konventionen vill man säkerställa att man i fråga om kultur och ku</w:t>
      </w:r>
      <w:r w:rsidRPr="005A6784">
        <w:t>l</w:t>
      </w:r>
      <w:r w:rsidRPr="005A6784">
        <w:t>turarv fokuserar på hållbar utveckling även i framtiden. Konventionen by</w:t>
      </w:r>
      <w:r w:rsidRPr="005A6784">
        <w:t>g</w:t>
      </w:r>
      <w:r w:rsidRPr="005A6784">
        <w:t>ger på principerna om varje människas rätt till kulturarvet och om det d</w:t>
      </w:r>
      <w:r w:rsidRPr="005A6784">
        <w:t>e</w:t>
      </w:r>
      <w:r w:rsidRPr="005A6784">
        <w:t>lade ansvaret för egna och gemensamma kulturarv samt på den hållbara a</w:t>
      </w:r>
      <w:r w:rsidRPr="005A6784">
        <w:t>n</w:t>
      </w:r>
      <w:r w:rsidRPr="005A6784">
        <w:t xml:space="preserve">vändningen som grund för den samhälleliga utvecklingen och ett gott liv. </w:t>
      </w:r>
    </w:p>
    <w:p w:rsidR="005A6784" w:rsidRPr="00602273" w:rsidRDefault="005A6784" w:rsidP="005A6784">
      <w:pPr>
        <w:pStyle w:val="ANormal"/>
      </w:pPr>
    </w:p>
    <w:p w:rsidR="005A6784" w:rsidRPr="005A6784" w:rsidRDefault="005A6784" w:rsidP="005A6784">
      <w:pPr>
        <w:pStyle w:val="ANormal"/>
      </w:pPr>
      <w:r w:rsidRPr="005A6784">
        <w:lastRenderedPageBreak/>
        <w:t>Landskapsregeringens yttrande</w:t>
      </w:r>
    </w:p>
    <w:p w:rsidR="005A6784" w:rsidRPr="005A6784" w:rsidRDefault="005A6784" w:rsidP="005A6784">
      <w:pPr>
        <w:pStyle w:val="ANormal"/>
      </w:pPr>
      <w:r w:rsidRPr="005A6784">
        <w:t>Landskapsregeringen bedömer att lagtingets bifall till Europarådets ra</w:t>
      </w:r>
      <w:r w:rsidRPr="005A6784">
        <w:t>m</w:t>
      </w:r>
      <w:r w:rsidRPr="005A6784">
        <w:t>konvention om kulturarvets värde för samhället kan ges eftersom lan</w:t>
      </w:r>
      <w:r w:rsidRPr="005A6784">
        <w:t>d</w:t>
      </w:r>
      <w:r w:rsidRPr="005A6784">
        <w:t xml:space="preserve">skapsregeringen anser att den samlade bilden av en implementering av konventionen för landskapets del är uteslutande positiv. </w:t>
      </w:r>
      <w:proofErr w:type="spellStart"/>
      <w:r w:rsidRPr="005A6784">
        <w:t>Ikraftsättande</w:t>
      </w:r>
      <w:proofErr w:type="spellEnd"/>
      <w:r w:rsidRPr="005A6784">
        <w:t xml:space="preserve"> av konventionen kräver inga omedelbara ändringar i gällande lagstiftning.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7" w:name="_Toc529800934"/>
      <w:bookmarkStart w:id="8" w:name="_Toc503874916"/>
      <w:r>
        <w:t>Utskottets förslag</w:t>
      </w:r>
      <w:bookmarkEnd w:id="7"/>
      <w:bookmarkEnd w:id="8"/>
    </w:p>
    <w:p w:rsidR="002401D0" w:rsidRDefault="002401D0">
      <w:pPr>
        <w:pStyle w:val="Rubrikmellanrum"/>
      </w:pPr>
    </w:p>
    <w:p w:rsidR="002401D0" w:rsidRDefault="006A16FF">
      <w:pPr>
        <w:pStyle w:val="ANormal"/>
      </w:pPr>
      <w:r>
        <w:t>Utskottet föreslår att lagtinget</w:t>
      </w:r>
      <w:r w:rsidR="002A3A18">
        <w:t xml:space="preserve"> ger </w:t>
      </w:r>
      <w:r w:rsidR="001C66CB">
        <w:t>det begärda bifallet.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9" w:name="_Toc529800936"/>
      <w:bookmarkStart w:id="10" w:name="_Toc503874917"/>
      <w:r>
        <w:t>Ärendets behandling</w:t>
      </w:r>
      <w:bookmarkEnd w:id="9"/>
      <w:bookmarkEnd w:id="10"/>
    </w:p>
    <w:p w:rsidR="002401D0" w:rsidRDefault="002401D0">
      <w:pPr>
        <w:pStyle w:val="Rubrikmellanrum"/>
      </w:pPr>
    </w:p>
    <w:p w:rsidR="006A16FF" w:rsidRDefault="006A16FF" w:rsidP="006A16FF">
      <w:pPr>
        <w:pStyle w:val="ANormal"/>
      </w:pPr>
      <w:r w:rsidRPr="009A273F">
        <w:t xml:space="preserve">Lagtinget har den </w:t>
      </w:r>
      <w:r>
        <w:t>15 januari 2018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lag- och kulturutskottets yt</w:t>
      </w:r>
      <w:r w:rsidRPr="009A273F">
        <w:t>t</w:t>
      </w:r>
      <w:r w:rsidRPr="009A273F">
        <w:t>rande i ärendet.</w:t>
      </w:r>
    </w:p>
    <w:p w:rsidR="006A16FF" w:rsidRDefault="006A16FF" w:rsidP="006A16FF">
      <w:pPr>
        <w:pStyle w:val="ANormal"/>
      </w:pPr>
      <w:r>
        <w:tab/>
        <w:t>Utskottet har i ärendet hört</w:t>
      </w:r>
      <w:r w:rsidR="002A3A18">
        <w:t xml:space="preserve"> </w:t>
      </w:r>
      <w:r w:rsidR="00102EBE">
        <w:t>byrå</w:t>
      </w:r>
      <w:r w:rsidR="002A3A18">
        <w:t>chef</w:t>
      </w:r>
      <w:r w:rsidR="00102EBE">
        <w:t>en</w:t>
      </w:r>
      <w:r w:rsidR="002A3A18">
        <w:t xml:space="preserve"> Viveka </w:t>
      </w:r>
      <w:proofErr w:type="spellStart"/>
      <w:r w:rsidR="002A3A18">
        <w:t>Löndahl</w:t>
      </w:r>
      <w:proofErr w:type="spellEnd"/>
      <w:r w:rsidR="002A3A18">
        <w:t>.</w:t>
      </w:r>
    </w:p>
    <w:p w:rsidR="006A16FF" w:rsidRDefault="006A16FF" w:rsidP="006A16FF">
      <w:pPr>
        <w:pStyle w:val="ANormal"/>
      </w:pPr>
      <w:r>
        <w:tab/>
      </w:r>
      <w:r w:rsidRPr="00BB2F55">
        <w:t>I ärendets avgörande behandling deltog ordföranden Harry Jansson, viceordföranden Roger Eriksson, ledamöterna Petri Carlsson, Brage Eklund, Bert Häggblom, M</w:t>
      </w:r>
      <w:r>
        <w:t xml:space="preserve">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7"/>
      <w:bookmarkStart w:id="12" w:name="_Toc503874918"/>
      <w:r>
        <w:t>Utskottets förslag</w:t>
      </w:r>
      <w:bookmarkEnd w:id="11"/>
      <w:bookmarkEnd w:id="12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2A3A18">
        <w:t xml:space="preserve"> ger sitt bifall till att lagen träder ikraft på Åland till den delen Farokonventionen faller inom landskapets behörighet.</w:t>
      </w:r>
    </w:p>
    <w:p w:rsidR="002401D0" w:rsidRDefault="00974BFF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D738D5">
            <w:pPr>
              <w:pStyle w:val="ANormal"/>
              <w:keepNext/>
            </w:pPr>
            <w:r>
              <w:t xml:space="preserve">Mariehamn den </w:t>
            </w:r>
            <w:r w:rsidR="00D738D5">
              <w:t>16</w:t>
            </w:r>
            <w:r w:rsidR="006A16FF">
              <w:t xml:space="preserve"> januari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6A16FF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6A16FF">
            <w:pPr>
              <w:pStyle w:val="ANormal"/>
              <w:keepNext/>
            </w:pPr>
            <w:r>
              <w:t>Pia Rothberg-Olofsson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F1" w:rsidRDefault="00E04FF1">
      <w:r>
        <w:separator/>
      </w:r>
    </w:p>
  </w:endnote>
  <w:endnote w:type="continuationSeparator" w:id="0">
    <w:p w:rsidR="00E04FF1" w:rsidRDefault="00E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40998">
      <w:rPr>
        <w:noProof/>
        <w:lang w:val="fi-FI"/>
      </w:rPr>
      <w:t>LKU1120172018.docx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F1" w:rsidRDefault="00E04FF1">
      <w:r>
        <w:separator/>
      </w:r>
    </w:p>
  </w:footnote>
  <w:footnote w:type="continuationSeparator" w:id="0">
    <w:p w:rsidR="00E04FF1" w:rsidRDefault="00E0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067ED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A6784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F1"/>
    <w:rsid w:val="00004D96"/>
    <w:rsid w:val="00015E9C"/>
    <w:rsid w:val="00051556"/>
    <w:rsid w:val="000B2DC9"/>
    <w:rsid w:val="000F7417"/>
    <w:rsid w:val="00102EBE"/>
    <w:rsid w:val="0015337C"/>
    <w:rsid w:val="001C66CB"/>
    <w:rsid w:val="002401D0"/>
    <w:rsid w:val="002A3A18"/>
    <w:rsid w:val="0036359C"/>
    <w:rsid w:val="005A6784"/>
    <w:rsid w:val="006872B1"/>
    <w:rsid w:val="006A16FF"/>
    <w:rsid w:val="006B2E9E"/>
    <w:rsid w:val="00723B93"/>
    <w:rsid w:val="00805B0D"/>
    <w:rsid w:val="00811D50"/>
    <w:rsid w:val="00817B04"/>
    <w:rsid w:val="00957C36"/>
    <w:rsid w:val="00974BFF"/>
    <w:rsid w:val="009D73B2"/>
    <w:rsid w:val="009F7CE2"/>
    <w:rsid w:val="00A27DBE"/>
    <w:rsid w:val="00B067ED"/>
    <w:rsid w:val="00B32E91"/>
    <w:rsid w:val="00B36A8F"/>
    <w:rsid w:val="00B90DEC"/>
    <w:rsid w:val="00BF4F28"/>
    <w:rsid w:val="00C506F0"/>
    <w:rsid w:val="00CA205F"/>
    <w:rsid w:val="00CB087E"/>
    <w:rsid w:val="00CF700E"/>
    <w:rsid w:val="00D40998"/>
    <w:rsid w:val="00D738D5"/>
    <w:rsid w:val="00DC45B2"/>
    <w:rsid w:val="00E0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0D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805B0D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805B0D"/>
    <w:rPr>
      <w:sz w:val="24"/>
      <w:szCs w:val="24"/>
      <w:lang w:val="sv-SE" w:eastAsia="sv-SE"/>
    </w:rPr>
  </w:style>
  <w:style w:type="paragraph" w:customStyle="1" w:styleId="Hger">
    <w:name w:val="Höger"/>
    <w:basedOn w:val="Normal"/>
    <w:rsid w:val="005A6784"/>
    <w:pPr>
      <w:widowControl w:val="0"/>
      <w:autoSpaceDE w:val="0"/>
      <w:autoSpaceDN w:val="0"/>
      <w:adjustRightInd w:val="0"/>
      <w:spacing w:line="240" w:lineRule="atLeast"/>
      <w:ind w:left="2552"/>
    </w:pPr>
    <w:rPr>
      <w:lang w:val="sv-SE" w:eastAsia="sv-SE"/>
    </w:rPr>
  </w:style>
  <w:style w:type="paragraph" w:styleId="Ballongtext">
    <w:name w:val="Balloon Text"/>
    <w:basedOn w:val="Normal"/>
    <w:link w:val="BallongtextChar"/>
    <w:rsid w:val="00004D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4D96"/>
    <w:rPr>
      <w:rFonts w:ascii="Tahoma" w:hAnsi="Tahoma" w:cs="Tahoma"/>
      <w:sz w:val="16"/>
      <w:szCs w:val="16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0D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805B0D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805B0D"/>
    <w:rPr>
      <w:sz w:val="24"/>
      <w:szCs w:val="24"/>
      <w:lang w:val="sv-SE" w:eastAsia="sv-SE"/>
    </w:rPr>
  </w:style>
  <w:style w:type="paragraph" w:customStyle="1" w:styleId="Hger">
    <w:name w:val="Höger"/>
    <w:basedOn w:val="Normal"/>
    <w:rsid w:val="005A6784"/>
    <w:pPr>
      <w:widowControl w:val="0"/>
      <w:autoSpaceDE w:val="0"/>
      <w:autoSpaceDN w:val="0"/>
      <w:adjustRightInd w:val="0"/>
      <w:spacing w:line="240" w:lineRule="atLeast"/>
      <w:ind w:left="2552"/>
    </w:pPr>
    <w:rPr>
      <w:lang w:val="sv-SE" w:eastAsia="sv-SE"/>
    </w:rPr>
  </w:style>
  <w:style w:type="paragraph" w:styleId="Ballongtext">
    <w:name w:val="Balloon Text"/>
    <w:basedOn w:val="Normal"/>
    <w:link w:val="BallongtextChar"/>
    <w:rsid w:val="00004D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4D96"/>
    <w:rPr>
      <w:rFonts w:ascii="Tahoma" w:hAnsi="Tahoma" w:cs="Tahoma"/>
      <w:sz w:val="16"/>
      <w:szCs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14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419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utskottets betänkande nr x/2017-2018</vt:lpstr>
    </vt:vector>
  </TitlesOfParts>
  <Company>Ålands lagting</Company>
  <LinksUpToDate>false</LinksUpToDate>
  <CharactersWithSpaces>3924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utskottets betänkande nr x/2017-2018</dc:title>
  <dc:creator>Jessica Laaksonen</dc:creator>
  <cp:lastModifiedBy>Jessica Laaksonen</cp:lastModifiedBy>
  <cp:revision>3</cp:revision>
  <cp:lastPrinted>2018-01-16T12:24:00Z</cp:lastPrinted>
  <dcterms:created xsi:type="dcterms:W3CDTF">2018-01-16T14:51:00Z</dcterms:created>
  <dcterms:modified xsi:type="dcterms:W3CDTF">2018-01-16T14:51:00Z</dcterms:modified>
</cp:coreProperties>
</file>