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825B1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825B1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825B19">
            <w:pPr>
              <w:pStyle w:val="xDokTypNr"/>
            </w:pPr>
            <w:r>
              <w:t xml:space="preserve">BETÄNKANDE nr </w:t>
            </w:r>
            <w:r w:rsidR="00825B19">
              <w:t>12</w:t>
            </w:r>
            <w:r>
              <w:t>/20</w:t>
            </w:r>
            <w:r w:rsidR="00723B93">
              <w:t>1</w:t>
            </w:r>
            <w:r w:rsidR="00825B19">
              <w:t>7</w:t>
            </w:r>
            <w:r w:rsidR="0015337C">
              <w:t>-20</w:t>
            </w:r>
            <w:r w:rsidR="009F7CE2">
              <w:t>1</w:t>
            </w:r>
            <w:r w:rsidR="00825B19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015441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926521">
            <w:pPr>
              <w:pStyle w:val="xDatum1"/>
            </w:pPr>
            <w:r>
              <w:t>20</w:t>
            </w:r>
            <w:r w:rsidR="00B32E91">
              <w:t>1</w:t>
            </w:r>
            <w:r w:rsidR="00015441">
              <w:t>7-04-</w:t>
            </w:r>
            <w:r w:rsidR="00926521">
              <w:t>12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015441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015441">
      <w:pPr>
        <w:pStyle w:val="ArendeRubrik"/>
      </w:pPr>
      <w:r>
        <w:t xml:space="preserve">Nytt miljösmart privat tonnage i skärgårdstrafiken </w:t>
      </w:r>
    </w:p>
    <w:p w:rsidR="002401D0" w:rsidRDefault="000C6B9E">
      <w:pPr>
        <w:pStyle w:val="ArendeUnderRubrik"/>
      </w:pPr>
      <w:hyperlink r:id="rId12" w:history="1">
        <w:r w:rsidR="00015441" w:rsidRPr="000C6B9E">
          <w:rPr>
            <w:rStyle w:val="Hyperlnk"/>
          </w:rPr>
          <w:t>Åtgärdsmotion nr 2/2016-2017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5F7BE9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10790268" w:history="1">
        <w:r w:rsidR="005F7BE9" w:rsidRPr="00071BE9">
          <w:rPr>
            <w:rStyle w:val="Hyperlnk"/>
          </w:rPr>
          <w:t>Sammanfattning</w:t>
        </w:r>
        <w:r w:rsidR="005F7BE9">
          <w:rPr>
            <w:webHidden/>
          </w:rPr>
          <w:tab/>
        </w:r>
        <w:r w:rsidR="005F7BE9">
          <w:rPr>
            <w:webHidden/>
          </w:rPr>
          <w:fldChar w:fldCharType="begin"/>
        </w:r>
        <w:r w:rsidR="005F7BE9">
          <w:rPr>
            <w:webHidden/>
          </w:rPr>
          <w:instrText xml:space="preserve"> PAGEREF _Toc510790268 \h </w:instrText>
        </w:r>
        <w:r w:rsidR="005F7BE9">
          <w:rPr>
            <w:webHidden/>
          </w:rPr>
        </w:r>
        <w:r w:rsidR="005F7BE9">
          <w:rPr>
            <w:webHidden/>
          </w:rPr>
          <w:fldChar w:fldCharType="separate"/>
        </w:r>
        <w:r w:rsidR="00620FF4">
          <w:rPr>
            <w:webHidden/>
          </w:rPr>
          <w:t>1</w:t>
        </w:r>
        <w:r w:rsidR="005F7BE9">
          <w:rPr>
            <w:webHidden/>
          </w:rPr>
          <w:fldChar w:fldCharType="end"/>
        </w:r>
      </w:hyperlink>
    </w:p>
    <w:p w:rsidR="005F7BE9" w:rsidRDefault="0046426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790269" w:history="1">
        <w:r w:rsidR="005F7BE9" w:rsidRPr="00071BE9">
          <w:rPr>
            <w:rStyle w:val="Hyperlnk"/>
          </w:rPr>
          <w:t>Motionärernas förslag</w:t>
        </w:r>
        <w:r w:rsidR="005F7BE9">
          <w:rPr>
            <w:webHidden/>
          </w:rPr>
          <w:tab/>
        </w:r>
        <w:r w:rsidR="005F7BE9">
          <w:rPr>
            <w:webHidden/>
          </w:rPr>
          <w:fldChar w:fldCharType="begin"/>
        </w:r>
        <w:r w:rsidR="005F7BE9">
          <w:rPr>
            <w:webHidden/>
          </w:rPr>
          <w:instrText xml:space="preserve"> PAGEREF _Toc510790269 \h </w:instrText>
        </w:r>
        <w:r w:rsidR="005F7BE9">
          <w:rPr>
            <w:webHidden/>
          </w:rPr>
        </w:r>
        <w:r w:rsidR="005F7BE9">
          <w:rPr>
            <w:webHidden/>
          </w:rPr>
          <w:fldChar w:fldCharType="separate"/>
        </w:r>
        <w:r w:rsidR="00620FF4">
          <w:rPr>
            <w:webHidden/>
          </w:rPr>
          <w:t>1</w:t>
        </w:r>
        <w:r w:rsidR="005F7BE9">
          <w:rPr>
            <w:webHidden/>
          </w:rPr>
          <w:fldChar w:fldCharType="end"/>
        </w:r>
      </w:hyperlink>
    </w:p>
    <w:p w:rsidR="005F7BE9" w:rsidRDefault="0046426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790270" w:history="1">
        <w:r w:rsidR="005F7BE9" w:rsidRPr="00071BE9">
          <w:rPr>
            <w:rStyle w:val="Hyperlnk"/>
          </w:rPr>
          <w:t>Utskottets förslag</w:t>
        </w:r>
        <w:r w:rsidR="005F7BE9">
          <w:rPr>
            <w:webHidden/>
          </w:rPr>
          <w:tab/>
        </w:r>
        <w:r w:rsidR="005F7BE9">
          <w:rPr>
            <w:webHidden/>
          </w:rPr>
          <w:fldChar w:fldCharType="begin"/>
        </w:r>
        <w:r w:rsidR="005F7BE9">
          <w:rPr>
            <w:webHidden/>
          </w:rPr>
          <w:instrText xml:space="preserve"> PAGEREF _Toc510790270 \h </w:instrText>
        </w:r>
        <w:r w:rsidR="005F7BE9">
          <w:rPr>
            <w:webHidden/>
          </w:rPr>
        </w:r>
        <w:r w:rsidR="005F7BE9">
          <w:rPr>
            <w:webHidden/>
          </w:rPr>
          <w:fldChar w:fldCharType="separate"/>
        </w:r>
        <w:r w:rsidR="00620FF4">
          <w:rPr>
            <w:webHidden/>
          </w:rPr>
          <w:t>1</w:t>
        </w:r>
        <w:r w:rsidR="005F7BE9">
          <w:rPr>
            <w:webHidden/>
          </w:rPr>
          <w:fldChar w:fldCharType="end"/>
        </w:r>
      </w:hyperlink>
    </w:p>
    <w:p w:rsidR="005F7BE9" w:rsidRDefault="0046426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790271" w:history="1">
        <w:r w:rsidR="005F7BE9" w:rsidRPr="00071BE9">
          <w:rPr>
            <w:rStyle w:val="Hyperlnk"/>
          </w:rPr>
          <w:t>Utskottets synpunkter</w:t>
        </w:r>
        <w:r w:rsidR="005F7BE9">
          <w:rPr>
            <w:webHidden/>
          </w:rPr>
          <w:tab/>
        </w:r>
        <w:r w:rsidR="005F7BE9">
          <w:rPr>
            <w:webHidden/>
          </w:rPr>
          <w:fldChar w:fldCharType="begin"/>
        </w:r>
        <w:r w:rsidR="005F7BE9">
          <w:rPr>
            <w:webHidden/>
          </w:rPr>
          <w:instrText xml:space="preserve"> PAGEREF _Toc510790271 \h </w:instrText>
        </w:r>
        <w:r w:rsidR="005F7BE9">
          <w:rPr>
            <w:webHidden/>
          </w:rPr>
        </w:r>
        <w:r w:rsidR="005F7BE9">
          <w:rPr>
            <w:webHidden/>
          </w:rPr>
          <w:fldChar w:fldCharType="separate"/>
        </w:r>
        <w:r w:rsidR="00620FF4">
          <w:rPr>
            <w:webHidden/>
          </w:rPr>
          <w:t>1</w:t>
        </w:r>
        <w:r w:rsidR="005F7BE9">
          <w:rPr>
            <w:webHidden/>
          </w:rPr>
          <w:fldChar w:fldCharType="end"/>
        </w:r>
      </w:hyperlink>
    </w:p>
    <w:p w:rsidR="005F7BE9" w:rsidRDefault="0046426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790272" w:history="1">
        <w:r w:rsidR="005F7BE9" w:rsidRPr="00071BE9">
          <w:rPr>
            <w:rStyle w:val="Hyperlnk"/>
          </w:rPr>
          <w:t>Ärendets behandling</w:t>
        </w:r>
        <w:r w:rsidR="005F7BE9">
          <w:rPr>
            <w:webHidden/>
          </w:rPr>
          <w:tab/>
        </w:r>
        <w:r w:rsidR="005F7BE9">
          <w:rPr>
            <w:webHidden/>
          </w:rPr>
          <w:fldChar w:fldCharType="begin"/>
        </w:r>
        <w:r w:rsidR="005F7BE9">
          <w:rPr>
            <w:webHidden/>
          </w:rPr>
          <w:instrText xml:space="preserve"> PAGEREF _Toc510790272 \h </w:instrText>
        </w:r>
        <w:r w:rsidR="005F7BE9">
          <w:rPr>
            <w:webHidden/>
          </w:rPr>
        </w:r>
        <w:r w:rsidR="005F7BE9">
          <w:rPr>
            <w:webHidden/>
          </w:rPr>
          <w:fldChar w:fldCharType="separate"/>
        </w:r>
        <w:r w:rsidR="00620FF4">
          <w:rPr>
            <w:webHidden/>
          </w:rPr>
          <w:t>2</w:t>
        </w:r>
        <w:r w:rsidR="005F7BE9">
          <w:rPr>
            <w:webHidden/>
          </w:rPr>
          <w:fldChar w:fldCharType="end"/>
        </w:r>
      </w:hyperlink>
    </w:p>
    <w:p w:rsidR="005F7BE9" w:rsidRDefault="0046426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0790273" w:history="1">
        <w:r w:rsidR="005F7BE9" w:rsidRPr="00071BE9">
          <w:rPr>
            <w:rStyle w:val="Hyperlnk"/>
          </w:rPr>
          <w:t>Utskottets förslag</w:t>
        </w:r>
        <w:r w:rsidR="005F7BE9">
          <w:rPr>
            <w:webHidden/>
          </w:rPr>
          <w:tab/>
        </w:r>
        <w:r w:rsidR="005F7BE9">
          <w:rPr>
            <w:webHidden/>
          </w:rPr>
          <w:fldChar w:fldCharType="begin"/>
        </w:r>
        <w:r w:rsidR="005F7BE9">
          <w:rPr>
            <w:webHidden/>
          </w:rPr>
          <w:instrText xml:space="preserve"> PAGEREF _Toc510790273 \h </w:instrText>
        </w:r>
        <w:r w:rsidR="005F7BE9">
          <w:rPr>
            <w:webHidden/>
          </w:rPr>
        </w:r>
        <w:r w:rsidR="005F7BE9">
          <w:rPr>
            <w:webHidden/>
          </w:rPr>
          <w:fldChar w:fldCharType="separate"/>
        </w:r>
        <w:r w:rsidR="00620FF4">
          <w:rPr>
            <w:webHidden/>
          </w:rPr>
          <w:t>2</w:t>
        </w:r>
        <w:r w:rsidR="005F7BE9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10790268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015441">
      <w:pPr>
        <w:pStyle w:val="RubrikB"/>
      </w:pPr>
      <w:bookmarkStart w:id="4" w:name="_Toc510790269"/>
      <w:r>
        <w:t>Motionärernas förslag</w:t>
      </w:r>
      <w:bookmarkEnd w:id="4"/>
    </w:p>
    <w:p w:rsidR="002401D0" w:rsidRDefault="002401D0">
      <w:pPr>
        <w:pStyle w:val="Rubrikmellanrum"/>
      </w:pPr>
    </w:p>
    <w:p w:rsidR="00015441" w:rsidRPr="00015441" w:rsidRDefault="00015441" w:rsidP="00015441">
      <w:pPr>
        <w:pStyle w:val="ANormal"/>
      </w:pPr>
      <w:r>
        <w:tab/>
      </w:r>
      <w:proofErr w:type="spellStart"/>
      <w:r w:rsidRPr="00015441">
        <w:t>Vtm</w:t>
      </w:r>
      <w:proofErr w:type="spellEnd"/>
      <w:r w:rsidRPr="00015441">
        <w:t xml:space="preserve"> Veronica </w:t>
      </w:r>
      <w:proofErr w:type="spellStart"/>
      <w:r w:rsidRPr="00015441">
        <w:t>Thörnroos</w:t>
      </w:r>
      <w:proofErr w:type="spellEnd"/>
      <w:r w:rsidRPr="00015441">
        <w:t xml:space="preserve"> m.fl. </w:t>
      </w:r>
      <w:r w:rsidR="00836904">
        <w:t>f</w:t>
      </w:r>
      <w:r w:rsidRPr="00015441">
        <w:t>öreslår att lagtinget uppmanar lan</w:t>
      </w:r>
      <w:r w:rsidRPr="00015441">
        <w:t>d</w:t>
      </w:r>
      <w:r w:rsidRPr="00015441">
        <w:t>skapsregeringen att omgående ge det privata näringslivet möjlighet till en totalentreprenad för nybyggnation av ett modernt miljösmart fartyg samt driften av det samma under en tidsperiod om minst 10 år.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5" w:name="_Toc529800934"/>
      <w:bookmarkStart w:id="6" w:name="_Toc510790270"/>
      <w:r>
        <w:t>Utskottets förslag</w:t>
      </w:r>
      <w:bookmarkEnd w:id="5"/>
      <w:bookmarkEnd w:id="6"/>
    </w:p>
    <w:p w:rsidR="002401D0" w:rsidRDefault="002401D0">
      <w:pPr>
        <w:pStyle w:val="Rubrikmellanrum"/>
      </w:pPr>
    </w:p>
    <w:p w:rsidR="002401D0" w:rsidRDefault="009145EF">
      <w:pPr>
        <w:pStyle w:val="ANormal"/>
      </w:pPr>
      <w:r>
        <w:t>Utskottet föreslår att motionen förkastas med hänvisning till utskottets sy</w:t>
      </w:r>
      <w:r>
        <w:t>n</w:t>
      </w:r>
      <w:r>
        <w:t>punkter i frågan.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7" w:name="_Toc529800935"/>
      <w:bookmarkStart w:id="8" w:name="_Toc510790271"/>
      <w:r>
        <w:t>Utskottets synpunkter</w:t>
      </w:r>
      <w:bookmarkEnd w:id="7"/>
      <w:bookmarkEnd w:id="8"/>
    </w:p>
    <w:p w:rsidR="002401D0" w:rsidRDefault="002401D0">
      <w:pPr>
        <w:pStyle w:val="Rubrikmellanrum"/>
      </w:pPr>
    </w:p>
    <w:p w:rsidR="007854FA" w:rsidRDefault="009145EF">
      <w:pPr>
        <w:pStyle w:val="ANormal"/>
      </w:pPr>
      <w:r>
        <w:t xml:space="preserve">Utskottet </w:t>
      </w:r>
      <w:r w:rsidR="007234AA">
        <w:t xml:space="preserve">har </w:t>
      </w:r>
      <w:proofErr w:type="gramStart"/>
      <w:r w:rsidR="007234AA">
        <w:t>erfarit</w:t>
      </w:r>
      <w:proofErr w:type="gramEnd"/>
      <w:r w:rsidR="007234AA">
        <w:t xml:space="preserve"> att det för tillfället sker en intressant teknikutveckling när det gäller framdrivningsteknik </w:t>
      </w:r>
      <w:r w:rsidR="0020421E">
        <w:t>för</w:t>
      </w:r>
      <w:r w:rsidR="007234AA">
        <w:t xml:space="preserve"> fartyg</w:t>
      </w:r>
      <w:r w:rsidR="0020421E">
        <w:t xml:space="preserve">. Den </w:t>
      </w:r>
      <w:r w:rsidR="007234AA">
        <w:t>hittills dominerande o</w:t>
      </w:r>
      <w:r w:rsidR="007234AA">
        <w:t>l</w:t>
      </w:r>
      <w:r w:rsidR="007234AA">
        <w:t xml:space="preserve">jedriften </w:t>
      </w:r>
      <w:r w:rsidR="0020421E">
        <w:t xml:space="preserve">har börjat ersättas </w:t>
      </w:r>
      <w:r w:rsidR="007234AA">
        <w:t>av gas- och eldrivna fartyg</w:t>
      </w:r>
      <w:r w:rsidR="0020421E">
        <w:t xml:space="preserve"> för att minska milj</w:t>
      </w:r>
      <w:r w:rsidR="0020421E">
        <w:t>ö</w:t>
      </w:r>
      <w:r w:rsidR="0020421E">
        <w:t>belastningen</w:t>
      </w:r>
      <w:r w:rsidR="007234AA">
        <w:t xml:space="preserve">. Beträffande eldriften så </w:t>
      </w:r>
      <w:r w:rsidR="0020421E">
        <w:t xml:space="preserve">är den </w:t>
      </w:r>
      <w:r w:rsidR="007F3C73">
        <w:t xml:space="preserve">i dagsläget </w:t>
      </w:r>
      <w:r w:rsidR="007234AA">
        <w:t>främst</w:t>
      </w:r>
      <w:r w:rsidR="007F3C73">
        <w:t xml:space="preserve"> lämplig</w:t>
      </w:r>
      <w:r w:rsidR="007234AA">
        <w:t xml:space="preserve"> för f</w:t>
      </w:r>
      <w:r w:rsidR="0020421E">
        <w:t>artyg</w:t>
      </w:r>
      <w:r w:rsidR="007234AA">
        <w:t xml:space="preserve"> med relativt korta körpass. Ju längre körtid som fartyget dimensio</w:t>
      </w:r>
      <w:r w:rsidR="007234AA">
        <w:t>n</w:t>
      </w:r>
      <w:r w:rsidR="007234AA">
        <w:t>eras för desto större batteripaket beh</w:t>
      </w:r>
      <w:r w:rsidR="007F3C73">
        <w:t>övs i fartyget. Batterikapaciteten är</w:t>
      </w:r>
      <w:r w:rsidR="007234AA">
        <w:t xml:space="preserve"> s</w:t>
      </w:r>
      <w:r w:rsidR="007234AA">
        <w:t>å</w:t>
      </w:r>
      <w:r w:rsidR="007234AA">
        <w:t>ledes en begränsande faktor</w:t>
      </w:r>
      <w:r w:rsidR="007F3C73">
        <w:t xml:space="preserve"> i dagsläget.</w:t>
      </w:r>
      <w:r w:rsidR="007234AA">
        <w:t xml:space="preserve"> Batteritekniken utvecklas dock väldigt snabbt, vilket syns i sjunkande priser och stigande prestanda, något som givetvis kommer att </w:t>
      </w:r>
      <w:r w:rsidR="00E85EFA">
        <w:t>ge nya möjligheter i framtiden</w:t>
      </w:r>
      <w:r w:rsidR="007234AA">
        <w:t>.</w:t>
      </w:r>
      <w:r w:rsidR="00E85EFA">
        <w:t xml:space="preserve"> Eldrivna fartyg är dyrare i tillverkning, men detta kompenseras av betydligt lägre drift- och underhållskostnader för maskineriet.</w:t>
      </w:r>
      <w:r w:rsidR="007234AA">
        <w:t xml:space="preserve"> </w:t>
      </w:r>
      <w:r w:rsidR="00E85EFA">
        <w:t>Eldrivna fartyg utrustas i allmänhet med reservmaskiner i form av traditionella dieselmotorer som används när det finns behov av extra effekt, främst i samband med körning i is. Beträ</w:t>
      </w:r>
      <w:r w:rsidR="00E85EFA">
        <w:t>f</w:t>
      </w:r>
      <w:r w:rsidR="00E85EFA">
        <w:t xml:space="preserve">fande gasdrivna fartyg (LNG) </w:t>
      </w:r>
      <w:proofErr w:type="gramStart"/>
      <w:r w:rsidR="00E85EFA">
        <w:t>erfar</w:t>
      </w:r>
      <w:proofErr w:type="gramEnd"/>
      <w:r w:rsidR="00E85EFA">
        <w:t xml:space="preserve"> utskottet att dessa har lägre utsläpp till omgivningen än oljedrivna fartyg och att dessa kunde komma ifråga för de längre rutterna i skärgårdstrafiken. </w:t>
      </w:r>
      <w:r w:rsidR="007854FA">
        <w:t xml:space="preserve">Bränsleförsörjningen av </w:t>
      </w:r>
      <w:r w:rsidR="00E85EFA">
        <w:t xml:space="preserve">LNG </w:t>
      </w:r>
      <w:r w:rsidR="007854FA">
        <w:t>är fortf</w:t>
      </w:r>
      <w:r w:rsidR="007854FA">
        <w:t>a</w:t>
      </w:r>
      <w:r w:rsidR="007854FA">
        <w:t>rande under utbyggnad varför det finns viss osäkerhet gällande tankning</w:t>
      </w:r>
      <w:r w:rsidR="007854FA">
        <w:t>s</w:t>
      </w:r>
      <w:r w:rsidR="007854FA">
        <w:t>möjligheterna för</w:t>
      </w:r>
      <w:r w:rsidR="00E85EFA">
        <w:t xml:space="preserve"> skärgårdstrafiken</w:t>
      </w:r>
      <w:r w:rsidR="007854FA">
        <w:t>.</w:t>
      </w:r>
      <w:r w:rsidR="00A371F2">
        <w:tab/>
      </w:r>
    </w:p>
    <w:p w:rsidR="00A371F2" w:rsidRDefault="007854FA">
      <w:pPr>
        <w:pStyle w:val="ANormal"/>
      </w:pPr>
      <w:r>
        <w:tab/>
      </w:r>
      <w:r w:rsidR="00A371F2">
        <w:t>Utskottet konstaterar att</w:t>
      </w:r>
      <w:r w:rsidR="007F3C73">
        <w:t xml:space="preserve"> det i</w:t>
      </w:r>
      <w:r w:rsidR="00A371F2">
        <w:t xml:space="preserve"> landskapsbudgeten för 2018 </w:t>
      </w:r>
      <w:r w:rsidR="007F3C73">
        <w:t xml:space="preserve">har </w:t>
      </w:r>
      <w:r w:rsidR="00926521">
        <w:t>upp</w:t>
      </w:r>
      <w:r w:rsidR="007F3C73">
        <w:t>tagits anslag för</w:t>
      </w:r>
      <w:r w:rsidR="00A371F2">
        <w:t xml:space="preserve"> ett förnyande av tonnaget i enlighet med den linje som motio</w:t>
      </w:r>
      <w:r w:rsidR="00A371F2">
        <w:t>n</w:t>
      </w:r>
      <w:r w:rsidR="00A371F2">
        <w:t xml:space="preserve">ären föreslår. Under </w:t>
      </w:r>
      <w:r w:rsidR="007F3C73">
        <w:t xml:space="preserve">moment </w:t>
      </w:r>
      <w:r w:rsidR="00A371F2">
        <w:t>75010 (verksamhet) nämns att landskapsreg</w:t>
      </w:r>
      <w:r w:rsidR="00A371F2">
        <w:t>e</w:t>
      </w:r>
      <w:r w:rsidR="00A371F2">
        <w:lastRenderedPageBreak/>
        <w:t>ringen avser begära in anbud på en totalentreprenad innehållande en h</w:t>
      </w:r>
      <w:r w:rsidR="00A371F2">
        <w:t>y</w:t>
      </w:r>
      <w:r w:rsidR="00A371F2">
        <w:t xml:space="preserve">bridfärja baserad på eldrift för Föglölinjen. Under </w:t>
      </w:r>
      <w:r w:rsidR="007F3C73">
        <w:t xml:space="preserve">moment </w:t>
      </w:r>
      <w:r w:rsidR="00A371F2">
        <w:t>975000 (inv</w:t>
      </w:r>
      <w:r w:rsidR="00A371F2">
        <w:t>e</w:t>
      </w:r>
      <w:r w:rsidR="00A371F2">
        <w:t xml:space="preserve">steringar) ingår </w:t>
      </w:r>
      <w:r w:rsidR="007F3C73">
        <w:t>dessutom</w:t>
      </w:r>
      <w:r w:rsidR="00A371F2">
        <w:t xml:space="preserve"> en avisering om att man under året avser begära anbud på bygg</w:t>
      </w:r>
      <w:r w:rsidR="00790001">
        <w:t>a</w:t>
      </w:r>
      <w:r w:rsidR="00A371F2">
        <w:t>nde av en eldriven linfärja till Prästö sund.</w:t>
      </w:r>
    </w:p>
    <w:p w:rsidR="00A371F2" w:rsidRDefault="00A371F2">
      <w:pPr>
        <w:pStyle w:val="ANormal"/>
      </w:pPr>
      <w:r>
        <w:tab/>
        <w:t>Med hän</w:t>
      </w:r>
      <w:r w:rsidR="00790001">
        <w:t xml:space="preserve">visning </w:t>
      </w:r>
      <w:r>
        <w:t xml:space="preserve">till </w:t>
      </w:r>
      <w:r w:rsidR="007F3C73">
        <w:t xml:space="preserve">att </w:t>
      </w:r>
      <w:r w:rsidR="00790001">
        <w:t>motionens syften till stor del är på väg att up</w:t>
      </w:r>
      <w:r w:rsidR="00790001">
        <w:t>p</w:t>
      </w:r>
      <w:r w:rsidR="00790001">
        <w:t>fyllas föreslår utskottet att motionen ska förkastas.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6"/>
      <w:bookmarkStart w:id="10" w:name="_Toc510790272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015441" w:rsidRDefault="00015441" w:rsidP="00015441">
      <w:pPr>
        <w:pStyle w:val="ANormal"/>
      </w:pPr>
      <w:r>
        <w:rPr>
          <w:szCs w:val="22"/>
        </w:rPr>
        <w:t xml:space="preserve">Lagtinget har den 3 april 2017 </w:t>
      </w:r>
      <w:proofErr w:type="spellStart"/>
      <w:r>
        <w:rPr>
          <w:szCs w:val="22"/>
        </w:rPr>
        <w:t>inbegärt</w:t>
      </w:r>
      <w:proofErr w:type="spellEnd"/>
      <w:r>
        <w:rPr>
          <w:szCs w:val="22"/>
        </w:rPr>
        <w:t xml:space="preserve"> finans- och näringsutskottets yt</w:t>
      </w:r>
      <w:r>
        <w:rPr>
          <w:szCs w:val="22"/>
        </w:rPr>
        <w:t>t</w:t>
      </w:r>
      <w:r>
        <w:rPr>
          <w:szCs w:val="22"/>
        </w:rPr>
        <w:t>rande över åtgärdsmotionen.</w:t>
      </w:r>
    </w:p>
    <w:p w:rsidR="009145EF" w:rsidRDefault="00015441" w:rsidP="00015441">
      <w:pPr>
        <w:pStyle w:val="ANormal"/>
      </w:pPr>
      <w:r w:rsidRPr="0004644E">
        <w:tab/>
      </w:r>
      <w:r>
        <w:t>Utskottet har i ärendet hört</w:t>
      </w:r>
      <w:r w:rsidR="009145EF">
        <w:t xml:space="preserve"> ministern Mika Nordberg, avdelningschefen Yvonne Österlund och marinkonsulten Kaj Jansson.</w:t>
      </w:r>
    </w:p>
    <w:p w:rsidR="00015441" w:rsidRPr="00DB5ECA" w:rsidRDefault="00015441" w:rsidP="00015441">
      <w:pPr>
        <w:pStyle w:val="ANormal"/>
      </w:pPr>
      <w:r>
        <w:tab/>
      </w:r>
      <w:r w:rsidRPr="00445762">
        <w:t>I ärendets a</w:t>
      </w:r>
      <w:r>
        <w:t>vgörande behandling deltog</w:t>
      </w:r>
      <w:r w:rsidRPr="00445762">
        <w:t xml:space="preserve"> </w:t>
      </w:r>
      <w:r>
        <w:t xml:space="preserve">ordföranden </w:t>
      </w:r>
      <w:r w:rsidR="009145EF">
        <w:t>Petri Carlsson</w:t>
      </w:r>
      <w:r>
        <w:t xml:space="preserve">, vice ordförande Göte </w:t>
      </w:r>
      <w:proofErr w:type="spellStart"/>
      <w:r>
        <w:t>Winé</w:t>
      </w:r>
      <w:proofErr w:type="spellEnd"/>
      <w:r w:rsidRPr="00DB5ECA">
        <w:t xml:space="preserve"> </w:t>
      </w:r>
      <w:r>
        <w:t>samt</w:t>
      </w:r>
      <w:r w:rsidRPr="00DB5ECA">
        <w:t xml:space="preserve"> ledamöterna John Holmberg,</w:t>
      </w:r>
      <w:r>
        <w:t xml:space="preserve"> Lars Häggblom, Ingrid Johan</w:t>
      </w:r>
      <w:r w:rsidR="00926521">
        <w:t xml:space="preserve">sson och </w:t>
      </w:r>
      <w:proofErr w:type="spellStart"/>
      <w:r w:rsidR="00926521">
        <w:t>vtm</w:t>
      </w:r>
      <w:proofErr w:type="spellEnd"/>
      <w:r w:rsidR="00926521">
        <w:t xml:space="preserve"> Veronica </w:t>
      </w:r>
      <w:proofErr w:type="spellStart"/>
      <w:r w:rsidR="00926521">
        <w:t>Thörnroos</w:t>
      </w:r>
      <w:proofErr w:type="spellEnd"/>
      <w:r>
        <w:t xml:space="preserve">. 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510790273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9145EF">
        <w:t xml:space="preserve"> förkastar motionen.</w:t>
      </w:r>
      <w:proofErr w:type="gramEnd"/>
    </w:p>
    <w:p w:rsidR="002401D0" w:rsidRDefault="00464264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926521">
            <w:pPr>
              <w:pStyle w:val="ANormal"/>
              <w:keepNext/>
            </w:pPr>
            <w:r>
              <w:t xml:space="preserve">Mariehamn den </w:t>
            </w:r>
            <w:r w:rsidR="00926521">
              <w:t>12</w:t>
            </w:r>
            <w:r w:rsidR="00015441">
              <w:t xml:space="preserve"> april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9145EF" w:rsidP="009145EF">
            <w:pPr>
              <w:pStyle w:val="ANormal"/>
              <w:keepNext/>
            </w:pPr>
            <w:r>
              <w:t>Petri</w:t>
            </w:r>
            <w:r w:rsidR="00F23721">
              <w:t xml:space="preserve"> </w:t>
            </w:r>
            <w:r>
              <w:t>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F23721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41" w:rsidRDefault="00015441">
      <w:r>
        <w:separator/>
      </w:r>
    </w:p>
  </w:endnote>
  <w:endnote w:type="continuationSeparator" w:id="0">
    <w:p w:rsidR="00015441" w:rsidRDefault="0001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20FF4">
      <w:rPr>
        <w:noProof/>
        <w:lang w:val="fi-FI"/>
      </w:rPr>
      <w:t>FNU1220172018.docx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41" w:rsidRDefault="00015441">
      <w:r>
        <w:separator/>
      </w:r>
    </w:p>
  </w:footnote>
  <w:footnote w:type="continuationSeparator" w:id="0">
    <w:p w:rsidR="00015441" w:rsidRDefault="0001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20FF4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41"/>
    <w:rsid w:val="00015441"/>
    <w:rsid w:val="00015E9C"/>
    <w:rsid w:val="00027769"/>
    <w:rsid w:val="00051556"/>
    <w:rsid w:val="000B2DC9"/>
    <w:rsid w:val="000C6B9E"/>
    <w:rsid w:val="000F7417"/>
    <w:rsid w:val="0015337C"/>
    <w:rsid w:val="0020421E"/>
    <w:rsid w:val="002401D0"/>
    <w:rsid w:val="0036359C"/>
    <w:rsid w:val="003B6809"/>
    <w:rsid w:val="005F7BE9"/>
    <w:rsid w:val="00620FF4"/>
    <w:rsid w:val="006B2E9E"/>
    <w:rsid w:val="007234AA"/>
    <w:rsid w:val="00723B93"/>
    <w:rsid w:val="007854FA"/>
    <w:rsid w:val="00790001"/>
    <w:rsid w:val="007F1551"/>
    <w:rsid w:val="007F3C73"/>
    <w:rsid w:val="00811D50"/>
    <w:rsid w:val="00817B04"/>
    <w:rsid w:val="00825B19"/>
    <w:rsid w:val="00836904"/>
    <w:rsid w:val="008827A9"/>
    <w:rsid w:val="009145EF"/>
    <w:rsid w:val="00926521"/>
    <w:rsid w:val="00957C36"/>
    <w:rsid w:val="009D73B2"/>
    <w:rsid w:val="009F7CE2"/>
    <w:rsid w:val="00A371F2"/>
    <w:rsid w:val="00B32E91"/>
    <w:rsid w:val="00B36A8F"/>
    <w:rsid w:val="00B90DEC"/>
    <w:rsid w:val="00C2015B"/>
    <w:rsid w:val="00CB087E"/>
    <w:rsid w:val="00CF700E"/>
    <w:rsid w:val="00DC45B2"/>
    <w:rsid w:val="00E85EFA"/>
    <w:rsid w:val="00EB3097"/>
    <w:rsid w:val="00EF7A3A"/>
    <w:rsid w:val="00F23721"/>
    <w:rsid w:val="00F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15441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145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45EF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015441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9145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145EF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OT02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13</TotalTime>
  <Pages>2</Pages>
  <Words>452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Finansutskottets betänkande nr 12/2016-2017</vt:lpstr>
    </vt:vector>
  </TitlesOfParts>
  <Company>Ålands lagting</Company>
  <LinksUpToDate>false</LinksUpToDate>
  <CharactersWithSpaces>4002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Finansutskottets betänkande nr 12/2016-2017</dc:title>
  <dc:creator>Jessica Laaksonen</dc:creator>
  <cp:lastModifiedBy>Jessica Laaksonen</cp:lastModifiedBy>
  <cp:revision>4</cp:revision>
  <cp:lastPrinted>2018-04-12T07:15:00Z</cp:lastPrinted>
  <dcterms:created xsi:type="dcterms:W3CDTF">2018-04-12T07:14:00Z</dcterms:created>
  <dcterms:modified xsi:type="dcterms:W3CDTF">2018-04-12T07:27:00Z</dcterms:modified>
</cp:coreProperties>
</file>