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CB4DD3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45pt;margin-top:.05pt;width:208.5pt;height:54pt;z-index:251657728">
                  <v:imagedata r:id="rId8" o:title="regeringen_svartvit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CB4DD3">
            <w:pPr>
              <w:pStyle w:val="xMellanrum"/>
            </w:pPr>
            <w:r>
              <w:pict>
                <v:shape id="_x0000_i1025" type="#_x0000_t75" style="width:3.75pt;height:3.75pt">
                  <v:imagedata r:id="rId9" o:title="5x5px"/>
                </v:shape>
              </w:pict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C04861" w:rsidP="00F1182F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F1182F">
              <w:t>31</w:t>
            </w:r>
            <w:r w:rsidR="00AF3004">
              <w:t>/20</w:t>
            </w:r>
            <w:r w:rsidR="00F1182F">
              <w:t>16</w:t>
            </w:r>
            <w:r w:rsidR="00AF3004">
              <w:t>-20</w:t>
            </w:r>
            <w:r w:rsidR="00F1182F">
              <w:t>17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 w:rsidP="00F1182F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F1182F">
              <w:rPr>
                <w:lang w:val="de-DE"/>
              </w:rPr>
              <w:t>17</w:t>
            </w:r>
            <w:r>
              <w:rPr>
                <w:lang w:val="de-DE"/>
              </w:rPr>
              <w:t>-</w:t>
            </w:r>
            <w:r w:rsidR="00F1182F">
              <w:rPr>
                <w:lang w:val="de-DE"/>
              </w:rPr>
              <w:t>07</w:t>
            </w:r>
            <w:r>
              <w:rPr>
                <w:lang w:val="de-DE"/>
              </w:rPr>
              <w:t>-</w:t>
            </w:r>
            <w:r w:rsidR="00F1182F">
              <w:rPr>
                <w:lang w:val="de-DE"/>
              </w:rPr>
              <w:t>27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0" w:name="_top"/>
            <w:bookmarkEnd w:id="0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Pr="00F1182F" w:rsidRDefault="00AF3004">
            <w:pPr>
              <w:pStyle w:val="xMottagare1"/>
              <w:tabs>
                <w:tab w:val="left" w:pos="2349"/>
              </w:tabs>
              <w:rPr>
                <w:b w:val="0"/>
                <w:sz w:val="22"/>
                <w:szCs w:val="22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C04861">
      <w:pPr>
        <w:pStyle w:val="ArendeRubrik"/>
      </w:pPr>
      <w:r>
        <w:lastRenderedPageBreak/>
        <w:t>Ä</w:t>
      </w:r>
      <w:r w:rsidRPr="00C04861">
        <w:t>ndring av marknadskontroll</w:t>
      </w:r>
      <w:r>
        <w:t>ag</w:t>
      </w:r>
      <w:r w:rsidR="008C6048">
        <w:t>stiftningen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1" w:name="_Toc491077693"/>
      <w:r>
        <w:t>Huvudsakligt innehåll</w:t>
      </w:r>
      <w:bookmarkEnd w:id="1"/>
    </w:p>
    <w:p w:rsidR="00AF3004" w:rsidRDefault="00AF3004">
      <w:pPr>
        <w:pStyle w:val="Rubrikmellanrum"/>
      </w:pPr>
    </w:p>
    <w:p w:rsidR="00090D3E" w:rsidRDefault="00A12092" w:rsidP="00090D3E">
      <w:pPr>
        <w:pStyle w:val="ANormal"/>
      </w:pPr>
      <w:r>
        <w:t xml:space="preserve">Landskapsregeringen föreslår </w:t>
      </w:r>
      <w:r w:rsidR="00090D3E">
        <w:rPr>
          <w:lang w:val="sv-FI"/>
        </w:rPr>
        <w:t xml:space="preserve">kompletterande bestämmelser i </w:t>
      </w:r>
      <w:r>
        <w:t xml:space="preserve">lagstiftningen </w:t>
      </w:r>
      <w:r w:rsidR="00090D3E">
        <w:t>om marknadskontroll av vissa produkter. D</w:t>
      </w:r>
      <w:r w:rsidR="00090D3E" w:rsidRPr="00AC389F">
        <w:t xml:space="preserve">els </w:t>
      </w:r>
      <w:r w:rsidR="00090D3E">
        <w:t>fogas in under landskapsl</w:t>
      </w:r>
      <w:r w:rsidR="00090D3E">
        <w:t>a</w:t>
      </w:r>
      <w:r w:rsidR="00090D3E">
        <w:t xml:space="preserve">gen om marknadskontrollen ytterligare två produktspecifika lagar, dels </w:t>
      </w:r>
      <w:r w:rsidR="00DF62E3">
        <w:t>än</w:t>
      </w:r>
      <w:r w:rsidR="00DF62E3">
        <w:t>d</w:t>
      </w:r>
      <w:r w:rsidR="00DF62E3">
        <w:t>ras</w:t>
      </w:r>
      <w:r w:rsidR="00090D3E">
        <w:t xml:space="preserve"> lagstiftningen om hissäkerhet med beaktande av </w:t>
      </w:r>
      <w:r w:rsidR="00DF62E3">
        <w:t xml:space="preserve">vad </w:t>
      </w:r>
      <w:r w:rsidR="00090D3E">
        <w:t>Republikens pres</w:t>
      </w:r>
      <w:r w:rsidR="00090D3E">
        <w:t>i</w:t>
      </w:r>
      <w:r w:rsidR="00090D3E">
        <w:t xml:space="preserve">dents </w:t>
      </w:r>
      <w:r w:rsidR="00DF62E3">
        <w:t xml:space="preserve">beslöt </w:t>
      </w:r>
      <w:r w:rsidR="00090D3E">
        <w:t>vid behörighetskontroll</w:t>
      </w:r>
      <w:r w:rsidR="00DF62E3">
        <w:t>en</w:t>
      </w:r>
      <w:r w:rsidR="00090D3E">
        <w:t>.</w:t>
      </w:r>
    </w:p>
    <w:p w:rsidR="00AF3004" w:rsidRDefault="00CB4DD3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t>INNEHÅLL</w:t>
      </w:r>
    </w:p>
    <w:p w:rsidR="00CB4DD3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91077693" w:history="1">
        <w:r w:rsidR="00CB4DD3" w:rsidRPr="0087790D">
          <w:rPr>
            <w:rStyle w:val="Hyperlnk"/>
          </w:rPr>
          <w:t>Huvudsakligt innehåll</w:t>
        </w:r>
        <w:r w:rsidR="00CB4DD3">
          <w:rPr>
            <w:webHidden/>
          </w:rPr>
          <w:tab/>
        </w:r>
        <w:r w:rsidR="00CB4DD3">
          <w:rPr>
            <w:webHidden/>
          </w:rPr>
          <w:fldChar w:fldCharType="begin"/>
        </w:r>
        <w:r w:rsidR="00CB4DD3">
          <w:rPr>
            <w:webHidden/>
          </w:rPr>
          <w:instrText xml:space="preserve"> PAGEREF _Toc491077693 \h </w:instrText>
        </w:r>
        <w:r w:rsidR="00CB4DD3">
          <w:rPr>
            <w:webHidden/>
          </w:rPr>
        </w:r>
        <w:r w:rsidR="00CB4DD3">
          <w:rPr>
            <w:webHidden/>
          </w:rPr>
          <w:fldChar w:fldCharType="separate"/>
        </w:r>
        <w:r w:rsidR="00CB4DD3">
          <w:rPr>
            <w:webHidden/>
          </w:rPr>
          <w:t>1</w:t>
        </w:r>
        <w:r w:rsidR="00CB4DD3">
          <w:rPr>
            <w:webHidden/>
          </w:rPr>
          <w:fldChar w:fldCharType="end"/>
        </w:r>
      </w:hyperlink>
    </w:p>
    <w:p w:rsidR="00CB4DD3" w:rsidRDefault="00CB4DD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4" w:history="1">
        <w:r w:rsidRPr="0087790D">
          <w:rPr>
            <w:rStyle w:val="Hyperlnk"/>
          </w:rPr>
          <w:t>Allmän 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5" w:history="1">
        <w:r w:rsidRPr="0087790D">
          <w:rPr>
            <w:rStyle w:val="Hyperlnk"/>
          </w:rPr>
          <w:t>1. Bakgrund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6" w:history="1">
        <w:r w:rsidRPr="0087790D">
          <w:rPr>
            <w:rStyle w:val="Hyperlnk"/>
          </w:rPr>
          <w:t>2.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7" w:history="1">
        <w:r w:rsidRPr="0087790D">
          <w:rPr>
            <w:rStyle w:val="Hyperlnk"/>
          </w:rPr>
          <w:t>3. Förslagens konsekvenser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8" w:history="1">
        <w:r w:rsidRPr="0087790D">
          <w:rPr>
            <w:rStyle w:val="Hyperlnk"/>
          </w:rPr>
          <w:t>Detaljmotivering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699" w:history="1">
        <w:r w:rsidRPr="0087790D">
          <w:rPr>
            <w:rStyle w:val="Hyperlnk"/>
          </w:rPr>
          <w:t>1. Ändring av 1 § landskapslagen om marknadskontrollen av vissa produkter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700" w:history="1">
        <w:r w:rsidRPr="0087790D">
          <w:rPr>
            <w:rStyle w:val="Hyperlnk"/>
          </w:rPr>
          <w:t>2. Ändring av 4 och 5 §§ landskapslagen tillämpning på Åland av rikets hissäkerhetslag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701" w:history="1">
        <w:r w:rsidRPr="0087790D">
          <w:rPr>
            <w:rStyle w:val="Hyperlnk"/>
          </w:rPr>
          <w:t>Lagtext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702" w:history="1">
        <w:r w:rsidRPr="0087790D">
          <w:rPr>
            <w:rStyle w:val="Hyperlnk"/>
            <w:lang w:val="sv-FI"/>
          </w:rPr>
          <w:t>L A N D S K A P S L A G om ändring av 1 § landskapslagen om marknadskontrollen av vissa produkter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B4DD3" w:rsidRDefault="00CB4DD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1077703" w:history="1">
        <w:r w:rsidRPr="0087790D">
          <w:rPr>
            <w:rStyle w:val="Hyperlnk"/>
            <w:lang w:val="sv-FI"/>
          </w:rPr>
          <w:t xml:space="preserve">L A N D S K A P S L A G </w:t>
        </w:r>
        <w:r w:rsidRPr="0087790D">
          <w:rPr>
            <w:rStyle w:val="Hyperlnk"/>
          </w:rPr>
          <w:t>om ändring av 4 och 5 §§ landskapslagen tillämpning på Åland av rikets hissäkerhetslag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_Toc491077703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bookmarkStart w:id="2" w:name="_GoBack"/>
      <w:bookmarkEnd w:id="2"/>
      <w:r>
        <w:br w:type="page"/>
      </w:r>
    </w:p>
    <w:p w:rsidR="00AF3004" w:rsidRDefault="00AF3004">
      <w:pPr>
        <w:pStyle w:val="RubrikA"/>
      </w:pPr>
      <w:bookmarkStart w:id="3" w:name="_Toc491077694"/>
      <w:r>
        <w:t>Allmän motivering</w:t>
      </w:r>
      <w:bookmarkEnd w:id="3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4" w:name="_Toc491077695"/>
      <w:r>
        <w:t>1. Bakgrund</w:t>
      </w:r>
      <w:bookmarkEnd w:id="4"/>
    </w:p>
    <w:p w:rsidR="00AF3004" w:rsidRDefault="00AF3004">
      <w:pPr>
        <w:pStyle w:val="Rubrikmellanrum"/>
      </w:pPr>
    </w:p>
    <w:p w:rsidR="0026175A" w:rsidRDefault="00864836" w:rsidP="0021380F">
      <w:pPr>
        <w:pStyle w:val="ANormal"/>
      </w:pPr>
      <w:r>
        <w:t xml:space="preserve">För att skapa </w:t>
      </w:r>
      <w:r w:rsidRPr="00177E08">
        <w:t>samordnade produktkontrollförfaranden för olika produktk</w:t>
      </w:r>
      <w:r w:rsidRPr="00177E08">
        <w:t>a</w:t>
      </w:r>
      <w:r w:rsidRPr="00177E08">
        <w:t>tegorier</w:t>
      </w:r>
      <w:r>
        <w:t xml:space="preserve"> </w:t>
      </w:r>
      <w:r w:rsidR="00CC5E5F">
        <w:t xml:space="preserve">finns inom den </w:t>
      </w:r>
      <w:r>
        <w:t xml:space="preserve">Europeiska unionen </w:t>
      </w:r>
      <w:r w:rsidR="00CC5E5F">
        <w:t xml:space="preserve">ett regelverk som syftar till detta. De </w:t>
      </w:r>
      <w:r>
        <w:t>g</w:t>
      </w:r>
      <w:r w:rsidRPr="00177E08">
        <w:t>rundläggande bestämmelser</w:t>
      </w:r>
      <w:r w:rsidR="00CC5E5F">
        <w:t>na</w:t>
      </w:r>
      <w:r w:rsidRPr="00177E08">
        <w:t xml:space="preserve"> finns i Europaparlamentets och rådets förordning (EG) nr 765/2008 om krav för ackreditering och mar</w:t>
      </w:r>
      <w:r w:rsidRPr="00177E08">
        <w:t>k</w:t>
      </w:r>
      <w:r w:rsidRPr="00177E08">
        <w:t xml:space="preserve">nadskontroll i samband med saluföring av produkter och upphävande av förordning (EEG) nr 339/93, kallad NLF−förordningen. </w:t>
      </w:r>
      <w:r w:rsidR="00CC5E5F">
        <w:t xml:space="preserve">Där </w:t>
      </w:r>
      <w:r w:rsidRPr="00177E08">
        <w:t>finns bestä</w:t>
      </w:r>
      <w:r w:rsidRPr="00177E08">
        <w:t>m</w:t>
      </w:r>
      <w:r w:rsidRPr="00177E08">
        <w:t xml:space="preserve">melser om bedömning av överensstämmelse med krav, om kontroll och om ackreditering av produkter från länder utanför unionen. </w:t>
      </w:r>
      <w:r w:rsidR="00CC5E5F">
        <w:t>I l</w:t>
      </w:r>
      <w:r w:rsidR="0021380F">
        <w:t xml:space="preserve">andskapet har </w:t>
      </w:r>
      <w:r w:rsidR="00CC5E5F">
        <w:t xml:space="preserve">denna </w:t>
      </w:r>
      <w:r w:rsidR="0026175A">
        <w:t xml:space="preserve">unionslagstiftning </w:t>
      </w:r>
      <w:r w:rsidR="00322C16">
        <w:t xml:space="preserve">i huvudsak </w:t>
      </w:r>
      <w:r w:rsidR="00CC5E5F">
        <w:t xml:space="preserve">genomförts </w:t>
      </w:r>
      <w:r w:rsidR="0026175A">
        <w:t xml:space="preserve">med antagande av </w:t>
      </w:r>
      <w:r w:rsidR="00CC5E5F">
        <w:t>följande lagar.</w:t>
      </w:r>
    </w:p>
    <w:p w:rsidR="00C16486" w:rsidRDefault="00C16486" w:rsidP="0021380F">
      <w:pPr>
        <w:pStyle w:val="ANormal"/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02"/>
      </w:tblGrid>
      <w:tr w:rsidR="00250C54" w:rsidRPr="00C16486" w:rsidTr="00E225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50C54" w:rsidRDefault="00250C54" w:rsidP="004819F7">
            <w:pPr>
              <w:pStyle w:val="ANormal"/>
              <w:tabs>
                <w:tab w:val="clear" w:pos="283"/>
              </w:tabs>
              <w:rPr>
                <w:b/>
                <w:sz w:val="20"/>
              </w:rPr>
            </w:pPr>
            <w:r w:rsidRPr="00250C54">
              <w:rPr>
                <w:b/>
                <w:sz w:val="20"/>
              </w:rPr>
              <w:t>Landskapslag</w:t>
            </w:r>
          </w:p>
          <w:p w:rsidR="00E2254C" w:rsidRPr="00250C54" w:rsidRDefault="00E2254C" w:rsidP="004819F7">
            <w:pPr>
              <w:pStyle w:val="ANormal"/>
              <w:tabs>
                <w:tab w:val="clear" w:pos="283"/>
              </w:tabs>
              <w:rPr>
                <w:b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50C54" w:rsidRPr="00250C54" w:rsidRDefault="004819F7" w:rsidP="004819F7">
            <w:pPr>
              <w:pStyle w:val="ANormal"/>
              <w:rPr>
                <w:b/>
                <w:sz w:val="20"/>
              </w:rPr>
            </w:pPr>
            <w:r>
              <w:rPr>
                <w:b/>
                <w:sz w:val="20"/>
              </w:rPr>
              <w:t>EU-</w:t>
            </w:r>
            <w:r w:rsidR="00250C54" w:rsidRPr="00250C54">
              <w:rPr>
                <w:b/>
                <w:sz w:val="20"/>
              </w:rPr>
              <w:t xml:space="preserve"> direktiv</w:t>
            </w:r>
          </w:p>
        </w:tc>
      </w:tr>
      <w:tr w:rsidR="00C16486" w:rsidRPr="00C16486" w:rsidTr="00E2254C">
        <w:tc>
          <w:tcPr>
            <w:tcW w:w="4928" w:type="dxa"/>
            <w:tcBorders>
              <w:top w:val="single" w:sz="4" w:space="0" w:color="auto"/>
            </w:tcBorders>
          </w:tcPr>
          <w:p w:rsidR="005259CD" w:rsidRDefault="005259CD" w:rsidP="00C16486">
            <w:pPr>
              <w:pStyle w:val="ANormal"/>
              <w:tabs>
                <w:tab w:val="clear" w:pos="283"/>
              </w:tabs>
              <w:rPr>
                <w:sz w:val="20"/>
              </w:rPr>
            </w:pPr>
          </w:p>
          <w:p w:rsidR="00C16486" w:rsidRPr="00C16486" w:rsidRDefault="004819F7" w:rsidP="00C16486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</w:t>
            </w:r>
            <w:r w:rsidR="00C16486" w:rsidRPr="00C16486">
              <w:rPr>
                <w:sz w:val="20"/>
              </w:rPr>
              <w:t xml:space="preserve"> (2017:47) om tillämpning på Åland av lagen om a</w:t>
            </w:r>
            <w:r w:rsidR="00C16486" w:rsidRPr="00C16486">
              <w:rPr>
                <w:sz w:val="20"/>
              </w:rPr>
              <w:t>n</w:t>
            </w:r>
            <w:r w:rsidR="00C16486" w:rsidRPr="00C16486">
              <w:rPr>
                <w:sz w:val="20"/>
              </w:rPr>
              <w:t>mälda organ för vissa produktgrupper.</w:t>
            </w:r>
          </w:p>
          <w:p w:rsidR="00C16486" w:rsidRPr="00C16486" w:rsidRDefault="00C16486" w:rsidP="0021380F">
            <w:pPr>
              <w:pStyle w:val="ANormal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593329" w:rsidRDefault="00593329" w:rsidP="0021380F">
            <w:pPr>
              <w:pStyle w:val="ANormal"/>
              <w:rPr>
                <w:sz w:val="20"/>
              </w:rPr>
            </w:pPr>
          </w:p>
          <w:p w:rsidR="00C16486" w:rsidRPr="00C16486" w:rsidRDefault="004819F7" w:rsidP="0021380F">
            <w:pPr>
              <w:pStyle w:val="ANormal"/>
              <w:rPr>
                <w:sz w:val="20"/>
              </w:rPr>
            </w:pPr>
            <w:r w:rsidRPr="004819F7">
              <w:rPr>
                <w:sz w:val="20"/>
              </w:rPr>
              <w:t>NLF−förordningen</w:t>
            </w:r>
          </w:p>
        </w:tc>
      </w:tr>
      <w:tr w:rsidR="00C16486" w:rsidRPr="00C16486" w:rsidTr="00E2254C">
        <w:tc>
          <w:tcPr>
            <w:tcW w:w="4928" w:type="dxa"/>
          </w:tcPr>
          <w:p w:rsidR="00C16486" w:rsidRDefault="004819F7" w:rsidP="008344D2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 xml:space="preserve">LL </w:t>
            </w:r>
            <w:r w:rsidR="00C16486" w:rsidRPr="00C16486">
              <w:rPr>
                <w:sz w:val="20"/>
              </w:rPr>
              <w:t>(2017:37) om marknadskontrollen av vissa produkter.</w:t>
            </w:r>
          </w:p>
          <w:p w:rsidR="008344D2" w:rsidRPr="00C16486" w:rsidRDefault="008344D2" w:rsidP="008344D2">
            <w:pPr>
              <w:pStyle w:val="ANormal"/>
              <w:tabs>
                <w:tab w:val="clear" w:pos="283"/>
              </w:tabs>
              <w:rPr>
                <w:sz w:val="20"/>
              </w:rPr>
            </w:pPr>
          </w:p>
        </w:tc>
        <w:tc>
          <w:tcPr>
            <w:tcW w:w="1902" w:type="dxa"/>
          </w:tcPr>
          <w:p w:rsidR="00C16486" w:rsidRPr="00C16486" w:rsidRDefault="004819F7" w:rsidP="0021380F">
            <w:pPr>
              <w:pStyle w:val="ANormal"/>
              <w:rPr>
                <w:sz w:val="20"/>
              </w:rPr>
            </w:pPr>
            <w:r w:rsidRPr="004819F7">
              <w:rPr>
                <w:sz w:val="20"/>
              </w:rPr>
              <w:t>NLF−förordningen</w:t>
            </w:r>
          </w:p>
        </w:tc>
      </w:tr>
      <w:tr w:rsidR="00C16486" w:rsidRPr="00C16486" w:rsidTr="00E2254C">
        <w:tc>
          <w:tcPr>
            <w:tcW w:w="4928" w:type="dxa"/>
          </w:tcPr>
          <w:p w:rsidR="00C16486" w:rsidRPr="00C16486" w:rsidRDefault="004819F7" w:rsidP="00C16486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</w:t>
            </w:r>
            <w:r w:rsidR="00C16486" w:rsidRPr="00C16486">
              <w:rPr>
                <w:sz w:val="20"/>
              </w:rPr>
              <w:t xml:space="preserve"> (2017:00) om tillämpning på landskapet Åland av l</w:t>
            </w:r>
            <w:r w:rsidR="00C16486" w:rsidRPr="00C16486">
              <w:rPr>
                <w:sz w:val="20"/>
              </w:rPr>
              <w:t>a</w:t>
            </w:r>
            <w:r w:rsidR="00C16486" w:rsidRPr="00C16486">
              <w:rPr>
                <w:sz w:val="20"/>
              </w:rPr>
              <w:t>gen om pyrotekniska artiklars överensstämmelse med kr</w:t>
            </w:r>
            <w:r w:rsidR="00C16486" w:rsidRPr="00C16486">
              <w:rPr>
                <w:sz w:val="20"/>
              </w:rPr>
              <w:t>a</w:t>
            </w:r>
            <w:r w:rsidR="00C16486" w:rsidRPr="00C16486">
              <w:rPr>
                <w:sz w:val="20"/>
              </w:rPr>
              <w:t>ven.</w:t>
            </w:r>
          </w:p>
          <w:p w:rsidR="00C16486" w:rsidRPr="00C16486" w:rsidRDefault="00C16486" w:rsidP="0021380F">
            <w:pPr>
              <w:pStyle w:val="ANormal"/>
              <w:rPr>
                <w:sz w:val="20"/>
              </w:rPr>
            </w:pPr>
          </w:p>
        </w:tc>
        <w:tc>
          <w:tcPr>
            <w:tcW w:w="1902" w:type="dxa"/>
          </w:tcPr>
          <w:p w:rsidR="00C16486" w:rsidRPr="00C16486" w:rsidRDefault="00250C54" w:rsidP="008344D2">
            <w:pPr>
              <w:pStyle w:val="ANormal"/>
              <w:rPr>
                <w:sz w:val="20"/>
              </w:rPr>
            </w:pPr>
            <w:r w:rsidRPr="00250C54">
              <w:rPr>
                <w:sz w:val="20"/>
              </w:rPr>
              <w:t xml:space="preserve">2013/29/EU </w:t>
            </w:r>
          </w:p>
        </w:tc>
      </w:tr>
      <w:tr w:rsidR="00C16486" w:rsidRPr="00C16486" w:rsidTr="00E2254C">
        <w:tc>
          <w:tcPr>
            <w:tcW w:w="4928" w:type="dxa"/>
          </w:tcPr>
          <w:p w:rsidR="00C16486" w:rsidRPr="00C16486" w:rsidRDefault="004819F7" w:rsidP="00C16486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</w:t>
            </w:r>
            <w:r w:rsidR="00C16486" w:rsidRPr="00C16486">
              <w:rPr>
                <w:sz w:val="20"/>
              </w:rPr>
              <w:t xml:space="preserve"> (2017:38) om tillämpning på Åland av rikslagen om elsäkerhet.</w:t>
            </w:r>
          </w:p>
          <w:p w:rsidR="00C16486" w:rsidRPr="00C16486" w:rsidRDefault="00C16486" w:rsidP="0021380F">
            <w:pPr>
              <w:pStyle w:val="ANormal"/>
              <w:rPr>
                <w:sz w:val="20"/>
              </w:rPr>
            </w:pPr>
          </w:p>
        </w:tc>
        <w:tc>
          <w:tcPr>
            <w:tcW w:w="1902" w:type="dxa"/>
          </w:tcPr>
          <w:p w:rsidR="00C16486" w:rsidRPr="00C16486" w:rsidRDefault="00C16486" w:rsidP="008344D2">
            <w:pPr>
              <w:pStyle w:val="ANormal"/>
              <w:rPr>
                <w:sz w:val="20"/>
              </w:rPr>
            </w:pPr>
            <w:r w:rsidRPr="00C16486">
              <w:rPr>
                <w:sz w:val="20"/>
              </w:rPr>
              <w:t>2014/35/EU</w:t>
            </w:r>
            <w:r w:rsidR="008344D2">
              <w:rPr>
                <w:sz w:val="20"/>
              </w:rPr>
              <w:t xml:space="preserve"> </w:t>
            </w:r>
            <w:r w:rsidRPr="00C16486">
              <w:rPr>
                <w:sz w:val="20"/>
              </w:rPr>
              <w:t xml:space="preserve">2014/30/EU </w:t>
            </w:r>
          </w:p>
        </w:tc>
      </w:tr>
      <w:tr w:rsidR="00C16486" w:rsidRPr="00C16486" w:rsidTr="00E2254C">
        <w:tc>
          <w:tcPr>
            <w:tcW w:w="4928" w:type="dxa"/>
          </w:tcPr>
          <w:p w:rsidR="00C16486" w:rsidRDefault="004819F7" w:rsidP="008344D2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</w:t>
            </w:r>
            <w:r w:rsidR="00C16486" w:rsidRPr="00C16486">
              <w:rPr>
                <w:sz w:val="20"/>
              </w:rPr>
              <w:t xml:space="preserve"> (2017:40) om tillämpning på Åland av rikets hissäke</w:t>
            </w:r>
            <w:r w:rsidR="00C16486" w:rsidRPr="00C16486">
              <w:rPr>
                <w:sz w:val="20"/>
              </w:rPr>
              <w:t>r</w:t>
            </w:r>
            <w:r w:rsidR="00C16486" w:rsidRPr="00C16486">
              <w:rPr>
                <w:sz w:val="20"/>
              </w:rPr>
              <w:t>hetslag.</w:t>
            </w:r>
          </w:p>
          <w:p w:rsidR="005259CD" w:rsidRPr="00C16486" w:rsidRDefault="005259CD" w:rsidP="008344D2">
            <w:pPr>
              <w:pStyle w:val="ANormal"/>
              <w:tabs>
                <w:tab w:val="clear" w:pos="283"/>
              </w:tabs>
              <w:rPr>
                <w:sz w:val="20"/>
              </w:rPr>
            </w:pPr>
          </w:p>
        </w:tc>
        <w:tc>
          <w:tcPr>
            <w:tcW w:w="1902" w:type="dxa"/>
          </w:tcPr>
          <w:p w:rsidR="00C16486" w:rsidRPr="00C16486" w:rsidRDefault="00250C54" w:rsidP="008344D2">
            <w:pPr>
              <w:pStyle w:val="ANormal"/>
              <w:rPr>
                <w:sz w:val="20"/>
              </w:rPr>
            </w:pPr>
            <w:r w:rsidRPr="00250C54">
              <w:rPr>
                <w:sz w:val="20"/>
              </w:rPr>
              <w:t xml:space="preserve">2014/33/EU </w:t>
            </w:r>
          </w:p>
        </w:tc>
      </w:tr>
    </w:tbl>
    <w:p w:rsidR="00C16486" w:rsidRDefault="00C16486" w:rsidP="0021380F">
      <w:pPr>
        <w:pStyle w:val="ANormal"/>
      </w:pPr>
    </w:p>
    <w:p w:rsidR="00E560FC" w:rsidRDefault="00E560FC" w:rsidP="0021380F">
      <w:pPr>
        <w:pStyle w:val="ANormal"/>
      </w:pPr>
      <w:r>
        <w:tab/>
        <w:t>Regelverket trädde i kraft den 1 juli 2017.</w:t>
      </w:r>
    </w:p>
    <w:p w:rsidR="0021380F" w:rsidRPr="0021380F" w:rsidRDefault="0021380F" w:rsidP="0021380F">
      <w:pPr>
        <w:pStyle w:val="ANormal"/>
      </w:pPr>
    </w:p>
    <w:p w:rsidR="00FE540C" w:rsidRDefault="00FE540C" w:rsidP="003D45F1">
      <w:pPr>
        <w:pStyle w:val="RubrikD"/>
      </w:pPr>
      <w:r>
        <w:t>Marknadskontrollagen</w:t>
      </w:r>
    </w:p>
    <w:p w:rsidR="00FE540C" w:rsidRDefault="00FE540C" w:rsidP="00FE540C">
      <w:pPr>
        <w:pStyle w:val="Rubrikmellanrum"/>
      </w:pPr>
    </w:p>
    <w:p w:rsidR="008344D2" w:rsidRDefault="00177E08" w:rsidP="008344D2">
      <w:pPr>
        <w:pStyle w:val="ANormal"/>
      </w:pPr>
      <w:r>
        <w:t>I 1</w:t>
      </w:r>
      <w:r w:rsidR="00F1182F">
        <w:t> §</w:t>
      </w:r>
      <w:r>
        <w:t xml:space="preserve"> landskapslagen (2017:</w:t>
      </w:r>
      <w:r w:rsidR="00361A92">
        <w:t>37</w:t>
      </w:r>
      <w:r>
        <w:t>) om marknadskontrollen av vissa produkter, nedan marknadskontrollagen, förtecknas de andra lagar på vilka marknad</w:t>
      </w:r>
      <w:r>
        <w:t>s</w:t>
      </w:r>
      <w:r>
        <w:t xml:space="preserve">kontrollen är tillämplig. </w:t>
      </w:r>
      <w:r w:rsidR="00DF62E3">
        <w:t>Följande produktspecifika lagar omfattas inte i m</w:t>
      </w:r>
      <w:r w:rsidR="00AC389F">
        <w:t xml:space="preserve">arkandskontrollagen i </w:t>
      </w:r>
      <w:r w:rsidR="00DF62E3">
        <w:t xml:space="preserve">dess </w:t>
      </w:r>
      <w:r w:rsidR="00AC389F">
        <w:t>nuvarande ly</w:t>
      </w:r>
      <w:r w:rsidR="00DF62E3">
        <w:t>delse.</w:t>
      </w:r>
    </w:p>
    <w:p w:rsidR="008344D2" w:rsidRDefault="008344D2" w:rsidP="008344D2">
      <w:pPr>
        <w:pStyle w:val="ANormal"/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02"/>
      </w:tblGrid>
      <w:tr w:rsidR="008344D2" w:rsidRPr="00C16486" w:rsidTr="00E225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44D2" w:rsidRDefault="008344D2" w:rsidP="00DF62E3">
            <w:pPr>
              <w:pStyle w:val="ANormal"/>
              <w:tabs>
                <w:tab w:val="clear" w:pos="283"/>
              </w:tabs>
              <w:rPr>
                <w:b/>
                <w:sz w:val="20"/>
              </w:rPr>
            </w:pPr>
            <w:r w:rsidRPr="00250C54">
              <w:rPr>
                <w:b/>
                <w:sz w:val="20"/>
              </w:rPr>
              <w:t>Landskapslag</w:t>
            </w:r>
          </w:p>
          <w:p w:rsidR="00E2254C" w:rsidRPr="00250C54" w:rsidRDefault="00E2254C" w:rsidP="00DF62E3">
            <w:pPr>
              <w:pStyle w:val="ANormal"/>
              <w:tabs>
                <w:tab w:val="clear" w:pos="283"/>
              </w:tabs>
              <w:rPr>
                <w:b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8344D2" w:rsidRPr="00250C54" w:rsidRDefault="008344D2" w:rsidP="00DF62E3">
            <w:pPr>
              <w:pStyle w:val="ANormal"/>
              <w:rPr>
                <w:b/>
                <w:sz w:val="20"/>
              </w:rPr>
            </w:pPr>
            <w:r>
              <w:rPr>
                <w:b/>
                <w:sz w:val="20"/>
              </w:rPr>
              <w:t>EU-</w:t>
            </w:r>
            <w:r w:rsidRPr="00250C54">
              <w:rPr>
                <w:b/>
                <w:sz w:val="20"/>
              </w:rPr>
              <w:t xml:space="preserve"> direktiv</w:t>
            </w:r>
          </w:p>
        </w:tc>
      </w:tr>
      <w:tr w:rsidR="008344D2" w:rsidRPr="00C16486" w:rsidTr="00E2254C">
        <w:tc>
          <w:tcPr>
            <w:tcW w:w="4928" w:type="dxa"/>
            <w:tcBorders>
              <w:top w:val="single" w:sz="4" w:space="0" w:color="auto"/>
            </w:tcBorders>
          </w:tcPr>
          <w:p w:rsidR="005259CD" w:rsidRDefault="005259CD" w:rsidP="00DF62E3">
            <w:pPr>
              <w:pStyle w:val="ANormal"/>
              <w:tabs>
                <w:tab w:val="clear" w:pos="283"/>
              </w:tabs>
              <w:rPr>
                <w:sz w:val="20"/>
              </w:rPr>
            </w:pPr>
          </w:p>
          <w:p w:rsidR="008344D2" w:rsidRPr="00C16486" w:rsidRDefault="008344D2" w:rsidP="00DF62E3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 (</w:t>
            </w:r>
            <w:r w:rsidRPr="00C16486">
              <w:rPr>
                <w:sz w:val="20"/>
              </w:rPr>
              <w:t>2017:45) om tillämpning på Åland av lagen om öve</w:t>
            </w:r>
            <w:r w:rsidRPr="00C16486">
              <w:rPr>
                <w:sz w:val="20"/>
              </w:rPr>
              <w:t>r</w:t>
            </w:r>
            <w:r w:rsidRPr="00C16486">
              <w:rPr>
                <w:sz w:val="20"/>
              </w:rPr>
              <w:t>ensstämmelse med kraven för utrustning och säkerhetss</w:t>
            </w:r>
            <w:r w:rsidRPr="00C16486">
              <w:rPr>
                <w:sz w:val="20"/>
              </w:rPr>
              <w:t>y</w:t>
            </w:r>
            <w:r w:rsidRPr="00C16486">
              <w:rPr>
                <w:sz w:val="20"/>
              </w:rPr>
              <w:t>stem som är avsedda för användning i explosionsfarliga omgivningar.</w:t>
            </w:r>
          </w:p>
          <w:p w:rsidR="008344D2" w:rsidRPr="00C16486" w:rsidRDefault="008344D2" w:rsidP="00DF62E3">
            <w:pPr>
              <w:pStyle w:val="ANormal"/>
              <w:rPr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593329" w:rsidRDefault="00593329" w:rsidP="00DF62E3">
            <w:pPr>
              <w:pStyle w:val="ANormal"/>
              <w:rPr>
                <w:sz w:val="20"/>
              </w:rPr>
            </w:pPr>
          </w:p>
          <w:p w:rsidR="008344D2" w:rsidRDefault="00F1182F" w:rsidP="00DF62E3">
            <w:pPr>
              <w:pStyle w:val="ANormal"/>
              <w:rPr>
                <w:sz w:val="20"/>
              </w:rPr>
            </w:pPr>
            <w:r>
              <w:rPr>
                <w:sz w:val="20"/>
              </w:rPr>
              <w:t>2014/34/EU</w:t>
            </w:r>
          </w:p>
          <w:p w:rsidR="008344D2" w:rsidRPr="00C16486" w:rsidRDefault="008344D2" w:rsidP="00DF62E3">
            <w:pPr>
              <w:pStyle w:val="ANormal"/>
              <w:rPr>
                <w:sz w:val="20"/>
              </w:rPr>
            </w:pPr>
          </w:p>
        </w:tc>
      </w:tr>
      <w:tr w:rsidR="008344D2" w:rsidRPr="00C16486" w:rsidTr="00E2254C">
        <w:tc>
          <w:tcPr>
            <w:tcW w:w="4928" w:type="dxa"/>
          </w:tcPr>
          <w:p w:rsidR="008344D2" w:rsidRDefault="008344D2" w:rsidP="00DF62E3">
            <w:pPr>
              <w:pStyle w:val="ANormal"/>
              <w:tabs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LL</w:t>
            </w:r>
            <w:r w:rsidRPr="008344D2">
              <w:rPr>
                <w:sz w:val="20"/>
              </w:rPr>
              <w:t xml:space="preserve"> (2017:46) om till</w:t>
            </w:r>
            <w:r>
              <w:rPr>
                <w:sz w:val="20"/>
              </w:rPr>
              <w:t>ämpning på Åland av lagen om e</w:t>
            </w:r>
            <w:r>
              <w:rPr>
                <w:sz w:val="20"/>
              </w:rPr>
              <w:t>x</w:t>
            </w:r>
            <w:r w:rsidRPr="008344D2">
              <w:rPr>
                <w:sz w:val="20"/>
              </w:rPr>
              <w:t>plosiva varors överensstämmelse med kraven</w:t>
            </w:r>
          </w:p>
          <w:p w:rsidR="005259CD" w:rsidRPr="00C16486" w:rsidRDefault="005259CD" w:rsidP="00DF62E3">
            <w:pPr>
              <w:pStyle w:val="ANormal"/>
              <w:tabs>
                <w:tab w:val="clear" w:pos="283"/>
              </w:tabs>
              <w:rPr>
                <w:sz w:val="20"/>
              </w:rPr>
            </w:pPr>
          </w:p>
        </w:tc>
        <w:tc>
          <w:tcPr>
            <w:tcW w:w="1902" w:type="dxa"/>
          </w:tcPr>
          <w:p w:rsidR="008344D2" w:rsidRPr="00C16486" w:rsidRDefault="008344D2" w:rsidP="00DF62E3">
            <w:pPr>
              <w:pStyle w:val="ANormal"/>
              <w:rPr>
                <w:sz w:val="20"/>
              </w:rPr>
            </w:pPr>
            <w:r w:rsidRPr="00250C54">
              <w:rPr>
                <w:sz w:val="20"/>
              </w:rPr>
              <w:t>2014/28/EU</w:t>
            </w:r>
          </w:p>
        </w:tc>
      </w:tr>
    </w:tbl>
    <w:p w:rsidR="008344D2" w:rsidRDefault="008344D2" w:rsidP="008344D2">
      <w:pPr>
        <w:pStyle w:val="ANormal"/>
      </w:pPr>
    </w:p>
    <w:p w:rsidR="001531BC" w:rsidRDefault="001531BC" w:rsidP="001531BC">
      <w:pPr>
        <w:pStyle w:val="ANormal"/>
      </w:pPr>
      <w:r>
        <w:tab/>
      </w:r>
      <w:r w:rsidR="004B3779">
        <w:t xml:space="preserve">Landskapsregeringen </w:t>
      </w:r>
      <w:r w:rsidR="00DF62E3">
        <w:t>har</w:t>
      </w:r>
      <w:r w:rsidR="00593329">
        <w:t xml:space="preserve"> </w:t>
      </w:r>
      <w:r w:rsidR="004B3779">
        <w:t>i</w:t>
      </w:r>
      <w:r>
        <w:t xml:space="preserve"> lagförslaget nr </w:t>
      </w:r>
      <w:r w:rsidRPr="001531BC">
        <w:t xml:space="preserve">3/2016-2017 </w:t>
      </w:r>
      <w:r>
        <w:t xml:space="preserve">om </w:t>
      </w:r>
      <w:r w:rsidRPr="001531BC">
        <w:t>marknad</w:t>
      </w:r>
      <w:r w:rsidRPr="001531BC">
        <w:t>s</w:t>
      </w:r>
      <w:r w:rsidRPr="001531BC">
        <w:t>kontroll</w:t>
      </w:r>
      <w:r>
        <w:t xml:space="preserve"> </w:t>
      </w:r>
      <w:r w:rsidR="00DF62E3">
        <w:t xml:space="preserve">att </w:t>
      </w:r>
      <w:r w:rsidR="00DF62E3">
        <w:rPr>
          <w:lang w:val="sv-FI"/>
        </w:rPr>
        <w:t xml:space="preserve">tillrättalägganden såsom dessa kan förväntas i </w:t>
      </w:r>
      <w:r w:rsidR="00593329">
        <w:t>produktsäke</w:t>
      </w:r>
      <w:r w:rsidR="00593329">
        <w:t>r</w:t>
      </w:r>
      <w:r w:rsidR="00593329">
        <w:t>hets</w:t>
      </w:r>
      <w:r w:rsidR="00DF62E3">
        <w:t>lagstiftningen</w:t>
      </w:r>
      <w:r w:rsidR="00F1182F">
        <w:t>.</w:t>
      </w:r>
    </w:p>
    <w:p w:rsidR="001531BC" w:rsidRPr="00AC389F" w:rsidRDefault="001531BC" w:rsidP="00AC389F">
      <w:pPr>
        <w:pStyle w:val="ANormal"/>
      </w:pPr>
    </w:p>
    <w:p w:rsidR="00AF3004" w:rsidRDefault="007D781A" w:rsidP="003D45F1">
      <w:pPr>
        <w:pStyle w:val="RubrikD"/>
      </w:pPr>
      <w:r>
        <w:lastRenderedPageBreak/>
        <w:t>Hissäkerhetslagen</w:t>
      </w:r>
    </w:p>
    <w:p w:rsidR="00AF3004" w:rsidRDefault="00AF3004">
      <w:pPr>
        <w:pStyle w:val="Rubrikmellanrum"/>
      </w:pPr>
    </w:p>
    <w:p w:rsidR="007D781A" w:rsidRDefault="00A24DD8" w:rsidP="00380444">
      <w:pPr>
        <w:pStyle w:val="ANormal"/>
      </w:pPr>
      <w:r>
        <w:t xml:space="preserve">Republikens president fann vid behörighetskontroll av landskapslagen </w:t>
      </w:r>
      <w:r w:rsidR="00361A92">
        <w:t xml:space="preserve">(2017:40) </w:t>
      </w:r>
      <w:r>
        <w:t>om tillämpning av rikets hissäkerhetslag, nedan kallad hissäke</w:t>
      </w:r>
      <w:r>
        <w:t>r</w:t>
      </w:r>
      <w:r>
        <w:t>h</w:t>
      </w:r>
      <w:r w:rsidR="00F1182F">
        <w:t>etslagen, att landskapslagens 4 §</w:t>
      </w:r>
      <w:r>
        <w:t xml:space="preserve"> 1</w:t>
      </w:r>
      <w:r w:rsidR="00F1182F">
        <w:t> mom.</w:t>
      </w:r>
      <w:r>
        <w:t xml:space="preserve"> och 5</w:t>
      </w:r>
      <w:r w:rsidR="00F1182F">
        <w:t> §</w:t>
      </w:r>
      <w:r>
        <w:t xml:space="preserve"> 1</w:t>
      </w:r>
      <w:r w:rsidR="00F1182F">
        <w:t> mom.</w:t>
      </w:r>
      <w:r>
        <w:t xml:space="preserve"> innebar en öve</w:t>
      </w:r>
      <w:r>
        <w:t>r</w:t>
      </w:r>
      <w:r>
        <w:t xml:space="preserve">skridning av landskapets lagstiftningsbehörighet. Presidenten </w:t>
      </w:r>
      <w:r w:rsidR="00F27A2E">
        <w:t>beslöt</w:t>
      </w:r>
      <w:r>
        <w:t xml:space="preserve"> med hänvisning till Högsta domstolens utlåtande att lagrummen skulle förfalla.</w:t>
      </w:r>
      <w:r w:rsidR="00FF65CE">
        <w:t xml:space="preserve"> Högsta domstolen fann a</w:t>
      </w:r>
      <w:r>
        <w:t xml:space="preserve">vseende </w:t>
      </w:r>
      <w:r w:rsidR="00F27A2E">
        <w:t xml:space="preserve">lagrummen </w:t>
      </w:r>
      <w:r w:rsidR="00380444">
        <w:t xml:space="preserve">i sitt utlåtande </w:t>
      </w:r>
      <w:r w:rsidR="00F27A2E">
        <w:t xml:space="preserve">dnr </w:t>
      </w:r>
      <w:r w:rsidR="00380444">
        <w:t>HD 2017/33 över hissäkerhetslagen av den 31 mars 2017</w:t>
      </w:r>
      <w:r w:rsidR="00F27A2E">
        <w:t xml:space="preserve"> bland annat </w:t>
      </w:r>
      <w:r>
        <w:t>följande:</w:t>
      </w:r>
    </w:p>
    <w:p w:rsidR="007D781A" w:rsidRDefault="007D781A" w:rsidP="007D781A">
      <w:pPr>
        <w:pStyle w:val="ANormal"/>
      </w:pPr>
    </w:p>
    <w:p w:rsidR="00380444" w:rsidRDefault="00380444" w:rsidP="00380444">
      <w:pPr>
        <w:pStyle w:val="ANormal"/>
        <w:tabs>
          <w:tab w:val="left" w:pos="567"/>
        </w:tabs>
        <w:ind w:left="284"/>
      </w:pPr>
      <w:r>
        <w:t>”Enligt 4</w:t>
      </w:r>
      <w:r w:rsidR="00F1182F">
        <w:t> §</w:t>
      </w:r>
      <w:r>
        <w:t xml:space="preserve"> 1</w:t>
      </w:r>
      <w:r w:rsidR="00F1182F">
        <w:t> mom.</w:t>
      </w:r>
      <w:r>
        <w:t xml:space="preserve"> landskapslagen anses den vara behörig som auktor</w:t>
      </w:r>
      <w:r>
        <w:t>i</w:t>
      </w:r>
      <w:r>
        <w:t>serad besiktningsman eller som auktoriserat organ som uppfyller de kompetenskrav som gäller för sådan behörighet i riket eller i Sverige. På motsvarande sätt stadgas i 5</w:t>
      </w:r>
      <w:r w:rsidR="00F1182F">
        <w:t> §</w:t>
      </w:r>
      <w:r>
        <w:t xml:space="preserve"> 1</w:t>
      </w:r>
      <w:r w:rsidR="00F1182F">
        <w:t> mom.</w:t>
      </w:r>
      <w:r>
        <w:t xml:space="preserve"> att den anses ha behörighet att u</w:t>
      </w:r>
      <w:r>
        <w:t>t</w:t>
      </w:r>
      <w:r>
        <w:t>föra hissarbeten som har behörighet i enlighet med de kompetenskrav som gäller för sådan behörighet i riket eller i Sverige.</w:t>
      </w:r>
    </w:p>
    <w:p w:rsidR="00380444" w:rsidRDefault="00380444" w:rsidP="00380444">
      <w:pPr>
        <w:pStyle w:val="ANormal"/>
        <w:tabs>
          <w:tab w:val="left" w:pos="567"/>
        </w:tabs>
        <w:ind w:left="284"/>
      </w:pPr>
      <w:r>
        <w:tab/>
        <w:t>I 49</w:t>
      </w:r>
      <w:r w:rsidR="00F1182F">
        <w:t> §</w:t>
      </w:r>
      <w:r>
        <w:t xml:space="preserve"> rikets hissäkerhetslag regleras utländsk utbildning och arbet</w:t>
      </w:r>
      <w:r>
        <w:t>s</w:t>
      </w:r>
      <w:r>
        <w:t>erfarenhet. Enligt 1</w:t>
      </w:r>
      <w:r w:rsidR="00F1182F">
        <w:t> mom.</w:t>
      </w:r>
      <w:r>
        <w:t xml:space="preserve"> ska kompetensbedömningsorganet när org</w:t>
      </w:r>
      <w:r>
        <w:t>a</w:t>
      </w:r>
      <w:r>
        <w:t>net beviljar behörighetsintyg beakta utbildning som skaffats utomlands och arbetserfarenhet från hissbranschen som förvärvats utomlands. E</w:t>
      </w:r>
      <w:r>
        <w:t>n</w:t>
      </w:r>
      <w:r>
        <w:t>ligt momentet finns bestämmelser om begäran om utlåtande från unive</w:t>
      </w:r>
      <w:r>
        <w:t>r</w:t>
      </w:r>
      <w:r>
        <w:t>sitet, högskolor eller andra läroanstalter till stöd för beslutsfattandet i 4</w:t>
      </w:r>
      <w:r w:rsidR="00F1182F">
        <w:t> §</w:t>
      </w:r>
      <w:r>
        <w:t xml:space="preserve"> 2</w:t>
      </w:r>
      <w:r w:rsidR="00F1182F">
        <w:t> mom.</w:t>
      </w:r>
      <w:r>
        <w:t xml:space="preserve"> i lagen om erkännande av yrkeskvalifikationer (1384/2015).</w:t>
      </w:r>
    </w:p>
    <w:p w:rsidR="00380444" w:rsidRDefault="00380444" w:rsidP="00380444">
      <w:pPr>
        <w:pStyle w:val="ANormal"/>
        <w:tabs>
          <w:tab w:val="left" w:pos="567"/>
        </w:tabs>
        <w:ind w:left="284"/>
      </w:pPr>
      <w:r>
        <w:tab/>
        <w:t>Regleringen om behörighet att utföra besiktning och behörighet att utföra hissarbeten i 4 och 5</w:t>
      </w:r>
      <w:r w:rsidR="00F1182F">
        <w:t> §</w:t>
      </w:r>
      <w:r>
        <w:t xml:space="preserve"> landskapslagen ställer dem som uppfyller behörighetskraven i Sverige i en bättre ställning än dem som uppfyller nationella behörighetskrav i övriga stater inom EU och EES. Det är mö</w:t>
      </w:r>
      <w:r>
        <w:t>j</w:t>
      </w:r>
      <w:r>
        <w:t>ligt att reglera om de nationella behörighetskraven och om ett förfarande om hur behörighet och kompetens som skaffats i övriga EU-medlemsstater och EES-stater ska beaktas vid behörighetsprövning. Däremot är det inte möjligt att införa ett stadgande som kategoriskt stä</w:t>
      </w:r>
      <w:r>
        <w:t>l</w:t>
      </w:r>
      <w:r>
        <w:t>ler dem som uppfyller behörighetskrav i en viss medlemsstat i en annan ställning än dem som är behöriga i andra länder inom EU och EES. När det gäller erbjudande av tjänster, som i detta fall, innebär ett dylikt sta</w:t>
      </w:r>
      <w:r>
        <w:t>d</w:t>
      </w:r>
      <w:r>
        <w:t>gande en diskriminering som är förbjuden enligt fördraget om Europ</w:t>
      </w:r>
      <w:r>
        <w:t>e</w:t>
      </w:r>
      <w:r>
        <w:t>iska unionens funktionssätt. Landskapslagen förefaller att till denna del utgöra en kränkning av gemenskapsrättens grundläggande principer.</w:t>
      </w:r>
    </w:p>
    <w:p w:rsidR="00380444" w:rsidRDefault="00380444" w:rsidP="00380444">
      <w:pPr>
        <w:pStyle w:val="ANormal"/>
        <w:tabs>
          <w:tab w:val="left" w:pos="567"/>
        </w:tabs>
        <w:ind w:left="284"/>
      </w:pPr>
      <w:r>
        <w:tab/>
        <w:t>Högsta domstolen har i ett flertal utlåtanden sedan utlåtandet OH 2003/65 tagit ställning till eventuella brott mot gemenskapslagstiftnin</w:t>
      </w:r>
      <w:r>
        <w:t>g</w:t>
      </w:r>
      <w:r>
        <w:t>en som upptäcks vid lagstiftningskontrollen. En vedertagen praxis har uppstått i detta avseende. Utgångspunkten har varit att ett fördragsbrott innebär ett ingrepp i förhållandet till utländska makter. Enligt 27</w:t>
      </w:r>
      <w:r w:rsidR="00F1182F">
        <w:t> §</w:t>
      </w:r>
      <w:r>
        <w:t xml:space="preserve"> 4 punkten självstyrelselagen har riket lagstiftningsbehörighet i fråga om förhållandet till utländska makter med beaktande av bestämmelserna i 9 och 9 a kap. Stadganden i en landskapslag har förordnats att förfalla om det varit uppenbart att de skulle leda till en konflikt mellan unionens lagstiftning och landskapslagstiftning. Så har varit fallet åtminstone i de ärenden som gällt utsläppshandel (OH 2005/61) och förhindrande av diskriminering (OH 2005/91). Den omständigheten att man utgått ifrån att det är påkallat att förordna om att en landskapslag ska förfalla endast då konflikten är uppenbar motiveras av att det i sista hand är EU-domstolen som tolkar gemenskapsrätten och därför också om en la</w:t>
      </w:r>
      <w:r>
        <w:t>g</w:t>
      </w:r>
      <w:r>
        <w:t>stiftningsakt i en medlemsstat innebär att staten bryter mot sina förpli</w:t>
      </w:r>
      <w:r>
        <w:t>k</w:t>
      </w:r>
      <w:r>
        <w:t>telser enligt grundfördragen.</w:t>
      </w:r>
    </w:p>
    <w:p w:rsidR="00380444" w:rsidRDefault="00380444" w:rsidP="00380444">
      <w:pPr>
        <w:pStyle w:val="ANormal"/>
        <w:tabs>
          <w:tab w:val="left" w:pos="567"/>
        </w:tabs>
        <w:ind w:left="284"/>
      </w:pPr>
      <w:r>
        <w:tab/>
        <w:t xml:space="preserve">En ur gemenskapsrättslig synpunkt definitiv tolkning av fördraget kan endast fås genom ett avgörande av EU-domstolen. En bedömning av frågan med hänsyn till landskapets lagstiftningsbehörighet måste </w:t>
      </w:r>
      <w:r>
        <w:lastRenderedPageBreak/>
        <w:t>emellertid ske på nationell nivå och i den ordning som föreskrivs i 19</w:t>
      </w:r>
      <w:r w:rsidR="00F1182F">
        <w:t> §</w:t>
      </w:r>
      <w:r>
        <w:t xml:space="preserve"> självstyrelselagen. I föreliggande fall ankommer det på Högsta domst</w:t>
      </w:r>
      <w:r>
        <w:t>o</w:t>
      </w:r>
      <w:r>
        <w:t>len att på basis av tillbuds stående utredningar utlåta sig över landska</w:t>
      </w:r>
      <w:r>
        <w:t>p</w:t>
      </w:r>
      <w:r>
        <w:t xml:space="preserve">ets behörighet även till denna del. </w:t>
      </w:r>
    </w:p>
    <w:p w:rsidR="001C2F1A" w:rsidRDefault="00380444" w:rsidP="00380444">
      <w:pPr>
        <w:pStyle w:val="ANormal"/>
        <w:tabs>
          <w:tab w:val="left" w:pos="567"/>
        </w:tabs>
        <w:ind w:left="284"/>
      </w:pPr>
      <w:r>
        <w:tab/>
        <w:t>Fördragets ordalydelse och beredningen av Finlands anslutning till Europeiska unionen ger ett starkt stöd för åsikten att det föreligger en uppenbar konflikt mellan Finlands förpliktelser som medlem i Europ</w:t>
      </w:r>
      <w:r>
        <w:t>e</w:t>
      </w:r>
      <w:r>
        <w:t>iska unionen och 4</w:t>
      </w:r>
      <w:r w:rsidR="00F1182F">
        <w:t> §</w:t>
      </w:r>
      <w:r>
        <w:t xml:space="preserve"> 1</w:t>
      </w:r>
      <w:r w:rsidR="00F1182F">
        <w:t> mom.</w:t>
      </w:r>
      <w:r>
        <w:t xml:space="preserve"> och 5</w:t>
      </w:r>
      <w:r w:rsidR="00F1182F">
        <w:t> §</w:t>
      </w:r>
      <w:r>
        <w:t xml:space="preserve"> 1</w:t>
      </w:r>
      <w:r w:rsidR="00F1182F">
        <w:t> mom.</w:t>
      </w:r>
      <w:r>
        <w:t xml:space="preserve"> landskapslagen.”</w:t>
      </w:r>
    </w:p>
    <w:p w:rsidR="001C2F1A" w:rsidRDefault="001C2F1A">
      <w:pPr>
        <w:pStyle w:val="ANormal"/>
      </w:pPr>
    </w:p>
    <w:p w:rsidR="00380444" w:rsidRDefault="00DD5971" w:rsidP="00DD5971">
      <w:pPr>
        <w:pStyle w:val="RubrikB"/>
      </w:pPr>
      <w:bookmarkStart w:id="5" w:name="_Toc491077696"/>
      <w:r>
        <w:t>2. Förslag</w:t>
      </w:r>
      <w:bookmarkEnd w:id="5"/>
    </w:p>
    <w:p w:rsidR="00DD5971" w:rsidRPr="00DD5971" w:rsidRDefault="00FF65CE" w:rsidP="00DD5971">
      <w:pPr>
        <w:pStyle w:val="Rubrikmellanrum"/>
      </w:pPr>
      <w:r>
        <w:t xml:space="preserve"> </w:t>
      </w:r>
    </w:p>
    <w:p w:rsidR="00AC389F" w:rsidRPr="00AC389F" w:rsidRDefault="00AC389F" w:rsidP="00AC389F">
      <w:pPr>
        <w:pStyle w:val="ANormal"/>
      </w:pPr>
      <w:r w:rsidRPr="00AC389F">
        <w:t>I enlighet med landskapsregeringens intentioner och med beaktande av den Europeiska unionens regelverk föreslås att förteckningen över dessa andra lagar kompletteras med dels landskapslagen (2017:45) om överensstä</w:t>
      </w:r>
      <w:r w:rsidRPr="00AC389F">
        <w:t>m</w:t>
      </w:r>
      <w:r w:rsidRPr="00AC389F">
        <w:t>melse med kraven för utrustning och säkerhetssystem som är avsedda för användning i explosionsfarliga omgivningar, dels landskapslagen (2017:46) om tillämpning på Åland av lagen om explosiva varors överensstämmelse med kraven.</w:t>
      </w:r>
    </w:p>
    <w:p w:rsidR="00177E08" w:rsidRDefault="00177E08">
      <w:pPr>
        <w:pStyle w:val="ANormal"/>
      </w:pPr>
      <w:r>
        <w:tab/>
        <w:t>Landskapsregeringen föreslår att hissäkerhetslagen ändras med bea</w:t>
      </w:r>
      <w:r>
        <w:t>k</w:t>
      </w:r>
      <w:r>
        <w:t xml:space="preserve">tande av Republikens presidents </w:t>
      </w:r>
      <w:r w:rsidR="00545524">
        <w:t xml:space="preserve">ovan nämnda </w:t>
      </w:r>
      <w:r>
        <w:t>beslut.</w:t>
      </w:r>
    </w:p>
    <w:p w:rsidR="00DD5971" w:rsidRDefault="00DD5971">
      <w:pPr>
        <w:pStyle w:val="ANormal"/>
      </w:pPr>
    </w:p>
    <w:p w:rsidR="00DD5971" w:rsidRDefault="00DD5971" w:rsidP="00DD5971">
      <w:pPr>
        <w:pStyle w:val="RubrikB"/>
      </w:pPr>
      <w:bookmarkStart w:id="6" w:name="_Toc491077697"/>
      <w:r>
        <w:t>3. Förslagens konsekvenser</w:t>
      </w:r>
      <w:bookmarkEnd w:id="6"/>
    </w:p>
    <w:p w:rsidR="00DD5971" w:rsidRDefault="00DD5971" w:rsidP="00DD5971">
      <w:pPr>
        <w:pStyle w:val="Rubrikmellanrum"/>
      </w:pPr>
    </w:p>
    <w:p w:rsidR="00DD5971" w:rsidRPr="00DD5971" w:rsidRDefault="001531BC" w:rsidP="00DD5971">
      <w:pPr>
        <w:pStyle w:val="ANormal"/>
      </w:pPr>
      <w:r>
        <w:t xml:space="preserve">Förslaget är </w:t>
      </w:r>
      <w:r w:rsidR="00DF62E3">
        <w:t>väsentligen</w:t>
      </w:r>
      <w:r>
        <w:t xml:space="preserve"> </w:t>
      </w:r>
      <w:r w:rsidR="004B36E4">
        <w:t>juridiskt-</w:t>
      </w:r>
      <w:r>
        <w:t xml:space="preserve">tekniskt, </w:t>
      </w:r>
      <w:r w:rsidR="004B36E4">
        <w:t xml:space="preserve">för </w:t>
      </w:r>
      <w:r w:rsidR="00DF62E3">
        <w:t xml:space="preserve">att fullständiga </w:t>
      </w:r>
      <w:r w:rsidR="004B36E4">
        <w:t>en ändamål</w:t>
      </w:r>
      <w:r w:rsidR="004B36E4">
        <w:t>s</w:t>
      </w:r>
      <w:r w:rsidR="004B36E4">
        <w:t xml:space="preserve">enlig </w:t>
      </w:r>
      <w:r>
        <w:t xml:space="preserve">produktsäkerhetslagstiftning. </w:t>
      </w:r>
      <w:r w:rsidR="00DF62E3">
        <w:t xml:space="preserve">Med </w:t>
      </w:r>
      <w:r w:rsidR="004B36E4">
        <w:t xml:space="preserve">förslaget </w:t>
      </w:r>
      <w:r w:rsidR="00DF62E3">
        <w:t xml:space="preserve">tydliggörs att </w:t>
      </w:r>
      <w:r w:rsidR="004B36E4">
        <w:t>landskap</w:t>
      </w:r>
      <w:r w:rsidR="004B36E4">
        <w:t>s</w:t>
      </w:r>
      <w:r w:rsidR="004B36E4">
        <w:t>lagstiftning</w:t>
      </w:r>
      <w:r w:rsidR="00DF62E3">
        <w:t xml:space="preserve">en uppfyller </w:t>
      </w:r>
      <w:r w:rsidR="003D45F1">
        <w:t xml:space="preserve">krav i </w:t>
      </w:r>
      <w:r w:rsidR="004B36E4">
        <w:t xml:space="preserve">unionens regelverk </w:t>
      </w:r>
      <w:r w:rsidR="003D45F1">
        <w:t>samtidigt som det är ä</w:t>
      </w:r>
      <w:r w:rsidR="003D45F1">
        <w:t>g</w:t>
      </w:r>
      <w:r w:rsidR="003D45F1">
        <w:t xml:space="preserve">nat att helt genomföra </w:t>
      </w:r>
      <w:r w:rsidR="004B36E4">
        <w:t>lagstiftningens mål</w:t>
      </w:r>
      <w:r w:rsidR="003D45F1">
        <w:t xml:space="preserve"> att skapa ett komplett kontrolls</w:t>
      </w:r>
      <w:r w:rsidR="003D45F1">
        <w:t>y</w:t>
      </w:r>
      <w:r w:rsidR="003D45F1">
        <w:t>stem</w:t>
      </w:r>
      <w:r w:rsidR="004B36E4">
        <w:t>. Förslaget bedöms inte ha betydelse för miljö eller jämställdhet.</w:t>
      </w:r>
    </w:p>
    <w:p w:rsidR="001C2F1A" w:rsidRDefault="001C2F1A">
      <w:pPr>
        <w:pStyle w:val="ANormal"/>
      </w:pPr>
    </w:p>
    <w:p w:rsidR="00AF3004" w:rsidRDefault="00AF3004">
      <w:pPr>
        <w:pStyle w:val="RubrikA"/>
      </w:pPr>
      <w:bookmarkStart w:id="7" w:name="_Toc491077698"/>
      <w:r>
        <w:t>Detaljmotivering</w:t>
      </w:r>
      <w:bookmarkEnd w:id="7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8" w:name="_Toc491077699"/>
      <w:r>
        <w:t xml:space="preserve">1. Ändring av </w:t>
      </w:r>
      <w:r w:rsidR="007F5043" w:rsidRPr="007F5043">
        <w:t>1</w:t>
      </w:r>
      <w:r w:rsidR="00F1182F">
        <w:t> §</w:t>
      </w:r>
      <w:r w:rsidR="007F5043" w:rsidRPr="007F5043">
        <w:t xml:space="preserve"> landskapslagen om marknadskontrollen av vissa produkter</w:t>
      </w:r>
      <w:bookmarkEnd w:id="8"/>
    </w:p>
    <w:p w:rsidR="00AF3004" w:rsidRDefault="00AF3004">
      <w:pPr>
        <w:pStyle w:val="Rubrikmellanrum"/>
      </w:pPr>
    </w:p>
    <w:p w:rsidR="001531BC" w:rsidRDefault="001531BC" w:rsidP="001531BC">
      <w:pPr>
        <w:pStyle w:val="ANormal"/>
      </w:pPr>
      <w:r>
        <w:t xml:space="preserve">Så som framhölls i detaljmotiven till paragrafen i </w:t>
      </w:r>
      <w:r w:rsidRPr="001531BC">
        <w:t xml:space="preserve">lagförslaget nr 3/2016-2017 om marknadskontroll </w:t>
      </w:r>
      <w:r>
        <w:t xml:space="preserve">är det fråga om en </w:t>
      </w:r>
      <w:r w:rsidR="007F5043" w:rsidRPr="007F5043">
        <w:t>allmän lag inom tilläm</w:t>
      </w:r>
      <w:r w:rsidR="007F5043" w:rsidRPr="007F5043">
        <w:t>p</w:t>
      </w:r>
      <w:r w:rsidR="007F5043" w:rsidRPr="007F5043">
        <w:t xml:space="preserve">ningsområdet för de i paragrafen förtecknade </w:t>
      </w:r>
      <w:r w:rsidR="00720AF0">
        <w:t>produktspecifika lagarna</w:t>
      </w:r>
      <w:r w:rsidR="007F5043" w:rsidRPr="007F5043">
        <w:t xml:space="preserve">. </w:t>
      </w:r>
      <w:r>
        <w:t xml:space="preserve">Dessutom har </w:t>
      </w:r>
      <w:r w:rsidR="00720AF0">
        <w:t>produktspecifika</w:t>
      </w:r>
      <w:r w:rsidR="007F5043" w:rsidRPr="007F5043">
        <w:t xml:space="preserve"> bestämmelser företräde före den allmänna la</w:t>
      </w:r>
      <w:r>
        <w:t xml:space="preserve">gens, samtidigt som grundläggande bestämmelser finns i den Europeiska unionens </w:t>
      </w:r>
      <w:r w:rsidR="007F5043" w:rsidRPr="007F5043">
        <w:t>NLF−förordning</w:t>
      </w:r>
      <w:r>
        <w:t xml:space="preserve">. Med detta förslag kompletteras </w:t>
      </w:r>
      <w:r w:rsidR="00720AF0">
        <w:t>förteckningen över produktspecifika</w:t>
      </w:r>
      <w:r w:rsidR="00720AF0" w:rsidRPr="007F5043">
        <w:t xml:space="preserve"> </w:t>
      </w:r>
      <w:r w:rsidR="00720AF0">
        <w:t xml:space="preserve">lagar </w:t>
      </w:r>
      <w:r>
        <w:t xml:space="preserve">med </w:t>
      </w:r>
      <w:r w:rsidR="001A39EF">
        <w:t>l</w:t>
      </w:r>
      <w:r>
        <w:t>andskapslagen (2017:45) om överen</w:t>
      </w:r>
      <w:r>
        <w:t>s</w:t>
      </w:r>
      <w:r>
        <w:t xml:space="preserve">stämmelse med kraven för utrustning och säkerhetssystem som är avsedda för användning i explosionsfarliga omgivningar </w:t>
      </w:r>
      <w:r w:rsidR="001A39EF">
        <w:t>samt l</w:t>
      </w:r>
      <w:r w:rsidRPr="00842409">
        <w:t>andskapslag</w:t>
      </w:r>
      <w:r>
        <w:t>en (2017:46)</w:t>
      </w:r>
      <w:r w:rsidRPr="00842409">
        <w:t xml:space="preserve"> om tillämpning på Åland av lagen om explosiva varors överen</w:t>
      </w:r>
      <w:r w:rsidRPr="00842409">
        <w:t>s</w:t>
      </w:r>
      <w:r w:rsidRPr="00842409">
        <w:t>stämmelse med kraven</w:t>
      </w:r>
      <w:r w:rsidR="00720AF0">
        <w:t>.</w:t>
      </w:r>
    </w:p>
    <w:p w:rsidR="001531BC" w:rsidRDefault="001531BC" w:rsidP="001531BC">
      <w:pPr>
        <w:pStyle w:val="ANormal"/>
      </w:pPr>
    </w:p>
    <w:p w:rsidR="007F5043" w:rsidRDefault="00CB4DD3" w:rsidP="007F5043">
      <w:pPr>
        <w:pStyle w:val="RubrikB"/>
      </w:pPr>
      <w:bookmarkStart w:id="9" w:name="_Toc491077700"/>
      <w:r>
        <w:t>2</w:t>
      </w:r>
      <w:r w:rsidR="007F5043">
        <w:t xml:space="preserve">. Ändring av </w:t>
      </w:r>
      <w:r w:rsidR="007F5043" w:rsidRPr="007F5043">
        <w:t>4 och 5</w:t>
      </w:r>
      <w:r w:rsidR="00F1182F">
        <w:t> §</w:t>
      </w:r>
      <w:r w:rsidR="007F5043" w:rsidRPr="007F5043">
        <w:t>§ landskapslagen tillämpning på Åland av rikets hissäkerhetslag</w:t>
      </w:r>
      <w:bookmarkEnd w:id="9"/>
    </w:p>
    <w:p w:rsidR="007F5043" w:rsidRDefault="007F5043" w:rsidP="007F5043">
      <w:pPr>
        <w:pStyle w:val="Rubrikmellanrum"/>
      </w:pPr>
    </w:p>
    <w:p w:rsidR="007F5043" w:rsidRDefault="00AC13E4" w:rsidP="007F5043">
      <w:pPr>
        <w:pStyle w:val="ANormal"/>
      </w:pPr>
      <w:r>
        <w:t>Med ändringen uttrycks att behörighet omfattar såväl i riket auktoriserade personer och organ såväl som personer och organ från andra stater inom den Europeiska unionen och det Europeiska ekonomiska samarbetsomr</w:t>
      </w:r>
      <w:r>
        <w:t>å</w:t>
      </w:r>
      <w:r>
        <w:t xml:space="preserve">det. Då auktorisationen ger en behörighet att </w:t>
      </w:r>
      <w:r w:rsidRPr="00AC13E4">
        <w:t>fullgör</w:t>
      </w:r>
      <w:r>
        <w:t>a</w:t>
      </w:r>
      <w:r w:rsidRPr="00AC13E4">
        <w:t xml:space="preserve"> offentliga förval</w:t>
      </w:r>
      <w:r w:rsidRPr="00AC13E4">
        <w:t>t</w:t>
      </w:r>
      <w:r w:rsidRPr="00AC13E4">
        <w:t xml:space="preserve">ningsuppgifter </w:t>
      </w:r>
      <w:r>
        <w:t>krävs tillräckliga kunskaper i svenska språket.</w:t>
      </w:r>
    </w:p>
    <w:p w:rsidR="00AF3004" w:rsidRDefault="00AF3004">
      <w:pPr>
        <w:pStyle w:val="RubrikA"/>
      </w:pPr>
      <w:r>
        <w:br w:type="page"/>
      </w:r>
      <w:bookmarkStart w:id="10" w:name="_Toc491077701"/>
      <w:r>
        <w:lastRenderedPageBreak/>
        <w:t>Lagtext</w:t>
      </w:r>
      <w:bookmarkEnd w:id="10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</w:t>
      </w:r>
      <w:r w:rsidR="001B62D6">
        <w:t>ar</w:t>
      </w:r>
      <w:r>
        <w:t xml:space="preserve"> antas.</w:t>
      </w:r>
    </w:p>
    <w:p w:rsidR="00AF3004" w:rsidRDefault="00AF3004">
      <w:pPr>
        <w:pStyle w:val="ANormal"/>
      </w:pPr>
    </w:p>
    <w:p w:rsidR="00AF3004" w:rsidRPr="001B62D6" w:rsidRDefault="001B62D6">
      <w:pPr>
        <w:pStyle w:val="ANormal"/>
        <w:rPr>
          <w:lang w:val="sv-FI"/>
        </w:rPr>
      </w:pPr>
      <w:r>
        <w:rPr>
          <w:lang w:val="sv-FI"/>
        </w:rPr>
        <w:t>1.</w:t>
      </w:r>
    </w:p>
    <w:p w:rsidR="00AF3004" w:rsidRPr="00842409" w:rsidRDefault="00AF3004">
      <w:pPr>
        <w:pStyle w:val="LagHuvRubr"/>
        <w:rPr>
          <w:lang w:val="sv-FI"/>
        </w:rPr>
      </w:pPr>
      <w:bookmarkStart w:id="11" w:name="_Toc491077702"/>
      <w:r w:rsidRPr="00842409">
        <w:rPr>
          <w:lang w:val="sv-FI"/>
        </w:rPr>
        <w:t>L A N D S K A P S L A G</w:t>
      </w:r>
      <w:r w:rsidRPr="00842409">
        <w:rPr>
          <w:lang w:val="sv-FI"/>
        </w:rPr>
        <w:br/>
        <w:t>om</w:t>
      </w:r>
      <w:r w:rsidR="00842409" w:rsidRPr="00842409">
        <w:rPr>
          <w:lang w:val="sv-FI"/>
        </w:rPr>
        <w:t xml:space="preserve"> ändring av </w:t>
      </w:r>
      <w:r w:rsidR="00842409">
        <w:rPr>
          <w:lang w:val="sv-FI"/>
        </w:rPr>
        <w:t>1</w:t>
      </w:r>
      <w:r w:rsidR="00F1182F">
        <w:rPr>
          <w:lang w:val="sv-FI"/>
        </w:rPr>
        <w:t> §</w:t>
      </w:r>
      <w:r w:rsidR="00842409">
        <w:rPr>
          <w:lang w:val="sv-FI"/>
        </w:rPr>
        <w:t xml:space="preserve"> l</w:t>
      </w:r>
      <w:r w:rsidR="00842409" w:rsidRPr="00842409">
        <w:rPr>
          <w:lang w:val="sv-FI"/>
        </w:rPr>
        <w:t>andskapslag</w:t>
      </w:r>
      <w:r w:rsidR="00842409">
        <w:rPr>
          <w:lang w:val="sv-FI"/>
        </w:rPr>
        <w:t>en</w:t>
      </w:r>
      <w:r w:rsidR="00842409" w:rsidRPr="00842409">
        <w:rPr>
          <w:lang w:val="sv-FI"/>
        </w:rPr>
        <w:t xml:space="preserve"> om marknadskontrollen av vissa produkter</w:t>
      </w:r>
      <w:bookmarkEnd w:id="11"/>
    </w:p>
    <w:p w:rsidR="00AF3004" w:rsidRPr="00842409" w:rsidRDefault="00AF3004">
      <w:pPr>
        <w:pStyle w:val="ANormal"/>
        <w:rPr>
          <w:lang w:val="sv-FI"/>
        </w:rPr>
      </w:pPr>
    </w:p>
    <w:p w:rsidR="00AF3004" w:rsidRDefault="00AF3004">
      <w:pPr>
        <w:pStyle w:val="ANormal"/>
      </w:pPr>
      <w:r w:rsidRPr="00842409">
        <w:rPr>
          <w:lang w:val="sv-FI"/>
        </w:rPr>
        <w:tab/>
      </w:r>
      <w:r>
        <w:t xml:space="preserve">I enlighet med lagtingets beslut </w:t>
      </w:r>
      <w:r w:rsidR="00842409" w:rsidRPr="00C04861">
        <w:rPr>
          <w:b/>
        </w:rPr>
        <w:t>fogas</w:t>
      </w:r>
      <w:r w:rsidR="00842409">
        <w:t xml:space="preserve"> till </w:t>
      </w:r>
      <w:r w:rsidR="00842409" w:rsidRPr="00842409">
        <w:t>1</w:t>
      </w:r>
      <w:r w:rsidR="00F1182F">
        <w:t> §</w:t>
      </w:r>
      <w:r w:rsidR="00842409" w:rsidRPr="00842409">
        <w:t xml:space="preserve"> landskapslagen </w:t>
      </w:r>
      <w:r w:rsidR="00361A92">
        <w:t xml:space="preserve">(2017:37) </w:t>
      </w:r>
      <w:r w:rsidR="00842409" w:rsidRPr="00842409">
        <w:t>om marknadskontrollen av vissa produkter</w:t>
      </w:r>
      <w:r w:rsidR="00842409">
        <w:t xml:space="preserve"> </w:t>
      </w:r>
      <w:r w:rsidR="00C04861">
        <w:t>nya 4 och 5 punkter som följer:</w:t>
      </w:r>
    </w:p>
    <w:p w:rsidR="00AF3004" w:rsidRDefault="00AF3004">
      <w:pPr>
        <w:pStyle w:val="ANormal"/>
      </w:pPr>
    </w:p>
    <w:p w:rsidR="00842409" w:rsidRDefault="00842409" w:rsidP="00842409">
      <w:pPr>
        <w:pStyle w:val="ANormal"/>
      </w:pPr>
    </w:p>
    <w:p w:rsidR="00842409" w:rsidRDefault="00842409" w:rsidP="00842409">
      <w:pPr>
        <w:pStyle w:val="LagParagraf"/>
      </w:pPr>
      <w:r>
        <w:t>1</w:t>
      </w:r>
      <w:r w:rsidR="00F1182F">
        <w:t> §</w:t>
      </w:r>
    </w:p>
    <w:p w:rsidR="00842409" w:rsidRDefault="00842409" w:rsidP="00842409">
      <w:pPr>
        <w:pStyle w:val="LagPararubrik"/>
      </w:pPr>
      <w:r>
        <w:t>Tillämpningsområde</w:t>
      </w:r>
    </w:p>
    <w:p w:rsidR="00842409" w:rsidRDefault="00842409" w:rsidP="00842409">
      <w:pPr>
        <w:pStyle w:val="ANormal"/>
      </w:pPr>
      <w:r>
        <w:tab/>
        <w:t>I denna lag finns bestämmelser om tillsyn och övervakning av om vissa produkter överensstämmer med gällande produktsäkerhetskrav (marknad</w:t>
      </w:r>
      <w:r>
        <w:t>s</w:t>
      </w:r>
      <w:r>
        <w:t>kontroll). Denna lag är tillämplig på den marknadskontroll som omfattas av tillämpningsområdet för följande lagstiftning, om inte något annat för</w:t>
      </w:r>
      <w:r>
        <w:t>e</w:t>
      </w:r>
      <w:r>
        <w:t>skrivs i någon av följande lagar:</w:t>
      </w:r>
    </w:p>
    <w:p w:rsidR="00842409" w:rsidRDefault="00842409">
      <w:pPr>
        <w:pStyle w:val="ANormal"/>
      </w:pPr>
      <w:r>
        <w:t>- - - - - - - - - - - - - - - - - - - - - - - - - - - - - - - - - - - - - - - - - - - - - - - - - - - -</w:t>
      </w:r>
    </w:p>
    <w:p w:rsidR="00842409" w:rsidRDefault="00842409" w:rsidP="00842409">
      <w:pPr>
        <w:pStyle w:val="ANormal"/>
      </w:pPr>
      <w:r>
        <w:tab/>
        <w:t>4) Landskapslagen (2017:45) om överensstämmelse med kraven för u</w:t>
      </w:r>
      <w:r>
        <w:t>t</w:t>
      </w:r>
      <w:r>
        <w:t>rustning och säkerhetssystem som är avsedda för användning i explosion</w:t>
      </w:r>
      <w:r>
        <w:t>s</w:t>
      </w:r>
      <w:r w:rsidR="00CB4DD3">
        <w:t>farliga omgivningar.</w:t>
      </w:r>
    </w:p>
    <w:p w:rsidR="00842409" w:rsidRDefault="00842409" w:rsidP="00842409">
      <w:pPr>
        <w:pStyle w:val="ANormal"/>
      </w:pPr>
      <w:r>
        <w:tab/>
        <w:t xml:space="preserve">5) </w:t>
      </w:r>
      <w:r w:rsidRPr="00842409">
        <w:t>Landskapslag</w:t>
      </w:r>
      <w:r>
        <w:t>en (2017:46)</w:t>
      </w:r>
      <w:r w:rsidRPr="00842409">
        <w:t xml:space="preserve"> om tillämpning på Åland av lagen om e</w:t>
      </w:r>
      <w:r w:rsidRPr="00842409">
        <w:t>x</w:t>
      </w:r>
      <w:r w:rsidRPr="00842409">
        <w:t>plosiva varors överensstämmelse med kraven</w:t>
      </w:r>
      <w:r w:rsidR="00CB4DD3">
        <w:t>.</w:t>
      </w:r>
    </w:p>
    <w:p w:rsidR="00842409" w:rsidRDefault="00842409">
      <w:pPr>
        <w:pStyle w:val="ANormal"/>
      </w:pPr>
      <w:r>
        <w:t>- - - - - - - - - - - - - - - - - - - - - - - - - - - - - - - - - - - - - - - - - - - - - - - - - - - -</w:t>
      </w:r>
    </w:p>
    <w:p w:rsidR="00842409" w:rsidRDefault="00842409">
      <w:pPr>
        <w:pStyle w:val="ANormal"/>
      </w:pPr>
    </w:p>
    <w:p w:rsidR="00CB4DD3" w:rsidRDefault="00CB4DD3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CB4DD3" w:rsidRDefault="00CB4DD3">
      <w:pPr>
        <w:pStyle w:val="ANormal"/>
      </w:pPr>
    </w:p>
    <w:p w:rsidR="00C04861" w:rsidRDefault="00CB4DD3">
      <w:pPr>
        <w:pStyle w:val="ANormal"/>
      </w:pPr>
      <w:r>
        <w:tab/>
        <w:t>Denna lag träder i kraft den</w:t>
      </w:r>
    </w:p>
    <w:p w:rsidR="00AF3004" w:rsidRDefault="00CB4DD3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2B1476" w:rsidRDefault="002B1476">
      <w:pPr>
        <w:pStyle w:val="ANormal"/>
      </w:pPr>
    </w:p>
    <w:p w:rsidR="002B1476" w:rsidRDefault="001B62D6">
      <w:pPr>
        <w:pStyle w:val="ANormal"/>
      </w:pPr>
      <w:r>
        <w:br w:type="page"/>
      </w:r>
      <w:r w:rsidR="00CB4DD3">
        <w:lastRenderedPageBreak/>
        <w:t>2.</w:t>
      </w:r>
    </w:p>
    <w:p w:rsidR="001B62D6" w:rsidRDefault="001B62D6" w:rsidP="001B62D6">
      <w:pPr>
        <w:pStyle w:val="ANormal"/>
      </w:pPr>
    </w:p>
    <w:p w:rsidR="001B62D6" w:rsidRDefault="001B62D6" w:rsidP="001B62D6">
      <w:pPr>
        <w:pStyle w:val="LagHuvRubr"/>
      </w:pPr>
      <w:bookmarkStart w:id="12" w:name="_Toc491077703"/>
      <w:r w:rsidRPr="001B62D6">
        <w:rPr>
          <w:lang w:val="sv-FI"/>
        </w:rPr>
        <w:t>L A N D S K A P S L A G</w:t>
      </w:r>
      <w:r w:rsidRPr="001B62D6">
        <w:rPr>
          <w:lang w:val="sv-FI"/>
        </w:rPr>
        <w:br/>
      </w:r>
      <w:r>
        <w:t>om ändring av 4 och 5</w:t>
      </w:r>
      <w:r w:rsidR="00F1182F">
        <w:t> §</w:t>
      </w:r>
      <w:r>
        <w:t>§ landskapslagen tillämpning på Åland av rikets hissäkerhetslag</w:t>
      </w:r>
      <w:bookmarkEnd w:id="12"/>
    </w:p>
    <w:p w:rsidR="001B62D6" w:rsidRDefault="001B62D6">
      <w:pPr>
        <w:pStyle w:val="ANormal"/>
      </w:pPr>
    </w:p>
    <w:p w:rsidR="001B62D6" w:rsidRDefault="001B62D6">
      <w:pPr>
        <w:pStyle w:val="ANormal"/>
      </w:pPr>
    </w:p>
    <w:p w:rsidR="001B62D6" w:rsidRDefault="001B62D6" w:rsidP="001B62D6">
      <w:pPr>
        <w:pStyle w:val="ANormal"/>
      </w:pPr>
      <w:r w:rsidRPr="00842409">
        <w:rPr>
          <w:lang w:val="sv-FI"/>
        </w:rPr>
        <w:tab/>
      </w:r>
      <w:r>
        <w:t xml:space="preserve">I enlighet med lagtingets beslut </w:t>
      </w:r>
      <w:r w:rsidRPr="00C04861">
        <w:rPr>
          <w:b/>
        </w:rPr>
        <w:t>fogas</w:t>
      </w:r>
      <w:r>
        <w:t xml:space="preserve"> ett nytt </w:t>
      </w:r>
      <w:r w:rsidR="001C2F1A">
        <w:t>4</w:t>
      </w:r>
      <w:r w:rsidR="00F1182F">
        <w:t> §</w:t>
      </w:r>
      <w:r w:rsidRPr="00842409">
        <w:t xml:space="preserve"> </w:t>
      </w:r>
      <w:r>
        <w:t>1</w:t>
      </w:r>
      <w:r w:rsidR="00F1182F">
        <w:t> mom.</w:t>
      </w:r>
      <w:r>
        <w:t xml:space="preserve"> och till ett nytt </w:t>
      </w:r>
      <w:r w:rsidR="001C2F1A">
        <w:t>5</w:t>
      </w:r>
      <w:r w:rsidR="00F1182F">
        <w:t> §</w:t>
      </w:r>
      <w:r>
        <w:t xml:space="preserve"> 1</w:t>
      </w:r>
      <w:r w:rsidR="00F1182F">
        <w:t> mom.</w:t>
      </w:r>
      <w:r>
        <w:t xml:space="preserve"> till </w:t>
      </w:r>
      <w:r w:rsidRPr="001B62D6">
        <w:t xml:space="preserve">landskapslagen </w:t>
      </w:r>
      <w:r w:rsidR="001C2F1A">
        <w:t>(2017:</w:t>
      </w:r>
      <w:r w:rsidR="00361A92">
        <w:t>4</w:t>
      </w:r>
      <w:r w:rsidR="001C2F1A">
        <w:t xml:space="preserve">0) </w:t>
      </w:r>
      <w:r w:rsidRPr="001B62D6">
        <w:t>tillämpning på Åland av rikets hissäkerhetslag</w:t>
      </w:r>
      <w:r>
        <w:t xml:space="preserve">, </w:t>
      </w:r>
      <w:r w:rsidR="007E55F2">
        <w:t xml:space="preserve">istället för </w:t>
      </w:r>
      <w:r w:rsidR="001C2F1A">
        <w:t>4</w:t>
      </w:r>
      <w:r w:rsidR="00F1182F">
        <w:t> §</w:t>
      </w:r>
      <w:r w:rsidRPr="00842409">
        <w:t xml:space="preserve"> </w:t>
      </w:r>
      <w:r>
        <w:t>1</w:t>
      </w:r>
      <w:r w:rsidR="00F1182F">
        <w:t> mom.</w:t>
      </w:r>
      <w:r>
        <w:t xml:space="preserve"> och </w:t>
      </w:r>
      <w:r w:rsidR="001C2F1A">
        <w:t>5</w:t>
      </w:r>
      <w:r w:rsidR="00F1182F">
        <w:t> §</w:t>
      </w:r>
      <w:r>
        <w:t xml:space="preserve"> 1</w:t>
      </w:r>
      <w:r w:rsidR="00F1182F">
        <w:t> mom.</w:t>
      </w:r>
      <w:r>
        <w:t xml:space="preserve"> </w:t>
      </w:r>
      <w:r w:rsidR="001C2F1A">
        <w:t xml:space="preserve">vilka </w:t>
      </w:r>
      <w:r w:rsidRPr="001B62D6">
        <w:t>Republikens president förordna</w:t>
      </w:r>
      <w:r w:rsidR="007E55F2">
        <w:t>de</w:t>
      </w:r>
      <w:r w:rsidRPr="001B62D6">
        <w:t xml:space="preserve"> </w:t>
      </w:r>
      <w:r w:rsidR="007E55F2">
        <w:t xml:space="preserve">att </w:t>
      </w:r>
      <w:r w:rsidRPr="001B62D6">
        <w:t>förfalla</w:t>
      </w:r>
      <w:r w:rsidR="001C2F1A">
        <w:t>,</w:t>
      </w:r>
      <w:r>
        <w:t xml:space="preserve"> </w:t>
      </w:r>
      <w:r w:rsidR="001C2F1A">
        <w:t xml:space="preserve">varvid </w:t>
      </w:r>
      <w:r w:rsidR="007E55F2">
        <w:t>nuvarande</w:t>
      </w:r>
      <w:r w:rsidR="00F1182F">
        <w:t> mom.</w:t>
      </w:r>
      <w:r w:rsidR="001C2F1A">
        <w:t xml:space="preserve"> i lagens 4</w:t>
      </w:r>
      <w:r w:rsidR="00F1182F">
        <w:t> §</w:t>
      </w:r>
      <w:r w:rsidR="001C2F1A">
        <w:t xml:space="preserve"> och 5</w:t>
      </w:r>
      <w:r w:rsidR="00F1182F">
        <w:t> §</w:t>
      </w:r>
      <w:r w:rsidR="001C2F1A">
        <w:t xml:space="preserve"> blir nya </w:t>
      </w:r>
      <w:r w:rsidR="007E55F2">
        <w:t>4</w:t>
      </w:r>
      <w:r w:rsidR="00F1182F">
        <w:t> §</w:t>
      </w:r>
      <w:r w:rsidR="007E55F2">
        <w:t xml:space="preserve"> 2</w:t>
      </w:r>
      <w:r w:rsidR="00F1182F">
        <w:t> mom.</w:t>
      </w:r>
      <w:r w:rsidR="007E55F2">
        <w:t xml:space="preserve"> och 5</w:t>
      </w:r>
      <w:r w:rsidR="00F1182F">
        <w:t> §</w:t>
      </w:r>
      <w:r w:rsidR="007E55F2">
        <w:t xml:space="preserve"> </w:t>
      </w:r>
      <w:r w:rsidR="001C2F1A">
        <w:t>2</w:t>
      </w:r>
      <w:r w:rsidR="00F1182F">
        <w:t> mom.</w:t>
      </w:r>
      <w:r w:rsidR="001C2F1A">
        <w:t xml:space="preserve"> </w:t>
      </w:r>
      <w:r>
        <w:t>som följer:</w:t>
      </w:r>
    </w:p>
    <w:p w:rsidR="001B62D6" w:rsidRDefault="001B62D6">
      <w:pPr>
        <w:pStyle w:val="ANormal"/>
      </w:pPr>
    </w:p>
    <w:p w:rsidR="001B62D6" w:rsidRDefault="001B62D6">
      <w:pPr>
        <w:pStyle w:val="ANormal"/>
      </w:pPr>
    </w:p>
    <w:p w:rsidR="001B62D6" w:rsidRDefault="001B62D6" w:rsidP="001C2F1A">
      <w:pPr>
        <w:pStyle w:val="LagParagraf"/>
      </w:pPr>
      <w:r>
        <w:t>4</w:t>
      </w:r>
      <w:r w:rsidR="00F1182F">
        <w:t> §</w:t>
      </w:r>
    </w:p>
    <w:p w:rsidR="001B62D6" w:rsidRDefault="001B62D6" w:rsidP="001C2F1A">
      <w:pPr>
        <w:pStyle w:val="LagPararubrik"/>
      </w:pPr>
      <w:r>
        <w:t>Behörighet att utföra besiktning</w:t>
      </w:r>
    </w:p>
    <w:p w:rsidR="001B62D6" w:rsidRDefault="001B62D6" w:rsidP="001B62D6">
      <w:pPr>
        <w:pStyle w:val="ANormal"/>
      </w:pPr>
      <w:r>
        <w:tab/>
        <w:t xml:space="preserve">Den anses ha behörighet som auktoriserad besiktningsman eller som auktoriserat organ som har sådan i enlighet med de kompetenskrav som gäller för sådan behörighet i riket eller </w:t>
      </w:r>
      <w:r w:rsidR="00F4382A">
        <w:t xml:space="preserve">enligt de nationella </w:t>
      </w:r>
      <w:r w:rsidR="00F4382A" w:rsidRPr="00F4382A">
        <w:t xml:space="preserve">behörighetskrav </w:t>
      </w:r>
      <w:r w:rsidR="00F4382A">
        <w:t xml:space="preserve">som gäller </w:t>
      </w:r>
      <w:r w:rsidR="00F4382A" w:rsidRPr="00F4382A">
        <w:t xml:space="preserve">i </w:t>
      </w:r>
      <w:r w:rsidR="00F4382A">
        <w:t xml:space="preserve">en </w:t>
      </w:r>
      <w:r w:rsidR="00F4382A" w:rsidRPr="00F4382A">
        <w:t xml:space="preserve">stat inom </w:t>
      </w:r>
      <w:r w:rsidR="00F4382A">
        <w:t xml:space="preserve">den Europeiska unionen </w:t>
      </w:r>
      <w:r w:rsidR="00F4382A" w:rsidRPr="00F4382A">
        <w:t xml:space="preserve">och </w:t>
      </w:r>
      <w:r w:rsidR="00F4382A">
        <w:t>det Europeiska ek</w:t>
      </w:r>
      <w:r w:rsidR="00F4382A">
        <w:t>o</w:t>
      </w:r>
      <w:r w:rsidR="00F4382A">
        <w:t>nomiska samarbetsområdet</w:t>
      </w:r>
      <w:r>
        <w:t>. Bestämmelser om erkännande av yrkeskvalif</w:t>
      </w:r>
      <w:r>
        <w:t>i</w:t>
      </w:r>
      <w:r>
        <w:t>kationer finns i landskapslagen (2011:120) om erkännande av yrkeskvalif</w:t>
      </w:r>
      <w:r>
        <w:t>i</w:t>
      </w:r>
      <w:r>
        <w:t>kationer.</w:t>
      </w:r>
    </w:p>
    <w:p w:rsidR="00F4382A" w:rsidRDefault="00F4382A">
      <w:pPr>
        <w:pStyle w:val="ANormal"/>
      </w:pPr>
      <w:r>
        <w:t>- - - - - - - - - - - - - - - - - - - - - - - - - - - - - - - - - - - - - - - - - - - - - - - - - - - -</w:t>
      </w:r>
    </w:p>
    <w:p w:rsidR="001B62D6" w:rsidRDefault="001B62D6" w:rsidP="001B62D6">
      <w:pPr>
        <w:pStyle w:val="ANormal"/>
      </w:pPr>
    </w:p>
    <w:p w:rsidR="001B62D6" w:rsidRDefault="001B62D6" w:rsidP="001C2F1A">
      <w:pPr>
        <w:pStyle w:val="LagParagraf"/>
      </w:pPr>
      <w:r>
        <w:t>5</w:t>
      </w:r>
      <w:r w:rsidR="00F1182F">
        <w:t> §</w:t>
      </w:r>
    </w:p>
    <w:p w:rsidR="001B62D6" w:rsidRDefault="001B62D6" w:rsidP="001C2F1A">
      <w:pPr>
        <w:pStyle w:val="LagPararubrik"/>
      </w:pPr>
      <w:r>
        <w:t>Behörighet att utföra hissarbeten</w:t>
      </w:r>
    </w:p>
    <w:p w:rsidR="001B62D6" w:rsidRDefault="001B62D6" w:rsidP="001B62D6">
      <w:pPr>
        <w:pStyle w:val="ANormal"/>
      </w:pPr>
      <w:r>
        <w:tab/>
        <w:t xml:space="preserve">Den anses ha behörighet att utföra hissarbeten som har sådan i enlighet med de kompetenskrav som gäller för sådan behörighet i riket eller </w:t>
      </w:r>
      <w:r w:rsidR="00F4382A">
        <w:t xml:space="preserve">enligt de nationella </w:t>
      </w:r>
      <w:r w:rsidR="00F4382A" w:rsidRPr="00F4382A">
        <w:t xml:space="preserve">behörighetskrav </w:t>
      </w:r>
      <w:r w:rsidR="00F4382A">
        <w:t xml:space="preserve">som gäller </w:t>
      </w:r>
      <w:r w:rsidR="00F4382A" w:rsidRPr="00F4382A">
        <w:t xml:space="preserve">i </w:t>
      </w:r>
      <w:r w:rsidR="00F4382A">
        <w:t xml:space="preserve">en </w:t>
      </w:r>
      <w:r w:rsidR="00F4382A" w:rsidRPr="00F4382A">
        <w:t xml:space="preserve">stat inom </w:t>
      </w:r>
      <w:r w:rsidR="00F4382A">
        <w:t>den Europeiska u</w:t>
      </w:r>
      <w:r w:rsidR="00F4382A">
        <w:t>n</w:t>
      </w:r>
      <w:r w:rsidR="00F4382A">
        <w:t xml:space="preserve">ionen </w:t>
      </w:r>
      <w:r w:rsidR="00F4382A" w:rsidRPr="00F4382A">
        <w:t xml:space="preserve">och </w:t>
      </w:r>
      <w:r w:rsidR="00F4382A">
        <w:t>det Europeiska ekonomiska samarbetsområdet.</w:t>
      </w:r>
    </w:p>
    <w:p w:rsidR="00F4382A" w:rsidRDefault="00F4382A">
      <w:pPr>
        <w:pStyle w:val="ANormal"/>
      </w:pPr>
      <w:r>
        <w:t>- - - - - - - - - - - - - - - - - - - - - - - - - - - - - - - - - - - - - - - - - - - - - - - - - - - -</w:t>
      </w:r>
    </w:p>
    <w:p w:rsidR="00CB4DD3" w:rsidRDefault="00CB4DD3">
      <w:pPr>
        <w:pStyle w:val="ANormal"/>
      </w:pPr>
    </w:p>
    <w:p w:rsidR="00F4382A" w:rsidRDefault="00CB4DD3">
      <w:pPr>
        <w:pStyle w:val="ANormal"/>
        <w:jc w:val="center"/>
      </w:pPr>
      <w:hyperlink w:anchor="_top" w:tooltip="Klicka för att gå till toppen av dokumentet" w:history="1">
        <w:r w:rsidR="00F4382A">
          <w:rPr>
            <w:rStyle w:val="Hyperlnk"/>
          </w:rPr>
          <w:t>__________________</w:t>
        </w:r>
      </w:hyperlink>
    </w:p>
    <w:p w:rsidR="001B62D6" w:rsidRDefault="001B62D6">
      <w:pPr>
        <w:pStyle w:val="ANormal"/>
      </w:pPr>
    </w:p>
    <w:p w:rsidR="001B62D6" w:rsidRDefault="00CB4DD3">
      <w:pPr>
        <w:pStyle w:val="ANormal"/>
      </w:pPr>
      <w:r>
        <w:tab/>
        <w:t>Denna lag träder i kraft den</w:t>
      </w:r>
    </w:p>
    <w:p w:rsidR="00CB4DD3" w:rsidRDefault="00CB4DD3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C16486" w:rsidRDefault="00C16486">
      <w:pPr>
        <w:pStyle w:val="ANormal"/>
      </w:pPr>
    </w:p>
    <w:p w:rsidR="00C16486" w:rsidRDefault="00C1648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den </w:t>
            </w:r>
            <w:r w:rsidR="00CB4DD3">
              <w:t>27 juli 2017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CB4DD3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 w:rsidP="00CB4DD3">
            <w:pPr>
              <w:pStyle w:val="ANormal"/>
              <w:keepNext/>
            </w:pPr>
            <w:r>
              <w:t xml:space="preserve">Föredragande </w:t>
            </w:r>
            <w:r w:rsidR="00CB4DD3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CB4DD3">
            <w:pPr>
              <w:pStyle w:val="ANormal"/>
              <w:keepNext/>
            </w:pPr>
            <w:r>
              <w:t>Camilla Gunell</w:t>
            </w:r>
          </w:p>
        </w:tc>
      </w:tr>
    </w:tbl>
    <w:p w:rsidR="00AF3004" w:rsidRDefault="00AF3004">
      <w:pPr>
        <w:pStyle w:val="ANormal"/>
      </w:pPr>
    </w:p>
    <w:p w:rsidR="00CB4DD3" w:rsidRDefault="00CB4DD3">
      <w:pPr>
        <w:pStyle w:val="ANormal"/>
      </w:pPr>
    </w:p>
    <w:sectPr w:rsidR="00CB4DD3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E3" w:rsidRDefault="00DF62E3">
      <w:r>
        <w:separator/>
      </w:r>
    </w:p>
  </w:endnote>
  <w:endnote w:type="continuationSeparator" w:id="0">
    <w:p w:rsidR="00DF62E3" w:rsidRDefault="00D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3" w:rsidRDefault="00DF62E3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3" w:rsidRDefault="00CB4DD3">
    <w:pPr>
      <w:pStyle w:val="Sidfot"/>
      <w:rPr>
        <w:lang w:val="fi-FI"/>
      </w:rPr>
    </w:pPr>
    <w:r>
      <w:t>LF3120162017.docx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3" w:rsidRDefault="00DF62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E3" w:rsidRDefault="00DF62E3">
      <w:r>
        <w:separator/>
      </w:r>
    </w:p>
  </w:footnote>
  <w:footnote w:type="continuationSeparator" w:id="0">
    <w:p w:rsidR="00DF62E3" w:rsidRDefault="00DF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3" w:rsidRDefault="00DF62E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B4DD3">
      <w:rPr>
        <w:rStyle w:val="Sidnummer"/>
        <w:noProof/>
      </w:rPr>
      <w:t>2</w:t>
    </w:r>
    <w:r>
      <w:rPr>
        <w:rStyle w:val="Sidnummer"/>
      </w:rPr>
      <w:fldChar w:fldCharType="end"/>
    </w:r>
  </w:p>
  <w:p w:rsidR="00DF62E3" w:rsidRDefault="00DF62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E3" w:rsidRDefault="00DF62E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B4DD3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10FE2"/>
    <w:multiLevelType w:val="hybridMultilevel"/>
    <w:tmpl w:val="E2AEC94A"/>
    <w:lvl w:ilvl="0" w:tplc="2BE2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125BC9"/>
    <w:multiLevelType w:val="hybridMultilevel"/>
    <w:tmpl w:val="09B495E0"/>
    <w:lvl w:ilvl="0" w:tplc="2BE2E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3"/>
  </w:num>
  <w:num w:numId="17">
    <w:abstractNumId w:val="9"/>
  </w:num>
  <w:num w:numId="18">
    <w:abstractNumId w:val="18"/>
  </w:num>
  <w:num w:numId="19">
    <w:abstractNumId w:val="22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2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67"/>
    <w:rsid w:val="00090D3E"/>
    <w:rsid w:val="001531BC"/>
    <w:rsid w:val="00177E08"/>
    <w:rsid w:val="001A39EF"/>
    <w:rsid w:val="001B62D6"/>
    <w:rsid w:val="001C2F1A"/>
    <w:rsid w:val="00202894"/>
    <w:rsid w:val="0021380F"/>
    <w:rsid w:val="00250C54"/>
    <w:rsid w:val="0026175A"/>
    <w:rsid w:val="002B1476"/>
    <w:rsid w:val="00322C16"/>
    <w:rsid w:val="00342FC4"/>
    <w:rsid w:val="00361A92"/>
    <w:rsid w:val="00380444"/>
    <w:rsid w:val="003D45F1"/>
    <w:rsid w:val="00432D7E"/>
    <w:rsid w:val="00464E03"/>
    <w:rsid w:val="004819F7"/>
    <w:rsid w:val="004A6BA1"/>
    <w:rsid w:val="004B36E4"/>
    <w:rsid w:val="004B3779"/>
    <w:rsid w:val="005259CD"/>
    <w:rsid w:val="00545524"/>
    <w:rsid w:val="00551D30"/>
    <w:rsid w:val="005906BA"/>
    <w:rsid w:val="00593329"/>
    <w:rsid w:val="005F1DF9"/>
    <w:rsid w:val="006B633C"/>
    <w:rsid w:val="00720AF0"/>
    <w:rsid w:val="00722128"/>
    <w:rsid w:val="007D781A"/>
    <w:rsid w:val="007E55F2"/>
    <w:rsid w:val="007E7EA4"/>
    <w:rsid w:val="007F5043"/>
    <w:rsid w:val="008344D2"/>
    <w:rsid w:val="00842409"/>
    <w:rsid w:val="008450DA"/>
    <w:rsid w:val="00864836"/>
    <w:rsid w:val="008C6048"/>
    <w:rsid w:val="009E7CD2"/>
    <w:rsid w:val="00A12092"/>
    <w:rsid w:val="00A24DD8"/>
    <w:rsid w:val="00A42DD0"/>
    <w:rsid w:val="00A61967"/>
    <w:rsid w:val="00AC13E4"/>
    <w:rsid w:val="00AC389F"/>
    <w:rsid w:val="00AF3004"/>
    <w:rsid w:val="00C04861"/>
    <w:rsid w:val="00C16486"/>
    <w:rsid w:val="00CB4DD3"/>
    <w:rsid w:val="00CC58EA"/>
    <w:rsid w:val="00CC5E5F"/>
    <w:rsid w:val="00D13FCA"/>
    <w:rsid w:val="00D26A45"/>
    <w:rsid w:val="00DD5971"/>
    <w:rsid w:val="00DD5E39"/>
    <w:rsid w:val="00DF62E3"/>
    <w:rsid w:val="00E2254C"/>
    <w:rsid w:val="00E560FC"/>
    <w:rsid w:val="00F1182F"/>
    <w:rsid w:val="00F27A2E"/>
    <w:rsid w:val="00F4382A"/>
    <w:rsid w:val="00FD6449"/>
    <w:rsid w:val="00FE540C"/>
    <w:rsid w:val="00FF29B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D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D30"/>
    <w:rPr>
      <w:rFonts w:ascii="Tahoma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1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3</TotalTime>
  <Pages>7</Pages>
  <Words>2142</Words>
  <Characters>11358</Characters>
  <Application>Microsoft Office Word</Application>
  <DocSecurity>0</DocSecurity>
  <Lines>94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13474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Olle Ekström</dc:creator>
  <cp:lastModifiedBy>LR</cp:lastModifiedBy>
  <cp:revision>2</cp:revision>
  <cp:lastPrinted>2017-06-16T07:23:00Z</cp:lastPrinted>
  <dcterms:created xsi:type="dcterms:W3CDTF">2017-08-21T08:20:00Z</dcterms:created>
  <dcterms:modified xsi:type="dcterms:W3CDTF">2017-08-21T08:20:00Z</dcterms:modified>
</cp:coreProperties>
</file>