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BD2801">
            <w:pPr>
              <w:pStyle w:val="xLedtext"/>
              <w:keepNext/>
              <w:rPr>
                <w:noProof/>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pt;margin-top:.05pt;width:208.5pt;height:54pt;z-index:251657728">
                  <v:imagedata r:id="rId9" o:title="regeringen_svartvit"/>
                </v:shape>
              </w:pict>
            </w:r>
          </w:p>
        </w:tc>
        <w:tc>
          <w:tcPr>
            <w:tcW w:w="8736" w:type="dxa"/>
            <w:gridSpan w:val="3"/>
            <w:vAlign w:val="bottom"/>
          </w:tcPr>
          <w:p w:rsidR="00AF3004" w:rsidRDefault="00BD2801">
            <w:pPr>
              <w:pStyle w:val="xMellanrum"/>
            </w:pPr>
            <w:r>
              <w:pict>
                <v:shape id="_x0000_i1025" type="#_x0000_t75" style="width:3pt;height:3pt">
                  <v:imagedata r:id="rId10" o:title="5x5px"/>
                </v:shape>
              </w:pict>
            </w:r>
          </w:p>
        </w:tc>
      </w:tr>
      <w:tr w:rsidR="00AF3004" w:rsidRPr="004413BD">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343EA9" w:rsidP="00542CB2">
            <w:pPr>
              <w:pStyle w:val="xDokTypNr"/>
            </w:pPr>
            <w:r>
              <w:t>LAGFÖRSLAG</w:t>
            </w:r>
            <w:r w:rsidR="00AF3004">
              <w:t xml:space="preserve"> nr </w:t>
            </w:r>
            <w:r w:rsidR="00542CB2">
              <w:t>28</w:t>
            </w:r>
            <w:r w:rsidR="00AF3004">
              <w:t>/20</w:t>
            </w:r>
            <w:r w:rsidR="00542CB2">
              <w:t>16</w:t>
            </w:r>
            <w:r w:rsidR="00AF3004">
              <w:t>-20</w:t>
            </w:r>
            <w:r w:rsidR="00542CB2">
              <w:t>17</w:t>
            </w:r>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rsidP="00542CB2">
            <w:pPr>
              <w:pStyle w:val="xDatum1"/>
              <w:rPr>
                <w:lang w:val="de-DE"/>
              </w:rPr>
            </w:pPr>
            <w:r>
              <w:rPr>
                <w:lang w:val="de-DE"/>
              </w:rPr>
              <w:t>20</w:t>
            </w:r>
            <w:r w:rsidR="00542CB2">
              <w:rPr>
                <w:lang w:val="de-DE"/>
              </w:rPr>
              <w:t>17</w:t>
            </w:r>
            <w:r>
              <w:rPr>
                <w:lang w:val="de-DE"/>
              </w:rPr>
              <w:t>-</w:t>
            </w:r>
            <w:r w:rsidR="00542CB2">
              <w:rPr>
                <w:lang w:val="de-DE"/>
              </w:rPr>
              <w:t>05</w:t>
            </w:r>
            <w:r>
              <w:rPr>
                <w:lang w:val="de-DE"/>
              </w:rPr>
              <w:t>-</w:t>
            </w:r>
            <w:r w:rsidR="00542CB2">
              <w:rPr>
                <w:lang w:val="de-DE"/>
              </w:rPr>
              <w:t>31</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Pr="00D52ABB" w:rsidRDefault="00AF3004" w:rsidP="00F86F84">
            <w:pPr>
              <w:pStyle w:val="xLedtext"/>
              <w:rPr>
                <w:b/>
                <w:sz w:val="20"/>
                <w:szCs w:val="20"/>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Pr="00290000" w:rsidRDefault="00AF3004">
            <w:pPr>
              <w:pStyle w:val="xDatum2"/>
              <w:rPr>
                <w:b/>
                <w:lang w:val="de-DE"/>
              </w:rPr>
            </w:pPr>
          </w:p>
        </w:tc>
        <w:tc>
          <w:tcPr>
            <w:tcW w:w="2563" w:type="dxa"/>
            <w:tcBorders>
              <w:bottom w:val="single" w:sz="4" w:space="0" w:color="auto"/>
            </w:tcBorders>
            <w:vAlign w:val="center"/>
          </w:tcPr>
          <w:p w:rsidR="00AF3004" w:rsidRPr="00290000" w:rsidRDefault="00AF3004">
            <w:pPr>
              <w:pStyle w:val="xBeteckning2"/>
              <w:rPr>
                <w:b/>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1" w:name="_top"/>
            <w:bookmarkEnd w:id="1"/>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1"/>
          <w:footerReference w:type="default" r:id="rId12"/>
          <w:pgSz w:w="11906" w:h="16838" w:code="9"/>
          <w:pgMar w:top="567" w:right="1134" w:bottom="1134" w:left="1191" w:header="624" w:footer="851" w:gutter="0"/>
          <w:cols w:space="708"/>
          <w:docGrid w:linePitch="360"/>
        </w:sectPr>
      </w:pPr>
    </w:p>
    <w:p w:rsidR="00AF3004" w:rsidRDefault="00D97B11">
      <w:pPr>
        <w:pStyle w:val="ArendeRubrik"/>
      </w:pPr>
      <w:r>
        <w:lastRenderedPageBreak/>
        <w:t>Ett nytt landskapsandelssystem</w:t>
      </w:r>
    </w:p>
    <w:p w:rsidR="00AF3004" w:rsidRDefault="00AF3004">
      <w:pPr>
        <w:pStyle w:val="ANormal"/>
      </w:pPr>
    </w:p>
    <w:p w:rsidR="00AF3004" w:rsidRDefault="00AF3004">
      <w:pPr>
        <w:pStyle w:val="ANormal"/>
      </w:pPr>
    </w:p>
    <w:p w:rsidR="00AF3004" w:rsidRDefault="00AF3004">
      <w:pPr>
        <w:pStyle w:val="RubrikA"/>
      </w:pPr>
      <w:bookmarkStart w:id="2" w:name="_Toc483916296"/>
      <w:r>
        <w:t>Huvudsakligt innehåll</w:t>
      </w:r>
      <w:bookmarkEnd w:id="2"/>
    </w:p>
    <w:p w:rsidR="00AF3004" w:rsidRDefault="00AF3004">
      <w:pPr>
        <w:pStyle w:val="Rubrikmellanrum"/>
      </w:pPr>
    </w:p>
    <w:p w:rsidR="00575A19" w:rsidRDefault="00E2179D">
      <w:pPr>
        <w:pStyle w:val="ANormal"/>
      </w:pPr>
      <w:r>
        <w:t xml:space="preserve">Landskapsregeringen föreslår att det nuvarande landskapsandelssystemet ersätts med ett nytt. </w:t>
      </w:r>
      <w:r w:rsidR="005F71BB">
        <w:t>Genom förslaget samlas all lagstiftning om landskap</w:t>
      </w:r>
      <w:r w:rsidR="005F71BB">
        <w:t>s</w:t>
      </w:r>
      <w:r w:rsidR="005F71BB">
        <w:t xml:space="preserve">andelar till kommunerna i en enda lag för att tydliggöra att systemet ska ses som en helhet. </w:t>
      </w:r>
      <w:r w:rsidR="00A17B68">
        <w:t xml:space="preserve">Det nya </w:t>
      </w:r>
      <w:r>
        <w:t>landskapsandelssystem</w:t>
      </w:r>
      <w:r w:rsidR="00A17B68">
        <w:t xml:space="preserve">et </w:t>
      </w:r>
      <w:r w:rsidR="00F65717">
        <w:t>utjämnar opåverkba</w:t>
      </w:r>
      <w:r w:rsidR="00954B59">
        <w:t>ra skillnader mellan kommunerna och omfattar både inkomst- och kostnadsu</w:t>
      </w:r>
      <w:r w:rsidR="00954B59">
        <w:t>t</w:t>
      </w:r>
      <w:r w:rsidR="00954B59">
        <w:t>jämning.</w:t>
      </w:r>
    </w:p>
    <w:p w:rsidR="00954B59" w:rsidRDefault="00954B59">
      <w:pPr>
        <w:pStyle w:val="ANormal"/>
      </w:pPr>
      <w:r>
        <w:tab/>
        <w:t>I det föreslagna landskapsandelssystemet har inkomstutjämningen en förhållandevis stor andel. Inkomstutjämning sker i form av komplettering av skatteinkomsterna, och föreslås utgöra mellan en tredjedel och hälften av systemets totala volym. För finansåret 2018 beräknas andelen vara 45 %. Genom kompletteringen av skatteinkomster utjämnas skillnader i skatt</w:t>
      </w:r>
      <w:r>
        <w:t>e</w:t>
      </w:r>
      <w:r>
        <w:t>kraft.</w:t>
      </w:r>
    </w:p>
    <w:p w:rsidR="005F71BB" w:rsidRDefault="00954B59">
      <w:pPr>
        <w:pStyle w:val="ANormal"/>
      </w:pPr>
      <w:r>
        <w:tab/>
        <w:t>Kostnadsutjämningen i det föreslagna landskapsandelssystemet sker u</w:t>
      </w:r>
      <w:r>
        <w:t>t</w:t>
      </w:r>
      <w:r>
        <w:t>gående från kommunernas två stora uppgiftsområden socialvård och grun</w:t>
      </w:r>
      <w:r>
        <w:t>d</w:t>
      </w:r>
      <w:r>
        <w:t>skola.</w:t>
      </w:r>
      <w:r w:rsidR="005F71BB" w:rsidRPr="005F71BB">
        <w:t xml:space="preserve"> </w:t>
      </w:r>
      <w:r w:rsidR="005F71BB">
        <w:t>Där beaktas skillnader i invånarantal och demografiska skillnader. Skillnader som uppstår inom de mer utsatta uppgiftsområden som omfattas av den samordnade socialtjänsten beaktas också, liksom kostnader för el</w:t>
      </w:r>
      <w:r w:rsidR="005F71BB">
        <w:t>e</w:t>
      </w:r>
      <w:r w:rsidR="008E6E6F">
        <w:t>ver i träningsundervisning.</w:t>
      </w:r>
    </w:p>
    <w:p w:rsidR="00954B59" w:rsidRDefault="005F71BB">
      <w:pPr>
        <w:pStyle w:val="ANormal"/>
      </w:pPr>
      <w:r>
        <w:tab/>
        <w:t>Inom ramen för kostnadsutjämningen beaktas även skärgårdskomm</w:t>
      </w:r>
      <w:r>
        <w:t>u</w:t>
      </w:r>
      <w:r>
        <w:t>nernas särskilda strukturella utmaningar genom skärgårdstillägg och stöd för anläggningsprojekt i ytterskärgården.</w:t>
      </w:r>
    </w:p>
    <w:p w:rsidR="00575A19" w:rsidRDefault="005F71BB">
      <w:pPr>
        <w:pStyle w:val="ANormal"/>
      </w:pPr>
      <w:r>
        <w:tab/>
        <w:t>Genom förslaget genomförs även en tidigare aviserad sparåtgärd som innebär en sänkning av landskapsandelarna till kommunerna med samma</w:t>
      </w:r>
      <w:r>
        <w:t>n</w:t>
      </w:r>
      <w:r>
        <w:t>lagt 4 miljoner euro. Sparåtgärden genom</w:t>
      </w:r>
      <w:r w:rsidR="00542CB2">
        <w:t>förs</w:t>
      </w:r>
      <w:r>
        <w:t xml:space="preserve"> under perioden 2018–2019.</w:t>
      </w:r>
    </w:p>
    <w:p w:rsidR="00575A19" w:rsidRDefault="005F71BB">
      <w:pPr>
        <w:pStyle w:val="ANormal"/>
      </w:pPr>
      <w:r>
        <w:tab/>
        <w:t>Förslaget föreslås träda i kraft vid ingången av finansåret 2018. En övergångsperiod tillämpas under finansåren 2018–2020.</w:t>
      </w:r>
    </w:p>
    <w:p w:rsidR="005F71BB" w:rsidRDefault="005F71BB">
      <w:pPr>
        <w:pStyle w:val="ANormal"/>
      </w:pPr>
    </w:p>
    <w:p w:rsidR="00AF3004" w:rsidRDefault="00BD2801">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t>INNEHÅLL</w:t>
      </w:r>
    </w:p>
    <w:p w:rsidR="00746B8D"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83916296" w:history="1">
        <w:r w:rsidR="00746B8D" w:rsidRPr="00265F86">
          <w:rPr>
            <w:rStyle w:val="Hyperlnk"/>
          </w:rPr>
          <w:t>Huvudsakligt innehåll</w:t>
        </w:r>
        <w:r w:rsidR="00746B8D">
          <w:rPr>
            <w:webHidden/>
          </w:rPr>
          <w:tab/>
        </w:r>
        <w:r w:rsidR="00746B8D">
          <w:rPr>
            <w:webHidden/>
          </w:rPr>
          <w:fldChar w:fldCharType="begin"/>
        </w:r>
        <w:r w:rsidR="00746B8D">
          <w:rPr>
            <w:webHidden/>
          </w:rPr>
          <w:instrText xml:space="preserve"> PAGEREF _Toc483916296 \h </w:instrText>
        </w:r>
        <w:r w:rsidR="00746B8D">
          <w:rPr>
            <w:webHidden/>
          </w:rPr>
        </w:r>
        <w:r w:rsidR="00746B8D">
          <w:rPr>
            <w:webHidden/>
          </w:rPr>
          <w:fldChar w:fldCharType="separate"/>
        </w:r>
        <w:r w:rsidR="00BD2801">
          <w:rPr>
            <w:webHidden/>
          </w:rPr>
          <w:t>1</w:t>
        </w:r>
        <w:r w:rsidR="00746B8D">
          <w:rPr>
            <w:webHidden/>
          </w:rPr>
          <w:fldChar w:fldCharType="end"/>
        </w:r>
      </w:hyperlink>
    </w:p>
    <w:p w:rsidR="00746B8D" w:rsidRDefault="00BD2801">
      <w:pPr>
        <w:pStyle w:val="Innehll1"/>
        <w:rPr>
          <w:rFonts w:asciiTheme="minorHAnsi" w:eastAsiaTheme="minorEastAsia" w:hAnsiTheme="minorHAnsi" w:cstheme="minorBidi"/>
          <w:sz w:val="22"/>
          <w:szCs w:val="22"/>
          <w:lang w:val="sv-FI" w:eastAsia="sv-FI"/>
        </w:rPr>
      </w:pPr>
      <w:hyperlink w:anchor="_Toc483916297" w:history="1">
        <w:r w:rsidR="00746B8D" w:rsidRPr="00265F86">
          <w:rPr>
            <w:rStyle w:val="Hyperlnk"/>
          </w:rPr>
          <w:t>Allmän motivering</w:t>
        </w:r>
        <w:r w:rsidR="00746B8D">
          <w:rPr>
            <w:webHidden/>
          </w:rPr>
          <w:tab/>
        </w:r>
        <w:r w:rsidR="00746B8D">
          <w:rPr>
            <w:webHidden/>
          </w:rPr>
          <w:fldChar w:fldCharType="begin"/>
        </w:r>
        <w:r w:rsidR="00746B8D">
          <w:rPr>
            <w:webHidden/>
          </w:rPr>
          <w:instrText xml:space="preserve"> PAGEREF _Toc483916297 \h </w:instrText>
        </w:r>
        <w:r w:rsidR="00746B8D">
          <w:rPr>
            <w:webHidden/>
          </w:rPr>
        </w:r>
        <w:r w:rsidR="00746B8D">
          <w:rPr>
            <w:webHidden/>
          </w:rPr>
          <w:fldChar w:fldCharType="separate"/>
        </w:r>
        <w:r>
          <w:rPr>
            <w:webHidden/>
          </w:rPr>
          <w:t>4</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298" w:history="1">
        <w:r w:rsidR="00746B8D" w:rsidRPr="00265F86">
          <w:rPr>
            <w:rStyle w:val="Hyperlnk"/>
          </w:rPr>
          <w:t>1. Inledning</w:t>
        </w:r>
        <w:r w:rsidR="00746B8D">
          <w:rPr>
            <w:webHidden/>
          </w:rPr>
          <w:tab/>
        </w:r>
        <w:r w:rsidR="00746B8D">
          <w:rPr>
            <w:webHidden/>
          </w:rPr>
          <w:fldChar w:fldCharType="begin"/>
        </w:r>
        <w:r w:rsidR="00746B8D">
          <w:rPr>
            <w:webHidden/>
          </w:rPr>
          <w:instrText xml:space="preserve"> PAGEREF _Toc483916298 \h </w:instrText>
        </w:r>
        <w:r w:rsidR="00746B8D">
          <w:rPr>
            <w:webHidden/>
          </w:rPr>
        </w:r>
        <w:r w:rsidR="00746B8D">
          <w:rPr>
            <w:webHidden/>
          </w:rPr>
          <w:fldChar w:fldCharType="separate"/>
        </w:r>
        <w:r>
          <w:rPr>
            <w:webHidden/>
          </w:rPr>
          <w:t>4</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299" w:history="1">
        <w:r w:rsidR="00746B8D" w:rsidRPr="00265F86">
          <w:rPr>
            <w:rStyle w:val="Hyperlnk"/>
          </w:rPr>
          <w:t>2. Nuvarande landskapsandelssystem</w:t>
        </w:r>
        <w:r w:rsidR="00746B8D">
          <w:rPr>
            <w:webHidden/>
          </w:rPr>
          <w:tab/>
        </w:r>
        <w:r w:rsidR="00746B8D">
          <w:rPr>
            <w:webHidden/>
          </w:rPr>
          <w:fldChar w:fldCharType="begin"/>
        </w:r>
        <w:r w:rsidR="00746B8D">
          <w:rPr>
            <w:webHidden/>
          </w:rPr>
          <w:instrText xml:space="preserve"> PAGEREF _Toc483916299 \h </w:instrText>
        </w:r>
        <w:r w:rsidR="00746B8D">
          <w:rPr>
            <w:webHidden/>
          </w:rPr>
        </w:r>
        <w:r w:rsidR="00746B8D">
          <w:rPr>
            <w:webHidden/>
          </w:rPr>
          <w:fldChar w:fldCharType="separate"/>
        </w:r>
        <w:r>
          <w:rPr>
            <w:webHidden/>
          </w:rPr>
          <w:t>4</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00" w:history="1">
        <w:r w:rsidR="00746B8D" w:rsidRPr="00265F86">
          <w:rPr>
            <w:rStyle w:val="Hyperlnk"/>
          </w:rPr>
          <w:t>2.1. Gällande lagstiftning om landskapsandelar</w:t>
        </w:r>
        <w:r w:rsidR="00746B8D">
          <w:rPr>
            <w:webHidden/>
          </w:rPr>
          <w:tab/>
        </w:r>
        <w:r w:rsidR="00746B8D">
          <w:rPr>
            <w:webHidden/>
          </w:rPr>
          <w:fldChar w:fldCharType="begin"/>
        </w:r>
        <w:r w:rsidR="00746B8D">
          <w:rPr>
            <w:webHidden/>
          </w:rPr>
          <w:instrText xml:space="preserve"> PAGEREF _Toc483916300 \h </w:instrText>
        </w:r>
        <w:r w:rsidR="00746B8D">
          <w:rPr>
            <w:webHidden/>
          </w:rPr>
        </w:r>
        <w:r w:rsidR="00746B8D">
          <w:rPr>
            <w:webHidden/>
          </w:rPr>
          <w:fldChar w:fldCharType="separate"/>
        </w:r>
        <w:r>
          <w:rPr>
            <w:webHidden/>
          </w:rPr>
          <w:t>4</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01" w:history="1">
        <w:r w:rsidR="00746B8D" w:rsidRPr="00265F86">
          <w:rPr>
            <w:rStyle w:val="Hyperlnk"/>
          </w:rPr>
          <w:t>2.2. Kort om det nuvarande systemet</w:t>
        </w:r>
        <w:r w:rsidR="00746B8D">
          <w:rPr>
            <w:webHidden/>
          </w:rPr>
          <w:tab/>
        </w:r>
        <w:r w:rsidR="00746B8D">
          <w:rPr>
            <w:webHidden/>
          </w:rPr>
          <w:fldChar w:fldCharType="begin"/>
        </w:r>
        <w:r w:rsidR="00746B8D">
          <w:rPr>
            <w:webHidden/>
          </w:rPr>
          <w:instrText xml:space="preserve"> PAGEREF _Toc483916301 \h </w:instrText>
        </w:r>
        <w:r w:rsidR="00746B8D">
          <w:rPr>
            <w:webHidden/>
          </w:rPr>
        </w:r>
        <w:r w:rsidR="00746B8D">
          <w:rPr>
            <w:webHidden/>
          </w:rPr>
          <w:fldChar w:fldCharType="separate"/>
        </w:r>
        <w:r>
          <w:rPr>
            <w:webHidden/>
          </w:rPr>
          <w:t>5</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02" w:history="1">
        <w:r w:rsidR="00746B8D" w:rsidRPr="00265F86">
          <w:rPr>
            <w:rStyle w:val="Hyperlnk"/>
          </w:rPr>
          <w:t>2.3. Landskapsandelsreformen 2008 och utvecklingen därefter</w:t>
        </w:r>
        <w:r w:rsidR="00746B8D">
          <w:rPr>
            <w:webHidden/>
          </w:rPr>
          <w:tab/>
        </w:r>
        <w:r w:rsidR="00746B8D">
          <w:rPr>
            <w:webHidden/>
          </w:rPr>
          <w:fldChar w:fldCharType="begin"/>
        </w:r>
        <w:r w:rsidR="00746B8D">
          <w:rPr>
            <w:webHidden/>
          </w:rPr>
          <w:instrText xml:space="preserve"> PAGEREF _Toc483916302 \h </w:instrText>
        </w:r>
        <w:r w:rsidR="00746B8D">
          <w:rPr>
            <w:webHidden/>
          </w:rPr>
        </w:r>
        <w:r w:rsidR="00746B8D">
          <w:rPr>
            <w:webHidden/>
          </w:rPr>
          <w:fldChar w:fldCharType="separate"/>
        </w:r>
        <w:r>
          <w:rPr>
            <w:webHidden/>
          </w:rPr>
          <w:t>6</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03" w:history="1">
        <w:r w:rsidR="00746B8D" w:rsidRPr="00265F86">
          <w:rPr>
            <w:rStyle w:val="Hyperlnk"/>
          </w:rPr>
          <w:t>3. Slutrapporten ”Förslag till nytt landskapsandelssystem 2018”</w:t>
        </w:r>
        <w:r w:rsidR="00746B8D">
          <w:rPr>
            <w:webHidden/>
          </w:rPr>
          <w:tab/>
        </w:r>
        <w:r w:rsidR="00746B8D">
          <w:rPr>
            <w:webHidden/>
          </w:rPr>
          <w:fldChar w:fldCharType="begin"/>
        </w:r>
        <w:r w:rsidR="00746B8D">
          <w:rPr>
            <w:webHidden/>
          </w:rPr>
          <w:instrText xml:space="preserve"> PAGEREF _Toc483916303 \h </w:instrText>
        </w:r>
        <w:r w:rsidR="00746B8D">
          <w:rPr>
            <w:webHidden/>
          </w:rPr>
        </w:r>
        <w:r w:rsidR="00746B8D">
          <w:rPr>
            <w:webHidden/>
          </w:rPr>
          <w:fldChar w:fldCharType="separate"/>
        </w:r>
        <w:r>
          <w:rPr>
            <w:webHidden/>
          </w:rPr>
          <w:t>8</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04" w:history="1">
        <w:r w:rsidR="00746B8D" w:rsidRPr="00265F86">
          <w:rPr>
            <w:rStyle w:val="Hyperlnk"/>
          </w:rPr>
          <w:t>3.1. Allmänt</w:t>
        </w:r>
        <w:r w:rsidR="00746B8D">
          <w:rPr>
            <w:webHidden/>
          </w:rPr>
          <w:tab/>
        </w:r>
        <w:r w:rsidR="00746B8D">
          <w:rPr>
            <w:webHidden/>
          </w:rPr>
          <w:fldChar w:fldCharType="begin"/>
        </w:r>
        <w:r w:rsidR="00746B8D">
          <w:rPr>
            <w:webHidden/>
          </w:rPr>
          <w:instrText xml:space="preserve"> PAGEREF _Toc483916304 \h </w:instrText>
        </w:r>
        <w:r w:rsidR="00746B8D">
          <w:rPr>
            <w:webHidden/>
          </w:rPr>
        </w:r>
        <w:r w:rsidR="00746B8D">
          <w:rPr>
            <w:webHidden/>
          </w:rPr>
          <w:fldChar w:fldCharType="separate"/>
        </w:r>
        <w:r>
          <w:rPr>
            <w:webHidden/>
          </w:rPr>
          <w:t>8</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05" w:history="1">
        <w:r w:rsidR="00746B8D" w:rsidRPr="00265F86">
          <w:rPr>
            <w:rStyle w:val="Hyperlnk"/>
          </w:rPr>
          <w:t>3.2. Sammanfattning av förslaget i slutrapporten</w:t>
        </w:r>
        <w:r w:rsidR="00746B8D">
          <w:rPr>
            <w:webHidden/>
          </w:rPr>
          <w:tab/>
        </w:r>
        <w:r w:rsidR="00746B8D">
          <w:rPr>
            <w:webHidden/>
          </w:rPr>
          <w:fldChar w:fldCharType="begin"/>
        </w:r>
        <w:r w:rsidR="00746B8D">
          <w:rPr>
            <w:webHidden/>
          </w:rPr>
          <w:instrText xml:space="preserve"> PAGEREF _Toc483916305 \h </w:instrText>
        </w:r>
        <w:r w:rsidR="00746B8D">
          <w:rPr>
            <w:webHidden/>
          </w:rPr>
        </w:r>
        <w:r w:rsidR="00746B8D">
          <w:rPr>
            <w:webHidden/>
          </w:rPr>
          <w:fldChar w:fldCharType="separate"/>
        </w:r>
        <w:r>
          <w:rPr>
            <w:webHidden/>
          </w:rPr>
          <w:t>9</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06" w:history="1">
        <w:r w:rsidR="00746B8D" w:rsidRPr="00265F86">
          <w:rPr>
            <w:rStyle w:val="Hyperlnk"/>
          </w:rPr>
          <w:t>3.3. Slutsatser</w:t>
        </w:r>
        <w:r w:rsidR="00746B8D">
          <w:rPr>
            <w:webHidden/>
          </w:rPr>
          <w:tab/>
        </w:r>
        <w:r w:rsidR="00746B8D">
          <w:rPr>
            <w:webHidden/>
          </w:rPr>
          <w:fldChar w:fldCharType="begin"/>
        </w:r>
        <w:r w:rsidR="00746B8D">
          <w:rPr>
            <w:webHidden/>
          </w:rPr>
          <w:instrText xml:space="preserve"> PAGEREF _Toc483916306 \h </w:instrText>
        </w:r>
        <w:r w:rsidR="00746B8D">
          <w:rPr>
            <w:webHidden/>
          </w:rPr>
        </w:r>
        <w:r w:rsidR="00746B8D">
          <w:rPr>
            <w:webHidden/>
          </w:rPr>
          <w:fldChar w:fldCharType="separate"/>
        </w:r>
        <w:r>
          <w:rPr>
            <w:webHidden/>
          </w:rPr>
          <w:t>10</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07" w:history="1">
        <w:r w:rsidR="00746B8D" w:rsidRPr="00265F86">
          <w:rPr>
            <w:rStyle w:val="Hyperlnk"/>
          </w:rPr>
          <w:t>4. Andra reformer av betydelse</w:t>
        </w:r>
        <w:r w:rsidR="00746B8D">
          <w:rPr>
            <w:webHidden/>
          </w:rPr>
          <w:tab/>
        </w:r>
        <w:r w:rsidR="00746B8D">
          <w:rPr>
            <w:webHidden/>
          </w:rPr>
          <w:fldChar w:fldCharType="begin"/>
        </w:r>
        <w:r w:rsidR="00746B8D">
          <w:rPr>
            <w:webHidden/>
          </w:rPr>
          <w:instrText xml:space="preserve"> PAGEREF _Toc483916307 \h </w:instrText>
        </w:r>
        <w:r w:rsidR="00746B8D">
          <w:rPr>
            <w:webHidden/>
          </w:rPr>
        </w:r>
        <w:r w:rsidR="00746B8D">
          <w:rPr>
            <w:webHidden/>
          </w:rPr>
          <w:fldChar w:fldCharType="separate"/>
        </w:r>
        <w:r>
          <w:rPr>
            <w:webHidden/>
          </w:rPr>
          <w:t>10</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08" w:history="1">
        <w:r w:rsidR="00746B8D" w:rsidRPr="00265F86">
          <w:rPr>
            <w:rStyle w:val="Hyperlnk"/>
          </w:rPr>
          <w:t>5. Landskapsregeringens förslag till nytt landskapsandelssystem</w:t>
        </w:r>
        <w:r w:rsidR="00746B8D">
          <w:rPr>
            <w:webHidden/>
          </w:rPr>
          <w:tab/>
        </w:r>
        <w:r w:rsidR="00746B8D">
          <w:rPr>
            <w:webHidden/>
          </w:rPr>
          <w:fldChar w:fldCharType="begin"/>
        </w:r>
        <w:r w:rsidR="00746B8D">
          <w:rPr>
            <w:webHidden/>
          </w:rPr>
          <w:instrText xml:space="preserve"> PAGEREF _Toc483916308 \h </w:instrText>
        </w:r>
        <w:r w:rsidR="00746B8D">
          <w:rPr>
            <w:webHidden/>
          </w:rPr>
        </w:r>
        <w:r w:rsidR="00746B8D">
          <w:rPr>
            <w:webHidden/>
          </w:rPr>
          <w:fldChar w:fldCharType="separate"/>
        </w:r>
        <w:r>
          <w:rPr>
            <w:webHidden/>
          </w:rPr>
          <w:t>11</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09" w:history="1">
        <w:r w:rsidR="00746B8D" w:rsidRPr="00265F86">
          <w:rPr>
            <w:rStyle w:val="Hyperlnk"/>
          </w:rPr>
          <w:t>5.1. Allmänt om förslaget</w:t>
        </w:r>
        <w:r w:rsidR="00746B8D">
          <w:rPr>
            <w:webHidden/>
          </w:rPr>
          <w:tab/>
        </w:r>
        <w:r w:rsidR="00746B8D">
          <w:rPr>
            <w:webHidden/>
          </w:rPr>
          <w:fldChar w:fldCharType="begin"/>
        </w:r>
        <w:r w:rsidR="00746B8D">
          <w:rPr>
            <w:webHidden/>
          </w:rPr>
          <w:instrText xml:space="preserve"> PAGEREF _Toc483916309 \h </w:instrText>
        </w:r>
        <w:r w:rsidR="00746B8D">
          <w:rPr>
            <w:webHidden/>
          </w:rPr>
        </w:r>
        <w:r w:rsidR="00746B8D">
          <w:rPr>
            <w:webHidden/>
          </w:rPr>
          <w:fldChar w:fldCharType="separate"/>
        </w:r>
        <w:r>
          <w:rPr>
            <w:webHidden/>
          </w:rPr>
          <w:t>11</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10" w:history="1">
        <w:r w:rsidR="00746B8D" w:rsidRPr="00265F86">
          <w:rPr>
            <w:rStyle w:val="Hyperlnk"/>
          </w:rPr>
          <w:t>5.2. Förslagets innehåll</w:t>
        </w:r>
        <w:r w:rsidR="00746B8D">
          <w:rPr>
            <w:webHidden/>
          </w:rPr>
          <w:tab/>
        </w:r>
        <w:r w:rsidR="00746B8D">
          <w:rPr>
            <w:webHidden/>
          </w:rPr>
          <w:fldChar w:fldCharType="begin"/>
        </w:r>
        <w:r w:rsidR="00746B8D">
          <w:rPr>
            <w:webHidden/>
          </w:rPr>
          <w:instrText xml:space="preserve"> PAGEREF _Toc483916310 \h </w:instrText>
        </w:r>
        <w:r w:rsidR="00746B8D">
          <w:rPr>
            <w:webHidden/>
          </w:rPr>
        </w:r>
        <w:r w:rsidR="00746B8D">
          <w:rPr>
            <w:webHidden/>
          </w:rPr>
          <w:fldChar w:fldCharType="separate"/>
        </w:r>
        <w:r>
          <w:rPr>
            <w:webHidden/>
          </w:rPr>
          <w:t>12</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11" w:history="1">
        <w:r w:rsidR="00746B8D" w:rsidRPr="00265F86">
          <w:rPr>
            <w:rStyle w:val="Hyperlnk"/>
          </w:rPr>
          <w:t>5.3. Ändringar av annan lagstiftning</w:t>
        </w:r>
        <w:r w:rsidR="00746B8D">
          <w:rPr>
            <w:webHidden/>
          </w:rPr>
          <w:tab/>
        </w:r>
        <w:r w:rsidR="00746B8D">
          <w:rPr>
            <w:webHidden/>
          </w:rPr>
          <w:fldChar w:fldCharType="begin"/>
        </w:r>
        <w:r w:rsidR="00746B8D">
          <w:rPr>
            <w:webHidden/>
          </w:rPr>
          <w:instrText xml:space="preserve"> PAGEREF _Toc483916311 \h </w:instrText>
        </w:r>
        <w:r w:rsidR="00746B8D">
          <w:rPr>
            <w:webHidden/>
          </w:rPr>
        </w:r>
        <w:r w:rsidR="00746B8D">
          <w:rPr>
            <w:webHidden/>
          </w:rPr>
          <w:fldChar w:fldCharType="separate"/>
        </w:r>
        <w:r>
          <w:rPr>
            <w:webHidden/>
          </w:rPr>
          <w:t>15</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12" w:history="1">
        <w:r w:rsidR="00746B8D" w:rsidRPr="00265F86">
          <w:rPr>
            <w:rStyle w:val="Hyperlnk"/>
          </w:rPr>
          <w:t>6. Förslaget om sänkning av landskapsandelarna</w:t>
        </w:r>
        <w:r w:rsidR="00746B8D">
          <w:rPr>
            <w:webHidden/>
          </w:rPr>
          <w:tab/>
        </w:r>
        <w:r w:rsidR="00746B8D">
          <w:rPr>
            <w:webHidden/>
          </w:rPr>
          <w:fldChar w:fldCharType="begin"/>
        </w:r>
        <w:r w:rsidR="00746B8D">
          <w:rPr>
            <w:webHidden/>
          </w:rPr>
          <w:instrText xml:space="preserve"> PAGEREF _Toc483916312 \h </w:instrText>
        </w:r>
        <w:r w:rsidR="00746B8D">
          <w:rPr>
            <w:webHidden/>
          </w:rPr>
        </w:r>
        <w:r w:rsidR="00746B8D">
          <w:rPr>
            <w:webHidden/>
          </w:rPr>
          <w:fldChar w:fldCharType="separate"/>
        </w:r>
        <w:r>
          <w:rPr>
            <w:webHidden/>
          </w:rPr>
          <w:t>16</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13" w:history="1">
        <w:r w:rsidR="00746B8D" w:rsidRPr="00265F86">
          <w:rPr>
            <w:rStyle w:val="Hyperlnk"/>
          </w:rPr>
          <w:t>7. Ikraftträdande och övergångsbestämmelser</w:t>
        </w:r>
        <w:r w:rsidR="00746B8D">
          <w:rPr>
            <w:webHidden/>
          </w:rPr>
          <w:tab/>
        </w:r>
        <w:r w:rsidR="00746B8D">
          <w:rPr>
            <w:webHidden/>
          </w:rPr>
          <w:fldChar w:fldCharType="begin"/>
        </w:r>
        <w:r w:rsidR="00746B8D">
          <w:rPr>
            <w:webHidden/>
          </w:rPr>
          <w:instrText xml:space="preserve"> PAGEREF _Toc483916313 \h </w:instrText>
        </w:r>
        <w:r w:rsidR="00746B8D">
          <w:rPr>
            <w:webHidden/>
          </w:rPr>
        </w:r>
        <w:r w:rsidR="00746B8D">
          <w:rPr>
            <w:webHidden/>
          </w:rPr>
          <w:fldChar w:fldCharType="separate"/>
        </w:r>
        <w:r>
          <w:rPr>
            <w:webHidden/>
          </w:rPr>
          <w:t>17</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14" w:history="1">
        <w:r w:rsidR="00746B8D" w:rsidRPr="00265F86">
          <w:rPr>
            <w:rStyle w:val="Hyperlnk"/>
          </w:rPr>
          <w:t>8. Förslagets konsekvenser</w:t>
        </w:r>
        <w:r w:rsidR="00746B8D">
          <w:rPr>
            <w:webHidden/>
          </w:rPr>
          <w:tab/>
        </w:r>
        <w:r w:rsidR="00746B8D">
          <w:rPr>
            <w:webHidden/>
          </w:rPr>
          <w:fldChar w:fldCharType="begin"/>
        </w:r>
        <w:r w:rsidR="00746B8D">
          <w:rPr>
            <w:webHidden/>
          </w:rPr>
          <w:instrText xml:space="preserve"> PAGEREF _Toc483916314 \h </w:instrText>
        </w:r>
        <w:r w:rsidR="00746B8D">
          <w:rPr>
            <w:webHidden/>
          </w:rPr>
        </w:r>
        <w:r w:rsidR="00746B8D">
          <w:rPr>
            <w:webHidden/>
          </w:rPr>
          <w:fldChar w:fldCharType="separate"/>
        </w:r>
        <w:r>
          <w:rPr>
            <w:webHidden/>
          </w:rPr>
          <w:t>17</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15" w:history="1">
        <w:r w:rsidR="00746B8D" w:rsidRPr="00265F86">
          <w:rPr>
            <w:rStyle w:val="Hyperlnk"/>
          </w:rPr>
          <w:t xml:space="preserve">8.1. </w:t>
        </w:r>
        <w:r w:rsidR="00746B8D" w:rsidRPr="00265F86">
          <w:rPr>
            <w:rStyle w:val="Hyperlnk"/>
            <w:lang w:val="sv-FI"/>
          </w:rPr>
          <w:t>Inledning</w:t>
        </w:r>
        <w:r w:rsidR="00746B8D">
          <w:rPr>
            <w:webHidden/>
          </w:rPr>
          <w:tab/>
        </w:r>
        <w:r w:rsidR="00746B8D">
          <w:rPr>
            <w:webHidden/>
          </w:rPr>
          <w:fldChar w:fldCharType="begin"/>
        </w:r>
        <w:r w:rsidR="00746B8D">
          <w:rPr>
            <w:webHidden/>
          </w:rPr>
          <w:instrText xml:space="preserve"> PAGEREF _Toc483916315 \h </w:instrText>
        </w:r>
        <w:r w:rsidR="00746B8D">
          <w:rPr>
            <w:webHidden/>
          </w:rPr>
        </w:r>
        <w:r w:rsidR="00746B8D">
          <w:rPr>
            <w:webHidden/>
          </w:rPr>
          <w:fldChar w:fldCharType="separate"/>
        </w:r>
        <w:r>
          <w:rPr>
            <w:webHidden/>
          </w:rPr>
          <w:t>17</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16" w:history="1">
        <w:r w:rsidR="00746B8D" w:rsidRPr="00265F86">
          <w:rPr>
            <w:rStyle w:val="Hyperlnk"/>
          </w:rPr>
          <w:t>8.2. Övergripande skillnader mellan nuvarande system och det föreslagna systemet</w:t>
        </w:r>
        <w:r w:rsidR="00746B8D">
          <w:rPr>
            <w:webHidden/>
          </w:rPr>
          <w:tab/>
        </w:r>
        <w:r w:rsidR="00746B8D">
          <w:rPr>
            <w:webHidden/>
          </w:rPr>
          <w:fldChar w:fldCharType="begin"/>
        </w:r>
        <w:r w:rsidR="00746B8D">
          <w:rPr>
            <w:webHidden/>
          </w:rPr>
          <w:instrText xml:space="preserve"> PAGEREF _Toc483916316 \h </w:instrText>
        </w:r>
        <w:r w:rsidR="00746B8D">
          <w:rPr>
            <w:webHidden/>
          </w:rPr>
        </w:r>
        <w:r w:rsidR="00746B8D">
          <w:rPr>
            <w:webHidden/>
          </w:rPr>
          <w:fldChar w:fldCharType="separate"/>
        </w:r>
        <w:r>
          <w:rPr>
            <w:webHidden/>
          </w:rPr>
          <w:t>18</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17" w:history="1">
        <w:r w:rsidR="00746B8D" w:rsidRPr="00265F86">
          <w:rPr>
            <w:rStyle w:val="Hyperlnk"/>
          </w:rPr>
          <w:t>8.3. Ekonomiska effekter av skattekompletteringen</w:t>
        </w:r>
        <w:r w:rsidR="00746B8D">
          <w:rPr>
            <w:webHidden/>
          </w:rPr>
          <w:tab/>
        </w:r>
        <w:r w:rsidR="00746B8D">
          <w:rPr>
            <w:webHidden/>
          </w:rPr>
          <w:fldChar w:fldCharType="begin"/>
        </w:r>
        <w:r w:rsidR="00746B8D">
          <w:rPr>
            <w:webHidden/>
          </w:rPr>
          <w:instrText xml:space="preserve"> PAGEREF _Toc483916317 \h </w:instrText>
        </w:r>
        <w:r w:rsidR="00746B8D">
          <w:rPr>
            <w:webHidden/>
          </w:rPr>
        </w:r>
        <w:r w:rsidR="00746B8D">
          <w:rPr>
            <w:webHidden/>
          </w:rPr>
          <w:fldChar w:fldCharType="separate"/>
        </w:r>
        <w:r>
          <w:rPr>
            <w:webHidden/>
          </w:rPr>
          <w:t>18</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18" w:history="1">
        <w:r w:rsidR="00746B8D" w:rsidRPr="00265F86">
          <w:rPr>
            <w:rStyle w:val="Hyperlnk"/>
          </w:rPr>
          <w:t>8.4. Ekonomiska effekter av de kostnadsbaserade landskapsandelarna</w:t>
        </w:r>
        <w:r w:rsidR="00746B8D">
          <w:rPr>
            <w:webHidden/>
          </w:rPr>
          <w:tab/>
        </w:r>
        <w:r w:rsidR="00746B8D">
          <w:rPr>
            <w:webHidden/>
          </w:rPr>
          <w:fldChar w:fldCharType="begin"/>
        </w:r>
        <w:r w:rsidR="00746B8D">
          <w:rPr>
            <w:webHidden/>
          </w:rPr>
          <w:instrText xml:space="preserve"> PAGEREF _Toc483916318 \h </w:instrText>
        </w:r>
        <w:r w:rsidR="00746B8D">
          <w:rPr>
            <w:webHidden/>
          </w:rPr>
        </w:r>
        <w:r w:rsidR="00746B8D">
          <w:rPr>
            <w:webHidden/>
          </w:rPr>
          <w:fldChar w:fldCharType="separate"/>
        </w:r>
        <w:r>
          <w:rPr>
            <w:webHidden/>
          </w:rPr>
          <w:t>19</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19" w:history="1">
        <w:r w:rsidR="00746B8D" w:rsidRPr="00265F86">
          <w:rPr>
            <w:rStyle w:val="Hyperlnk"/>
          </w:rPr>
          <w:t>8.5. Ekonomiska effekter för de enskilda kommunerna</w:t>
        </w:r>
        <w:r w:rsidR="00746B8D">
          <w:rPr>
            <w:webHidden/>
          </w:rPr>
          <w:tab/>
        </w:r>
        <w:r w:rsidR="00746B8D">
          <w:rPr>
            <w:webHidden/>
          </w:rPr>
          <w:fldChar w:fldCharType="begin"/>
        </w:r>
        <w:r w:rsidR="00746B8D">
          <w:rPr>
            <w:webHidden/>
          </w:rPr>
          <w:instrText xml:space="preserve"> PAGEREF _Toc483916319 \h </w:instrText>
        </w:r>
        <w:r w:rsidR="00746B8D">
          <w:rPr>
            <w:webHidden/>
          </w:rPr>
        </w:r>
        <w:r w:rsidR="00746B8D">
          <w:rPr>
            <w:webHidden/>
          </w:rPr>
          <w:fldChar w:fldCharType="separate"/>
        </w:r>
        <w:r>
          <w:rPr>
            <w:webHidden/>
          </w:rPr>
          <w:t>20</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20" w:history="1">
        <w:r w:rsidR="00746B8D" w:rsidRPr="00265F86">
          <w:rPr>
            <w:rStyle w:val="Hyperlnk"/>
          </w:rPr>
          <w:t>8.6. Ekonomiska effekter för landskapet och andra</w:t>
        </w:r>
        <w:r w:rsidR="00746B8D">
          <w:rPr>
            <w:webHidden/>
          </w:rPr>
          <w:tab/>
        </w:r>
        <w:r w:rsidR="00746B8D">
          <w:rPr>
            <w:webHidden/>
          </w:rPr>
          <w:fldChar w:fldCharType="begin"/>
        </w:r>
        <w:r w:rsidR="00746B8D">
          <w:rPr>
            <w:webHidden/>
          </w:rPr>
          <w:instrText xml:space="preserve"> PAGEREF _Toc483916320 \h </w:instrText>
        </w:r>
        <w:r w:rsidR="00746B8D">
          <w:rPr>
            <w:webHidden/>
          </w:rPr>
        </w:r>
        <w:r w:rsidR="00746B8D">
          <w:rPr>
            <w:webHidden/>
          </w:rPr>
          <w:fldChar w:fldCharType="separate"/>
        </w:r>
        <w:r>
          <w:rPr>
            <w:webHidden/>
          </w:rPr>
          <w:t>22</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21" w:history="1">
        <w:r w:rsidR="00746B8D" w:rsidRPr="00265F86">
          <w:rPr>
            <w:rStyle w:val="Hyperlnk"/>
          </w:rPr>
          <w:t>9. Beredningen av förslaget</w:t>
        </w:r>
        <w:r w:rsidR="00746B8D">
          <w:rPr>
            <w:webHidden/>
          </w:rPr>
          <w:tab/>
        </w:r>
        <w:r w:rsidR="00746B8D">
          <w:rPr>
            <w:webHidden/>
          </w:rPr>
          <w:fldChar w:fldCharType="begin"/>
        </w:r>
        <w:r w:rsidR="00746B8D">
          <w:rPr>
            <w:webHidden/>
          </w:rPr>
          <w:instrText xml:space="preserve"> PAGEREF _Toc483916321 \h </w:instrText>
        </w:r>
        <w:r w:rsidR="00746B8D">
          <w:rPr>
            <w:webHidden/>
          </w:rPr>
        </w:r>
        <w:r w:rsidR="00746B8D">
          <w:rPr>
            <w:webHidden/>
          </w:rPr>
          <w:fldChar w:fldCharType="separate"/>
        </w:r>
        <w:r>
          <w:rPr>
            <w:webHidden/>
          </w:rPr>
          <w:t>23</w:t>
        </w:r>
        <w:r w:rsidR="00746B8D">
          <w:rPr>
            <w:webHidden/>
          </w:rPr>
          <w:fldChar w:fldCharType="end"/>
        </w:r>
      </w:hyperlink>
    </w:p>
    <w:p w:rsidR="00746B8D" w:rsidRDefault="00BD2801">
      <w:pPr>
        <w:pStyle w:val="Innehll1"/>
        <w:rPr>
          <w:rFonts w:asciiTheme="minorHAnsi" w:eastAsiaTheme="minorEastAsia" w:hAnsiTheme="minorHAnsi" w:cstheme="minorBidi"/>
          <w:sz w:val="22"/>
          <w:szCs w:val="22"/>
          <w:lang w:val="sv-FI" w:eastAsia="sv-FI"/>
        </w:rPr>
      </w:pPr>
      <w:hyperlink w:anchor="_Toc483916322" w:history="1">
        <w:r w:rsidR="00746B8D" w:rsidRPr="00265F86">
          <w:rPr>
            <w:rStyle w:val="Hyperlnk"/>
          </w:rPr>
          <w:t>Detaljmotivering</w:t>
        </w:r>
        <w:r w:rsidR="00746B8D">
          <w:rPr>
            <w:webHidden/>
          </w:rPr>
          <w:tab/>
        </w:r>
        <w:r w:rsidR="00746B8D">
          <w:rPr>
            <w:webHidden/>
          </w:rPr>
          <w:fldChar w:fldCharType="begin"/>
        </w:r>
        <w:r w:rsidR="00746B8D">
          <w:rPr>
            <w:webHidden/>
          </w:rPr>
          <w:instrText xml:space="preserve"> PAGEREF _Toc483916322 \h </w:instrText>
        </w:r>
        <w:r w:rsidR="00746B8D">
          <w:rPr>
            <w:webHidden/>
          </w:rPr>
        </w:r>
        <w:r w:rsidR="00746B8D">
          <w:rPr>
            <w:webHidden/>
          </w:rPr>
          <w:fldChar w:fldCharType="separate"/>
        </w:r>
        <w:r>
          <w:rPr>
            <w:webHidden/>
          </w:rPr>
          <w:t>24</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23" w:history="1">
        <w:r w:rsidR="00746B8D" w:rsidRPr="00265F86">
          <w:rPr>
            <w:rStyle w:val="Hyperlnk"/>
          </w:rPr>
          <w:t>1. LL om landskapsandelar till kommunerna</w:t>
        </w:r>
        <w:r w:rsidR="00746B8D">
          <w:rPr>
            <w:webHidden/>
          </w:rPr>
          <w:tab/>
        </w:r>
        <w:r w:rsidR="00746B8D">
          <w:rPr>
            <w:webHidden/>
          </w:rPr>
          <w:fldChar w:fldCharType="begin"/>
        </w:r>
        <w:r w:rsidR="00746B8D">
          <w:rPr>
            <w:webHidden/>
          </w:rPr>
          <w:instrText xml:space="preserve"> PAGEREF _Toc483916323 \h </w:instrText>
        </w:r>
        <w:r w:rsidR="00746B8D">
          <w:rPr>
            <w:webHidden/>
          </w:rPr>
        </w:r>
        <w:r w:rsidR="00746B8D">
          <w:rPr>
            <w:webHidden/>
          </w:rPr>
          <w:fldChar w:fldCharType="separate"/>
        </w:r>
        <w:r>
          <w:rPr>
            <w:webHidden/>
          </w:rPr>
          <w:t>24</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24" w:history="1">
        <w:r w:rsidR="00746B8D" w:rsidRPr="00265F86">
          <w:rPr>
            <w:rStyle w:val="Hyperlnk"/>
          </w:rPr>
          <w:t>1 kap. Allmänna bestämmelser</w:t>
        </w:r>
        <w:r w:rsidR="00746B8D">
          <w:rPr>
            <w:webHidden/>
          </w:rPr>
          <w:tab/>
        </w:r>
        <w:r w:rsidR="00746B8D">
          <w:rPr>
            <w:webHidden/>
          </w:rPr>
          <w:fldChar w:fldCharType="begin"/>
        </w:r>
        <w:r w:rsidR="00746B8D">
          <w:rPr>
            <w:webHidden/>
          </w:rPr>
          <w:instrText xml:space="preserve"> PAGEREF _Toc483916324 \h </w:instrText>
        </w:r>
        <w:r w:rsidR="00746B8D">
          <w:rPr>
            <w:webHidden/>
          </w:rPr>
        </w:r>
        <w:r w:rsidR="00746B8D">
          <w:rPr>
            <w:webHidden/>
          </w:rPr>
          <w:fldChar w:fldCharType="separate"/>
        </w:r>
        <w:r>
          <w:rPr>
            <w:webHidden/>
          </w:rPr>
          <w:t>24</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25" w:history="1">
        <w:r w:rsidR="00746B8D" w:rsidRPr="00265F86">
          <w:rPr>
            <w:rStyle w:val="Hyperlnk"/>
          </w:rPr>
          <w:t>2 kap. Kostnadsbaserade landskapsandelar på socialvårdsområdet</w:t>
        </w:r>
        <w:r w:rsidR="00746B8D">
          <w:rPr>
            <w:webHidden/>
          </w:rPr>
          <w:tab/>
        </w:r>
        <w:r w:rsidR="00746B8D">
          <w:rPr>
            <w:webHidden/>
          </w:rPr>
          <w:fldChar w:fldCharType="begin"/>
        </w:r>
        <w:r w:rsidR="00746B8D">
          <w:rPr>
            <w:webHidden/>
          </w:rPr>
          <w:instrText xml:space="preserve"> PAGEREF _Toc483916325 \h </w:instrText>
        </w:r>
        <w:r w:rsidR="00746B8D">
          <w:rPr>
            <w:webHidden/>
          </w:rPr>
        </w:r>
        <w:r w:rsidR="00746B8D">
          <w:rPr>
            <w:webHidden/>
          </w:rPr>
          <w:fldChar w:fldCharType="separate"/>
        </w:r>
        <w:r>
          <w:rPr>
            <w:webHidden/>
          </w:rPr>
          <w:t>26</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26" w:history="1">
        <w:r w:rsidR="00746B8D" w:rsidRPr="00265F86">
          <w:rPr>
            <w:rStyle w:val="Hyperlnk"/>
          </w:rPr>
          <w:t>3 kap. Kostnadsbaserade landskapsandelar inom grundskolan</w:t>
        </w:r>
        <w:r w:rsidR="00746B8D">
          <w:rPr>
            <w:webHidden/>
          </w:rPr>
          <w:tab/>
        </w:r>
        <w:r w:rsidR="00746B8D">
          <w:rPr>
            <w:webHidden/>
          </w:rPr>
          <w:fldChar w:fldCharType="begin"/>
        </w:r>
        <w:r w:rsidR="00746B8D">
          <w:rPr>
            <w:webHidden/>
          </w:rPr>
          <w:instrText xml:space="preserve"> PAGEREF _Toc483916326 \h </w:instrText>
        </w:r>
        <w:r w:rsidR="00746B8D">
          <w:rPr>
            <w:webHidden/>
          </w:rPr>
        </w:r>
        <w:r w:rsidR="00746B8D">
          <w:rPr>
            <w:webHidden/>
          </w:rPr>
          <w:fldChar w:fldCharType="separate"/>
        </w:r>
        <w:r>
          <w:rPr>
            <w:webHidden/>
          </w:rPr>
          <w:t>28</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27" w:history="1">
        <w:r w:rsidR="00746B8D" w:rsidRPr="00265F86">
          <w:rPr>
            <w:rStyle w:val="Hyperlnk"/>
          </w:rPr>
          <w:t>4 kap. Landskapsandelar för medborgarinstitut och kulturverksamhet</w:t>
        </w:r>
        <w:r w:rsidR="00746B8D">
          <w:rPr>
            <w:webHidden/>
          </w:rPr>
          <w:tab/>
        </w:r>
        <w:r w:rsidR="00746B8D">
          <w:rPr>
            <w:webHidden/>
          </w:rPr>
          <w:fldChar w:fldCharType="begin"/>
        </w:r>
        <w:r w:rsidR="00746B8D">
          <w:rPr>
            <w:webHidden/>
          </w:rPr>
          <w:instrText xml:space="preserve"> PAGEREF _Toc483916327 \h </w:instrText>
        </w:r>
        <w:r w:rsidR="00746B8D">
          <w:rPr>
            <w:webHidden/>
          </w:rPr>
        </w:r>
        <w:r w:rsidR="00746B8D">
          <w:rPr>
            <w:webHidden/>
          </w:rPr>
          <w:fldChar w:fldCharType="separate"/>
        </w:r>
        <w:r>
          <w:rPr>
            <w:webHidden/>
          </w:rPr>
          <w:t>29</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28" w:history="1">
        <w:r w:rsidR="00746B8D" w:rsidRPr="00265F86">
          <w:rPr>
            <w:rStyle w:val="Hyperlnk"/>
          </w:rPr>
          <w:t>5 kap. Justering och uppföljning</w:t>
        </w:r>
        <w:r w:rsidR="00746B8D">
          <w:rPr>
            <w:webHidden/>
          </w:rPr>
          <w:tab/>
        </w:r>
        <w:r w:rsidR="00746B8D">
          <w:rPr>
            <w:webHidden/>
          </w:rPr>
          <w:fldChar w:fldCharType="begin"/>
        </w:r>
        <w:r w:rsidR="00746B8D">
          <w:rPr>
            <w:webHidden/>
          </w:rPr>
          <w:instrText xml:space="preserve"> PAGEREF _Toc483916328 \h </w:instrText>
        </w:r>
        <w:r w:rsidR="00746B8D">
          <w:rPr>
            <w:webHidden/>
          </w:rPr>
        </w:r>
        <w:r w:rsidR="00746B8D">
          <w:rPr>
            <w:webHidden/>
          </w:rPr>
          <w:fldChar w:fldCharType="separate"/>
        </w:r>
        <w:r>
          <w:rPr>
            <w:webHidden/>
          </w:rPr>
          <w:t>30</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29" w:history="1">
        <w:r w:rsidR="00746B8D" w:rsidRPr="00265F86">
          <w:rPr>
            <w:rStyle w:val="Hyperlnk"/>
          </w:rPr>
          <w:t>6 kap. Komplettering av skatteinkomsterna och samarbetsstöd</w:t>
        </w:r>
        <w:r w:rsidR="00746B8D">
          <w:rPr>
            <w:webHidden/>
          </w:rPr>
          <w:tab/>
        </w:r>
        <w:r w:rsidR="00746B8D">
          <w:rPr>
            <w:webHidden/>
          </w:rPr>
          <w:fldChar w:fldCharType="begin"/>
        </w:r>
        <w:r w:rsidR="00746B8D">
          <w:rPr>
            <w:webHidden/>
          </w:rPr>
          <w:instrText xml:space="preserve"> PAGEREF _Toc483916329 \h </w:instrText>
        </w:r>
        <w:r w:rsidR="00746B8D">
          <w:rPr>
            <w:webHidden/>
          </w:rPr>
        </w:r>
        <w:r w:rsidR="00746B8D">
          <w:rPr>
            <w:webHidden/>
          </w:rPr>
          <w:fldChar w:fldCharType="separate"/>
        </w:r>
        <w:r>
          <w:rPr>
            <w:webHidden/>
          </w:rPr>
          <w:t>32</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30" w:history="1">
        <w:r w:rsidR="00746B8D" w:rsidRPr="00265F86">
          <w:rPr>
            <w:rStyle w:val="Hyperlnk"/>
          </w:rPr>
          <w:t>7 kap. Stöd för anläggningsprojekt i skärgården</w:t>
        </w:r>
        <w:r w:rsidR="00746B8D">
          <w:rPr>
            <w:webHidden/>
          </w:rPr>
          <w:tab/>
        </w:r>
        <w:r w:rsidR="00746B8D">
          <w:rPr>
            <w:webHidden/>
          </w:rPr>
          <w:fldChar w:fldCharType="begin"/>
        </w:r>
        <w:r w:rsidR="00746B8D">
          <w:rPr>
            <w:webHidden/>
          </w:rPr>
          <w:instrText xml:space="preserve"> PAGEREF _Toc483916330 \h </w:instrText>
        </w:r>
        <w:r w:rsidR="00746B8D">
          <w:rPr>
            <w:webHidden/>
          </w:rPr>
        </w:r>
        <w:r w:rsidR="00746B8D">
          <w:rPr>
            <w:webHidden/>
          </w:rPr>
          <w:fldChar w:fldCharType="separate"/>
        </w:r>
        <w:r>
          <w:rPr>
            <w:webHidden/>
          </w:rPr>
          <w:t>35</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31" w:history="1">
        <w:r w:rsidR="00746B8D" w:rsidRPr="00265F86">
          <w:rPr>
            <w:rStyle w:val="Hyperlnk"/>
          </w:rPr>
          <w:t>8 kap. Administration och utbetalning</w:t>
        </w:r>
        <w:r w:rsidR="00746B8D">
          <w:rPr>
            <w:webHidden/>
          </w:rPr>
          <w:tab/>
        </w:r>
        <w:r w:rsidR="00746B8D">
          <w:rPr>
            <w:webHidden/>
          </w:rPr>
          <w:fldChar w:fldCharType="begin"/>
        </w:r>
        <w:r w:rsidR="00746B8D">
          <w:rPr>
            <w:webHidden/>
          </w:rPr>
          <w:instrText xml:space="preserve"> PAGEREF _Toc483916331 \h </w:instrText>
        </w:r>
        <w:r w:rsidR="00746B8D">
          <w:rPr>
            <w:webHidden/>
          </w:rPr>
        </w:r>
        <w:r w:rsidR="00746B8D">
          <w:rPr>
            <w:webHidden/>
          </w:rPr>
          <w:fldChar w:fldCharType="separate"/>
        </w:r>
        <w:r>
          <w:rPr>
            <w:webHidden/>
          </w:rPr>
          <w:t>36</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32" w:history="1">
        <w:r w:rsidR="00746B8D" w:rsidRPr="00265F86">
          <w:rPr>
            <w:rStyle w:val="Hyperlnk"/>
          </w:rPr>
          <w:t>9 kap. Överklagande</w:t>
        </w:r>
        <w:r w:rsidR="00746B8D">
          <w:rPr>
            <w:webHidden/>
          </w:rPr>
          <w:tab/>
        </w:r>
        <w:r w:rsidR="00746B8D">
          <w:rPr>
            <w:webHidden/>
          </w:rPr>
          <w:fldChar w:fldCharType="begin"/>
        </w:r>
        <w:r w:rsidR="00746B8D">
          <w:rPr>
            <w:webHidden/>
          </w:rPr>
          <w:instrText xml:space="preserve"> PAGEREF _Toc483916332 \h </w:instrText>
        </w:r>
        <w:r w:rsidR="00746B8D">
          <w:rPr>
            <w:webHidden/>
          </w:rPr>
        </w:r>
        <w:r w:rsidR="00746B8D">
          <w:rPr>
            <w:webHidden/>
          </w:rPr>
          <w:fldChar w:fldCharType="separate"/>
        </w:r>
        <w:r>
          <w:rPr>
            <w:webHidden/>
          </w:rPr>
          <w:t>37</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33" w:history="1">
        <w:r w:rsidR="00746B8D" w:rsidRPr="00265F86">
          <w:rPr>
            <w:rStyle w:val="Hyperlnk"/>
          </w:rPr>
          <w:t>10 kap. Särskilda bestämmelser</w:t>
        </w:r>
        <w:r w:rsidR="00746B8D">
          <w:rPr>
            <w:webHidden/>
          </w:rPr>
          <w:tab/>
        </w:r>
        <w:r w:rsidR="00746B8D">
          <w:rPr>
            <w:webHidden/>
          </w:rPr>
          <w:fldChar w:fldCharType="begin"/>
        </w:r>
        <w:r w:rsidR="00746B8D">
          <w:rPr>
            <w:webHidden/>
          </w:rPr>
          <w:instrText xml:space="preserve"> PAGEREF _Toc483916333 \h </w:instrText>
        </w:r>
        <w:r w:rsidR="00746B8D">
          <w:rPr>
            <w:webHidden/>
          </w:rPr>
        </w:r>
        <w:r w:rsidR="00746B8D">
          <w:rPr>
            <w:webHidden/>
          </w:rPr>
          <w:fldChar w:fldCharType="separate"/>
        </w:r>
        <w:r>
          <w:rPr>
            <w:webHidden/>
          </w:rPr>
          <w:t>38</w:t>
        </w:r>
        <w:r w:rsidR="00746B8D">
          <w:rPr>
            <w:webHidden/>
          </w:rPr>
          <w:fldChar w:fldCharType="end"/>
        </w:r>
      </w:hyperlink>
    </w:p>
    <w:p w:rsidR="00746B8D" w:rsidRDefault="00BD2801">
      <w:pPr>
        <w:pStyle w:val="Innehll3"/>
        <w:rPr>
          <w:rFonts w:asciiTheme="minorHAnsi" w:eastAsiaTheme="minorEastAsia" w:hAnsiTheme="minorHAnsi" w:cstheme="minorBidi"/>
          <w:sz w:val="22"/>
          <w:szCs w:val="22"/>
          <w:lang w:val="sv-FI" w:eastAsia="sv-FI"/>
        </w:rPr>
      </w:pPr>
      <w:hyperlink w:anchor="_Toc483916334" w:history="1">
        <w:r w:rsidR="00746B8D" w:rsidRPr="00265F86">
          <w:rPr>
            <w:rStyle w:val="Hyperlnk"/>
          </w:rPr>
          <w:t>11 kap. Ikraftträdande- och övergångsbestämmelser</w:t>
        </w:r>
        <w:r w:rsidR="00746B8D">
          <w:rPr>
            <w:webHidden/>
          </w:rPr>
          <w:tab/>
        </w:r>
        <w:r w:rsidR="00746B8D">
          <w:rPr>
            <w:webHidden/>
          </w:rPr>
          <w:fldChar w:fldCharType="begin"/>
        </w:r>
        <w:r w:rsidR="00746B8D">
          <w:rPr>
            <w:webHidden/>
          </w:rPr>
          <w:instrText xml:space="preserve"> PAGEREF _Toc483916334 \h </w:instrText>
        </w:r>
        <w:r w:rsidR="00746B8D">
          <w:rPr>
            <w:webHidden/>
          </w:rPr>
        </w:r>
        <w:r w:rsidR="00746B8D">
          <w:rPr>
            <w:webHidden/>
          </w:rPr>
          <w:fldChar w:fldCharType="separate"/>
        </w:r>
        <w:r>
          <w:rPr>
            <w:webHidden/>
          </w:rPr>
          <w:t>38</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35" w:history="1">
        <w:r w:rsidR="00746B8D" w:rsidRPr="00265F86">
          <w:rPr>
            <w:rStyle w:val="Hyperlnk"/>
          </w:rPr>
          <w:t>2. LL om ändring av landskapslagen om planering av och landskapsandel för socialvården</w:t>
        </w:r>
        <w:r w:rsidR="00746B8D">
          <w:rPr>
            <w:webHidden/>
          </w:rPr>
          <w:tab/>
        </w:r>
        <w:r w:rsidR="00746B8D">
          <w:rPr>
            <w:webHidden/>
          </w:rPr>
          <w:fldChar w:fldCharType="begin"/>
        </w:r>
        <w:r w:rsidR="00746B8D">
          <w:rPr>
            <w:webHidden/>
          </w:rPr>
          <w:instrText xml:space="preserve"> PAGEREF _Toc483916335 \h </w:instrText>
        </w:r>
        <w:r w:rsidR="00746B8D">
          <w:rPr>
            <w:webHidden/>
          </w:rPr>
        </w:r>
        <w:r w:rsidR="00746B8D">
          <w:rPr>
            <w:webHidden/>
          </w:rPr>
          <w:fldChar w:fldCharType="separate"/>
        </w:r>
        <w:r>
          <w:rPr>
            <w:webHidden/>
          </w:rPr>
          <w:t>39</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36" w:history="1">
        <w:r w:rsidR="00746B8D" w:rsidRPr="00265F86">
          <w:rPr>
            <w:rStyle w:val="Hyperlnk"/>
          </w:rPr>
          <w:t>3. LL om ändring av 6 § landskapslagen om en kommunalt samordnad socialtjänst</w:t>
        </w:r>
        <w:r w:rsidR="00746B8D">
          <w:rPr>
            <w:webHidden/>
          </w:rPr>
          <w:tab/>
        </w:r>
        <w:r w:rsidR="00746B8D">
          <w:rPr>
            <w:webHidden/>
          </w:rPr>
          <w:fldChar w:fldCharType="begin"/>
        </w:r>
        <w:r w:rsidR="00746B8D">
          <w:rPr>
            <w:webHidden/>
          </w:rPr>
          <w:instrText xml:space="preserve"> PAGEREF _Toc483916336 \h </w:instrText>
        </w:r>
        <w:r w:rsidR="00746B8D">
          <w:rPr>
            <w:webHidden/>
          </w:rPr>
        </w:r>
        <w:r w:rsidR="00746B8D">
          <w:rPr>
            <w:webHidden/>
          </w:rPr>
          <w:fldChar w:fldCharType="separate"/>
        </w:r>
        <w:r>
          <w:rPr>
            <w:webHidden/>
          </w:rPr>
          <w:t>41</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37" w:history="1">
        <w:r w:rsidR="00746B8D" w:rsidRPr="00265F86">
          <w:rPr>
            <w:rStyle w:val="Hyperlnk"/>
          </w:rPr>
          <w:t>4. LL om ändring av landskapslagen om en kommunalt samordnad socialtjänst</w:t>
        </w:r>
        <w:r w:rsidR="00746B8D">
          <w:rPr>
            <w:webHidden/>
          </w:rPr>
          <w:tab/>
        </w:r>
        <w:r w:rsidR="00746B8D">
          <w:rPr>
            <w:webHidden/>
          </w:rPr>
          <w:fldChar w:fldCharType="begin"/>
        </w:r>
        <w:r w:rsidR="00746B8D">
          <w:rPr>
            <w:webHidden/>
          </w:rPr>
          <w:instrText xml:space="preserve"> PAGEREF _Toc483916337 \h </w:instrText>
        </w:r>
        <w:r w:rsidR="00746B8D">
          <w:rPr>
            <w:webHidden/>
          </w:rPr>
        </w:r>
        <w:r w:rsidR="00746B8D">
          <w:rPr>
            <w:webHidden/>
          </w:rPr>
          <w:fldChar w:fldCharType="separate"/>
        </w:r>
        <w:r>
          <w:rPr>
            <w:webHidden/>
          </w:rPr>
          <w:t>41</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38" w:history="1">
        <w:r w:rsidR="00746B8D" w:rsidRPr="00265F86">
          <w:rPr>
            <w:rStyle w:val="Hyperlnk"/>
          </w:rPr>
          <w:t>5. LL om ändring av 2 och 2a §§ landskapslagen om tillämpning i landskapet Åland av riksförfattningar om socialvård</w:t>
        </w:r>
        <w:r w:rsidR="00746B8D">
          <w:rPr>
            <w:webHidden/>
          </w:rPr>
          <w:tab/>
        </w:r>
        <w:r w:rsidR="00746B8D">
          <w:rPr>
            <w:webHidden/>
          </w:rPr>
          <w:fldChar w:fldCharType="begin"/>
        </w:r>
        <w:r w:rsidR="00746B8D">
          <w:rPr>
            <w:webHidden/>
          </w:rPr>
          <w:instrText xml:space="preserve"> PAGEREF _Toc483916338 \h </w:instrText>
        </w:r>
        <w:r w:rsidR="00746B8D">
          <w:rPr>
            <w:webHidden/>
          </w:rPr>
        </w:r>
        <w:r w:rsidR="00746B8D">
          <w:rPr>
            <w:webHidden/>
          </w:rPr>
          <w:fldChar w:fldCharType="separate"/>
        </w:r>
        <w:r>
          <w:rPr>
            <w:webHidden/>
          </w:rPr>
          <w:t>41</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39" w:history="1">
        <w:r w:rsidR="00746B8D" w:rsidRPr="00265F86">
          <w:rPr>
            <w:rStyle w:val="Hyperlnk"/>
          </w:rPr>
          <w:t>6. LL om ändring av 2 och 3b §§ landskapslagen om tillämpning i landskapet Åland av riksförfattningar om socialvård</w:t>
        </w:r>
        <w:r w:rsidR="00746B8D">
          <w:rPr>
            <w:webHidden/>
          </w:rPr>
          <w:tab/>
        </w:r>
        <w:r w:rsidR="00746B8D">
          <w:rPr>
            <w:webHidden/>
          </w:rPr>
          <w:fldChar w:fldCharType="begin"/>
        </w:r>
        <w:r w:rsidR="00746B8D">
          <w:rPr>
            <w:webHidden/>
          </w:rPr>
          <w:instrText xml:space="preserve"> PAGEREF _Toc483916339 \h </w:instrText>
        </w:r>
        <w:r w:rsidR="00746B8D">
          <w:rPr>
            <w:webHidden/>
          </w:rPr>
        </w:r>
        <w:r w:rsidR="00746B8D">
          <w:rPr>
            <w:webHidden/>
          </w:rPr>
          <w:fldChar w:fldCharType="separate"/>
        </w:r>
        <w:r>
          <w:rPr>
            <w:webHidden/>
          </w:rPr>
          <w:t>42</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40" w:history="1">
        <w:r w:rsidR="00746B8D" w:rsidRPr="00265F86">
          <w:rPr>
            <w:rStyle w:val="Hyperlnk"/>
          </w:rPr>
          <w:t>7. LL om ändring av 6 § landskapslagen om tillämpning i landskapet Åland av lagen om utkomststöd</w:t>
        </w:r>
        <w:r w:rsidR="00746B8D">
          <w:rPr>
            <w:webHidden/>
          </w:rPr>
          <w:tab/>
        </w:r>
        <w:r w:rsidR="00746B8D">
          <w:rPr>
            <w:webHidden/>
          </w:rPr>
          <w:fldChar w:fldCharType="begin"/>
        </w:r>
        <w:r w:rsidR="00746B8D">
          <w:rPr>
            <w:webHidden/>
          </w:rPr>
          <w:instrText xml:space="preserve"> PAGEREF _Toc483916340 \h </w:instrText>
        </w:r>
        <w:r w:rsidR="00746B8D">
          <w:rPr>
            <w:webHidden/>
          </w:rPr>
        </w:r>
        <w:r w:rsidR="00746B8D">
          <w:rPr>
            <w:webHidden/>
          </w:rPr>
          <w:fldChar w:fldCharType="separate"/>
        </w:r>
        <w:r>
          <w:rPr>
            <w:webHidden/>
          </w:rPr>
          <w:t>42</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41" w:history="1">
        <w:r w:rsidR="00746B8D" w:rsidRPr="00265F86">
          <w:rPr>
            <w:rStyle w:val="Hyperlnk"/>
          </w:rPr>
          <w:t>8. LL om ändring av 6 § landskapslagen om tillämpning i landskapet Åland av lagen om utkomststöd</w:t>
        </w:r>
        <w:r w:rsidR="00746B8D">
          <w:rPr>
            <w:webHidden/>
          </w:rPr>
          <w:tab/>
        </w:r>
        <w:r w:rsidR="00746B8D">
          <w:rPr>
            <w:webHidden/>
          </w:rPr>
          <w:fldChar w:fldCharType="begin"/>
        </w:r>
        <w:r w:rsidR="00746B8D">
          <w:rPr>
            <w:webHidden/>
          </w:rPr>
          <w:instrText xml:space="preserve"> PAGEREF _Toc483916341 \h </w:instrText>
        </w:r>
        <w:r w:rsidR="00746B8D">
          <w:rPr>
            <w:webHidden/>
          </w:rPr>
        </w:r>
        <w:r w:rsidR="00746B8D">
          <w:rPr>
            <w:webHidden/>
          </w:rPr>
          <w:fldChar w:fldCharType="separate"/>
        </w:r>
        <w:r>
          <w:rPr>
            <w:webHidden/>
          </w:rPr>
          <w:t>42</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42" w:history="1">
        <w:r w:rsidR="00746B8D" w:rsidRPr="00265F86">
          <w:rPr>
            <w:rStyle w:val="Hyperlnk"/>
          </w:rPr>
          <w:t>9. LL om ändring av 30 § barnomsorgslagen för landskapet Åland</w:t>
        </w:r>
        <w:r w:rsidR="00746B8D">
          <w:rPr>
            <w:webHidden/>
          </w:rPr>
          <w:tab/>
        </w:r>
        <w:r w:rsidR="00746B8D">
          <w:rPr>
            <w:webHidden/>
          </w:rPr>
          <w:fldChar w:fldCharType="begin"/>
        </w:r>
        <w:r w:rsidR="00746B8D">
          <w:rPr>
            <w:webHidden/>
          </w:rPr>
          <w:instrText xml:space="preserve"> PAGEREF _Toc483916342 \h </w:instrText>
        </w:r>
        <w:r w:rsidR="00746B8D">
          <w:rPr>
            <w:webHidden/>
          </w:rPr>
        </w:r>
        <w:r w:rsidR="00746B8D">
          <w:rPr>
            <w:webHidden/>
          </w:rPr>
          <w:fldChar w:fldCharType="separate"/>
        </w:r>
        <w:r>
          <w:rPr>
            <w:webHidden/>
          </w:rPr>
          <w:t>42</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43" w:history="1">
        <w:r w:rsidR="00746B8D" w:rsidRPr="00265F86">
          <w:rPr>
            <w:rStyle w:val="Hyperlnk"/>
          </w:rPr>
          <w:t>10. LL om ändring av 25 § landskapslagen om hemvårdsstöd</w:t>
        </w:r>
        <w:r w:rsidR="00746B8D">
          <w:rPr>
            <w:webHidden/>
          </w:rPr>
          <w:tab/>
        </w:r>
        <w:r w:rsidR="00746B8D">
          <w:rPr>
            <w:webHidden/>
          </w:rPr>
          <w:fldChar w:fldCharType="begin"/>
        </w:r>
        <w:r w:rsidR="00746B8D">
          <w:rPr>
            <w:webHidden/>
          </w:rPr>
          <w:instrText xml:space="preserve"> PAGEREF _Toc483916343 \h </w:instrText>
        </w:r>
        <w:r w:rsidR="00746B8D">
          <w:rPr>
            <w:webHidden/>
          </w:rPr>
        </w:r>
        <w:r w:rsidR="00746B8D">
          <w:rPr>
            <w:webHidden/>
          </w:rPr>
          <w:fldChar w:fldCharType="separate"/>
        </w:r>
        <w:r>
          <w:rPr>
            <w:webHidden/>
          </w:rPr>
          <w:t>42</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44" w:history="1">
        <w:r w:rsidR="00746B8D" w:rsidRPr="00265F86">
          <w:rPr>
            <w:rStyle w:val="Hyperlnk"/>
          </w:rPr>
          <w:t>11. LL om ändring av 2 § landskapslagen om tillämpning i landskapet Åland av lagen om service och stöd på grund av handikapp</w:t>
        </w:r>
        <w:r w:rsidR="00746B8D">
          <w:rPr>
            <w:webHidden/>
          </w:rPr>
          <w:tab/>
        </w:r>
        <w:r w:rsidR="00746B8D">
          <w:rPr>
            <w:webHidden/>
          </w:rPr>
          <w:fldChar w:fldCharType="begin"/>
        </w:r>
        <w:r w:rsidR="00746B8D">
          <w:rPr>
            <w:webHidden/>
          </w:rPr>
          <w:instrText xml:space="preserve"> PAGEREF _Toc483916344 \h </w:instrText>
        </w:r>
        <w:r w:rsidR="00746B8D">
          <w:rPr>
            <w:webHidden/>
          </w:rPr>
        </w:r>
        <w:r w:rsidR="00746B8D">
          <w:rPr>
            <w:webHidden/>
          </w:rPr>
          <w:fldChar w:fldCharType="separate"/>
        </w:r>
        <w:r>
          <w:rPr>
            <w:webHidden/>
          </w:rPr>
          <w:t>42</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45" w:history="1">
        <w:r w:rsidR="00746B8D" w:rsidRPr="00265F86">
          <w:rPr>
            <w:rStyle w:val="Hyperlnk"/>
          </w:rPr>
          <w:t>12. LL om ändring av 2 § landskapslagen om tillämpning i landskapet Åland av lagen om service och stöd på grund av handikapp</w:t>
        </w:r>
        <w:r w:rsidR="00746B8D">
          <w:rPr>
            <w:webHidden/>
          </w:rPr>
          <w:tab/>
        </w:r>
        <w:r w:rsidR="00746B8D">
          <w:rPr>
            <w:webHidden/>
          </w:rPr>
          <w:fldChar w:fldCharType="begin"/>
        </w:r>
        <w:r w:rsidR="00746B8D">
          <w:rPr>
            <w:webHidden/>
          </w:rPr>
          <w:instrText xml:space="preserve"> PAGEREF _Toc483916345 \h </w:instrText>
        </w:r>
        <w:r w:rsidR="00746B8D">
          <w:rPr>
            <w:webHidden/>
          </w:rPr>
        </w:r>
        <w:r w:rsidR="00746B8D">
          <w:rPr>
            <w:webHidden/>
          </w:rPr>
          <w:fldChar w:fldCharType="separate"/>
        </w:r>
        <w:r>
          <w:rPr>
            <w:webHidden/>
          </w:rPr>
          <w:t>43</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46" w:history="1">
        <w:r w:rsidR="00746B8D" w:rsidRPr="00265F86">
          <w:rPr>
            <w:rStyle w:val="Hyperlnk"/>
          </w:rPr>
          <w:t>13. LL om ändring av 5 § landskapslagen om tillämpning av lagen angående specialomsorger om utvecklingsstörda</w:t>
        </w:r>
        <w:r w:rsidR="00746B8D">
          <w:rPr>
            <w:webHidden/>
          </w:rPr>
          <w:tab/>
        </w:r>
        <w:r w:rsidR="00746B8D">
          <w:rPr>
            <w:webHidden/>
          </w:rPr>
          <w:fldChar w:fldCharType="begin"/>
        </w:r>
        <w:r w:rsidR="00746B8D">
          <w:rPr>
            <w:webHidden/>
          </w:rPr>
          <w:instrText xml:space="preserve"> PAGEREF _Toc483916346 \h </w:instrText>
        </w:r>
        <w:r w:rsidR="00746B8D">
          <w:rPr>
            <w:webHidden/>
          </w:rPr>
        </w:r>
        <w:r w:rsidR="00746B8D">
          <w:rPr>
            <w:webHidden/>
          </w:rPr>
          <w:fldChar w:fldCharType="separate"/>
        </w:r>
        <w:r>
          <w:rPr>
            <w:webHidden/>
          </w:rPr>
          <w:t>43</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47" w:history="1">
        <w:r w:rsidR="00746B8D" w:rsidRPr="00265F86">
          <w:rPr>
            <w:rStyle w:val="Hyperlnk"/>
          </w:rPr>
          <w:t>14. LL om ändring av 5 § landskapslagen om tillämpning i landskapet Åland av barnskyddslagen</w:t>
        </w:r>
        <w:r w:rsidR="00746B8D">
          <w:rPr>
            <w:webHidden/>
          </w:rPr>
          <w:tab/>
        </w:r>
        <w:r w:rsidR="00746B8D">
          <w:rPr>
            <w:webHidden/>
          </w:rPr>
          <w:fldChar w:fldCharType="begin"/>
        </w:r>
        <w:r w:rsidR="00746B8D">
          <w:rPr>
            <w:webHidden/>
          </w:rPr>
          <w:instrText xml:space="preserve"> PAGEREF _Toc483916347 \h </w:instrText>
        </w:r>
        <w:r w:rsidR="00746B8D">
          <w:rPr>
            <w:webHidden/>
          </w:rPr>
        </w:r>
        <w:r w:rsidR="00746B8D">
          <w:rPr>
            <w:webHidden/>
          </w:rPr>
          <w:fldChar w:fldCharType="separate"/>
        </w:r>
        <w:r>
          <w:rPr>
            <w:webHidden/>
          </w:rPr>
          <w:t>43</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48" w:history="1">
        <w:r w:rsidR="00746B8D" w:rsidRPr="00265F86">
          <w:rPr>
            <w:rStyle w:val="Hyperlnk"/>
          </w:rPr>
          <w:t>15. LL om ändring av 5a § landskapslagen om tillämpning i landskapet Åland av barnskyddslagen</w:t>
        </w:r>
        <w:r w:rsidR="00746B8D">
          <w:rPr>
            <w:webHidden/>
          </w:rPr>
          <w:tab/>
        </w:r>
        <w:r w:rsidR="00746B8D">
          <w:rPr>
            <w:webHidden/>
          </w:rPr>
          <w:fldChar w:fldCharType="begin"/>
        </w:r>
        <w:r w:rsidR="00746B8D">
          <w:rPr>
            <w:webHidden/>
          </w:rPr>
          <w:instrText xml:space="preserve"> PAGEREF _Toc483916348 \h </w:instrText>
        </w:r>
        <w:r w:rsidR="00746B8D">
          <w:rPr>
            <w:webHidden/>
          </w:rPr>
        </w:r>
        <w:r w:rsidR="00746B8D">
          <w:rPr>
            <w:webHidden/>
          </w:rPr>
          <w:fldChar w:fldCharType="separate"/>
        </w:r>
        <w:r>
          <w:rPr>
            <w:webHidden/>
          </w:rPr>
          <w:t>43</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49" w:history="1">
        <w:r w:rsidR="00746B8D" w:rsidRPr="00265F86">
          <w:rPr>
            <w:rStyle w:val="Hyperlnk"/>
          </w:rPr>
          <w:t>16. LL om ändring av 3 § landskapslagen om tillämpning på Åland av lagen om nykterhetsarbete</w:t>
        </w:r>
        <w:r w:rsidR="00746B8D">
          <w:rPr>
            <w:webHidden/>
          </w:rPr>
          <w:tab/>
        </w:r>
        <w:r w:rsidR="00746B8D">
          <w:rPr>
            <w:webHidden/>
          </w:rPr>
          <w:fldChar w:fldCharType="begin"/>
        </w:r>
        <w:r w:rsidR="00746B8D">
          <w:rPr>
            <w:webHidden/>
          </w:rPr>
          <w:instrText xml:space="preserve"> PAGEREF _Toc483916349 \h </w:instrText>
        </w:r>
        <w:r w:rsidR="00746B8D">
          <w:rPr>
            <w:webHidden/>
          </w:rPr>
        </w:r>
        <w:r w:rsidR="00746B8D">
          <w:rPr>
            <w:webHidden/>
          </w:rPr>
          <w:fldChar w:fldCharType="separate"/>
        </w:r>
        <w:r>
          <w:rPr>
            <w:webHidden/>
          </w:rPr>
          <w:t>43</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50" w:history="1">
        <w:r w:rsidR="00746B8D" w:rsidRPr="00265F86">
          <w:rPr>
            <w:rStyle w:val="Hyperlnk"/>
          </w:rPr>
          <w:t>17. LL om ändring av grundskolelagen för landskapet Åland</w:t>
        </w:r>
        <w:r w:rsidR="00746B8D">
          <w:rPr>
            <w:webHidden/>
          </w:rPr>
          <w:tab/>
        </w:r>
        <w:r w:rsidR="00746B8D">
          <w:rPr>
            <w:webHidden/>
          </w:rPr>
          <w:fldChar w:fldCharType="begin"/>
        </w:r>
        <w:r w:rsidR="00746B8D">
          <w:rPr>
            <w:webHidden/>
          </w:rPr>
          <w:instrText xml:space="preserve"> PAGEREF _Toc483916350 \h </w:instrText>
        </w:r>
        <w:r w:rsidR="00746B8D">
          <w:rPr>
            <w:webHidden/>
          </w:rPr>
        </w:r>
        <w:r w:rsidR="00746B8D">
          <w:rPr>
            <w:webHidden/>
          </w:rPr>
          <w:fldChar w:fldCharType="separate"/>
        </w:r>
        <w:r>
          <w:rPr>
            <w:webHidden/>
          </w:rPr>
          <w:t>43</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51" w:history="1">
        <w:r w:rsidR="00746B8D" w:rsidRPr="00265F86">
          <w:rPr>
            <w:rStyle w:val="Hyperlnk"/>
          </w:rPr>
          <w:t>18. LL om ändring av landskapslagen om medborgarinstitut</w:t>
        </w:r>
        <w:r w:rsidR="00746B8D">
          <w:rPr>
            <w:webHidden/>
          </w:rPr>
          <w:tab/>
        </w:r>
        <w:r w:rsidR="00746B8D">
          <w:rPr>
            <w:webHidden/>
          </w:rPr>
          <w:fldChar w:fldCharType="begin"/>
        </w:r>
        <w:r w:rsidR="00746B8D">
          <w:rPr>
            <w:webHidden/>
          </w:rPr>
          <w:instrText xml:space="preserve"> PAGEREF _Toc483916351 \h </w:instrText>
        </w:r>
        <w:r w:rsidR="00746B8D">
          <w:rPr>
            <w:webHidden/>
          </w:rPr>
        </w:r>
        <w:r w:rsidR="00746B8D">
          <w:rPr>
            <w:webHidden/>
          </w:rPr>
          <w:fldChar w:fldCharType="separate"/>
        </w:r>
        <w:r>
          <w:rPr>
            <w:webHidden/>
          </w:rPr>
          <w:t>44</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52" w:history="1">
        <w:r w:rsidR="00746B8D" w:rsidRPr="00265F86">
          <w:rPr>
            <w:rStyle w:val="Hyperlnk"/>
          </w:rPr>
          <w:t>19. LL om ändring av 8 § landskapslagen om allmänna bibliotek</w:t>
        </w:r>
        <w:r w:rsidR="00746B8D">
          <w:rPr>
            <w:webHidden/>
          </w:rPr>
          <w:tab/>
        </w:r>
        <w:r w:rsidR="00746B8D">
          <w:rPr>
            <w:webHidden/>
          </w:rPr>
          <w:fldChar w:fldCharType="begin"/>
        </w:r>
        <w:r w:rsidR="00746B8D">
          <w:rPr>
            <w:webHidden/>
          </w:rPr>
          <w:instrText xml:space="preserve"> PAGEREF _Toc483916352 \h </w:instrText>
        </w:r>
        <w:r w:rsidR="00746B8D">
          <w:rPr>
            <w:webHidden/>
          </w:rPr>
        </w:r>
        <w:r w:rsidR="00746B8D">
          <w:rPr>
            <w:webHidden/>
          </w:rPr>
          <w:fldChar w:fldCharType="separate"/>
        </w:r>
        <w:r>
          <w:rPr>
            <w:webHidden/>
          </w:rPr>
          <w:t>45</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53" w:history="1">
        <w:r w:rsidR="00746B8D" w:rsidRPr="00265F86">
          <w:rPr>
            <w:rStyle w:val="Hyperlnk"/>
          </w:rPr>
          <w:t>20. LL om ändring av 8 och 11 §§ landskapslagen om kulturell verksamhet</w:t>
        </w:r>
        <w:r w:rsidR="00746B8D">
          <w:rPr>
            <w:webHidden/>
          </w:rPr>
          <w:tab/>
        </w:r>
        <w:r w:rsidR="00746B8D">
          <w:rPr>
            <w:webHidden/>
          </w:rPr>
          <w:fldChar w:fldCharType="begin"/>
        </w:r>
        <w:r w:rsidR="00746B8D">
          <w:rPr>
            <w:webHidden/>
          </w:rPr>
          <w:instrText xml:space="preserve"> PAGEREF _Toc483916353 \h </w:instrText>
        </w:r>
        <w:r w:rsidR="00746B8D">
          <w:rPr>
            <w:webHidden/>
          </w:rPr>
        </w:r>
        <w:r w:rsidR="00746B8D">
          <w:rPr>
            <w:webHidden/>
          </w:rPr>
          <w:fldChar w:fldCharType="separate"/>
        </w:r>
        <w:r>
          <w:rPr>
            <w:webHidden/>
          </w:rPr>
          <w:t>45</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54" w:history="1">
        <w:r w:rsidR="00746B8D" w:rsidRPr="00265F86">
          <w:rPr>
            <w:rStyle w:val="Hyperlnk"/>
          </w:rPr>
          <w:t>21. LL om ändring av landskapslagen om ungdomsarbete</w:t>
        </w:r>
        <w:r w:rsidR="00746B8D">
          <w:rPr>
            <w:webHidden/>
          </w:rPr>
          <w:tab/>
        </w:r>
        <w:r w:rsidR="00746B8D">
          <w:rPr>
            <w:webHidden/>
          </w:rPr>
          <w:fldChar w:fldCharType="begin"/>
        </w:r>
        <w:r w:rsidR="00746B8D">
          <w:rPr>
            <w:webHidden/>
          </w:rPr>
          <w:instrText xml:space="preserve"> PAGEREF _Toc483916354 \h </w:instrText>
        </w:r>
        <w:r w:rsidR="00746B8D">
          <w:rPr>
            <w:webHidden/>
          </w:rPr>
        </w:r>
        <w:r w:rsidR="00746B8D">
          <w:rPr>
            <w:webHidden/>
          </w:rPr>
          <w:fldChar w:fldCharType="separate"/>
        </w:r>
        <w:r>
          <w:rPr>
            <w:webHidden/>
          </w:rPr>
          <w:t>45</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55" w:history="1">
        <w:r w:rsidR="00746B8D" w:rsidRPr="00265F86">
          <w:rPr>
            <w:rStyle w:val="Hyperlnk"/>
          </w:rPr>
          <w:t>22. LL om ändring av idrottslagen för landskapet Åland</w:t>
        </w:r>
        <w:r w:rsidR="00746B8D">
          <w:rPr>
            <w:webHidden/>
          </w:rPr>
          <w:tab/>
        </w:r>
        <w:r w:rsidR="00746B8D">
          <w:rPr>
            <w:webHidden/>
          </w:rPr>
          <w:fldChar w:fldCharType="begin"/>
        </w:r>
        <w:r w:rsidR="00746B8D">
          <w:rPr>
            <w:webHidden/>
          </w:rPr>
          <w:instrText xml:space="preserve"> PAGEREF _Toc483916355 \h </w:instrText>
        </w:r>
        <w:r w:rsidR="00746B8D">
          <w:rPr>
            <w:webHidden/>
          </w:rPr>
        </w:r>
        <w:r w:rsidR="00746B8D">
          <w:rPr>
            <w:webHidden/>
          </w:rPr>
          <w:fldChar w:fldCharType="separate"/>
        </w:r>
        <w:r>
          <w:rPr>
            <w:webHidden/>
          </w:rPr>
          <w:t>45</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56" w:history="1">
        <w:r w:rsidR="00746B8D" w:rsidRPr="00265F86">
          <w:rPr>
            <w:rStyle w:val="Hyperlnk"/>
          </w:rPr>
          <w:t>23. LL om ändring av räddningslagen för landskapet Åland</w:t>
        </w:r>
        <w:r w:rsidR="00746B8D">
          <w:rPr>
            <w:webHidden/>
          </w:rPr>
          <w:tab/>
        </w:r>
        <w:r w:rsidR="00746B8D">
          <w:rPr>
            <w:webHidden/>
          </w:rPr>
          <w:fldChar w:fldCharType="begin"/>
        </w:r>
        <w:r w:rsidR="00746B8D">
          <w:rPr>
            <w:webHidden/>
          </w:rPr>
          <w:instrText xml:space="preserve"> PAGEREF _Toc483916356 \h </w:instrText>
        </w:r>
        <w:r w:rsidR="00746B8D">
          <w:rPr>
            <w:webHidden/>
          </w:rPr>
        </w:r>
        <w:r w:rsidR="00746B8D">
          <w:rPr>
            <w:webHidden/>
          </w:rPr>
          <w:fldChar w:fldCharType="separate"/>
        </w:r>
        <w:r>
          <w:rPr>
            <w:webHidden/>
          </w:rPr>
          <w:t>46</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57" w:history="1">
        <w:r w:rsidR="00746B8D" w:rsidRPr="00265F86">
          <w:rPr>
            <w:rStyle w:val="Hyperlnk"/>
          </w:rPr>
          <w:t>24. LL om upphävande av landskapslagen om landskapsandel för underhållskostnader för gator</w:t>
        </w:r>
        <w:r w:rsidR="00746B8D">
          <w:rPr>
            <w:webHidden/>
          </w:rPr>
          <w:tab/>
        </w:r>
        <w:r w:rsidR="00746B8D">
          <w:rPr>
            <w:webHidden/>
          </w:rPr>
          <w:fldChar w:fldCharType="begin"/>
        </w:r>
        <w:r w:rsidR="00746B8D">
          <w:rPr>
            <w:webHidden/>
          </w:rPr>
          <w:instrText xml:space="preserve"> PAGEREF _Toc483916357 \h </w:instrText>
        </w:r>
        <w:r w:rsidR="00746B8D">
          <w:rPr>
            <w:webHidden/>
          </w:rPr>
        </w:r>
        <w:r w:rsidR="00746B8D">
          <w:rPr>
            <w:webHidden/>
          </w:rPr>
          <w:fldChar w:fldCharType="separate"/>
        </w:r>
        <w:r>
          <w:rPr>
            <w:webHidden/>
          </w:rPr>
          <w:t>46</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58" w:history="1">
        <w:r w:rsidR="00746B8D" w:rsidRPr="00265F86">
          <w:rPr>
            <w:rStyle w:val="Hyperlnk"/>
          </w:rPr>
          <w:t>25. LL om upphävande av 10 § 2 mom. landskapslagen om lantbruksnämnder</w:t>
        </w:r>
        <w:r w:rsidR="00746B8D">
          <w:rPr>
            <w:webHidden/>
          </w:rPr>
          <w:tab/>
        </w:r>
        <w:r w:rsidR="00746B8D">
          <w:rPr>
            <w:webHidden/>
          </w:rPr>
          <w:fldChar w:fldCharType="begin"/>
        </w:r>
        <w:r w:rsidR="00746B8D">
          <w:rPr>
            <w:webHidden/>
          </w:rPr>
          <w:instrText xml:space="preserve"> PAGEREF _Toc483916358 \h </w:instrText>
        </w:r>
        <w:r w:rsidR="00746B8D">
          <w:rPr>
            <w:webHidden/>
          </w:rPr>
        </w:r>
        <w:r w:rsidR="00746B8D">
          <w:rPr>
            <w:webHidden/>
          </w:rPr>
          <w:fldChar w:fldCharType="separate"/>
        </w:r>
        <w:r>
          <w:rPr>
            <w:webHidden/>
          </w:rPr>
          <w:t>47</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59" w:history="1">
        <w:r w:rsidR="00746B8D" w:rsidRPr="00265F86">
          <w:rPr>
            <w:rStyle w:val="Hyperlnk"/>
          </w:rPr>
          <w:t>26. LL om upphävande av 2 § landskapslagen om landskapsunderstöd för främjande av näringar i kommunerna</w:t>
        </w:r>
        <w:r w:rsidR="00746B8D">
          <w:rPr>
            <w:webHidden/>
          </w:rPr>
          <w:tab/>
        </w:r>
        <w:r w:rsidR="00746B8D">
          <w:rPr>
            <w:webHidden/>
          </w:rPr>
          <w:fldChar w:fldCharType="begin"/>
        </w:r>
        <w:r w:rsidR="00746B8D">
          <w:rPr>
            <w:webHidden/>
          </w:rPr>
          <w:instrText xml:space="preserve"> PAGEREF _Toc483916359 \h </w:instrText>
        </w:r>
        <w:r w:rsidR="00746B8D">
          <w:rPr>
            <w:webHidden/>
          </w:rPr>
        </w:r>
        <w:r w:rsidR="00746B8D">
          <w:rPr>
            <w:webHidden/>
          </w:rPr>
          <w:fldChar w:fldCharType="separate"/>
        </w:r>
        <w:r>
          <w:rPr>
            <w:webHidden/>
          </w:rPr>
          <w:t>47</w:t>
        </w:r>
        <w:r w:rsidR="00746B8D">
          <w:rPr>
            <w:webHidden/>
          </w:rPr>
          <w:fldChar w:fldCharType="end"/>
        </w:r>
      </w:hyperlink>
    </w:p>
    <w:p w:rsidR="00746B8D" w:rsidRDefault="00BD2801">
      <w:pPr>
        <w:pStyle w:val="Innehll1"/>
        <w:rPr>
          <w:rFonts w:asciiTheme="minorHAnsi" w:eastAsiaTheme="minorEastAsia" w:hAnsiTheme="minorHAnsi" w:cstheme="minorBidi"/>
          <w:sz w:val="22"/>
          <w:szCs w:val="22"/>
          <w:lang w:val="sv-FI" w:eastAsia="sv-FI"/>
        </w:rPr>
      </w:pPr>
      <w:hyperlink w:anchor="_Toc483916360" w:history="1">
        <w:r w:rsidR="00746B8D" w:rsidRPr="00265F86">
          <w:rPr>
            <w:rStyle w:val="Hyperlnk"/>
          </w:rPr>
          <w:t>Lagtext</w:t>
        </w:r>
        <w:r w:rsidR="00746B8D">
          <w:rPr>
            <w:webHidden/>
          </w:rPr>
          <w:tab/>
        </w:r>
        <w:r w:rsidR="00746B8D">
          <w:rPr>
            <w:webHidden/>
          </w:rPr>
          <w:fldChar w:fldCharType="begin"/>
        </w:r>
        <w:r w:rsidR="00746B8D">
          <w:rPr>
            <w:webHidden/>
          </w:rPr>
          <w:instrText xml:space="preserve"> PAGEREF _Toc483916360 \h </w:instrText>
        </w:r>
        <w:r w:rsidR="00746B8D">
          <w:rPr>
            <w:webHidden/>
          </w:rPr>
        </w:r>
        <w:r w:rsidR="00746B8D">
          <w:rPr>
            <w:webHidden/>
          </w:rPr>
          <w:fldChar w:fldCharType="separate"/>
        </w:r>
        <w:r>
          <w:rPr>
            <w:webHidden/>
          </w:rPr>
          <w:t>48</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61" w:history="1">
        <w:r w:rsidR="00746B8D" w:rsidRPr="00265F86">
          <w:rPr>
            <w:rStyle w:val="Hyperlnk"/>
            <w:lang w:val="sv-FI"/>
          </w:rPr>
          <w:t>L A N D S K A P S L A G om landskapsandelar till kommunerna</w:t>
        </w:r>
        <w:r w:rsidR="00746B8D">
          <w:rPr>
            <w:webHidden/>
          </w:rPr>
          <w:tab/>
        </w:r>
        <w:r w:rsidR="00746B8D">
          <w:rPr>
            <w:webHidden/>
          </w:rPr>
          <w:fldChar w:fldCharType="begin"/>
        </w:r>
        <w:r w:rsidR="00746B8D">
          <w:rPr>
            <w:webHidden/>
          </w:rPr>
          <w:instrText xml:space="preserve"> PAGEREF _Toc483916361 \h </w:instrText>
        </w:r>
        <w:r w:rsidR="00746B8D">
          <w:rPr>
            <w:webHidden/>
          </w:rPr>
        </w:r>
        <w:r w:rsidR="00746B8D">
          <w:rPr>
            <w:webHidden/>
          </w:rPr>
          <w:fldChar w:fldCharType="separate"/>
        </w:r>
        <w:r>
          <w:rPr>
            <w:webHidden/>
          </w:rPr>
          <w:t>48</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62" w:history="1">
        <w:r w:rsidR="00746B8D" w:rsidRPr="00265F86">
          <w:rPr>
            <w:rStyle w:val="Hyperlnk"/>
          </w:rPr>
          <w:t>L A N D S K A P S L A G om ändring av landskapslagen om planering av och landskapsandel för socialvården</w:t>
        </w:r>
        <w:r w:rsidR="00746B8D">
          <w:rPr>
            <w:webHidden/>
          </w:rPr>
          <w:tab/>
        </w:r>
        <w:r w:rsidR="00746B8D">
          <w:rPr>
            <w:webHidden/>
          </w:rPr>
          <w:fldChar w:fldCharType="begin"/>
        </w:r>
        <w:r w:rsidR="00746B8D">
          <w:rPr>
            <w:webHidden/>
          </w:rPr>
          <w:instrText xml:space="preserve"> PAGEREF _Toc483916362 \h </w:instrText>
        </w:r>
        <w:r w:rsidR="00746B8D">
          <w:rPr>
            <w:webHidden/>
          </w:rPr>
        </w:r>
        <w:r w:rsidR="00746B8D">
          <w:rPr>
            <w:webHidden/>
          </w:rPr>
          <w:fldChar w:fldCharType="separate"/>
        </w:r>
        <w:r>
          <w:rPr>
            <w:webHidden/>
          </w:rPr>
          <w:t>60</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63" w:history="1">
        <w:r w:rsidR="00746B8D" w:rsidRPr="00265F86">
          <w:rPr>
            <w:rStyle w:val="Hyperlnk"/>
            <w:lang w:val="sv-FI"/>
          </w:rPr>
          <w:t>L A N D S K A P S L A G om ändring av 6 § landskapslagen om en kommunalt samordnad socialtjänst</w:t>
        </w:r>
        <w:r w:rsidR="00746B8D">
          <w:rPr>
            <w:webHidden/>
          </w:rPr>
          <w:tab/>
        </w:r>
        <w:r w:rsidR="00746B8D">
          <w:rPr>
            <w:webHidden/>
          </w:rPr>
          <w:fldChar w:fldCharType="begin"/>
        </w:r>
        <w:r w:rsidR="00746B8D">
          <w:rPr>
            <w:webHidden/>
          </w:rPr>
          <w:instrText xml:space="preserve"> PAGEREF _Toc483916363 \h </w:instrText>
        </w:r>
        <w:r w:rsidR="00746B8D">
          <w:rPr>
            <w:webHidden/>
          </w:rPr>
        </w:r>
        <w:r w:rsidR="00746B8D">
          <w:rPr>
            <w:webHidden/>
          </w:rPr>
          <w:fldChar w:fldCharType="separate"/>
        </w:r>
        <w:r>
          <w:rPr>
            <w:webHidden/>
          </w:rPr>
          <w:t>61</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64" w:history="1">
        <w:r w:rsidR="00746B8D" w:rsidRPr="00265F86">
          <w:rPr>
            <w:rStyle w:val="Hyperlnk"/>
            <w:lang w:val="sv-FI"/>
          </w:rPr>
          <w:t>L A N D S K A P S L A G om ändring av landskapslagen om en kommunalt samordnad socialtjänst</w:t>
        </w:r>
        <w:r w:rsidR="00746B8D">
          <w:rPr>
            <w:webHidden/>
          </w:rPr>
          <w:tab/>
        </w:r>
        <w:r w:rsidR="00746B8D">
          <w:rPr>
            <w:webHidden/>
          </w:rPr>
          <w:fldChar w:fldCharType="begin"/>
        </w:r>
        <w:r w:rsidR="00746B8D">
          <w:rPr>
            <w:webHidden/>
          </w:rPr>
          <w:instrText xml:space="preserve"> PAGEREF _Toc483916364 \h </w:instrText>
        </w:r>
        <w:r w:rsidR="00746B8D">
          <w:rPr>
            <w:webHidden/>
          </w:rPr>
        </w:r>
        <w:r w:rsidR="00746B8D">
          <w:rPr>
            <w:webHidden/>
          </w:rPr>
          <w:fldChar w:fldCharType="separate"/>
        </w:r>
        <w:r>
          <w:rPr>
            <w:webHidden/>
          </w:rPr>
          <w:t>61</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65" w:history="1">
        <w:r w:rsidR="00746B8D" w:rsidRPr="00265F86">
          <w:rPr>
            <w:rStyle w:val="Hyperlnk"/>
          </w:rPr>
          <w:t>L A N D S K A P S L A G om ändring av 2 och 2a §§ landskapslagen om tillämpning i landskapet Åland av riksförfattningar om socialvård</w:t>
        </w:r>
        <w:r w:rsidR="00746B8D">
          <w:rPr>
            <w:webHidden/>
          </w:rPr>
          <w:tab/>
        </w:r>
        <w:r w:rsidR="00746B8D">
          <w:rPr>
            <w:webHidden/>
          </w:rPr>
          <w:fldChar w:fldCharType="begin"/>
        </w:r>
        <w:r w:rsidR="00746B8D">
          <w:rPr>
            <w:webHidden/>
          </w:rPr>
          <w:instrText xml:space="preserve"> PAGEREF _Toc483916365 \h </w:instrText>
        </w:r>
        <w:r w:rsidR="00746B8D">
          <w:rPr>
            <w:webHidden/>
          </w:rPr>
        </w:r>
        <w:r w:rsidR="00746B8D">
          <w:rPr>
            <w:webHidden/>
          </w:rPr>
          <w:fldChar w:fldCharType="separate"/>
        </w:r>
        <w:r>
          <w:rPr>
            <w:webHidden/>
          </w:rPr>
          <w:t>62</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66" w:history="1">
        <w:r w:rsidR="00746B8D" w:rsidRPr="00265F86">
          <w:rPr>
            <w:rStyle w:val="Hyperlnk"/>
          </w:rPr>
          <w:t>L A N D S K A P S L A G om ändring av 2 och 3b §§ landskapslagen om tillämpning i landskapet Åland av riksförfattningar om socialvård</w:t>
        </w:r>
        <w:r w:rsidR="00746B8D">
          <w:rPr>
            <w:webHidden/>
          </w:rPr>
          <w:tab/>
        </w:r>
        <w:r w:rsidR="00746B8D">
          <w:rPr>
            <w:webHidden/>
          </w:rPr>
          <w:fldChar w:fldCharType="begin"/>
        </w:r>
        <w:r w:rsidR="00746B8D">
          <w:rPr>
            <w:webHidden/>
          </w:rPr>
          <w:instrText xml:space="preserve"> PAGEREF _Toc483916366 \h </w:instrText>
        </w:r>
        <w:r w:rsidR="00746B8D">
          <w:rPr>
            <w:webHidden/>
          </w:rPr>
        </w:r>
        <w:r w:rsidR="00746B8D">
          <w:rPr>
            <w:webHidden/>
          </w:rPr>
          <w:fldChar w:fldCharType="separate"/>
        </w:r>
        <w:r>
          <w:rPr>
            <w:webHidden/>
          </w:rPr>
          <w:t>63</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67" w:history="1">
        <w:r w:rsidR="00746B8D" w:rsidRPr="00265F86">
          <w:rPr>
            <w:rStyle w:val="Hyperlnk"/>
          </w:rPr>
          <w:t>L A N D S K A P S L A G om ändring av 6 § landskapslagen om tillämpning i landskapet Åland av lagen om utkomststöd</w:t>
        </w:r>
        <w:r w:rsidR="00746B8D">
          <w:rPr>
            <w:webHidden/>
          </w:rPr>
          <w:tab/>
        </w:r>
        <w:r w:rsidR="00746B8D">
          <w:rPr>
            <w:webHidden/>
          </w:rPr>
          <w:fldChar w:fldCharType="begin"/>
        </w:r>
        <w:r w:rsidR="00746B8D">
          <w:rPr>
            <w:webHidden/>
          </w:rPr>
          <w:instrText xml:space="preserve"> PAGEREF _Toc483916367 \h </w:instrText>
        </w:r>
        <w:r w:rsidR="00746B8D">
          <w:rPr>
            <w:webHidden/>
          </w:rPr>
        </w:r>
        <w:r w:rsidR="00746B8D">
          <w:rPr>
            <w:webHidden/>
          </w:rPr>
          <w:fldChar w:fldCharType="separate"/>
        </w:r>
        <w:r>
          <w:rPr>
            <w:webHidden/>
          </w:rPr>
          <w:t>63</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68" w:history="1">
        <w:r w:rsidR="00746B8D" w:rsidRPr="00265F86">
          <w:rPr>
            <w:rStyle w:val="Hyperlnk"/>
          </w:rPr>
          <w:t>L A N D S K A P S L A G om ändring av 6 § landskapslagen om tillämpning i landskapet Åland av lagen om utkomststöd</w:t>
        </w:r>
        <w:r w:rsidR="00746B8D">
          <w:rPr>
            <w:webHidden/>
          </w:rPr>
          <w:tab/>
        </w:r>
        <w:r w:rsidR="00746B8D">
          <w:rPr>
            <w:webHidden/>
          </w:rPr>
          <w:fldChar w:fldCharType="begin"/>
        </w:r>
        <w:r w:rsidR="00746B8D">
          <w:rPr>
            <w:webHidden/>
          </w:rPr>
          <w:instrText xml:space="preserve"> PAGEREF _Toc483916368 \h </w:instrText>
        </w:r>
        <w:r w:rsidR="00746B8D">
          <w:rPr>
            <w:webHidden/>
          </w:rPr>
        </w:r>
        <w:r w:rsidR="00746B8D">
          <w:rPr>
            <w:webHidden/>
          </w:rPr>
          <w:fldChar w:fldCharType="separate"/>
        </w:r>
        <w:r>
          <w:rPr>
            <w:webHidden/>
          </w:rPr>
          <w:t>64</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69" w:history="1">
        <w:r w:rsidR="00746B8D" w:rsidRPr="00265F86">
          <w:rPr>
            <w:rStyle w:val="Hyperlnk"/>
          </w:rPr>
          <w:t>L A N D S K A P S L A G om ändring av 30 § barnomsorgslagen för landskapet Åland</w:t>
        </w:r>
        <w:r w:rsidR="00746B8D">
          <w:rPr>
            <w:webHidden/>
          </w:rPr>
          <w:tab/>
        </w:r>
        <w:r w:rsidR="00746B8D">
          <w:rPr>
            <w:webHidden/>
          </w:rPr>
          <w:fldChar w:fldCharType="begin"/>
        </w:r>
        <w:r w:rsidR="00746B8D">
          <w:rPr>
            <w:webHidden/>
          </w:rPr>
          <w:instrText xml:space="preserve"> PAGEREF _Toc483916369 \h </w:instrText>
        </w:r>
        <w:r w:rsidR="00746B8D">
          <w:rPr>
            <w:webHidden/>
          </w:rPr>
        </w:r>
        <w:r w:rsidR="00746B8D">
          <w:rPr>
            <w:webHidden/>
          </w:rPr>
          <w:fldChar w:fldCharType="separate"/>
        </w:r>
        <w:r>
          <w:rPr>
            <w:webHidden/>
          </w:rPr>
          <w:t>64</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70" w:history="1">
        <w:r w:rsidR="00746B8D" w:rsidRPr="00265F86">
          <w:rPr>
            <w:rStyle w:val="Hyperlnk"/>
          </w:rPr>
          <w:t>L A N D S K A P S L A G om ändring av 25 § landskapslagen om hemvårdsstöd</w:t>
        </w:r>
        <w:r w:rsidR="00746B8D">
          <w:rPr>
            <w:webHidden/>
          </w:rPr>
          <w:tab/>
        </w:r>
        <w:r w:rsidR="00746B8D">
          <w:rPr>
            <w:webHidden/>
          </w:rPr>
          <w:fldChar w:fldCharType="begin"/>
        </w:r>
        <w:r w:rsidR="00746B8D">
          <w:rPr>
            <w:webHidden/>
          </w:rPr>
          <w:instrText xml:space="preserve"> PAGEREF _Toc483916370 \h </w:instrText>
        </w:r>
        <w:r w:rsidR="00746B8D">
          <w:rPr>
            <w:webHidden/>
          </w:rPr>
        </w:r>
        <w:r w:rsidR="00746B8D">
          <w:rPr>
            <w:webHidden/>
          </w:rPr>
          <w:fldChar w:fldCharType="separate"/>
        </w:r>
        <w:r>
          <w:rPr>
            <w:webHidden/>
          </w:rPr>
          <w:t>64</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71" w:history="1">
        <w:r w:rsidR="00746B8D" w:rsidRPr="00265F86">
          <w:rPr>
            <w:rStyle w:val="Hyperlnk"/>
          </w:rPr>
          <w:t>L A N D S K A P S L A G om ändring av 2 § landskapslagen om tillämpning i landskapet Åland av lagen om service och stöd på grund av handikapp</w:t>
        </w:r>
        <w:r w:rsidR="00746B8D">
          <w:rPr>
            <w:webHidden/>
          </w:rPr>
          <w:tab/>
        </w:r>
        <w:r w:rsidR="00746B8D">
          <w:rPr>
            <w:webHidden/>
          </w:rPr>
          <w:fldChar w:fldCharType="begin"/>
        </w:r>
        <w:r w:rsidR="00746B8D">
          <w:rPr>
            <w:webHidden/>
          </w:rPr>
          <w:instrText xml:space="preserve"> PAGEREF _Toc483916371 \h </w:instrText>
        </w:r>
        <w:r w:rsidR="00746B8D">
          <w:rPr>
            <w:webHidden/>
          </w:rPr>
        </w:r>
        <w:r w:rsidR="00746B8D">
          <w:rPr>
            <w:webHidden/>
          </w:rPr>
          <w:fldChar w:fldCharType="separate"/>
        </w:r>
        <w:r>
          <w:rPr>
            <w:webHidden/>
          </w:rPr>
          <w:t>65</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72" w:history="1">
        <w:r w:rsidR="00746B8D" w:rsidRPr="00265F86">
          <w:rPr>
            <w:rStyle w:val="Hyperlnk"/>
          </w:rPr>
          <w:t>L A N D S K A P S L A G om ändring av 4a § landskapslagen om tillämpning i landskapet Åland av lagen om service och stöd på grund av handikapp</w:t>
        </w:r>
        <w:r w:rsidR="00746B8D">
          <w:rPr>
            <w:webHidden/>
          </w:rPr>
          <w:tab/>
        </w:r>
        <w:r w:rsidR="00746B8D">
          <w:rPr>
            <w:webHidden/>
          </w:rPr>
          <w:fldChar w:fldCharType="begin"/>
        </w:r>
        <w:r w:rsidR="00746B8D">
          <w:rPr>
            <w:webHidden/>
          </w:rPr>
          <w:instrText xml:space="preserve"> PAGEREF _Toc483916372 \h </w:instrText>
        </w:r>
        <w:r w:rsidR="00746B8D">
          <w:rPr>
            <w:webHidden/>
          </w:rPr>
        </w:r>
        <w:r w:rsidR="00746B8D">
          <w:rPr>
            <w:webHidden/>
          </w:rPr>
          <w:fldChar w:fldCharType="separate"/>
        </w:r>
        <w:r>
          <w:rPr>
            <w:webHidden/>
          </w:rPr>
          <w:t>65</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73" w:history="1">
        <w:r w:rsidR="00746B8D" w:rsidRPr="00265F86">
          <w:rPr>
            <w:rStyle w:val="Hyperlnk"/>
          </w:rPr>
          <w:t>L A N D S K A P S L A G om ändring av 5 § landskapslagen om tillämpning av lagen angående specialomsorger om utvecklingsstörda</w:t>
        </w:r>
        <w:r w:rsidR="00746B8D">
          <w:rPr>
            <w:webHidden/>
          </w:rPr>
          <w:tab/>
        </w:r>
        <w:r w:rsidR="00746B8D">
          <w:rPr>
            <w:webHidden/>
          </w:rPr>
          <w:fldChar w:fldCharType="begin"/>
        </w:r>
        <w:r w:rsidR="00746B8D">
          <w:rPr>
            <w:webHidden/>
          </w:rPr>
          <w:instrText xml:space="preserve"> PAGEREF _Toc483916373 \h </w:instrText>
        </w:r>
        <w:r w:rsidR="00746B8D">
          <w:rPr>
            <w:webHidden/>
          </w:rPr>
        </w:r>
        <w:r w:rsidR="00746B8D">
          <w:rPr>
            <w:webHidden/>
          </w:rPr>
          <w:fldChar w:fldCharType="separate"/>
        </w:r>
        <w:r>
          <w:rPr>
            <w:webHidden/>
          </w:rPr>
          <w:t>66</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74" w:history="1">
        <w:r w:rsidR="00746B8D" w:rsidRPr="00265F86">
          <w:rPr>
            <w:rStyle w:val="Hyperlnk"/>
          </w:rPr>
          <w:t>L A N D S K A P S L A G om ändring av 5 § landskapslagen om tillämpning i landskapet Åland av barnskyddslagen</w:t>
        </w:r>
        <w:r w:rsidR="00746B8D">
          <w:rPr>
            <w:webHidden/>
          </w:rPr>
          <w:tab/>
        </w:r>
        <w:r w:rsidR="00746B8D">
          <w:rPr>
            <w:webHidden/>
          </w:rPr>
          <w:fldChar w:fldCharType="begin"/>
        </w:r>
        <w:r w:rsidR="00746B8D">
          <w:rPr>
            <w:webHidden/>
          </w:rPr>
          <w:instrText xml:space="preserve"> PAGEREF _Toc483916374 \h </w:instrText>
        </w:r>
        <w:r w:rsidR="00746B8D">
          <w:rPr>
            <w:webHidden/>
          </w:rPr>
        </w:r>
        <w:r w:rsidR="00746B8D">
          <w:rPr>
            <w:webHidden/>
          </w:rPr>
          <w:fldChar w:fldCharType="separate"/>
        </w:r>
        <w:r>
          <w:rPr>
            <w:webHidden/>
          </w:rPr>
          <w:t>66</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75" w:history="1">
        <w:r w:rsidR="00746B8D" w:rsidRPr="00265F86">
          <w:rPr>
            <w:rStyle w:val="Hyperlnk"/>
          </w:rPr>
          <w:t>L A N D S K A P S L A G om ändring av 5a § landskapslagen om tillämpning i landskapet Åland av barnskyddslagen</w:t>
        </w:r>
        <w:r w:rsidR="00746B8D">
          <w:rPr>
            <w:webHidden/>
          </w:rPr>
          <w:tab/>
        </w:r>
        <w:r w:rsidR="00746B8D">
          <w:rPr>
            <w:webHidden/>
          </w:rPr>
          <w:fldChar w:fldCharType="begin"/>
        </w:r>
        <w:r w:rsidR="00746B8D">
          <w:rPr>
            <w:webHidden/>
          </w:rPr>
          <w:instrText xml:space="preserve"> PAGEREF _Toc483916375 \h </w:instrText>
        </w:r>
        <w:r w:rsidR="00746B8D">
          <w:rPr>
            <w:webHidden/>
          </w:rPr>
        </w:r>
        <w:r w:rsidR="00746B8D">
          <w:rPr>
            <w:webHidden/>
          </w:rPr>
          <w:fldChar w:fldCharType="separate"/>
        </w:r>
        <w:r>
          <w:rPr>
            <w:webHidden/>
          </w:rPr>
          <w:t>66</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76" w:history="1">
        <w:r w:rsidR="00746B8D" w:rsidRPr="00265F86">
          <w:rPr>
            <w:rStyle w:val="Hyperlnk"/>
          </w:rPr>
          <w:t>L A N D S K A P S L A G om ändring av 3 § landskapslagen om tillämpning på Åland av lagen om nykterhetsarbete</w:t>
        </w:r>
        <w:r w:rsidR="00746B8D">
          <w:rPr>
            <w:webHidden/>
          </w:rPr>
          <w:tab/>
        </w:r>
        <w:r w:rsidR="00746B8D">
          <w:rPr>
            <w:webHidden/>
          </w:rPr>
          <w:fldChar w:fldCharType="begin"/>
        </w:r>
        <w:r w:rsidR="00746B8D">
          <w:rPr>
            <w:webHidden/>
          </w:rPr>
          <w:instrText xml:space="preserve"> PAGEREF _Toc483916376 \h </w:instrText>
        </w:r>
        <w:r w:rsidR="00746B8D">
          <w:rPr>
            <w:webHidden/>
          </w:rPr>
        </w:r>
        <w:r w:rsidR="00746B8D">
          <w:rPr>
            <w:webHidden/>
          </w:rPr>
          <w:fldChar w:fldCharType="separate"/>
        </w:r>
        <w:r>
          <w:rPr>
            <w:webHidden/>
          </w:rPr>
          <w:t>67</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77" w:history="1">
        <w:r w:rsidR="00746B8D" w:rsidRPr="00265F86">
          <w:rPr>
            <w:rStyle w:val="Hyperlnk"/>
          </w:rPr>
          <w:t>L A N D S K A P S L A G om ändring av grundskolelagen för landskapet Åland</w:t>
        </w:r>
        <w:r w:rsidR="00746B8D">
          <w:rPr>
            <w:webHidden/>
          </w:rPr>
          <w:tab/>
        </w:r>
        <w:r w:rsidR="00746B8D">
          <w:rPr>
            <w:webHidden/>
          </w:rPr>
          <w:fldChar w:fldCharType="begin"/>
        </w:r>
        <w:r w:rsidR="00746B8D">
          <w:rPr>
            <w:webHidden/>
          </w:rPr>
          <w:instrText xml:space="preserve"> PAGEREF _Toc483916377 \h </w:instrText>
        </w:r>
        <w:r w:rsidR="00746B8D">
          <w:rPr>
            <w:webHidden/>
          </w:rPr>
        </w:r>
        <w:r w:rsidR="00746B8D">
          <w:rPr>
            <w:webHidden/>
          </w:rPr>
          <w:fldChar w:fldCharType="separate"/>
        </w:r>
        <w:r>
          <w:rPr>
            <w:webHidden/>
          </w:rPr>
          <w:t>67</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78" w:history="1">
        <w:r w:rsidR="00746B8D" w:rsidRPr="00265F86">
          <w:rPr>
            <w:rStyle w:val="Hyperlnk"/>
          </w:rPr>
          <w:t>L A N D S K A P S L A G om ändring av landskapslagen om medborgarinstitut</w:t>
        </w:r>
        <w:r w:rsidR="00746B8D">
          <w:rPr>
            <w:webHidden/>
          </w:rPr>
          <w:tab/>
        </w:r>
        <w:r w:rsidR="00746B8D">
          <w:rPr>
            <w:webHidden/>
          </w:rPr>
          <w:fldChar w:fldCharType="begin"/>
        </w:r>
        <w:r w:rsidR="00746B8D">
          <w:rPr>
            <w:webHidden/>
          </w:rPr>
          <w:instrText xml:space="preserve"> PAGEREF _Toc483916378 \h </w:instrText>
        </w:r>
        <w:r w:rsidR="00746B8D">
          <w:rPr>
            <w:webHidden/>
          </w:rPr>
        </w:r>
        <w:r w:rsidR="00746B8D">
          <w:rPr>
            <w:webHidden/>
          </w:rPr>
          <w:fldChar w:fldCharType="separate"/>
        </w:r>
        <w:r>
          <w:rPr>
            <w:webHidden/>
          </w:rPr>
          <w:t>68</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79" w:history="1">
        <w:r w:rsidR="00746B8D" w:rsidRPr="00265F86">
          <w:rPr>
            <w:rStyle w:val="Hyperlnk"/>
          </w:rPr>
          <w:t>L A N D S K A P S L A G om ändring av 8 § landskapslagen om allmänna bibliotek</w:t>
        </w:r>
        <w:r w:rsidR="00746B8D">
          <w:rPr>
            <w:webHidden/>
          </w:rPr>
          <w:tab/>
        </w:r>
        <w:r w:rsidR="00746B8D">
          <w:rPr>
            <w:webHidden/>
          </w:rPr>
          <w:fldChar w:fldCharType="begin"/>
        </w:r>
        <w:r w:rsidR="00746B8D">
          <w:rPr>
            <w:webHidden/>
          </w:rPr>
          <w:instrText xml:space="preserve"> PAGEREF _Toc483916379 \h </w:instrText>
        </w:r>
        <w:r w:rsidR="00746B8D">
          <w:rPr>
            <w:webHidden/>
          </w:rPr>
        </w:r>
        <w:r w:rsidR="00746B8D">
          <w:rPr>
            <w:webHidden/>
          </w:rPr>
          <w:fldChar w:fldCharType="separate"/>
        </w:r>
        <w:r>
          <w:rPr>
            <w:webHidden/>
          </w:rPr>
          <w:t>69</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80" w:history="1">
        <w:r w:rsidR="00746B8D" w:rsidRPr="00265F86">
          <w:rPr>
            <w:rStyle w:val="Hyperlnk"/>
          </w:rPr>
          <w:t>L A N D S K A P S L A G om ändring av 7 och 11 §§ landskapslagen om kulturell verksamhet</w:t>
        </w:r>
        <w:r w:rsidR="00746B8D">
          <w:rPr>
            <w:webHidden/>
          </w:rPr>
          <w:tab/>
        </w:r>
        <w:r w:rsidR="00746B8D">
          <w:rPr>
            <w:webHidden/>
          </w:rPr>
          <w:fldChar w:fldCharType="begin"/>
        </w:r>
        <w:r w:rsidR="00746B8D">
          <w:rPr>
            <w:webHidden/>
          </w:rPr>
          <w:instrText xml:space="preserve"> PAGEREF _Toc483916380 \h </w:instrText>
        </w:r>
        <w:r w:rsidR="00746B8D">
          <w:rPr>
            <w:webHidden/>
          </w:rPr>
        </w:r>
        <w:r w:rsidR="00746B8D">
          <w:rPr>
            <w:webHidden/>
          </w:rPr>
          <w:fldChar w:fldCharType="separate"/>
        </w:r>
        <w:r>
          <w:rPr>
            <w:webHidden/>
          </w:rPr>
          <w:t>69</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81" w:history="1">
        <w:r w:rsidR="00746B8D" w:rsidRPr="00265F86">
          <w:rPr>
            <w:rStyle w:val="Hyperlnk"/>
          </w:rPr>
          <w:t>L A N D S K A P S L A G om ändring av landskapslagen om ungdomsarbete</w:t>
        </w:r>
        <w:r w:rsidR="00746B8D">
          <w:rPr>
            <w:webHidden/>
          </w:rPr>
          <w:tab/>
        </w:r>
        <w:r w:rsidR="00746B8D">
          <w:rPr>
            <w:webHidden/>
          </w:rPr>
          <w:fldChar w:fldCharType="begin"/>
        </w:r>
        <w:r w:rsidR="00746B8D">
          <w:rPr>
            <w:webHidden/>
          </w:rPr>
          <w:instrText xml:space="preserve"> PAGEREF _Toc483916381 \h </w:instrText>
        </w:r>
        <w:r w:rsidR="00746B8D">
          <w:rPr>
            <w:webHidden/>
          </w:rPr>
        </w:r>
        <w:r w:rsidR="00746B8D">
          <w:rPr>
            <w:webHidden/>
          </w:rPr>
          <w:fldChar w:fldCharType="separate"/>
        </w:r>
        <w:r>
          <w:rPr>
            <w:webHidden/>
          </w:rPr>
          <w:t>69</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82" w:history="1">
        <w:r w:rsidR="00746B8D" w:rsidRPr="00265F86">
          <w:rPr>
            <w:rStyle w:val="Hyperlnk"/>
          </w:rPr>
          <w:t>L A N D S K A P S L A G om ändring av idrottslagen för landskapet Åland</w:t>
        </w:r>
        <w:r w:rsidR="00746B8D">
          <w:rPr>
            <w:webHidden/>
          </w:rPr>
          <w:tab/>
        </w:r>
        <w:r w:rsidR="00746B8D">
          <w:rPr>
            <w:webHidden/>
          </w:rPr>
          <w:fldChar w:fldCharType="begin"/>
        </w:r>
        <w:r w:rsidR="00746B8D">
          <w:rPr>
            <w:webHidden/>
          </w:rPr>
          <w:instrText xml:space="preserve"> PAGEREF _Toc483916382 \h </w:instrText>
        </w:r>
        <w:r w:rsidR="00746B8D">
          <w:rPr>
            <w:webHidden/>
          </w:rPr>
        </w:r>
        <w:r w:rsidR="00746B8D">
          <w:rPr>
            <w:webHidden/>
          </w:rPr>
          <w:fldChar w:fldCharType="separate"/>
        </w:r>
        <w:r>
          <w:rPr>
            <w:webHidden/>
          </w:rPr>
          <w:t>70</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83" w:history="1">
        <w:r w:rsidR="00746B8D" w:rsidRPr="00265F86">
          <w:rPr>
            <w:rStyle w:val="Hyperlnk"/>
          </w:rPr>
          <w:t>L A N D S K A P S L A G om ändring av räddningslagen för landskapet Åland</w:t>
        </w:r>
        <w:r w:rsidR="00746B8D">
          <w:rPr>
            <w:webHidden/>
          </w:rPr>
          <w:tab/>
        </w:r>
        <w:r w:rsidR="00746B8D">
          <w:rPr>
            <w:webHidden/>
          </w:rPr>
          <w:fldChar w:fldCharType="begin"/>
        </w:r>
        <w:r w:rsidR="00746B8D">
          <w:rPr>
            <w:webHidden/>
          </w:rPr>
          <w:instrText xml:space="preserve"> PAGEREF _Toc483916383 \h </w:instrText>
        </w:r>
        <w:r w:rsidR="00746B8D">
          <w:rPr>
            <w:webHidden/>
          </w:rPr>
        </w:r>
        <w:r w:rsidR="00746B8D">
          <w:rPr>
            <w:webHidden/>
          </w:rPr>
          <w:fldChar w:fldCharType="separate"/>
        </w:r>
        <w:r>
          <w:rPr>
            <w:webHidden/>
          </w:rPr>
          <w:t>71</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84" w:history="1">
        <w:r w:rsidR="00746B8D" w:rsidRPr="00265F86">
          <w:rPr>
            <w:rStyle w:val="Hyperlnk"/>
          </w:rPr>
          <w:t>L A N D S K A P S L A G om upphävande av landskapslagen om landskapsandel för underhållskostnader för gator</w:t>
        </w:r>
        <w:r w:rsidR="00746B8D">
          <w:rPr>
            <w:webHidden/>
          </w:rPr>
          <w:tab/>
        </w:r>
        <w:r w:rsidR="00746B8D">
          <w:rPr>
            <w:webHidden/>
          </w:rPr>
          <w:fldChar w:fldCharType="begin"/>
        </w:r>
        <w:r w:rsidR="00746B8D">
          <w:rPr>
            <w:webHidden/>
          </w:rPr>
          <w:instrText xml:space="preserve"> PAGEREF _Toc483916384 \h </w:instrText>
        </w:r>
        <w:r w:rsidR="00746B8D">
          <w:rPr>
            <w:webHidden/>
          </w:rPr>
        </w:r>
        <w:r w:rsidR="00746B8D">
          <w:rPr>
            <w:webHidden/>
          </w:rPr>
          <w:fldChar w:fldCharType="separate"/>
        </w:r>
        <w:r>
          <w:rPr>
            <w:webHidden/>
          </w:rPr>
          <w:t>73</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85" w:history="1">
        <w:r w:rsidR="00746B8D" w:rsidRPr="00265F86">
          <w:rPr>
            <w:rStyle w:val="Hyperlnk"/>
          </w:rPr>
          <w:t>L A N D S K A P S L A G om upphävande av 10 § 2 mom. landskapslagen om lantbruksnämnder</w:t>
        </w:r>
        <w:r w:rsidR="00746B8D">
          <w:rPr>
            <w:webHidden/>
          </w:rPr>
          <w:tab/>
        </w:r>
        <w:r w:rsidR="00746B8D">
          <w:rPr>
            <w:webHidden/>
          </w:rPr>
          <w:fldChar w:fldCharType="begin"/>
        </w:r>
        <w:r w:rsidR="00746B8D">
          <w:rPr>
            <w:webHidden/>
          </w:rPr>
          <w:instrText xml:space="preserve"> PAGEREF _Toc483916385 \h </w:instrText>
        </w:r>
        <w:r w:rsidR="00746B8D">
          <w:rPr>
            <w:webHidden/>
          </w:rPr>
        </w:r>
        <w:r w:rsidR="00746B8D">
          <w:rPr>
            <w:webHidden/>
          </w:rPr>
          <w:fldChar w:fldCharType="separate"/>
        </w:r>
        <w:r>
          <w:rPr>
            <w:webHidden/>
          </w:rPr>
          <w:t>73</w:t>
        </w:r>
        <w:r w:rsidR="00746B8D">
          <w:rPr>
            <w:webHidden/>
          </w:rPr>
          <w:fldChar w:fldCharType="end"/>
        </w:r>
      </w:hyperlink>
    </w:p>
    <w:p w:rsidR="00746B8D" w:rsidRDefault="00BD2801">
      <w:pPr>
        <w:pStyle w:val="Innehll2"/>
        <w:rPr>
          <w:rFonts w:asciiTheme="minorHAnsi" w:eastAsiaTheme="minorEastAsia" w:hAnsiTheme="minorHAnsi" w:cstheme="minorBidi"/>
          <w:sz w:val="22"/>
          <w:szCs w:val="22"/>
          <w:lang w:val="sv-FI" w:eastAsia="sv-FI"/>
        </w:rPr>
      </w:pPr>
      <w:hyperlink w:anchor="_Toc483916386" w:history="1">
        <w:r w:rsidR="00746B8D" w:rsidRPr="00265F86">
          <w:rPr>
            <w:rStyle w:val="Hyperlnk"/>
          </w:rPr>
          <w:t>L A N D S K A P S L A G om upphävande av 2 § landskapslagen om landskapsunderstöd för främjande av näringar i kommunerna</w:t>
        </w:r>
        <w:r w:rsidR="00746B8D">
          <w:rPr>
            <w:webHidden/>
          </w:rPr>
          <w:tab/>
        </w:r>
        <w:r w:rsidR="00746B8D">
          <w:rPr>
            <w:webHidden/>
          </w:rPr>
          <w:fldChar w:fldCharType="begin"/>
        </w:r>
        <w:r w:rsidR="00746B8D">
          <w:rPr>
            <w:webHidden/>
          </w:rPr>
          <w:instrText xml:space="preserve"> PAGEREF _Toc483916386 \h </w:instrText>
        </w:r>
        <w:r w:rsidR="00746B8D">
          <w:rPr>
            <w:webHidden/>
          </w:rPr>
        </w:r>
        <w:r w:rsidR="00746B8D">
          <w:rPr>
            <w:webHidden/>
          </w:rPr>
          <w:fldChar w:fldCharType="separate"/>
        </w:r>
        <w:r>
          <w:rPr>
            <w:webHidden/>
          </w:rPr>
          <w:t>73</w:t>
        </w:r>
        <w:r w:rsidR="00746B8D">
          <w:rPr>
            <w:webHidden/>
          </w:rPr>
          <w:fldChar w:fldCharType="end"/>
        </w:r>
      </w:hyperlink>
    </w:p>
    <w:p w:rsidR="00746B8D" w:rsidRDefault="00BD2801">
      <w:pPr>
        <w:pStyle w:val="Innehll1"/>
        <w:rPr>
          <w:rFonts w:asciiTheme="minorHAnsi" w:eastAsiaTheme="minorEastAsia" w:hAnsiTheme="minorHAnsi" w:cstheme="minorBidi"/>
          <w:sz w:val="22"/>
          <w:szCs w:val="22"/>
          <w:lang w:val="sv-FI" w:eastAsia="sv-FI"/>
        </w:rPr>
      </w:pPr>
      <w:hyperlink w:anchor="_Toc483916387" w:history="1">
        <w:r w:rsidR="00746B8D" w:rsidRPr="00265F86">
          <w:rPr>
            <w:rStyle w:val="Hyperlnk"/>
          </w:rPr>
          <w:t>Parallelltexter</w:t>
        </w:r>
        <w:r w:rsidR="00746B8D">
          <w:rPr>
            <w:webHidden/>
          </w:rPr>
          <w:tab/>
        </w:r>
        <w:r w:rsidR="00746B8D">
          <w:rPr>
            <w:webHidden/>
          </w:rPr>
          <w:fldChar w:fldCharType="begin"/>
        </w:r>
        <w:r w:rsidR="00746B8D">
          <w:rPr>
            <w:webHidden/>
          </w:rPr>
          <w:instrText xml:space="preserve"> PAGEREF _Toc483916387 \h </w:instrText>
        </w:r>
        <w:r w:rsidR="00746B8D">
          <w:rPr>
            <w:webHidden/>
          </w:rPr>
        </w:r>
        <w:r w:rsidR="00746B8D">
          <w:rPr>
            <w:webHidden/>
          </w:rPr>
          <w:fldChar w:fldCharType="separate"/>
        </w:r>
        <w:r>
          <w:rPr>
            <w:webHidden/>
          </w:rPr>
          <w:t>75</w:t>
        </w:r>
        <w:r w:rsidR="00746B8D">
          <w:rPr>
            <w:webHidden/>
          </w:rPr>
          <w:fldChar w:fldCharType="end"/>
        </w:r>
      </w:hyperlink>
    </w:p>
    <w:p w:rsidR="00AF3004" w:rsidRDefault="00AF3004">
      <w:pPr>
        <w:pStyle w:val="ANormal"/>
        <w:rPr>
          <w:noProof/>
        </w:rPr>
      </w:pPr>
      <w:r>
        <w:rPr>
          <w:rFonts w:ascii="Verdana" w:hAnsi="Verdana"/>
          <w:noProof/>
          <w:sz w:val="16"/>
          <w:szCs w:val="36"/>
        </w:rPr>
        <w:fldChar w:fldCharType="end"/>
      </w:r>
    </w:p>
    <w:p w:rsidR="00961237" w:rsidRDefault="00AF3004" w:rsidP="00961237">
      <w:pPr>
        <w:pStyle w:val="ANormal"/>
      </w:pPr>
      <w:r>
        <w:br w:type="page"/>
      </w:r>
    </w:p>
    <w:p w:rsidR="00961237" w:rsidRDefault="00961237" w:rsidP="00961237">
      <w:pPr>
        <w:pStyle w:val="RubrikA"/>
      </w:pPr>
      <w:bookmarkStart w:id="3" w:name="_Toc483141719"/>
      <w:bookmarkStart w:id="4" w:name="_Toc483916297"/>
      <w:r>
        <w:t>Allmän motivering</w:t>
      </w:r>
      <w:bookmarkEnd w:id="3"/>
      <w:bookmarkEnd w:id="4"/>
    </w:p>
    <w:p w:rsidR="00961237" w:rsidRPr="004E70AD" w:rsidRDefault="00961237" w:rsidP="00961237">
      <w:pPr>
        <w:pStyle w:val="Rubrikmellanrum"/>
      </w:pPr>
    </w:p>
    <w:p w:rsidR="00961237" w:rsidRDefault="00961237" w:rsidP="00961237">
      <w:pPr>
        <w:pStyle w:val="RubrikB"/>
      </w:pPr>
      <w:bookmarkStart w:id="5" w:name="_Toc483141720"/>
      <w:bookmarkStart w:id="6" w:name="_Toc483916298"/>
      <w:r>
        <w:t>1. Inledning</w:t>
      </w:r>
      <w:bookmarkEnd w:id="5"/>
      <w:bookmarkEnd w:id="6"/>
    </w:p>
    <w:p w:rsidR="00961237" w:rsidRDefault="00961237" w:rsidP="00961237">
      <w:pPr>
        <w:pStyle w:val="Rubrikmellanrum"/>
      </w:pPr>
    </w:p>
    <w:p w:rsidR="00961237" w:rsidRDefault="00961237" w:rsidP="00961237">
      <w:pPr>
        <w:pStyle w:val="ANormal"/>
      </w:pPr>
      <w:r>
        <w:t>Landskapsandelssystemet är ett regelverk för landskapets andel av finansi</w:t>
      </w:r>
      <w:r>
        <w:t>e</w:t>
      </w:r>
      <w:r>
        <w:t>ringen av kommunernas lagstadgade uppgifter. Det nuvarande systemet härstammar från 1994 och har under åren genomgått många förändringar. En mer genomgripande reform gjordes 2008 i syfte att renodla systemet. Men även efter 2008 har ändringar gjorts, vilket har lett till att systemet återigen har blivit komplicerat och oförutsägbart. I regeringens program anges därför att landskapsandelssystemet ska revideras. Processen inleddes av den tidigare regeringen genom att en utredning tillsattes i september 2014, för att utvärdera landskapsandelssystemet efter reformen 2008. I j</w:t>
      </w:r>
      <w:r>
        <w:t>a</w:t>
      </w:r>
      <w:r>
        <w:t>nuari 2015</w:t>
      </w:r>
      <w:r w:rsidRPr="003A4B97">
        <w:t xml:space="preserve"> </w:t>
      </w:r>
      <w:r>
        <w:t>lämnade utredaren sin slutrapport ”Utvärdering av landskapsa</w:t>
      </w:r>
      <w:r>
        <w:t>n</w:t>
      </w:r>
      <w:r>
        <w:t>delssystemet för perioden 2008–2013” (Åländsk utredningsserie 2015:1). På basen av utvärderingen beslutade den dåvarande landskapsregeringen att ta fram ett förslag till ett nytt landskapsandelssystem. Arbetet genomfördes som ett projekt där en parlamentarisk referensgrupp bestämde fyra effek</w:t>
      </w:r>
      <w:r>
        <w:t>t</w:t>
      </w:r>
      <w:r>
        <w:t>mål, en styrgrupp ledde arbetet med att ta fram ett nytt system som uppfy</w:t>
      </w:r>
      <w:r>
        <w:t>l</w:t>
      </w:r>
      <w:r>
        <w:t>ler effektmålen och en projektledare med en projektgrupp som utförde a</w:t>
      </w:r>
      <w:r>
        <w:t>r</w:t>
      </w:r>
      <w:r>
        <w:t>betet. Mariehamns stad och Ålands kommunförbund var representerade i styrgruppen.</w:t>
      </w:r>
    </w:p>
    <w:p w:rsidR="00961237" w:rsidRDefault="00961237" w:rsidP="00961237">
      <w:pPr>
        <w:pStyle w:val="ANormal"/>
      </w:pPr>
      <w:r>
        <w:tab/>
        <w:t>Referensgruppen bestod av representanter för alla lagtingspartier och i</w:t>
      </w:r>
      <w:r>
        <w:t>n</w:t>
      </w:r>
      <w:r>
        <w:t>ledde sitt arbete med målsättningarna (effektmålen) för landskapsandelss</w:t>
      </w:r>
      <w:r>
        <w:t>y</w:t>
      </w:r>
      <w:r>
        <w:t>stemet i början av 2015 med att höra ett flertal sakkunniga inom olika se</w:t>
      </w:r>
      <w:r>
        <w:t>k</w:t>
      </w:r>
      <w:r>
        <w:t>torer. Det här ledde fram till att referensgruppen beslutade om tre effektmål före lagtingsvalet 2015 och ett fjärde effektmål efter valet. Målsättningarna som formulerades var följande:</w:t>
      </w:r>
    </w:p>
    <w:p w:rsidR="00961237" w:rsidRDefault="00961237" w:rsidP="00483B48">
      <w:pPr>
        <w:pStyle w:val="ANormal"/>
        <w:numPr>
          <w:ilvl w:val="0"/>
          <w:numId w:val="13"/>
        </w:numPr>
      </w:pPr>
      <w:r>
        <w:t>Landskapsandelssystemet ska ge kommunerna möjlighet att til</w:t>
      </w:r>
      <w:r>
        <w:t>l</w:t>
      </w:r>
      <w:r>
        <w:t>handahålla lagstadgad basservice. Målet nås genom inkomst- och kostnadsutjämning.</w:t>
      </w:r>
    </w:p>
    <w:p w:rsidR="00961237" w:rsidRDefault="00961237" w:rsidP="00483B48">
      <w:pPr>
        <w:pStyle w:val="ANormal"/>
        <w:numPr>
          <w:ilvl w:val="0"/>
          <w:numId w:val="13"/>
        </w:numPr>
      </w:pPr>
      <w:r>
        <w:t>Landskapsandelssystemet ska vara enkelt och förutsägbart. Målet nås genom en steglös modell och ett fåtal parametrar som styr fö</w:t>
      </w:r>
      <w:r>
        <w:t>r</w:t>
      </w:r>
      <w:r>
        <w:t>delningen.</w:t>
      </w:r>
    </w:p>
    <w:p w:rsidR="00961237" w:rsidRDefault="00961237" w:rsidP="00483B48">
      <w:pPr>
        <w:pStyle w:val="ANormal"/>
        <w:numPr>
          <w:ilvl w:val="0"/>
          <w:numId w:val="13"/>
        </w:numPr>
      </w:pPr>
      <w:r>
        <w:t>Landskapsandelssystemet ska gynna hållbar tillväxt.</w:t>
      </w:r>
    </w:p>
    <w:p w:rsidR="00961237" w:rsidRPr="004E70AD" w:rsidRDefault="00961237" w:rsidP="00483B48">
      <w:pPr>
        <w:pStyle w:val="ANormal"/>
        <w:numPr>
          <w:ilvl w:val="0"/>
          <w:numId w:val="13"/>
        </w:numPr>
      </w:pPr>
      <w:r>
        <w:t>Landskapsandelssystemet ska främja samarbete och samgång.</w:t>
      </w:r>
    </w:p>
    <w:p w:rsidR="00961237" w:rsidRDefault="00961237" w:rsidP="00961237">
      <w:pPr>
        <w:pStyle w:val="ANormal"/>
      </w:pPr>
      <w:r>
        <w:tab/>
        <w:t>Projektgruppens rapport ”Förslag till nytt landskapsandelssystem 2018” överlämnades efter en remissrunda till landskapsregeringen i september 2016. Detta lagförslag har sin utgångspunkt i det förslag till nytt landskap</w:t>
      </w:r>
      <w:r>
        <w:t>s</w:t>
      </w:r>
      <w:r>
        <w:t>andelssystem som framläggs i rapporten.</w:t>
      </w:r>
    </w:p>
    <w:p w:rsidR="00961237" w:rsidRDefault="00961237" w:rsidP="00961237">
      <w:pPr>
        <w:pStyle w:val="ANormal"/>
      </w:pPr>
    </w:p>
    <w:p w:rsidR="00961237" w:rsidRDefault="00961237" w:rsidP="00961237">
      <w:pPr>
        <w:pStyle w:val="RubrikB"/>
      </w:pPr>
      <w:bookmarkStart w:id="7" w:name="_Toc483141721"/>
      <w:bookmarkStart w:id="8" w:name="_Toc483916299"/>
      <w:r>
        <w:t>2. Nuvarande landskapsandelssystem</w:t>
      </w:r>
      <w:bookmarkEnd w:id="7"/>
      <w:bookmarkEnd w:id="8"/>
    </w:p>
    <w:p w:rsidR="00961237" w:rsidRDefault="00961237" w:rsidP="00961237">
      <w:pPr>
        <w:pStyle w:val="Rubrikmellanrum"/>
      </w:pPr>
    </w:p>
    <w:p w:rsidR="00961237" w:rsidRDefault="00961237" w:rsidP="00961237">
      <w:pPr>
        <w:pStyle w:val="RubrikC"/>
      </w:pPr>
      <w:bookmarkStart w:id="9" w:name="_Toc477603537"/>
      <w:bookmarkStart w:id="10" w:name="_Toc483141722"/>
      <w:bookmarkStart w:id="11" w:name="_Toc483916300"/>
      <w:r>
        <w:t>2.1. Gällande lagstiftning om landskapsandelar</w:t>
      </w:r>
      <w:bookmarkEnd w:id="9"/>
      <w:bookmarkEnd w:id="10"/>
      <w:bookmarkEnd w:id="11"/>
    </w:p>
    <w:p w:rsidR="00961237" w:rsidRDefault="00961237" w:rsidP="00961237">
      <w:pPr>
        <w:pStyle w:val="Rubrikmellanrum"/>
      </w:pPr>
    </w:p>
    <w:p w:rsidR="00961237" w:rsidRDefault="00961237" w:rsidP="00961237">
      <w:pPr>
        <w:pStyle w:val="ANormal"/>
      </w:pPr>
      <w:r>
        <w:t>Lagstiftningen om det nuvarande landskapsandelssystemet utgörs av en samling landskapslagar som fungerar som en helhet. Nedan följer en kort beskrivning av de olika lagarna.</w:t>
      </w:r>
    </w:p>
    <w:p w:rsidR="00961237" w:rsidRDefault="00961237" w:rsidP="00961237">
      <w:pPr>
        <w:pStyle w:val="ANormal"/>
      </w:pPr>
    </w:p>
    <w:p w:rsidR="00961237" w:rsidRDefault="00961237" w:rsidP="00961237">
      <w:pPr>
        <w:pStyle w:val="RubrikD"/>
      </w:pPr>
      <w:r>
        <w:t>Landskapslagen om landskapsandelar till kommunerna</w:t>
      </w:r>
    </w:p>
    <w:p w:rsidR="00961237" w:rsidRDefault="00961237" w:rsidP="00961237">
      <w:pPr>
        <w:pStyle w:val="Rubrikmellanrum"/>
      </w:pPr>
    </w:p>
    <w:p w:rsidR="00961237" w:rsidRDefault="00961237" w:rsidP="00961237">
      <w:pPr>
        <w:pStyle w:val="ANormal"/>
      </w:pPr>
      <w:r>
        <w:t>Landskapslagen (1993:70) om landskapsandelar till kommunerna reglerar den allmänna landskapsandelen och innehåller också bestämmelser om j</w:t>
      </w:r>
      <w:r>
        <w:t>u</w:t>
      </w:r>
      <w:r>
        <w:t>steringen av överföringarna mellan landskapet och kommunerna, genom det så kallade justeringsbeloppet. Dessutom finns bestämmelser om fina</w:t>
      </w:r>
      <w:r>
        <w:t>n</w:t>
      </w:r>
      <w:r>
        <w:t xml:space="preserve">sieringsunderstödet som utgörs av skattekomplettering, samarbetsunderstöd och särskilt understöd. I lagen finns även bestämmelser om utbetalning och </w:t>
      </w:r>
      <w:r>
        <w:lastRenderedPageBreak/>
        <w:t>andra förfaranderegler som gör att den till vissa delar även är tillämplig när det gäller de uppgiftsbaserade landskapsandelarna.</w:t>
      </w:r>
    </w:p>
    <w:p w:rsidR="00961237" w:rsidRDefault="00961237" w:rsidP="00961237">
      <w:pPr>
        <w:pStyle w:val="ANormal"/>
      </w:pPr>
    </w:p>
    <w:p w:rsidR="00961237" w:rsidRDefault="00961237" w:rsidP="00961237">
      <w:pPr>
        <w:pStyle w:val="RubrikD"/>
      </w:pPr>
      <w:r>
        <w:t>Landskapslagen om planering av och landskapsandel för socialvården</w:t>
      </w:r>
    </w:p>
    <w:p w:rsidR="00961237" w:rsidRPr="004D5064" w:rsidRDefault="00961237" w:rsidP="00961237">
      <w:pPr>
        <w:pStyle w:val="Rubrikmellanrum"/>
      </w:pPr>
    </w:p>
    <w:p w:rsidR="00961237" w:rsidRDefault="00961237" w:rsidP="00961237">
      <w:pPr>
        <w:pStyle w:val="ANormal"/>
      </w:pPr>
      <w:r>
        <w:t>I landskapslagen (1993:71) om planering av och landskapsandel för socia</w:t>
      </w:r>
      <w:r>
        <w:t>l</w:t>
      </w:r>
      <w:r>
        <w:t>vården regleras förutom den uppgiftsbaserade landskapsandelen för drift</w:t>
      </w:r>
      <w:r>
        <w:t>s</w:t>
      </w:r>
      <w:r>
        <w:t>kostnader inom socialvården även den socialvårdsplan som landskapsreg</w:t>
      </w:r>
      <w:r>
        <w:t>e</w:t>
      </w:r>
      <w:r>
        <w:t>ringen antar varje år. Dessutom finns vissa bestämmelser om formerna för kommunernas verksamhet inom socialvårdsområdet. Slutligen finns också bestämmelser om särskilda landskapsandelar för driftskostnaderna inom specialomsorgen, barnskyddet och missbrukarvården samt landskapsandel för anläggningsprojekt.</w:t>
      </w:r>
    </w:p>
    <w:p w:rsidR="00961237" w:rsidRDefault="00961237" w:rsidP="00961237">
      <w:pPr>
        <w:pStyle w:val="ANormal"/>
      </w:pPr>
    </w:p>
    <w:p w:rsidR="00961237" w:rsidRDefault="00961237" w:rsidP="00961237">
      <w:pPr>
        <w:pStyle w:val="RubrikD"/>
      </w:pPr>
      <w:r>
        <w:t>Landskapslagen om planering av och landskapsandel för undervisnings- och kulturverksamheten</w:t>
      </w:r>
    </w:p>
    <w:p w:rsidR="00961237" w:rsidRDefault="00961237" w:rsidP="00961237">
      <w:pPr>
        <w:pStyle w:val="Rubrikmellanrum"/>
      </w:pPr>
    </w:p>
    <w:p w:rsidR="00961237" w:rsidRDefault="00961237" w:rsidP="00961237">
      <w:pPr>
        <w:pStyle w:val="ANormal"/>
      </w:pPr>
      <w:r>
        <w:t>Landskapslagen (1993:72) om planering av och landskapsandel för unde</w:t>
      </w:r>
      <w:r>
        <w:t>r</w:t>
      </w:r>
      <w:r>
        <w:t>visnings- och kulturverksamheten innehåller bestämmelser om en uppgift</w:t>
      </w:r>
      <w:r>
        <w:t>s</w:t>
      </w:r>
      <w:r>
        <w:t>baserad landskapsandel för driftskostnaderna för grundskolan, medborga</w:t>
      </w:r>
      <w:r>
        <w:t>r</w:t>
      </w:r>
      <w:r>
        <w:t>institutet, biblioteken samt kulturverksamheten, idrottsverksamheten och ungdomsarbetet. Som ett tillägg till landskapsandelen för grundskolan r</w:t>
      </w:r>
      <w:r>
        <w:t>e</w:t>
      </w:r>
      <w:r>
        <w:t>gleras också en särskild landskapsandel för träningsundervisningen. Slutl</w:t>
      </w:r>
      <w:r>
        <w:t>i</w:t>
      </w:r>
      <w:r>
        <w:t>gen innehåller lagen även bestämmelser om landskapsandel för anläg</w:t>
      </w:r>
      <w:r>
        <w:t>g</w:t>
      </w:r>
      <w:r>
        <w:t>ningsprojekt.</w:t>
      </w:r>
    </w:p>
    <w:p w:rsidR="00961237" w:rsidRDefault="00961237" w:rsidP="00961237">
      <w:pPr>
        <w:pStyle w:val="ANormal"/>
      </w:pPr>
    </w:p>
    <w:p w:rsidR="00961237" w:rsidRDefault="00961237" w:rsidP="00961237">
      <w:pPr>
        <w:pStyle w:val="RubrikD"/>
      </w:pPr>
      <w:r>
        <w:t>Landskapslagen om bosättningsstrukturgrupper</w:t>
      </w:r>
    </w:p>
    <w:p w:rsidR="00961237" w:rsidRPr="003E3DF0" w:rsidRDefault="00961237" w:rsidP="00961237">
      <w:pPr>
        <w:pStyle w:val="Rubrikmellanrum"/>
      </w:pPr>
    </w:p>
    <w:p w:rsidR="00961237" w:rsidRDefault="00961237" w:rsidP="00961237">
      <w:pPr>
        <w:pStyle w:val="ANormal"/>
      </w:pPr>
      <w:r>
        <w:t>Landskapslagen (1993:73) om bosättningsstrukturgrupper reglerar hur kommunerna placeras i de olika bosättningsstrukturgrupperna, vilket har betydelse för storleken på landskapsandelarna. Grupperingen sker på basen av befolkningstätheten.</w:t>
      </w:r>
    </w:p>
    <w:p w:rsidR="009B2F26" w:rsidRDefault="009B2F26" w:rsidP="009B2F26">
      <w:pPr>
        <w:pStyle w:val="ANormal"/>
      </w:pPr>
    </w:p>
    <w:p w:rsidR="009B2F26" w:rsidRDefault="009B2F26" w:rsidP="009B2F26">
      <w:pPr>
        <w:pStyle w:val="RubrikD"/>
      </w:pPr>
      <w:r>
        <w:t>Blankettlagen om kommunindelning</w:t>
      </w:r>
    </w:p>
    <w:p w:rsidR="009B2F26" w:rsidRPr="003E3DF0" w:rsidRDefault="009B2F26" w:rsidP="009B2F26">
      <w:pPr>
        <w:pStyle w:val="Rubrikmellanrum"/>
      </w:pPr>
    </w:p>
    <w:p w:rsidR="009B2F26" w:rsidRDefault="009B2F26" w:rsidP="009B2F26">
      <w:pPr>
        <w:pStyle w:val="ANormal"/>
      </w:pPr>
      <w:r>
        <w:t>Landskapslagen (1997:76) om tillämpning i landskapet Åland av vissa l</w:t>
      </w:r>
      <w:r>
        <w:t>a</w:t>
      </w:r>
      <w:r>
        <w:t>gar om kommunindelning innehåller bland annat bestämmelser om sa</w:t>
      </w:r>
      <w:r>
        <w:t>m</w:t>
      </w:r>
      <w:r>
        <w:t>manslagningsunderstöd som består av ett kalkylerat understöd och en e</w:t>
      </w:r>
      <w:r>
        <w:t>r</w:t>
      </w:r>
      <w:r>
        <w:t xml:space="preserve">sättning </w:t>
      </w:r>
      <w:r w:rsidR="0001121D">
        <w:t>för minskade landskapsandelar.</w:t>
      </w:r>
    </w:p>
    <w:p w:rsidR="00961237" w:rsidRDefault="00961237" w:rsidP="00961237">
      <w:pPr>
        <w:pStyle w:val="ANormal"/>
      </w:pPr>
    </w:p>
    <w:p w:rsidR="00961237" w:rsidRDefault="00961237" w:rsidP="00961237">
      <w:pPr>
        <w:pStyle w:val="RubrikC"/>
      </w:pPr>
      <w:bookmarkStart w:id="12" w:name="_Toc477603538"/>
      <w:bookmarkStart w:id="13" w:name="_Toc483141723"/>
      <w:bookmarkStart w:id="14" w:name="_Toc483916301"/>
      <w:r>
        <w:t>2.2. Kort om det nuvarande system</w:t>
      </w:r>
      <w:bookmarkEnd w:id="12"/>
      <w:r>
        <w:t>et</w:t>
      </w:r>
      <w:bookmarkEnd w:id="13"/>
      <w:bookmarkEnd w:id="14"/>
      <w:r>
        <w:t xml:space="preserve"> </w:t>
      </w:r>
    </w:p>
    <w:p w:rsidR="00961237" w:rsidRDefault="00961237" w:rsidP="00961237">
      <w:pPr>
        <w:pStyle w:val="Rubrikmellanrum"/>
      </w:pPr>
    </w:p>
    <w:p w:rsidR="00961237" w:rsidRDefault="00961237" w:rsidP="00961237">
      <w:pPr>
        <w:pStyle w:val="ANormal"/>
      </w:pPr>
      <w:r>
        <w:t>När det nuvarande landskapsandelssystemet infördes 1994 innebar det en övergång från ett system där landskapsandelarna grundade sig på faktiska kostnader till det nuvarande med kalkylmässigt bestämda landskapsandelar.</w:t>
      </w:r>
      <w:r w:rsidRPr="00670562">
        <w:t xml:space="preserve"> </w:t>
      </w:r>
      <w:r>
        <w:t>Avsikten med det nya systemet var att stärka den kommunala självstyrelsen på de områden där kommunerna är huvudmän och att minska centralsty</w:t>
      </w:r>
      <w:r>
        <w:t>r</w:t>
      </w:r>
      <w:r>
        <w:t>ningen. Syftet med det nya systemet var även att stimulera ett ekonomiskt tänkande.</w:t>
      </w:r>
    </w:p>
    <w:p w:rsidR="00961237" w:rsidRDefault="00961237" w:rsidP="00961237">
      <w:pPr>
        <w:pStyle w:val="ANormal"/>
      </w:pPr>
      <w:r>
        <w:tab/>
        <w:t>Förutom att finansiellt stöda kommunernas lagstadgade verksamhet har landskapsandelssystemet till syfte att utjämna regionala skillnader och ek</w:t>
      </w:r>
      <w:r>
        <w:t>o</w:t>
      </w:r>
      <w:r>
        <w:t>nomiska förutsättningar mellan kommunerna. Man kan säga att det nuv</w:t>
      </w:r>
      <w:r>
        <w:t>a</w:t>
      </w:r>
      <w:r>
        <w:t>rande systemet strukturellt består av tre olika delar: de uppgiftsbaserade landskapsandelarna, den allmänna landskapsandelen och finansieringsu</w:t>
      </w:r>
      <w:r>
        <w:t>n</w:t>
      </w:r>
      <w:r>
        <w:t>derstödet. Det finns också möjlighet till landskapsandel för anläggning</w:t>
      </w:r>
      <w:r>
        <w:t>s</w:t>
      </w:r>
      <w:r>
        <w:t>kostnader inom socialvården och bildningssektorn, dock enbart för ko</w:t>
      </w:r>
      <w:r>
        <w:t>m</w:t>
      </w:r>
      <w:r>
        <w:t>muner i bosättningsstrukturgrupp 1.</w:t>
      </w:r>
    </w:p>
    <w:p w:rsidR="00961237" w:rsidRDefault="00961237" w:rsidP="00961237">
      <w:pPr>
        <w:pStyle w:val="ANormal"/>
      </w:pPr>
      <w:r>
        <w:tab/>
        <w:t xml:space="preserve">De uppgiftsbaserade landskapsandelarnas huvudsakliga uppgift är att stöda kommunernas stora verksamhetsområden. De utgör också den största </w:t>
      </w:r>
      <w:r>
        <w:lastRenderedPageBreak/>
        <w:t>delen av de totala landskapsandelarna, 90–95 % under de senaste åren. Den allmänna landskapsandelen är inte lika stor och har med tiden förlorat i b</w:t>
      </w:r>
      <w:r>
        <w:t>e</w:t>
      </w:r>
      <w:r>
        <w:t>tydelse. Den baserar sig till stor del på utvecklingen av invånarantalet i kommunen och har till viss del ett regionalpolitiskt utjämnande syfte. H</w:t>
      </w:r>
      <w:r>
        <w:t>i</w:t>
      </w:r>
      <w:r>
        <w:t>storiskt har den allmänna landskapsandelen motsvarat landskapets finansi</w:t>
      </w:r>
      <w:r>
        <w:t>e</w:t>
      </w:r>
      <w:r>
        <w:t>ringsansvar och finansieringsmedverkan när det gäller de ”mindre” up</w:t>
      </w:r>
      <w:r>
        <w:t>p</w:t>
      </w:r>
      <w:r>
        <w:t>giftsområdena, som till exempel byggnadsinspektion, planering samt brand- och räddningsväsende. I systemet ingår också en justering av öve</w:t>
      </w:r>
      <w:r>
        <w:t>r</w:t>
      </w:r>
      <w:r>
        <w:t>föringarna mellan landskapet och kommunerna, vars syfte är att minska den totala volymen för landskapsandelarna. Justeringen sker genom att ett b</w:t>
      </w:r>
      <w:r>
        <w:t>e</w:t>
      </w:r>
      <w:r>
        <w:t>stämt justeringsbelopp per invånare dras av från kommunens landskapsa</w:t>
      </w:r>
      <w:r>
        <w:t>n</w:t>
      </w:r>
      <w:r>
        <w:t>del.</w:t>
      </w:r>
    </w:p>
    <w:p w:rsidR="00961237" w:rsidRDefault="00961237" w:rsidP="00961237">
      <w:pPr>
        <w:pStyle w:val="ANormal"/>
      </w:pPr>
      <w:r>
        <w:tab/>
        <w:t>Finansieringsunderstödet består av komplettering av skatteinkomsterna och understöd som beviljas efter prövning. Tanken med den så kallade skattekompletteringen är att utjämna skillnader mellan kommunerna vad gäller skatteinkomster per invånare. Det prövningsbaserade understödet u</w:t>
      </w:r>
      <w:r>
        <w:t>t</w:t>
      </w:r>
      <w:r>
        <w:t>görs av samarbetsunderstöd och särskilt understöd. Det förstnämnda bevi</w:t>
      </w:r>
      <w:r>
        <w:t>l</w:t>
      </w:r>
      <w:r>
        <w:t>jas för rationaliserings- och samarbetsutvecklande åtgärder, medan det sis</w:t>
      </w:r>
      <w:r>
        <w:t>t</w:t>
      </w:r>
      <w:r>
        <w:t>nämnda är till för extremare fall då kommunens ekonomi är i svårigheter. Ingetdera stödet har använts i någon större utsträckning.</w:t>
      </w:r>
    </w:p>
    <w:p w:rsidR="00961237" w:rsidRDefault="00961237" w:rsidP="00961237">
      <w:pPr>
        <w:pStyle w:val="ANormal"/>
      </w:pPr>
      <w:r>
        <w:tab/>
        <w:t>Både den allmänna och de uppgiftsbaserade landskapsandelarna fas</w:t>
      </w:r>
      <w:r>
        <w:t>t</w:t>
      </w:r>
      <w:r>
        <w:t>ställs således på kalkylmässiga grunder. De olika landskapsandelarnas b</w:t>
      </w:r>
      <w:r>
        <w:t>e</w:t>
      </w:r>
      <w:r>
        <w:t>lopp beräknas genom att ett basbelopp multipliceras med en koefficient som är beroende av vilken bosättningsstrukturgrupp kommunen tillhör. De olika koefficienterna anges i lag och basbeloppen bestäms årligen genom att föregående års basbelopp justeras med förändringen i kostnadsnivå e</w:t>
      </w:r>
      <w:r>
        <w:t>n</w:t>
      </w:r>
      <w:r>
        <w:t>ligt prisindex för den kommunala basservicen. Även justeringsbeloppet i</w:t>
      </w:r>
      <w:r>
        <w:t>n</w:t>
      </w:r>
      <w:r>
        <w:t>dexjusteras. I samband med indexjusteringen ska basbeloppen också just</w:t>
      </w:r>
      <w:r>
        <w:t>e</w:t>
      </w:r>
      <w:r>
        <w:t>ras om omfattningen och arten av landskapsandelsuppgifterna kommer att ändras under året, till exempel genom att kommunerna påförs nya uppgi</w:t>
      </w:r>
      <w:r>
        <w:t>f</w:t>
      </w:r>
      <w:r>
        <w:t>ter. En justering ska också göras under året om kostnadsnivån enligt ba</w:t>
      </w:r>
      <w:r>
        <w:t>s</w:t>
      </w:r>
      <w:r>
        <w:t>serviceindex förändras med mer än 5 %. Dessutom finns en mekanism för bibehållande av kostnadsfördelningen som är avsedd för att fånga upp fö</w:t>
      </w:r>
      <w:r>
        <w:t>r</w:t>
      </w:r>
      <w:r>
        <w:t>ändringar i volym, till exempel nya uppgifter och förändringar i servic</w:t>
      </w:r>
      <w:r>
        <w:t>e</w:t>
      </w:r>
      <w:r>
        <w:t>nivå. Den innebär att kostnadsfördelningen som helhet ska utredas vart fjärde år.</w:t>
      </w:r>
    </w:p>
    <w:p w:rsidR="00961237" w:rsidRDefault="00961237" w:rsidP="00961237">
      <w:pPr>
        <w:pStyle w:val="ANormal"/>
      </w:pPr>
    </w:p>
    <w:p w:rsidR="00961237" w:rsidRDefault="00961237" w:rsidP="00961237">
      <w:pPr>
        <w:pStyle w:val="RubrikC"/>
      </w:pPr>
      <w:bookmarkStart w:id="15" w:name="_Toc477603539"/>
      <w:bookmarkStart w:id="16" w:name="_Toc483141724"/>
      <w:bookmarkStart w:id="17" w:name="_Toc483916302"/>
      <w:r>
        <w:t>2.3. Landskapsandelsreformen 2008</w:t>
      </w:r>
      <w:bookmarkEnd w:id="15"/>
      <w:r>
        <w:t xml:space="preserve"> och utvecklingen därefter</w:t>
      </w:r>
      <w:bookmarkEnd w:id="16"/>
      <w:bookmarkEnd w:id="17"/>
    </w:p>
    <w:p w:rsidR="00961237" w:rsidRPr="00F5191D" w:rsidRDefault="00961237" w:rsidP="00961237">
      <w:pPr>
        <w:pStyle w:val="Rubrikmellanrum"/>
      </w:pPr>
    </w:p>
    <w:p w:rsidR="00961237" w:rsidRDefault="00961237" w:rsidP="00961237">
      <w:pPr>
        <w:pStyle w:val="ANormal"/>
      </w:pPr>
      <w:r>
        <w:t>Under åren har landskapsandelssystemet genomgått flera mer eller mindre omfattande förändringar. Den senaste större reformen genomfördes 2008. Då hade förändringarna i systemet i samverkan med andra förändringar, inte minst inom kommunalbeskattningen, gjort att systemet blivit alltmer komplext och svårtillgängligt. Framför allt från kommunalt håll efterfråg</w:t>
      </w:r>
      <w:r>
        <w:t>a</w:t>
      </w:r>
      <w:r>
        <w:t>des därför en reform som skulle göra systemet enklare och mer genomski</w:t>
      </w:r>
      <w:r>
        <w:t>n</w:t>
      </w:r>
      <w:r w:rsidR="0001121D">
        <w:t>ligt.</w:t>
      </w:r>
    </w:p>
    <w:p w:rsidR="00961237" w:rsidRDefault="00961237" w:rsidP="00961237">
      <w:pPr>
        <w:pStyle w:val="ANormal"/>
      </w:pPr>
      <w:r>
        <w:tab/>
        <w:t>Den största förändringen som genomfördes 2008 bestod i att landskap</w:t>
      </w:r>
      <w:r>
        <w:t>s</w:t>
      </w:r>
      <w:r>
        <w:t>andelarna för anläggningskostnader slopades helt för alla kommuner utom de i bosättningsstrukturgrupp 1. Även för dem sänktes nivån för landskap</w:t>
      </w:r>
      <w:r>
        <w:t>s</w:t>
      </w:r>
      <w:r>
        <w:t>andelarna från 60–65 % till 20 % av anläggningskostnaderna.</w:t>
      </w:r>
      <w:r w:rsidRPr="00F5191D">
        <w:t xml:space="preserve"> </w:t>
      </w:r>
      <w:r>
        <w:t>Samtidigt höjdes nivån för landskapsandelarna för driftskostnaderna, dels genom att basbeloppen för de uppgiftsbaserade landskapsandelarna räknades upp u</w:t>
      </w:r>
      <w:r>
        <w:t>t</w:t>
      </w:r>
      <w:r>
        <w:t>gående från de verkliga kostnaderna år 2005 och dels genom en justering av koefficienterna. Inom socialvårdsområdet infördes särskilda landskap</w:t>
      </w:r>
      <w:r>
        <w:t>s</w:t>
      </w:r>
      <w:r>
        <w:t>andelar för specialomsorg, barnskydd och missbrukarvård. Dessutom i</w:t>
      </w:r>
      <w:r>
        <w:t>n</w:t>
      </w:r>
      <w:r>
        <w:t>fördes bestämmelser om ett nytt basserviceindex för Åland, som bättre speglar förändringar i den kommunala kostnadsnivån. När det gäller b</w:t>
      </w:r>
      <w:r>
        <w:t>o</w:t>
      </w:r>
      <w:r>
        <w:lastRenderedPageBreak/>
        <w:t>sättningsstrukturgrupperingen utökades antalet grupper från fyra till åtta. Syftet med det var att övergången från en grupp till en annan inte skulle</w:t>
      </w:r>
      <w:r w:rsidR="0001121D">
        <w:t xml:space="preserve"> medföra så stora förändringar.</w:t>
      </w:r>
    </w:p>
    <w:p w:rsidR="00961237" w:rsidRDefault="00961237" w:rsidP="00961237">
      <w:pPr>
        <w:pStyle w:val="ANormal"/>
      </w:pPr>
      <w:r>
        <w:tab/>
        <w:t>Reformen innebar också att den skatteutjämning som hade tillämpats under åren 2004–2007 ersattes av komplettering av skatteinkomsterna, e</w:t>
      </w:r>
      <w:r>
        <w:t>n</w:t>
      </w:r>
      <w:r>
        <w:t>ligt samma modell som också hade tillämpats före 2004. Kompletteringen beräknas med kommunens intäkter från förvärvsinkomstbeskattningen som grund. Hit räknas även kompensation som kommunerna får för avdrag som hör till förvärvsinkomstbeskattningen. Däremot beaktas inte längre sa</w:t>
      </w:r>
      <w:r>
        <w:t>m</w:t>
      </w:r>
      <w:r>
        <w:t>fundsskatten eller kompensationen för uteblivna intäkter från beskattningen av kapitalinkomst som tidigare hade ingått i underlaget. Samtidigt utvidg</w:t>
      </w:r>
      <w:r>
        <w:t>a</w:t>
      </w:r>
      <w:r>
        <w:t>des den då gällande lagstiftningen om kompensation till kommunerna för det allmänna avdraget så att den kom att omfatta kompensation för övriga avdrag som skiljer sig från avdragen vid</w:t>
      </w:r>
      <w:r w:rsidR="0001121D">
        <w:t xml:space="preserve"> kommunalbeskattningen i riket.</w:t>
      </w:r>
    </w:p>
    <w:p w:rsidR="00961237" w:rsidRDefault="00961237" w:rsidP="00961237">
      <w:pPr>
        <w:pStyle w:val="ANormal"/>
      </w:pPr>
      <w:r>
        <w:tab/>
        <w:t>Genom reformen infördes också samarbetsunderstödet som kan beviljas kommuner för rationaliserings- och samarbetsutvecklande åtgärder som vidtas tillsammans med en eller flera andra kommuner. Slutligen förlängdes det sammanslagningsunderstöd som finns inom ramen för lagstiftningen om kommunindelning, från att gälla under två år till att gälla under fem år.</w:t>
      </w:r>
    </w:p>
    <w:p w:rsidR="00961237" w:rsidRDefault="00961237" w:rsidP="00961237">
      <w:pPr>
        <w:pStyle w:val="ANormal"/>
      </w:pPr>
      <w:r>
        <w:tab/>
        <w:t>Även efter att det förnyade landskapsandelssystemet började tillämpas 2008 har ett flertal förändringar och avvikelser gjorts:</w:t>
      </w:r>
    </w:p>
    <w:p w:rsidR="00961237" w:rsidRDefault="00961237" w:rsidP="00961237">
      <w:pPr>
        <w:pStyle w:val="ANormal"/>
      </w:pPr>
      <w:r>
        <w:tab/>
        <w:t>2009: Landskapsandelarna för socialvården höjdes genom att procen</w:t>
      </w:r>
      <w:r>
        <w:t>t</w:t>
      </w:r>
      <w:r>
        <w:t>satserna ökades med 2,5 %-enheter för alla kommungrupper. Höjningen var en helhetslösning dels för att kompensera kommunerna för bortfallet av skatteintäkter som orsakades av avdragsändringar, dels för att kommune</w:t>
      </w:r>
      <w:r>
        <w:t>r</w:t>
      </w:r>
      <w:r>
        <w:t>nas kostnadsansvar minskade på vissa områden (konsumentrådgivning och underhållsstöd). Höjningen avsågs vara temporär tills en ny kommunalska</w:t>
      </w:r>
      <w:r>
        <w:t>t</w:t>
      </w:r>
      <w:r>
        <w:t>telag för landskapet hade stiftats, som skulle omfatta bestämmelser om alla avdrag.</w:t>
      </w:r>
    </w:p>
    <w:p w:rsidR="00961237" w:rsidRDefault="00961237" w:rsidP="00961237">
      <w:pPr>
        <w:pStyle w:val="ANormal"/>
      </w:pPr>
      <w:r>
        <w:tab/>
        <w:t>2010: Det allmänna avdraget avskaffades igen. Kompensationen till kommunerna slutreglerades först i slutet av 2011.</w:t>
      </w:r>
    </w:p>
    <w:p w:rsidR="00961237" w:rsidRDefault="00961237" w:rsidP="00961237">
      <w:pPr>
        <w:pStyle w:val="ANormal"/>
      </w:pPr>
      <w:r>
        <w:tab/>
        <w:t>Genom en tillfällig landskapslag bestämdes att ingen indexjustering av basbeloppen inom landskapsandelssystemet skulle göras. Inbesparingen för landskapet var avsedd att vara permanent, det vill säga att de ojusterade basbeloppen skulle utgöra grund för framtida indexjusteringar.</w:t>
      </w:r>
    </w:p>
    <w:p w:rsidR="00961237" w:rsidRDefault="00961237" w:rsidP="00961237">
      <w:pPr>
        <w:pStyle w:val="ANormal"/>
      </w:pPr>
      <w:r>
        <w:tab/>
        <w:t>2012: Den nya kommunalskattelagen trädde i kraft. Liksom den tidigare lagen var det fråga om en blankettlag, men med den skillnaden att alla a</w:t>
      </w:r>
      <w:r>
        <w:t>v</w:t>
      </w:r>
      <w:r>
        <w:t>drag regleras i den nya lagen. Det innebär att det nu är lagtinget som fattar beslut om avdragsändringar. Lagen om kompensation till kommunerna för förlust av skatte</w:t>
      </w:r>
      <w:r w:rsidR="0001121D">
        <w:t>inkomster förblev dock i kraft.</w:t>
      </w:r>
    </w:p>
    <w:p w:rsidR="00961237" w:rsidRDefault="00961237" w:rsidP="00961237">
      <w:pPr>
        <w:pStyle w:val="ANormal"/>
      </w:pPr>
      <w:r>
        <w:tab/>
        <w:t>2013: Sjukdomskostnadsavdraget ändrades så att de som har en årsi</w:t>
      </w:r>
      <w:r>
        <w:t>n</w:t>
      </w:r>
      <w:r>
        <w:t>komst som överstiger 15 000 euro enbart får dra av hälften av sjukdom</w:t>
      </w:r>
      <w:r>
        <w:t>s</w:t>
      </w:r>
      <w:r>
        <w:t>kostnaderna. Det ändrade avdraget var avsett att tillämpas under 2013. I samband med det upphävdes den särskilda lagen om kompensation till kommunerna för förlust av skatteinkomster, dock så att kompensationen slutregleras när beskattningen för 2012 slutförts. Kommunerna kompens</w:t>
      </w:r>
      <w:r>
        <w:t>e</w:t>
      </w:r>
      <w:r>
        <w:t>ras i efterhand fullt ut för inkomstbortfallet som orsakas av sjukdomskos</w:t>
      </w:r>
      <w:r>
        <w:t>t</w:t>
      </w:r>
      <w:r>
        <w:t>nadsavdraget 2013, enligt ikraftträdelsebestämmelsen till ändringen av kommunalskattelagen.</w:t>
      </w:r>
    </w:p>
    <w:p w:rsidR="00961237" w:rsidRDefault="00961237" w:rsidP="00961237">
      <w:pPr>
        <w:pStyle w:val="ANormal"/>
      </w:pPr>
      <w:r>
        <w:tab/>
        <w:t>Gullåsen-avgiften slopades, eftersom finansieringsansvaret för långtid</w:t>
      </w:r>
      <w:r>
        <w:t>s</w:t>
      </w:r>
      <w:r>
        <w:t>sjukvården övergick till landskapet enligt en övergångsbestämmelse i den nya ÅHS-lagen. Detta beräknades minska kommunernas och öka ÅHS kostnader. Som en följd av det infördes ett justeringsbelopp som dras av från kommunernas landskapsandelar, i första hand från den allmänna and</w:t>
      </w:r>
      <w:r>
        <w:t>e</w:t>
      </w:r>
      <w:r>
        <w:t>len och i andra hand från landskapsandelen för socialvården. Justeringsb</w:t>
      </w:r>
      <w:r>
        <w:t>e</w:t>
      </w:r>
      <w:r>
        <w:t>loppet per invånare för 2013 beräknades utgående från den minskning av överföringarna från landskapet till kommunerna som var syftet med än</w:t>
      </w:r>
      <w:r>
        <w:t>d</w:t>
      </w:r>
      <w:r>
        <w:lastRenderedPageBreak/>
        <w:t>ringen. Justeringsbeloppet ska indexjusteras årligen på samma sätt som basbeloppen.</w:t>
      </w:r>
    </w:p>
    <w:p w:rsidR="00961237" w:rsidRDefault="00961237" w:rsidP="00961237">
      <w:pPr>
        <w:pStyle w:val="ANormal"/>
      </w:pPr>
      <w:r>
        <w:tab/>
        <w:t>2014: Genom en tillfällig landskapslag bestämdes att ingen indexjust</w:t>
      </w:r>
      <w:r>
        <w:t>e</w:t>
      </w:r>
      <w:r>
        <w:t>ring av justeringsbeloppet eller basbeloppen inom landskapsandelssystemet skulle göras. Inbesparingen för landskapet var avsedd att vara permanent, det vill säga att de ojusterade beloppen ska utgöra grund för framtida inde</w:t>
      </w:r>
      <w:r>
        <w:t>x</w:t>
      </w:r>
      <w:r>
        <w:t>justering.</w:t>
      </w:r>
    </w:p>
    <w:p w:rsidR="00961237" w:rsidRDefault="00961237" w:rsidP="00961237">
      <w:pPr>
        <w:pStyle w:val="ANormal"/>
      </w:pPr>
      <w:r>
        <w:tab/>
        <w:t>Det ändrade sjukdomskostnadsavdraget fortsatte att tillämpas på samma sätt som 2013. Kommunerna garanterades dock inte i lag någon kompensa</w:t>
      </w:r>
      <w:r>
        <w:t>t</w:t>
      </w:r>
      <w:r>
        <w:t>ion för inkomstbortfallet 2014.</w:t>
      </w:r>
    </w:p>
    <w:p w:rsidR="00961237" w:rsidRDefault="00961237" w:rsidP="00961237">
      <w:pPr>
        <w:pStyle w:val="ANormal"/>
      </w:pPr>
      <w:r>
        <w:tab/>
        <w:t>2015: Justeringsbeloppet sänktes för att kompensera kommunerna för förändringar i beskattningen. Samtidigt fick kommunerna genom en sä</w:t>
      </w:r>
      <w:r>
        <w:t>r</w:t>
      </w:r>
      <w:r>
        <w:t>skild tidbestämd lag kompensation för det inkomstbortfall som orsakas av sjukdomskostnadsavdraget under skatteåren 2014 och 2015.</w:t>
      </w:r>
    </w:p>
    <w:p w:rsidR="00961237" w:rsidRDefault="00961237" w:rsidP="00961237">
      <w:pPr>
        <w:pStyle w:val="ANormal"/>
      </w:pPr>
      <w:r>
        <w:tab/>
        <w:t>2016: Procentsatserna för landskapsandelen för driftskostnader inom s</w:t>
      </w:r>
      <w:r>
        <w:t>o</w:t>
      </w:r>
      <w:r>
        <w:t>cialvården höjdes</w:t>
      </w:r>
      <w:r w:rsidRPr="008F23EA">
        <w:t xml:space="preserve"> </w:t>
      </w:r>
      <w:r>
        <w:t>med 0,22 procentenheter för samtliga bosättningsstru</w:t>
      </w:r>
      <w:r>
        <w:t>k</w:t>
      </w:r>
      <w:r>
        <w:t>turgrupper med anledning att hemvårdsstödet höjdes, vilket ökade komm</w:t>
      </w:r>
      <w:r>
        <w:t>u</w:t>
      </w:r>
      <w:r>
        <w:t>nernas kostnader.</w:t>
      </w:r>
    </w:p>
    <w:p w:rsidR="00961237" w:rsidRDefault="00961237" w:rsidP="00961237">
      <w:pPr>
        <w:pStyle w:val="ANormal"/>
      </w:pPr>
    </w:p>
    <w:p w:rsidR="00961237" w:rsidRDefault="00961237" w:rsidP="00961237">
      <w:pPr>
        <w:pStyle w:val="RubrikB"/>
      </w:pPr>
      <w:bookmarkStart w:id="18" w:name="_Toc477603542"/>
      <w:bookmarkStart w:id="19" w:name="_Toc483141725"/>
      <w:bookmarkStart w:id="20" w:name="_Toc483916303"/>
      <w:r>
        <w:t xml:space="preserve">3. </w:t>
      </w:r>
      <w:bookmarkEnd w:id="18"/>
      <w:r>
        <w:t>Slutrapporten ”Förslag till nytt landskapsandelssystem 2018”</w:t>
      </w:r>
      <w:bookmarkEnd w:id="19"/>
      <w:bookmarkEnd w:id="20"/>
    </w:p>
    <w:p w:rsidR="00961237" w:rsidRDefault="00961237" w:rsidP="00961237">
      <w:pPr>
        <w:pStyle w:val="Rubrikmellanrum"/>
      </w:pPr>
    </w:p>
    <w:p w:rsidR="00961237" w:rsidRDefault="00961237" w:rsidP="00961237">
      <w:pPr>
        <w:pStyle w:val="RubrikC"/>
      </w:pPr>
      <w:bookmarkStart w:id="21" w:name="_Toc483141726"/>
      <w:bookmarkStart w:id="22" w:name="_Toc483916304"/>
      <w:r>
        <w:t>3.1. Allmänt</w:t>
      </w:r>
      <w:bookmarkEnd w:id="21"/>
      <w:bookmarkEnd w:id="22"/>
    </w:p>
    <w:p w:rsidR="00961237" w:rsidRPr="00BC39DF" w:rsidRDefault="00961237" w:rsidP="00961237">
      <w:pPr>
        <w:pStyle w:val="Rubrikmellanrum"/>
      </w:pPr>
    </w:p>
    <w:p w:rsidR="00961237" w:rsidRDefault="00961237" w:rsidP="00961237">
      <w:pPr>
        <w:pStyle w:val="ANormal"/>
      </w:pPr>
      <w:r>
        <w:t>Hösten 2014 tillsatte landskapsregeringen en utredning i syfte att utvärdera landskapsandelssystemet med avseende på perioden 2008–2013. Rapporten ”Utvärdering av landskapsandelssystemet för perioden 2008–2013” öve</w:t>
      </w:r>
      <w:r>
        <w:t>r</w:t>
      </w:r>
      <w:r>
        <w:t>lämnades i januari 2015 (Åländsk utredningsserie 2015:1). I rapporten li</w:t>
      </w:r>
      <w:r>
        <w:t>g</w:t>
      </w:r>
      <w:r>
        <w:t>ger fokus på att utreda om de målsättningar som sattes upp för reformen 2008 har uppfyllts eller inte. Utvärderingen visade att även om målsät</w:t>
      </w:r>
      <w:r>
        <w:t>t</w:t>
      </w:r>
      <w:r>
        <w:t>ningarna med reformen till vissa delar hade uppnåtts, hade systemet fortsatt att byggas ut efter 2008 vilket lett till att det återigen tappat en del av sin transparens och tydlighet.</w:t>
      </w:r>
    </w:p>
    <w:p w:rsidR="00961237" w:rsidRDefault="00961237" w:rsidP="00961237">
      <w:pPr>
        <w:pStyle w:val="ANormal"/>
      </w:pPr>
      <w:r>
        <w:tab/>
        <w:t>Utgående från rapporten inleddes ett projekt med syfte att ta fram ett förslag till ett nytt landskapsandelssystem. Projektets slutrapport ”Förslag till nytt landskapsandelssystem 2018” överlämnades efter en remissrunda till landsk</w:t>
      </w:r>
      <w:r w:rsidR="0001121D">
        <w:t>apsregeringen i september 2016.</w:t>
      </w:r>
    </w:p>
    <w:p w:rsidR="00961237" w:rsidRDefault="00961237" w:rsidP="00961237">
      <w:pPr>
        <w:pStyle w:val="ANormal"/>
      </w:pPr>
      <w:r>
        <w:tab/>
        <w:t xml:space="preserve">Grundläggande för det nya landskapsandelssystemet </w:t>
      </w:r>
      <w:r w:rsidR="00182C7B">
        <w:t xml:space="preserve">som läggs fram i slutrapporten </w:t>
      </w:r>
      <w:r>
        <w:t>är att det liksom det nuvarande systemet fördelar ekonomisk</w:t>
      </w:r>
      <w:r w:rsidR="004E459F">
        <w:t>a</w:t>
      </w:r>
      <w:r>
        <w:t xml:space="preserve"> </w:t>
      </w:r>
      <w:r w:rsidR="004E459F">
        <w:t>resurser</w:t>
      </w:r>
      <w:r>
        <w:t xml:space="preserve"> till kommunerna för den lagstadgade verksamhet som åläggs dem. Landskapsandelar ges på kalkylerade grunder och systemet utjämnar föru</w:t>
      </w:r>
      <w:r>
        <w:t>t</w:t>
      </w:r>
      <w:r>
        <w:t>sättningar mellan kommuner med syftet att alla kommuner ska ha möjlighet att producera en likvärdig service. Landskapsandelar kan även ges på basen av politiska mål</w:t>
      </w:r>
      <w:r w:rsidR="004E459F">
        <w:t>sättningar</w:t>
      </w:r>
      <w:r>
        <w:t>, till exempel för att främja en viss region eller någon annan målsättning.</w:t>
      </w:r>
    </w:p>
    <w:p w:rsidR="00961237" w:rsidRDefault="00961237" w:rsidP="00961237">
      <w:pPr>
        <w:pStyle w:val="ANormal"/>
      </w:pPr>
      <w:r>
        <w:tab/>
        <w:t>En exakt definition av likvärdig service är emellertid svår att ge. Där</w:t>
      </w:r>
      <w:r>
        <w:t>e</w:t>
      </w:r>
      <w:r>
        <w:t>mot syftar systemet till att utjämna i huvudsak opåverkbara skillnader me</w:t>
      </w:r>
      <w:r>
        <w:t>l</w:t>
      </w:r>
      <w:r>
        <w:t>lan kommunerna, vilket i sig skapar förutsättningar för en likvärdig se</w:t>
      </w:r>
      <w:r>
        <w:t>r</w:t>
      </w:r>
      <w:r>
        <w:t>viceproduktion. Utjämningen mellan kommuner</w:t>
      </w:r>
      <w:r w:rsidR="00182C7B">
        <w:t>na</w:t>
      </w:r>
      <w:r>
        <w:t xml:space="preserve"> sker på basen av olika opåverkbara parametrar, som till exempel:</w:t>
      </w:r>
    </w:p>
    <w:p w:rsidR="00961237" w:rsidRDefault="00961237" w:rsidP="00483B48">
      <w:pPr>
        <w:pStyle w:val="ANormal"/>
        <w:numPr>
          <w:ilvl w:val="0"/>
          <w:numId w:val="14"/>
        </w:numPr>
      </w:pPr>
      <w:r>
        <w:t>demografi,</w:t>
      </w:r>
    </w:p>
    <w:p w:rsidR="00961237" w:rsidRDefault="00961237" w:rsidP="00483B48">
      <w:pPr>
        <w:pStyle w:val="ANormal"/>
        <w:numPr>
          <w:ilvl w:val="0"/>
          <w:numId w:val="14"/>
        </w:numPr>
      </w:pPr>
      <w:r>
        <w:t>småskalighet i elevunderlag för skolsektorn,</w:t>
      </w:r>
    </w:p>
    <w:p w:rsidR="00961237" w:rsidRDefault="00961237" w:rsidP="00483B48">
      <w:pPr>
        <w:pStyle w:val="ANormal"/>
        <w:numPr>
          <w:ilvl w:val="0"/>
          <w:numId w:val="14"/>
        </w:numPr>
      </w:pPr>
      <w:r>
        <w:t>beskattningsbar inkomst och samfundsskatter,</w:t>
      </w:r>
    </w:p>
    <w:p w:rsidR="00961237" w:rsidRDefault="00961237" w:rsidP="00483B48">
      <w:pPr>
        <w:pStyle w:val="ANormal"/>
        <w:numPr>
          <w:ilvl w:val="0"/>
          <w:numId w:val="14"/>
        </w:numPr>
      </w:pPr>
      <w:r>
        <w:t>kostnader inom utsatta områden, såsom socialvård och träningsu</w:t>
      </w:r>
      <w:r>
        <w:t>n</w:t>
      </w:r>
      <w:r>
        <w:t>dervisning samt</w:t>
      </w:r>
    </w:p>
    <w:p w:rsidR="00961237" w:rsidRDefault="00961237" w:rsidP="00483B48">
      <w:pPr>
        <w:pStyle w:val="ANormal"/>
        <w:numPr>
          <w:ilvl w:val="0"/>
          <w:numId w:val="14"/>
        </w:numPr>
      </w:pPr>
      <w:r>
        <w:t>skärgårdsutmaningar.</w:t>
      </w:r>
    </w:p>
    <w:p w:rsidR="00961237" w:rsidRDefault="00961237" w:rsidP="004E459F">
      <w:pPr>
        <w:pStyle w:val="ANormal"/>
      </w:pPr>
      <w:r>
        <w:tab/>
        <w:t xml:space="preserve">Det förslag till nytt landskapsandelssystem som </w:t>
      </w:r>
      <w:r w:rsidR="00182C7B">
        <w:t>ingår</w:t>
      </w:r>
      <w:r>
        <w:t xml:space="preserve"> i slutrapporten syftar till att uppfylla de målsättningar som formulerades för projektet</w:t>
      </w:r>
      <w:r w:rsidR="004E459F">
        <w:t xml:space="preserve"> (se avsnitt 1 ovan)</w:t>
      </w:r>
      <w:r w:rsidR="0001121D">
        <w:t>.</w:t>
      </w:r>
    </w:p>
    <w:p w:rsidR="00961237" w:rsidRDefault="00961237" w:rsidP="00961237">
      <w:pPr>
        <w:pStyle w:val="ANormal"/>
      </w:pPr>
      <w:r>
        <w:lastRenderedPageBreak/>
        <w:tab/>
        <w:t>En generell strävan vid utvecklingen av det nya systemet var att söka en realekonomisk förklaring eller objektiva kriterier till varför kommuner ska få ersättning, samt hur ersättningen ska fördelas mellan olika uppgiftso</w:t>
      </w:r>
      <w:r>
        <w:t>m</w:t>
      </w:r>
      <w:r>
        <w:t>råden. Dessa förklaringar har sökts i opåverkbara skillnader mellan ko</w:t>
      </w:r>
      <w:r>
        <w:t>m</w:t>
      </w:r>
      <w:r>
        <w:t>munerna. Sådana opåverkbara skillnader finns både på inkomst- och kos</w:t>
      </w:r>
      <w:r>
        <w:t>t</w:t>
      </w:r>
      <w:r w:rsidR="0001121D">
        <w:t>nadssidan.</w:t>
      </w:r>
    </w:p>
    <w:p w:rsidR="00961237" w:rsidRDefault="00961237" w:rsidP="00961237">
      <w:pPr>
        <w:pStyle w:val="ANormal"/>
      </w:pPr>
    </w:p>
    <w:p w:rsidR="00961237" w:rsidRDefault="00961237" w:rsidP="00961237">
      <w:pPr>
        <w:pStyle w:val="RubrikC"/>
      </w:pPr>
      <w:bookmarkStart w:id="23" w:name="_Toc483141727"/>
      <w:bookmarkStart w:id="24" w:name="_Toc483916305"/>
      <w:r>
        <w:t>3.2. Sammanfattning av förslaget i slutrapporten</w:t>
      </w:r>
      <w:bookmarkEnd w:id="23"/>
      <w:bookmarkEnd w:id="24"/>
    </w:p>
    <w:p w:rsidR="00961237" w:rsidRPr="00BC39DF" w:rsidRDefault="00961237" w:rsidP="00961237">
      <w:pPr>
        <w:pStyle w:val="Rubrikmellanrum"/>
      </w:pPr>
    </w:p>
    <w:p w:rsidR="00961237" w:rsidRDefault="00961237" w:rsidP="00961237">
      <w:pPr>
        <w:pStyle w:val="ANormal"/>
      </w:pPr>
      <w:r>
        <w:t>Rapportens förslag till nytt landskapsandelssystem omfattar följande ce</w:t>
      </w:r>
      <w:r>
        <w:t>n</w:t>
      </w:r>
      <w:r>
        <w:t>trala delar:</w:t>
      </w:r>
    </w:p>
    <w:p w:rsidR="00961237" w:rsidRDefault="00961237" w:rsidP="00961237">
      <w:pPr>
        <w:pStyle w:val="ANormal"/>
      </w:pPr>
    </w:p>
    <w:p w:rsidR="00961237" w:rsidRDefault="00961237" w:rsidP="00961237">
      <w:pPr>
        <w:pStyle w:val="RubrikD"/>
      </w:pPr>
      <w:r>
        <w:t>Skattekomplettering</w:t>
      </w:r>
    </w:p>
    <w:p w:rsidR="00961237" w:rsidRDefault="00961237" w:rsidP="00961237">
      <w:pPr>
        <w:pStyle w:val="Rubrikmellanrum"/>
      </w:pPr>
    </w:p>
    <w:p w:rsidR="00961237" w:rsidRDefault="00961237" w:rsidP="00961237">
      <w:pPr>
        <w:pStyle w:val="ANormal"/>
      </w:pPr>
      <w:r>
        <w:t xml:space="preserve">Kompletteringen av skatteinkomster utjämnar skillnader </w:t>
      </w:r>
      <w:r w:rsidR="00182C7B">
        <w:t>mellan komm</w:t>
      </w:r>
      <w:r w:rsidR="00182C7B">
        <w:t>u</w:t>
      </w:r>
      <w:r w:rsidR="00182C7B">
        <w:t xml:space="preserve">nerna </w:t>
      </w:r>
      <w:r>
        <w:t>på inkomstsidan. Dessa skillnader uppstår i fråga om beskattningsbar inkomst vid förvärvsinkomst</w:t>
      </w:r>
      <w:r w:rsidR="00CD7B84">
        <w:t>-</w:t>
      </w:r>
      <w:r>
        <w:t xml:space="preserve"> </w:t>
      </w:r>
      <w:r w:rsidR="00CD7B84">
        <w:t>och</w:t>
      </w:r>
      <w:r>
        <w:t xml:space="preserve"> samfunds</w:t>
      </w:r>
      <w:r w:rsidR="00CD7B84">
        <w:t>be</w:t>
      </w:r>
      <w:r>
        <w:t>skatt</w:t>
      </w:r>
      <w:r w:rsidR="00CD7B84">
        <w:t>ningen</w:t>
      </w:r>
      <w:r>
        <w:t>. Skillnaderna mellan kommunerna är förhållandevis stora. Därför föreslås att komplett</w:t>
      </w:r>
      <w:r>
        <w:t>e</w:t>
      </w:r>
      <w:r>
        <w:t>ringen av skatteinkomster ska utgöra cirka 35–50 % av den totala utde</w:t>
      </w:r>
      <w:r>
        <w:t>l</w:t>
      </w:r>
      <w:r>
        <w:t xml:space="preserve">ningen i landskapsandelssystemet. Genom att ge skattekompletteringen en större vikt skapas möjligheter att förändra kostnadsstrukturer, </w:t>
      </w:r>
      <w:r w:rsidR="00CD7B84">
        <w:t>genom att</w:t>
      </w:r>
      <w:r>
        <w:t xml:space="preserve"> dessa</w:t>
      </w:r>
      <w:r w:rsidR="00CD7B84">
        <w:t xml:space="preserve"> inte</w:t>
      </w:r>
      <w:r>
        <w:t xml:space="preserve"> låses fast i en alltför hög kostnadsutjämning. Det kan även ses som att detta skapar en gemensam målbild för hela Åland att öka skatteb</w:t>
      </w:r>
      <w:r>
        <w:t>a</w:t>
      </w:r>
      <w:r w:rsidR="0001121D">
        <w:t>sen.</w:t>
      </w:r>
    </w:p>
    <w:p w:rsidR="00961237" w:rsidRDefault="00961237" w:rsidP="00961237">
      <w:pPr>
        <w:pStyle w:val="ANormal"/>
      </w:pPr>
    </w:p>
    <w:p w:rsidR="00961237" w:rsidRDefault="00961237" w:rsidP="00961237">
      <w:pPr>
        <w:pStyle w:val="RubrikD"/>
      </w:pPr>
      <w:r>
        <w:t>Kalkylerad landskapsandel för grundskolan</w:t>
      </w:r>
    </w:p>
    <w:p w:rsidR="00961237" w:rsidRDefault="00961237" w:rsidP="00961237">
      <w:pPr>
        <w:pStyle w:val="Rubrikmellanrum"/>
      </w:pPr>
    </w:p>
    <w:p w:rsidR="00961237" w:rsidRDefault="00961237" w:rsidP="00961237">
      <w:pPr>
        <w:pStyle w:val="ANormal"/>
      </w:pPr>
      <w:r>
        <w:t>Den kalkylerade landskapsandelen för grundskolan baseras på invånarant</w:t>
      </w:r>
      <w:r>
        <w:t>a</w:t>
      </w:r>
      <w:r>
        <w:t xml:space="preserve">let i åldersgruppen 6-15 år. Därtill får kommuner med lägre invånarantal i åldersgruppen en högre ersättning per invånare, samtidigt som systemet ger mer </w:t>
      </w:r>
      <w:r w:rsidR="00CD7B84">
        <w:t>resurser</w:t>
      </w:r>
      <w:r>
        <w:t xml:space="preserve"> för varje ytterligare </w:t>
      </w:r>
      <w:r w:rsidR="00CD7B84">
        <w:t>invånare</w:t>
      </w:r>
      <w:r>
        <w:t xml:space="preserve"> i åldersgruppen som kommunen får. Växer kommunen i åldersgruppen 6-15 år </w:t>
      </w:r>
      <w:r w:rsidR="00182C7B">
        <w:t>riskerar</w:t>
      </w:r>
      <w:r>
        <w:t xml:space="preserve"> således inte ersät</w:t>
      </w:r>
      <w:r>
        <w:t>t</w:t>
      </w:r>
      <w:r>
        <w:t>ningen till kommunen</w:t>
      </w:r>
      <w:r w:rsidR="00182C7B">
        <w:t xml:space="preserve"> att sjunka</w:t>
      </w:r>
      <w:r>
        <w:t>. Det graderade förslaget motiveras med att det är dyrare att producera skola per elev när elevantalet är förhållandevis lågt.</w:t>
      </w:r>
    </w:p>
    <w:p w:rsidR="00961237" w:rsidRDefault="00961237" w:rsidP="00961237">
      <w:pPr>
        <w:pStyle w:val="ANormal"/>
      </w:pPr>
    </w:p>
    <w:p w:rsidR="00961237" w:rsidRDefault="00961237" w:rsidP="00961237">
      <w:pPr>
        <w:pStyle w:val="RubrikD"/>
      </w:pPr>
      <w:r>
        <w:t>Kalkylerad landskapsandel för socialvård</w:t>
      </w:r>
    </w:p>
    <w:p w:rsidR="00961237" w:rsidRDefault="00961237" w:rsidP="00961237">
      <w:pPr>
        <w:pStyle w:val="Rubrikmellanrum"/>
      </w:pPr>
    </w:p>
    <w:p w:rsidR="00961237" w:rsidRDefault="00961237" w:rsidP="00961237">
      <w:pPr>
        <w:pStyle w:val="ANormal"/>
      </w:pPr>
      <w:r>
        <w:t>Den kalkylerade landskapsandelen för socialvården baseras i förslaget på olika kalkylerade grunder. De områden inom socialvården som omfattas av landskap</w:t>
      </w:r>
      <w:r w:rsidR="00CD7B84">
        <w:t>s</w:t>
      </w:r>
      <w:r>
        <w:t>andelen är äldreomsorg och barnomsorg. De kalkylerade gru</w:t>
      </w:r>
      <w:r>
        <w:t>n</w:t>
      </w:r>
      <w:r>
        <w:t>derna är högre för äldre befolknin</w:t>
      </w:r>
      <w:r w:rsidR="0001121D">
        <w:t xml:space="preserve">g i flera åldersgrupper över 65 </w:t>
      </w:r>
      <w:r>
        <w:t>år samt b</w:t>
      </w:r>
      <w:r>
        <w:t>e</w:t>
      </w:r>
      <w:r>
        <w:t xml:space="preserve">folkning i åldern 0–6 år. </w:t>
      </w:r>
      <w:r w:rsidR="00CD7B84">
        <w:t>D</w:t>
      </w:r>
      <w:r>
        <w:t xml:space="preserve">essa grupper </w:t>
      </w:r>
      <w:r w:rsidR="00CD7B84">
        <w:t xml:space="preserve">medför </w:t>
      </w:r>
      <w:r>
        <w:t>i genomsnitt högre kostn</w:t>
      </w:r>
      <w:r>
        <w:t>a</w:t>
      </w:r>
      <w:r>
        <w:t>der än andra åldersgrupper</w:t>
      </w:r>
      <w:r w:rsidR="00CD7B84">
        <w:t>,</w:t>
      </w:r>
      <w:r>
        <w:t xml:space="preserve"> </w:t>
      </w:r>
      <w:r w:rsidR="00CD7B84">
        <w:t>vilket</w:t>
      </w:r>
      <w:r>
        <w:t xml:space="preserve"> är en o</w:t>
      </w:r>
      <w:r w:rsidR="0001121D">
        <w:t>påverkbar kostnad för kommunen.</w:t>
      </w:r>
    </w:p>
    <w:p w:rsidR="00961237" w:rsidRDefault="00961237" w:rsidP="00961237">
      <w:pPr>
        <w:pStyle w:val="ANormal"/>
      </w:pPr>
    </w:p>
    <w:p w:rsidR="00961237" w:rsidRDefault="00961237" w:rsidP="00961237">
      <w:pPr>
        <w:pStyle w:val="RubrikD"/>
      </w:pPr>
      <w:r>
        <w:t>Kostnadsutjämning och landskapsandel för särskilda verksamhetsområden</w:t>
      </w:r>
    </w:p>
    <w:p w:rsidR="00961237" w:rsidRDefault="00961237" w:rsidP="00961237">
      <w:pPr>
        <w:pStyle w:val="Rubrikmellanrum"/>
      </w:pPr>
    </w:p>
    <w:p w:rsidR="00961237" w:rsidRDefault="00961237" w:rsidP="00961237">
      <w:pPr>
        <w:pStyle w:val="ANormal"/>
      </w:pPr>
      <w:r>
        <w:t>Kostnadsutjämningen och landskapsandelen för särskilda verksamhetso</w:t>
      </w:r>
      <w:r>
        <w:t>m</w:t>
      </w:r>
      <w:r>
        <w:t>råden innefattar de områden som omfattas av kommunernas samordnade socialtjänst: barnskydd, specialomsorg, missbrukarvård, handikappvård och övrig socialvård. Även träningsundervisningen ingår</w:t>
      </w:r>
      <w:r w:rsidR="00182C7B">
        <w:t xml:space="preserve"> i utjämningen</w:t>
      </w:r>
      <w:r>
        <w:t>. Försl</w:t>
      </w:r>
      <w:r>
        <w:t>a</w:t>
      </w:r>
      <w:r>
        <w:t>get här innefattar förutom en landskapsandel också en utjämning som inn</w:t>
      </w:r>
      <w:r>
        <w:t>e</w:t>
      </w:r>
      <w:r>
        <w:t>bär att kommuner delar på kostnaden enligt en enkel matematisk förde</w:t>
      </w:r>
      <w:r>
        <w:t>l</w:t>
      </w:r>
      <w:r>
        <w:t>ning. Fördelen med detta är att ingen kommun som råkar få många fall inom dessa områden direkt ska drabbas av det ekonomiskt.</w:t>
      </w:r>
    </w:p>
    <w:p w:rsidR="00961237" w:rsidRDefault="00961237" w:rsidP="00961237">
      <w:pPr>
        <w:pStyle w:val="ANormal"/>
      </w:pPr>
    </w:p>
    <w:p w:rsidR="00961237" w:rsidRDefault="00961237" w:rsidP="00961237">
      <w:pPr>
        <w:pStyle w:val="RubrikD"/>
      </w:pPr>
      <w:r>
        <w:t>Skärgårdstillägg</w:t>
      </w:r>
    </w:p>
    <w:p w:rsidR="00961237" w:rsidRDefault="00961237" w:rsidP="00961237">
      <w:pPr>
        <w:pStyle w:val="Rubrikmellanrum"/>
      </w:pPr>
    </w:p>
    <w:p w:rsidR="00961237" w:rsidRDefault="00182C7B" w:rsidP="00961237">
      <w:pPr>
        <w:pStyle w:val="ANormal"/>
      </w:pPr>
      <w:r>
        <w:t xml:space="preserve">Ersättningsgraden för de olika landskapsandelarna är densamma för alla kommuner. </w:t>
      </w:r>
      <w:r w:rsidR="00961237">
        <w:t>Skärgårdstillägget föreslås ge skärgårdskommunerna högre e</w:t>
      </w:r>
      <w:r w:rsidR="00961237">
        <w:t>r</w:t>
      </w:r>
      <w:r w:rsidR="00961237">
        <w:lastRenderedPageBreak/>
        <w:t>sättningsgrad för grundskolan och socialvården. Detta på grund av deras särskilda utmaningar i insulära områden. Ytterskärgården får en högre e</w:t>
      </w:r>
      <w:r w:rsidR="00961237">
        <w:t>r</w:t>
      </w:r>
      <w:r w:rsidR="00961237">
        <w:t>sättningsgrad för dessa delar samt har även möjlighet att söka ett visst stöd för anläggnings</w:t>
      </w:r>
      <w:r w:rsidR="00CD7B84">
        <w:t>projekt</w:t>
      </w:r>
      <w:r w:rsidR="00961237">
        <w:t>.</w:t>
      </w:r>
    </w:p>
    <w:p w:rsidR="00961237" w:rsidRDefault="00961237" w:rsidP="00961237">
      <w:pPr>
        <w:pStyle w:val="ANormal"/>
      </w:pPr>
    </w:p>
    <w:p w:rsidR="00961237" w:rsidRDefault="00961237" w:rsidP="00961237">
      <w:pPr>
        <w:pStyle w:val="RubrikD"/>
      </w:pPr>
      <w:r>
        <w:t>Främjande av fritid och bibliotek samt medborgarinstitut</w:t>
      </w:r>
    </w:p>
    <w:p w:rsidR="00961237" w:rsidRDefault="00961237" w:rsidP="00961237">
      <w:pPr>
        <w:pStyle w:val="Rubrikmellanrum"/>
      </w:pPr>
    </w:p>
    <w:p w:rsidR="00961237" w:rsidRDefault="00961237" w:rsidP="00961237">
      <w:pPr>
        <w:pStyle w:val="ANormal"/>
      </w:pPr>
      <w:r>
        <w:t>Landskapsandel inom främjande av fritid delas ut för bibliotek, idrotts-, kultur- och ungdomsverksamhet, dessutom finns en landskapsandel för medborgarinstitut. Detta för att tydligt främja sådan typ av verksamhet. Inom de här uppgiftsområdena får kommunerna landskapsandelar enligt samma grunder, det framträder inte några direkta opåverkbara skillnader mellan kommunerna för dessa områden.</w:t>
      </w:r>
    </w:p>
    <w:p w:rsidR="00961237" w:rsidRDefault="00961237" w:rsidP="00961237">
      <w:pPr>
        <w:pStyle w:val="ANormal"/>
      </w:pPr>
    </w:p>
    <w:p w:rsidR="00961237" w:rsidRDefault="00961237" w:rsidP="00961237">
      <w:pPr>
        <w:pStyle w:val="RubrikD"/>
      </w:pPr>
      <w:r>
        <w:t>Samarbetsstöd/samgångsstöd</w:t>
      </w:r>
    </w:p>
    <w:p w:rsidR="00961237" w:rsidRPr="00D05E6C" w:rsidRDefault="00961237" w:rsidP="00961237">
      <w:pPr>
        <w:pStyle w:val="Rubrikmellanrum"/>
      </w:pPr>
    </w:p>
    <w:p w:rsidR="00961237" w:rsidRDefault="00961237" w:rsidP="00961237">
      <w:pPr>
        <w:pStyle w:val="ANormal"/>
      </w:pPr>
      <w:r>
        <w:t>Samarbetsstöden ska stöda förarbeten och analyser för samgång och sa</w:t>
      </w:r>
      <w:r>
        <w:t>m</w:t>
      </w:r>
      <w:r>
        <w:t>ordning. Utöver landskapsandelssystemet ger kommunindelningslagen rätt till samgångsstöd. Stödet ges som en ersättning om landskapsandelarna minskar vid samgång och som en bonus i euro per invånare. Således inn</w:t>
      </w:r>
      <w:r>
        <w:t>e</w:t>
      </w:r>
      <w:r>
        <w:t>bär samgång ökad ersättning till kommunerna under en övergångsperiod.</w:t>
      </w:r>
    </w:p>
    <w:p w:rsidR="00961237" w:rsidRDefault="00961237" w:rsidP="00961237">
      <w:pPr>
        <w:pStyle w:val="ANormal"/>
      </w:pPr>
    </w:p>
    <w:p w:rsidR="00961237" w:rsidRDefault="00961237" w:rsidP="00961237">
      <w:pPr>
        <w:pStyle w:val="RubrikC"/>
      </w:pPr>
      <w:bookmarkStart w:id="25" w:name="_Toc483141728"/>
      <w:bookmarkStart w:id="26" w:name="_Toc483916306"/>
      <w:r>
        <w:t xml:space="preserve">3.3. </w:t>
      </w:r>
      <w:r w:rsidR="00CD7B84">
        <w:t>S</w:t>
      </w:r>
      <w:r>
        <w:t>lutsatser</w:t>
      </w:r>
      <w:bookmarkEnd w:id="25"/>
      <w:bookmarkEnd w:id="26"/>
    </w:p>
    <w:p w:rsidR="00961237" w:rsidRPr="00BC39DF" w:rsidRDefault="00961237" w:rsidP="00961237">
      <w:pPr>
        <w:pStyle w:val="Rubrikmellanrum"/>
      </w:pPr>
    </w:p>
    <w:p w:rsidR="00961237" w:rsidRDefault="00961237" w:rsidP="00961237">
      <w:pPr>
        <w:pStyle w:val="ANormal"/>
      </w:pPr>
      <w:r>
        <w:t>I rapportens avslutande diskussion konstateras att varje del i det föreslagna systemet avser att utjämna opåverkbara skillnader mellan kommunerna. Det är därför viktigt att</w:t>
      </w:r>
      <w:r w:rsidRPr="003717ED">
        <w:t xml:space="preserve"> </w:t>
      </w:r>
      <w:r>
        <w:t>landskapsandelssystemet ses som en helhet. Att bara se en enskild del och jämföra den för varje kommun är således inte ändamål</w:t>
      </w:r>
      <w:r>
        <w:t>s</w:t>
      </w:r>
      <w:r>
        <w:t>enligt. Med beaktande av det är det viktigt att erinra om att det är upp till kommunerna att själva bestämma hur de använder sina landskapsandelar.</w:t>
      </w:r>
    </w:p>
    <w:p w:rsidR="00961237" w:rsidRDefault="00961237" w:rsidP="00961237">
      <w:pPr>
        <w:pStyle w:val="ANormal"/>
      </w:pPr>
      <w:r>
        <w:tab/>
      </w:r>
      <w:r w:rsidRPr="003717ED">
        <w:t xml:space="preserve">En viktig slutsats som </w:t>
      </w:r>
      <w:r>
        <w:t>också framläggs i den avslutande diskussionen är</w:t>
      </w:r>
      <w:r w:rsidR="0001121D">
        <w:t xml:space="preserve"> </w:t>
      </w:r>
      <w:r w:rsidRPr="003717ED">
        <w:t xml:space="preserve">att det är väldigt svårt att hitta ett system som </w:t>
      </w:r>
      <w:r>
        <w:t>dels</w:t>
      </w:r>
      <w:r w:rsidRPr="003717ED">
        <w:t xml:space="preserve"> är logiskt, realekon</w:t>
      </w:r>
      <w:r w:rsidRPr="003717ED">
        <w:t>o</w:t>
      </w:r>
      <w:r w:rsidRPr="003717ED">
        <w:t>miskt base</w:t>
      </w:r>
      <w:r>
        <w:t>rat, enkelt och lättförståeligt, dels</w:t>
      </w:r>
      <w:r w:rsidRPr="003717ED">
        <w:t xml:space="preserve"> </w:t>
      </w:r>
      <w:r>
        <w:t>ger</w:t>
      </w:r>
      <w:r w:rsidRPr="003717ED">
        <w:t xml:space="preserve"> alla de </w:t>
      </w:r>
      <w:r>
        <w:t>sexton</w:t>
      </w:r>
      <w:r w:rsidRPr="003717ED">
        <w:t xml:space="preserve"> enheterna en rimlig ersättningsgrad. De </w:t>
      </w:r>
      <w:r>
        <w:t>sexton</w:t>
      </w:r>
      <w:r w:rsidRPr="003717ED">
        <w:t xml:space="preserve"> kommu</w:t>
      </w:r>
      <w:r>
        <w:t>ner</w:t>
      </w:r>
      <w:r w:rsidR="00CD7B84">
        <w:t>na</w:t>
      </w:r>
      <w:r w:rsidRPr="003717ED">
        <w:t xml:space="preserve"> är väldigt olika i sin stru</w:t>
      </w:r>
      <w:r w:rsidRPr="003717ED">
        <w:t>k</w:t>
      </w:r>
      <w:r w:rsidRPr="003717ED">
        <w:t>tur och har olika förutsättningar. Målet generellt med denna typ av ekon</w:t>
      </w:r>
      <w:r w:rsidRPr="003717ED">
        <w:t>o</w:t>
      </w:r>
      <w:r w:rsidRPr="003717ED">
        <w:t>miska utjämningssystem är att utjämna sådana skill</w:t>
      </w:r>
      <w:r>
        <w:t>nader.</w:t>
      </w:r>
      <w:r w:rsidRPr="003717ED">
        <w:t xml:space="preserve"> </w:t>
      </w:r>
      <w:r>
        <w:t>M</w:t>
      </w:r>
      <w:r w:rsidRPr="003717ED">
        <w:t xml:space="preserve">en </w:t>
      </w:r>
      <w:r>
        <w:t>att</w:t>
      </w:r>
      <w:r w:rsidRPr="003717ED">
        <w:t xml:space="preserve"> dessa </w:t>
      </w:r>
      <w:r>
        <w:t>sexton</w:t>
      </w:r>
      <w:r w:rsidRPr="003717ED">
        <w:t xml:space="preserve"> enheter är så små och olika varandra </w:t>
      </w:r>
      <w:r>
        <w:t>gör</w:t>
      </w:r>
      <w:r w:rsidRPr="003717ED">
        <w:t xml:space="preserve"> det mycket svårt att hitta en modell som fungerar för alla. Relativt sett små skillnader i utfallet kan i</w:t>
      </w:r>
      <w:r w:rsidRPr="003717ED">
        <w:t>n</w:t>
      </w:r>
      <w:r w:rsidRPr="003717ED">
        <w:t xml:space="preserve">nebära märkbara belopp per invånare i de minsta kommunerna. I de flesta andra nordiska länder där ekonomiska utjämningssystem också tillämpas är enheterna som </w:t>
      </w:r>
      <w:r>
        <w:t>ingår i utjämningen</w:t>
      </w:r>
      <w:r w:rsidRPr="003717ED">
        <w:t xml:space="preserve"> större, och således mindre sårbara för förändringar.</w:t>
      </w:r>
      <w:r w:rsidRPr="00053361">
        <w:t xml:space="preserve"> </w:t>
      </w:r>
      <w:r>
        <w:t>Att hitta ett enkelt och rättvist landskapsandelssystem som passar alla sexton kommuner kommer därför alltid att vara en stor utm</w:t>
      </w:r>
      <w:r>
        <w:t>a</w:t>
      </w:r>
      <w:r>
        <w:t>ning.</w:t>
      </w:r>
    </w:p>
    <w:p w:rsidR="00961237" w:rsidRDefault="00961237" w:rsidP="00961237">
      <w:pPr>
        <w:pStyle w:val="ANormal"/>
      </w:pPr>
    </w:p>
    <w:p w:rsidR="00961237" w:rsidRDefault="00961237" w:rsidP="00961237">
      <w:pPr>
        <w:pStyle w:val="RubrikB"/>
      </w:pPr>
      <w:bookmarkStart w:id="27" w:name="_Toc483141729"/>
      <w:bookmarkStart w:id="28" w:name="_Toc483916307"/>
      <w:r>
        <w:t>4. Andra reformer av betydelse</w:t>
      </w:r>
      <w:bookmarkEnd w:id="27"/>
      <w:bookmarkEnd w:id="28"/>
    </w:p>
    <w:p w:rsidR="00961237" w:rsidRDefault="00961237" w:rsidP="00961237">
      <w:pPr>
        <w:pStyle w:val="Rubrikmellanrum"/>
      </w:pPr>
    </w:p>
    <w:p w:rsidR="00961237" w:rsidRDefault="00961237" w:rsidP="00961237">
      <w:pPr>
        <w:pStyle w:val="ANormal"/>
      </w:pPr>
      <w:r>
        <w:t>För närvarande genomförs flera reformer som har gemensamma beröring</w:t>
      </w:r>
      <w:r>
        <w:t>s</w:t>
      </w:r>
      <w:r>
        <w:t>punkter med landskapsandelssystemet. Reformerna pågår på olika områden och är i olika sta</w:t>
      </w:r>
      <w:r w:rsidR="0001121D">
        <w:t>dier av genomförande.</w:t>
      </w:r>
    </w:p>
    <w:p w:rsidR="00961237" w:rsidRDefault="00961237" w:rsidP="00961237">
      <w:pPr>
        <w:pStyle w:val="ANormal"/>
      </w:pPr>
      <w:r>
        <w:tab/>
        <w:t>Samordningen av kommunernas socialtjänst (KST) är den reform som har hunnit längst och som också påverkas mest direkt av detta förslag.</w:t>
      </w:r>
      <w:r w:rsidR="00020745">
        <w:t xml:space="preserve"> Landskapslagen (2016:2) om en kommunalt samordnad socialtjänst </w:t>
      </w:r>
      <w:r w:rsidR="0001121D">
        <w:t xml:space="preserve">trädde ikraft den 1 </w:t>
      </w:r>
      <w:r>
        <w:t>januari 2016, men samordningen enligt lagen har ännu inte fö</w:t>
      </w:r>
      <w:r>
        <w:t>r</w:t>
      </w:r>
      <w:r>
        <w:t>verkligats. I lagen föreskrivs att kommunerna ska ingå ett avtal om organ</w:t>
      </w:r>
      <w:r>
        <w:t>i</w:t>
      </w:r>
      <w:r>
        <w:t>seringen av samarbetet senast den 1 oktober 2017 och att avtalet sedan tr</w:t>
      </w:r>
      <w:r>
        <w:t>ä</w:t>
      </w:r>
      <w:r>
        <w:t>der i kraft senast den 1 januari 2018. Om inte kommunerna själva inom den angivna tidsfristen lyckas komma överens om ett avtal om hur den för</w:t>
      </w:r>
      <w:r>
        <w:t>e</w:t>
      </w:r>
      <w:r>
        <w:t>slagna samordningen ska organiseras</w:t>
      </w:r>
      <w:r w:rsidR="002B5113">
        <w:t>,</w:t>
      </w:r>
      <w:r>
        <w:t xml:space="preserve"> sker samordningen genom lag inom </w:t>
      </w:r>
      <w:r>
        <w:lastRenderedPageBreak/>
        <w:t xml:space="preserve">ramen för ett kommunalförbund med samtliga kommuner som medlemmar. Lagen som förpliktar till en sådan samordning skulle </w:t>
      </w:r>
      <w:r w:rsidR="00182C7B">
        <w:t xml:space="preserve">ursprungligen </w:t>
      </w:r>
      <w:r>
        <w:t>sättas i kraft den 1 januari 2018 och kommunalförbundet skulle påbörja sin ver</w:t>
      </w:r>
      <w:r>
        <w:t>k</w:t>
      </w:r>
      <w:r>
        <w:t xml:space="preserve">samhet från och med den 1 januari 2019. </w:t>
      </w:r>
      <w:r w:rsidR="002B5113">
        <w:t>För närvarande</w:t>
      </w:r>
      <w:r>
        <w:t xml:space="preserve"> behandlas dock ett lagförslag i lagtinget </w:t>
      </w:r>
      <w:r w:rsidR="002B5113">
        <w:t xml:space="preserve">(LF 22/2016–2017) </w:t>
      </w:r>
      <w:r>
        <w:t xml:space="preserve">som innebär att dessa tidsfrister skjuts fram. Enligt </w:t>
      </w:r>
      <w:r w:rsidR="002B5113">
        <w:t>förslaget</w:t>
      </w:r>
      <w:r>
        <w:t xml:space="preserve"> ska kommunerna ingå ett avtal om organis</w:t>
      </w:r>
      <w:r>
        <w:t>e</w:t>
      </w:r>
      <w:r>
        <w:t>ri</w:t>
      </w:r>
      <w:r w:rsidR="0001121D">
        <w:t xml:space="preserve">ngen av samarbetet senast den 1 </w:t>
      </w:r>
      <w:r>
        <w:t>april 2019 och avtalet</w:t>
      </w:r>
      <w:r w:rsidR="0001121D">
        <w:t xml:space="preserve"> ska träda i kraft senast den 1 </w:t>
      </w:r>
      <w:r>
        <w:t>januari 2020. Om kommunerna inte kommer överens inom denna tidsfrist sätts lagstiftningen om den mer tvingande samordningspr</w:t>
      </w:r>
      <w:r>
        <w:t>o</w:t>
      </w:r>
      <w:r>
        <w:t>cessen i kraft den 1 januari 2020, vilket medför att kommunalförbundet i så fall skulle påbörja sin verksamhet den 1 januari 2021.</w:t>
      </w:r>
    </w:p>
    <w:p w:rsidR="00961237" w:rsidRDefault="00961237" w:rsidP="00961237">
      <w:pPr>
        <w:pStyle w:val="ANormal"/>
      </w:pPr>
      <w:r>
        <w:tab/>
        <w:t>Även om lagstiftningen om KST trädde ikraft redan vid ingången av 2016, och därmed har kunnat beaktas vid beredningen av detta förslag, har detta försvårats av osäkerheten kring vilken form samarbetet kommer att få. Det är framför allt frågan om vilken finansieringsmodell som kommer att väljas för samarbetet som har betydelse i det här sammanhanget. I den la</w:t>
      </w:r>
      <w:r>
        <w:t>g</w:t>
      </w:r>
      <w:r>
        <w:t>stiftning som träder i kraft om</w:t>
      </w:r>
      <w:r w:rsidR="00182C7B">
        <w:t xml:space="preserve"> kommunerna inte kommer överens,</w:t>
      </w:r>
      <w:r>
        <w:t xml:space="preserve"> </w:t>
      </w:r>
      <w:r w:rsidR="00182C7B">
        <w:t>den så kallade fas 2,</w:t>
      </w:r>
      <w:r>
        <w:t xml:space="preserve"> ingår en finansieringsmodell som direkt påverkar landskap</w:t>
      </w:r>
      <w:r>
        <w:t>s</w:t>
      </w:r>
      <w:r>
        <w:t>andelssystemet. Den så kallade nyckelmodellen innebär att landskapsand</w:t>
      </w:r>
      <w:r>
        <w:t>e</w:t>
      </w:r>
      <w:r>
        <w:t xml:space="preserve">len för den samordnade socialtjänsten inte betalas till primärkommunerna utan direkt till </w:t>
      </w:r>
      <w:r w:rsidR="002B5113">
        <w:t>huvudmannen för KST</w:t>
      </w:r>
      <w:r>
        <w:t>. Lagstiftningen omfattar också regler för beräkning av landskapsandelen som utgår från det nu</w:t>
      </w:r>
      <w:r w:rsidR="00C563D2">
        <w:t>varande</w:t>
      </w:r>
      <w:r>
        <w:t xml:space="preserve"> systemet. Genom </w:t>
      </w:r>
      <w:r w:rsidR="002B5113">
        <w:t xml:space="preserve">det här </w:t>
      </w:r>
      <w:r>
        <w:t xml:space="preserve">förslaget till nytt landskapsandelssystem ändras KST-lagstiftningen </w:t>
      </w:r>
      <w:r w:rsidR="00182C7B">
        <w:t xml:space="preserve">till den delen, </w:t>
      </w:r>
      <w:r>
        <w:t>så att nyckelmodellen frångås som lagstadgad finansieringsmodell. Dessutom har reglerna om landskapsandelen för den samordnade socialtjänsten utformats så att de även fungerar för primä</w:t>
      </w:r>
      <w:r>
        <w:t>r</w:t>
      </w:r>
      <w:r>
        <w:t>kommunerna tills samordningen har förverkligats.</w:t>
      </w:r>
    </w:p>
    <w:p w:rsidR="00961237" w:rsidRDefault="00961237" w:rsidP="00961237">
      <w:pPr>
        <w:pStyle w:val="ANormal"/>
      </w:pPr>
      <w:r>
        <w:tab/>
        <w:t>Den kommunstrukturreform som landskapsregeringen har aviserat li</w:t>
      </w:r>
      <w:r>
        <w:t>g</w:t>
      </w:r>
      <w:r>
        <w:t>ger längre fram i tiden, men har naturligtvis också inverkan på landskap</w:t>
      </w:r>
      <w:r>
        <w:t>s</w:t>
      </w:r>
      <w:r>
        <w:t xml:space="preserve">andelssystemet. Landskapsregeringen har i ett meddelande till lagtinget </w:t>
      </w:r>
      <w:r w:rsidR="002B5113">
        <w:t xml:space="preserve">(M 4/2016–2017) </w:t>
      </w:r>
      <w:r>
        <w:t>fört fram en modell med fem kommuner. Beredningen av det ärendet har skett parallellt med beredningen av detta lagförslag, och det bedöms därmed vara i ett sådant skede att det inte kan beaktas mer konkret i det här sammanhanget. Även om intentionen har varit att det nya lan</w:t>
      </w:r>
      <w:r>
        <w:t>d</w:t>
      </w:r>
      <w:r>
        <w:t>skapsandelssystemet så långt det är möjligt ska kunna tillämpas också efter en kommunstrukturreform, kommer det att krävas viss anpassning av s</w:t>
      </w:r>
      <w:r>
        <w:t>y</w:t>
      </w:r>
      <w:r>
        <w:t>stemet när den förverkligas.</w:t>
      </w:r>
      <w:r w:rsidR="00815B77">
        <w:t xml:space="preserve"> Landskapsregeringen avser därför att göra en uppföljning av det nya systemet under 2019 med avseende både på utfallet för kommunerna och på vilka justeringar som föranleds av en ny kommu</w:t>
      </w:r>
      <w:r w:rsidR="00815B77">
        <w:t>n</w:t>
      </w:r>
      <w:r w:rsidR="00815B77">
        <w:t>struktur.</w:t>
      </w:r>
    </w:p>
    <w:p w:rsidR="00961237" w:rsidRDefault="00961237" w:rsidP="00961237">
      <w:pPr>
        <w:pStyle w:val="ANormal"/>
      </w:pPr>
      <w:r>
        <w:tab/>
        <w:t>Förutom de två ovan nämnda reformerna som direkt berör landskapsa</w:t>
      </w:r>
      <w:r>
        <w:t>n</w:t>
      </w:r>
      <w:r>
        <w:t>delssystemet, är speciallagstiftningen inom de två största uppgiftsområdena socialvården och grundskolan under utredning. De reformer som där plan</w:t>
      </w:r>
      <w:r>
        <w:t>e</w:t>
      </w:r>
      <w:r>
        <w:t>ras kommer sannolikt att påverka kommunernas lagstadgade uppgift</w:t>
      </w:r>
      <w:r w:rsidR="0001121D">
        <w:t>er på dessa verksamhetsområden.</w:t>
      </w:r>
    </w:p>
    <w:p w:rsidR="00961237" w:rsidRDefault="00961237" w:rsidP="00961237">
      <w:pPr>
        <w:pStyle w:val="ANormal"/>
      </w:pPr>
      <w:r>
        <w:tab/>
        <w:t xml:space="preserve">Slutligen bör också den reform av hälso- och sjukvården, den så kallade SOTE-reformen, som pågår i riket nämnas. I ett tidigare skede </w:t>
      </w:r>
      <w:r w:rsidR="002B5113">
        <w:t>befarades</w:t>
      </w:r>
      <w:r>
        <w:t xml:space="preserve"> att den skulle kunna påverka kommunalbeskattningen på ett mycket oförde</w:t>
      </w:r>
      <w:r>
        <w:t>l</w:t>
      </w:r>
      <w:r>
        <w:t xml:space="preserve">aktigt sätt. Även om det fortfarande råder </w:t>
      </w:r>
      <w:r w:rsidR="00182C7B">
        <w:t xml:space="preserve">en viss </w:t>
      </w:r>
      <w:r>
        <w:t>osäkerhet kring hur SOTE-reformens inverkan på beskattningen i landskapet kommer att hant</w:t>
      </w:r>
      <w:r>
        <w:t>e</w:t>
      </w:r>
      <w:r>
        <w:t>ras, finns det nu indikationer på att så inte blir fallet.</w:t>
      </w:r>
    </w:p>
    <w:p w:rsidR="00961237" w:rsidRDefault="00961237" w:rsidP="00961237">
      <w:pPr>
        <w:pStyle w:val="ANormal"/>
      </w:pPr>
    </w:p>
    <w:p w:rsidR="00961237" w:rsidRDefault="00961237" w:rsidP="00961237">
      <w:pPr>
        <w:pStyle w:val="RubrikB"/>
      </w:pPr>
      <w:bookmarkStart w:id="29" w:name="_Toc483141730"/>
      <w:bookmarkStart w:id="30" w:name="_Toc483916308"/>
      <w:r>
        <w:t>5. Landskapsregeringens förslag till nytt landskapsandelssystem</w:t>
      </w:r>
      <w:bookmarkEnd w:id="29"/>
      <w:bookmarkEnd w:id="30"/>
    </w:p>
    <w:p w:rsidR="00961237" w:rsidRDefault="00961237" w:rsidP="00961237">
      <w:pPr>
        <w:pStyle w:val="Rubrikmellanrum"/>
      </w:pPr>
    </w:p>
    <w:p w:rsidR="00961237" w:rsidRDefault="00961237" w:rsidP="00961237">
      <w:pPr>
        <w:pStyle w:val="RubrikC"/>
      </w:pPr>
      <w:bookmarkStart w:id="31" w:name="_Toc478570677"/>
      <w:bookmarkStart w:id="32" w:name="_Toc483141731"/>
      <w:bookmarkStart w:id="33" w:name="_Toc483916309"/>
      <w:r>
        <w:t>5.1. Allmänt om förslaget</w:t>
      </w:r>
      <w:bookmarkEnd w:id="31"/>
      <w:bookmarkEnd w:id="32"/>
      <w:bookmarkEnd w:id="33"/>
    </w:p>
    <w:p w:rsidR="00961237" w:rsidRDefault="00961237" w:rsidP="00961237">
      <w:pPr>
        <w:pStyle w:val="Rubrikmellanrum"/>
      </w:pPr>
    </w:p>
    <w:p w:rsidR="00961237" w:rsidRDefault="00961237" w:rsidP="00961237">
      <w:pPr>
        <w:pStyle w:val="ANormal"/>
      </w:pPr>
      <w:r>
        <w:t xml:space="preserve">Landskapsandelssystemet är ett utjämningssystem vars syfte är att ge kommunerna ekonomiska förutsättningar att producera lagstadgad service. </w:t>
      </w:r>
      <w:r>
        <w:lastRenderedPageBreak/>
        <w:t>Genom systemet utjämnas opåverkbara skillnader mellan kommunerna. Sådana skillnader finns till exempel generellt när det gäller skattekraft, d</w:t>
      </w:r>
      <w:r>
        <w:t>e</w:t>
      </w:r>
      <w:r>
        <w:t xml:space="preserve">mografi och </w:t>
      </w:r>
      <w:r w:rsidR="008E7441">
        <w:t>befolkningsmängd</w:t>
      </w:r>
      <w:r>
        <w:t>. Det kan också uppstå opåverkbara skilln</w:t>
      </w:r>
      <w:r>
        <w:t>a</w:t>
      </w:r>
      <w:r>
        <w:t>der till följd av mer specifika fall, till exempel inom specialomsorgen eller handikappvården, som kan vara mycket resurskrävande. Skillnader som inte går att påverka finns både på inkomst- och på kostnadssidan, utjä</w:t>
      </w:r>
      <w:r>
        <w:t>m</w:t>
      </w:r>
      <w:r>
        <w:t>ningen i det föreslagna systemet sker därför utgående från både inkomste</w:t>
      </w:r>
      <w:r>
        <w:t>r</w:t>
      </w:r>
      <w:r>
        <w:t>na och kostnaderna.</w:t>
      </w:r>
    </w:p>
    <w:p w:rsidR="00961237" w:rsidRDefault="00961237" w:rsidP="00961237">
      <w:pPr>
        <w:pStyle w:val="ANormal"/>
      </w:pPr>
      <w:r>
        <w:tab/>
        <w:t>På inkomstsidan syns skillnader i skattekraft, både när det gäller fö</w:t>
      </w:r>
      <w:r>
        <w:t>r</w:t>
      </w:r>
      <w:r>
        <w:t>värvsinkomstbeskattningen och företagsbeskattningen. Dessa utjämnas g</w:t>
      </w:r>
      <w:r>
        <w:t>e</w:t>
      </w:r>
      <w:r>
        <w:t>nom komplettering av skatteinkomsterna. I det föreslagna systemet har i</w:t>
      </w:r>
      <w:r>
        <w:t>n</w:t>
      </w:r>
      <w:r>
        <w:t>komstutjämningen givits en avsevärt större vikt än i det nu gällande lan</w:t>
      </w:r>
      <w:r>
        <w:t>d</w:t>
      </w:r>
      <w:r>
        <w:t>skapsandelssystemet. Förutom att det skapar möjligheter att förändra kos</w:t>
      </w:r>
      <w:r>
        <w:t>t</w:t>
      </w:r>
      <w:r>
        <w:t>nadsstrukturer</w:t>
      </w:r>
      <w:r w:rsidRPr="007921D1">
        <w:t xml:space="preserve"> </w:t>
      </w:r>
      <w:r>
        <w:t>ger det även kommunerna incitament att aktivt arbeta för att hålla kostnader nere och försöka hitta kostnadseffektiva lösningar.</w:t>
      </w:r>
    </w:p>
    <w:p w:rsidR="00961237" w:rsidRDefault="00961237" w:rsidP="00961237">
      <w:pPr>
        <w:pStyle w:val="ANormal"/>
      </w:pPr>
      <w:r>
        <w:tab/>
        <w:t xml:space="preserve">På kostnadssidan sker utjämningen utgående från kommunernas två stora uppgiftsområden socialvård och grundskola. </w:t>
      </w:r>
      <w:r w:rsidR="00F623DB">
        <w:t>När det gäller grundsk</w:t>
      </w:r>
      <w:r w:rsidR="00F623DB">
        <w:t>o</w:t>
      </w:r>
      <w:r w:rsidR="00F623DB">
        <w:t>lan</w:t>
      </w:r>
      <w:r>
        <w:t xml:space="preserve"> beaktas skillnader i invånarantal med motiveringen att det medför en högre kostnad per person att producera service för ett litet antal invånare, exempelvis en skola </w:t>
      </w:r>
      <w:r w:rsidR="00182C7B">
        <w:t xml:space="preserve">med </w:t>
      </w:r>
      <w:r>
        <w:t xml:space="preserve">få elever. </w:t>
      </w:r>
      <w:r w:rsidR="00F623DB">
        <w:t>När det gäller socialvården beaktas d</w:t>
      </w:r>
      <w:r>
        <w:t>e</w:t>
      </w:r>
      <w:r>
        <w:t>mografiska skillnader med hänvisning till att en befolkning som består av en hög andel barn, eller kanske framför allt äldre, medför högre kostnader. Skillnader som uppstår inom de mer utsatta uppgiftsområden som omfattas av KST beaktas också, liksom kostnader för elever i träningsundervisning. Slutligen beaktas även skärgårdskommunernas särskilda strukturella utm</w:t>
      </w:r>
      <w:r>
        <w:t>a</w:t>
      </w:r>
      <w:r>
        <w:t>ningar.</w:t>
      </w:r>
    </w:p>
    <w:p w:rsidR="00961237" w:rsidRDefault="00961237" w:rsidP="00961237">
      <w:pPr>
        <w:pStyle w:val="ANormal"/>
      </w:pPr>
      <w:r>
        <w:tab/>
        <w:t>Trots att landskapsandelssystemet består av flera delar är det viktigt att poängtera att systemet ska ses som en helhet.</w:t>
      </w:r>
      <w:r w:rsidRPr="00CB7EE3">
        <w:t xml:space="preserve"> </w:t>
      </w:r>
      <w:r>
        <w:t>Det ska inte ses som ett sätt att styra hur kommunerna fördelar sina resurser, utan snarare som en m</w:t>
      </w:r>
      <w:r>
        <w:t>o</w:t>
      </w:r>
      <w:r>
        <w:t>dell för fördelning av resurser till kommunerna baserat på de olika delarna. Landskapsandelarna i det nya systemet är uttryckligen inte öronmärkta för att användas inom de olika verksamhetsområdena. Avsikten är istället att skapa förutsättningar som kommunerna kan använda på det sätt de själva finner bäst.</w:t>
      </w:r>
    </w:p>
    <w:p w:rsidR="00961237" w:rsidRDefault="00961237" w:rsidP="00961237">
      <w:pPr>
        <w:pStyle w:val="ANormal"/>
      </w:pPr>
    </w:p>
    <w:p w:rsidR="00961237" w:rsidRDefault="00961237" w:rsidP="00961237">
      <w:pPr>
        <w:pStyle w:val="RubrikC"/>
      </w:pPr>
      <w:bookmarkStart w:id="34" w:name="_Toc483141732"/>
      <w:bookmarkStart w:id="35" w:name="_Toc483916310"/>
      <w:r>
        <w:t>5.2. Förslagets innehåll</w:t>
      </w:r>
      <w:bookmarkEnd w:id="34"/>
      <w:bookmarkEnd w:id="35"/>
    </w:p>
    <w:p w:rsidR="00961237" w:rsidRPr="0058215F" w:rsidRDefault="00961237" w:rsidP="00961237">
      <w:pPr>
        <w:pStyle w:val="Rubrikmellanrum"/>
      </w:pPr>
    </w:p>
    <w:p w:rsidR="00961237" w:rsidRDefault="00961237" w:rsidP="00961237">
      <w:pPr>
        <w:pStyle w:val="ANormal"/>
      </w:pPr>
      <w:r>
        <w:t>Genom förslaget till ny landskapslag om landskapsandelar till kommunerna sammanförs alla bestämmelser som gäller landskapsandelssystemet till en enda lag. Den föreslagna lagen följer till övervägande del den utredning med förslag till nytt landskapsandelssystem 2018 som remissbehandlades under sommaren 2016 och slutfördes i september samma år. Förslaget b</w:t>
      </w:r>
      <w:r>
        <w:t>e</w:t>
      </w:r>
      <w:r>
        <w:t>står av följande delar:</w:t>
      </w:r>
    </w:p>
    <w:p w:rsidR="00961237" w:rsidRDefault="00961237" w:rsidP="00961237">
      <w:pPr>
        <w:pStyle w:val="ANormal"/>
      </w:pPr>
    </w:p>
    <w:p w:rsidR="00961237" w:rsidRDefault="00961237" w:rsidP="00961237">
      <w:pPr>
        <w:pStyle w:val="RubrikD"/>
      </w:pPr>
      <w:bookmarkStart w:id="36" w:name="_Toc478570680"/>
      <w:r>
        <w:t>Komplettering av skatteinkomsterna</w:t>
      </w:r>
      <w:bookmarkEnd w:id="36"/>
    </w:p>
    <w:p w:rsidR="00961237" w:rsidRDefault="00961237" w:rsidP="00961237">
      <w:pPr>
        <w:pStyle w:val="Rubrikmellanrum"/>
      </w:pPr>
    </w:p>
    <w:p w:rsidR="00961237" w:rsidRDefault="00961237" w:rsidP="00961237">
      <w:pPr>
        <w:pStyle w:val="ANormal"/>
      </w:pPr>
      <w:r>
        <w:t>Kompletteringen av skatteinkomsterna får i det nya landskapsandelssyst</w:t>
      </w:r>
      <w:r>
        <w:t>e</w:t>
      </w:r>
      <w:r>
        <w:t>met en betydligt större roll än i det nu</w:t>
      </w:r>
      <w:r w:rsidR="00182C7B">
        <w:t>varande</w:t>
      </w:r>
      <w:r>
        <w:t xml:space="preserve"> systemet. Kompletteringens andel ska enligt förslaget utgöra mellan en tredjedel och hälften</w:t>
      </w:r>
      <w:r w:rsidRPr="006A2519">
        <w:t xml:space="preserve"> </w:t>
      </w:r>
      <w:r>
        <w:t>av syst</w:t>
      </w:r>
      <w:r>
        <w:t>e</w:t>
      </w:r>
      <w:r>
        <w:t xml:space="preserve">mets totalvolym. Avsikten är att andelen ska vara drygt </w:t>
      </w:r>
      <w:r w:rsidR="00F068FE" w:rsidRPr="00F068FE">
        <w:t>45</w:t>
      </w:r>
      <w:r>
        <w:t> % när lagstif</w:t>
      </w:r>
      <w:r>
        <w:t>t</w:t>
      </w:r>
      <w:r>
        <w:t xml:space="preserve">ningen börjar tillämpas 2018. </w:t>
      </w:r>
      <w:r w:rsidR="00182C7B">
        <w:t>I det nuvarande systemet har skattekomple</w:t>
      </w:r>
      <w:r w:rsidR="00182C7B">
        <w:t>t</w:t>
      </w:r>
      <w:r w:rsidR="00182C7B">
        <w:t>teringens andel utgjort runt 10 %.</w:t>
      </w:r>
    </w:p>
    <w:p w:rsidR="00961237" w:rsidRDefault="00961237" w:rsidP="00961237">
      <w:pPr>
        <w:pStyle w:val="ANormal"/>
      </w:pPr>
      <w:r>
        <w:tab/>
        <w:t>Grunden för skattekompletteringen är en jämförelse av den enskilda kommunens skattekraft i förhållande till hela landskapets skattekraft i m</w:t>
      </w:r>
      <w:r>
        <w:t>e</w:t>
      </w:r>
      <w:r>
        <w:t>deltal under de fem senaste skatteåren. I underlaget beaktas kommunens skatteinkomster både från förvärvsinkomst- och samfundsbeskattningen. I</w:t>
      </w:r>
      <w:r w:rsidR="00182C7B">
        <w:t xml:space="preserve"> det nuvarande systemet ingår inte i</w:t>
      </w:r>
      <w:r>
        <w:t xml:space="preserve">nkomsterna från samfundsbeskattningen </w:t>
      </w:r>
      <w:r w:rsidR="00182C7B">
        <w:t>i grunden för skatte</w:t>
      </w:r>
      <w:r>
        <w:t>kompletteringen</w:t>
      </w:r>
      <w:r w:rsidR="00182C7B">
        <w:t>, vilket de dock gjorde</w:t>
      </w:r>
      <w:r>
        <w:t xml:space="preserve"> </w:t>
      </w:r>
      <w:r w:rsidR="00182C7B">
        <w:t>f</w:t>
      </w:r>
      <w:r>
        <w:t>ram till refo</w:t>
      </w:r>
      <w:r>
        <w:t>r</w:t>
      </w:r>
      <w:r>
        <w:lastRenderedPageBreak/>
        <w:t xml:space="preserve">men 2008. Orsaken till att de </w:t>
      </w:r>
      <w:r w:rsidR="008E7441">
        <w:t>uteslöts</w:t>
      </w:r>
      <w:r>
        <w:t xml:space="preserve"> var bland annat att de ansågs vara för volatila och ledde till stora förändringar i kompletteringen från år till år. Motivet till att inkomsterna från samfundsbeskattningen nu föreslås ingå i grunden igen är att de kan betraktas som en opåverkbar skillnad mellan kommunerna. Alla kommuner har inte samma förutsättningar när det gäller att locka företag att etablera sig i den egna kommunen. För att dämpa ri</w:t>
      </w:r>
      <w:r>
        <w:t>s</w:t>
      </w:r>
      <w:r>
        <w:t>ken för fluktuationer i skattekompletteringen föreslås ett medeltal av fem år istället för tre som gäller enligt nuvarande system.</w:t>
      </w:r>
    </w:p>
    <w:p w:rsidR="00961237" w:rsidRDefault="00961237" w:rsidP="00961237">
      <w:pPr>
        <w:pStyle w:val="ANormal"/>
      </w:pPr>
      <w:r>
        <w:tab/>
        <w:t>Att inkomsterna från samfundsbeskattningen ingår i grunden för skatt</w:t>
      </w:r>
      <w:r>
        <w:t>e</w:t>
      </w:r>
      <w:r>
        <w:t>kompletteringen betyder inte att samfundsskatterna som sådana omfördelas mellan kommunerna. Däremot kan ökade samfundsskatteinkomster för en kommun leda till en sänkt skattekomplettering, dock inte så att de</w:t>
      </w:r>
      <w:r w:rsidR="00BD0754">
        <w:t>n</w:t>
      </w:r>
      <w:r>
        <w:t xml:space="preserve"> skulle motsvara inkomstökningen. En exempelberäkning visar en nettoeffekt för kommunen på över 80 % av ökningen, under förutsättning att ingen annan kommun ökar sina samfundsskatteinkomster. I verkligheten är dock i</w:t>
      </w:r>
      <w:r>
        <w:t>n</w:t>
      </w:r>
      <w:r>
        <w:t>komstökningens inverkan på den enskilda kommunens skattekomplettering beroende av hur de andra kommune</w:t>
      </w:r>
      <w:r w:rsidR="0001121D">
        <w:t>rnas samfundsskatter förändras.</w:t>
      </w:r>
    </w:p>
    <w:p w:rsidR="00961237" w:rsidRDefault="00961237" w:rsidP="00961237">
      <w:pPr>
        <w:pStyle w:val="ANormal"/>
      </w:pPr>
      <w:r>
        <w:tab/>
        <w:t>För att höja skattekompletteringens andel av totalvolymen föreslås en förhållandevis hög ersättningsgrad på 95 %, vilket är den ersättningsgrad som enligt det nu</w:t>
      </w:r>
      <w:r w:rsidR="00BD0754">
        <w:t>varande</w:t>
      </w:r>
      <w:r>
        <w:t xml:space="preserve"> systemet gäller för bosättningsstrukturgrupp 1. Dessutom föreslås att en uppräkningsfaktor</w:t>
      </w:r>
      <w:r w:rsidRPr="00F709DD">
        <w:t xml:space="preserve"> </w:t>
      </w:r>
      <w:r>
        <w:t>tillämpas. Uppräkningsfaktorns funktion är att höja kompletteringsgränsen, vilket i sin tur har en höjande effekt på det belopp kommunen får i skattekomplettering. Komplettering</w:t>
      </w:r>
      <w:r>
        <w:t>s</w:t>
      </w:r>
      <w:r>
        <w:t>gränsen ska emellertid inte tillåtas stiga till en nivå där alla kommuner får skattekomplettering. Faktorn anges i lagen men ska i det fallet kunna just</w:t>
      </w:r>
      <w:r>
        <w:t>e</w:t>
      </w:r>
      <w:r>
        <w:t xml:space="preserve">ras av landskapsregeringen, liksom </w:t>
      </w:r>
      <w:r w:rsidR="00BD0754">
        <w:t>i det fall att</w:t>
      </w:r>
      <w:r>
        <w:t xml:space="preserve"> kompletteringens andel blir lägre än en tredjedel eller högre än hälften av totalvolymen. Strikta regler för justeringen anges i lagen.</w:t>
      </w:r>
    </w:p>
    <w:p w:rsidR="00961237" w:rsidRDefault="00961237" w:rsidP="00961237">
      <w:pPr>
        <w:pStyle w:val="ANormal"/>
      </w:pPr>
    </w:p>
    <w:p w:rsidR="00961237" w:rsidRDefault="00961237" w:rsidP="00961237">
      <w:pPr>
        <w:pStyle w:val="RubrikD"/>
      </w:pPr>
      <w:bookmarkStart w:id="37" w:name="_Toc478570678"/>
      <w:r>
        <w:t>Kostnadsbaserade landskapsandelar</w:t>
      </w:r>
      <w:bookmarkEnd w:id="37"/>
    </w:p>
    <w:p w:rsidR="00961237" w:rsidRDefault="00961237" w:rsidP="00961237">
      <w:pPr>
        <w:pStyle w:val="Rubrikmellanrum"/>
      </w:pPr>
    </w:p>
    <w:p w:rsidR="00961237" w:rsidRDefault="00961237" w:rsidP="00961237">
      <w:pPr>
        <w:pStyle w:val="ANormal"/>
      </w:pPr>
      <w:r>
        <w:t>I det föreslagna landskapsandelssystemet beräknas landskapsandelarna i princip på samma sätt som enligt det nu</w:t>
      </w:r>
      <w:r w:rsidR="00BD0754">
        <w:t>varande</w:t>
      </w:r>
      <w:r>
        <w:t xml:space="preserve"> systemet. Vissa begrepp föreslås emellertid bli ändrade i </w:t>
      </w:r>
      <w:r w:rsidR="008E7441">
        <w:t xml:space="preserve">syfte att </w:t>
      </w:r>
      <w:r>
        <w:t>förtydliga</w:t>
      </w:r>
      <w:r w:rsidR="008E7441">
        <w:t xml:space="preserve"> deras innebörd</w:t>
      </w:r>
      <w:r>
        <w:t>.</w:t>
      </w:r>
    </w:p>
    <w:p w:rsidR="00961237" w:rsidRDefault="00961237" w:rsidP="00961237">
      <w:pPr>
        <w:pStyle w:val="ANormal"/>
      </w:pPr>
      <w:r>
        <w:tab/>
        <w:t>Liksom i det nu</w:t>
      </w:r>
      <w:r w:rsidR="00BD0754">
        <w:t>varande</w:t>
      </w:r>
      <w:r>
        <w:t xml:space="preserve"> systemet utgör basbeloppet grunden för berä</w:t>
      </w:r>
      <w:r>
        <w:t>k</w:t>
      </w:r>
      <w:r>
        <w:t>ningen av landskapsandelarna. De kostnadsbaserade landskapsandelarna motsvarar</w:t>
      </w:r>
      <w:r w:rsidR="008E7441">
        <w:t xml:space="preserve"> i princip</w:t>
      </w:r>
      <w:r>
        <w:t xml:space="preserve"> det som i det nuvarande systemet kallas </w:t>
      </w:r>
      <w:r w:rsidR="008E7441">
        <w:t>uppgiftsbas</w:t>
      </w:r>
      <w:r w:rsidR="008E7441">
        <w:t>e</w:t>
      </w:r>
      <w:r w:rsidR="008E7441">
        <w:t xml:space="preserve">rade </w:t>
      </w:r>
      <w:r>
        <w:t>landskapsandelar för driftskostnaderna. Ändringen föreslås i syfte att tydliggöra att landskapsandelarna inte är avsedda för ett specifikt verksa</w:t>
      </w:r>
      <w:r>
        <w:t>m</w:t>
      </w:r>
      <w:r>
        <w:t>hetsområdes driftskostnad</w:t>
      </w:r>
      <w:r w:rsidR="008E7441">
        <w:t>er</w:t>
      </w:r>
      <w:r>
        <w:t>, utan snarare har dessa kostnader som grund. I praktiken ändras inte kopplingen mellan de verkliga nettodriftskostnaderna och basbeloppen. Basbeloppet är en kalkylerad kostnad per person och med det som grund beräknas normkostnaden för de olika verksamhetsområdena. Landskapsandelen utgör</w:t>
      </w:r>
      <w:r w:rsidR="00BD0754">
        <w:t>s</w:t>
      </w:r>
      <w:r>
        <w:t xml:space="preserve"> sedan av en bestämd andel av normkostnaden. Andelens storlek uttrycks genom en ersättningsgrad i procent, som kan s</w:t>
      </w:r>
      <w:r>
        <w:t>ä</w:t>
      </w:r>
      <w:r>
        <w:t>gas motsvara det som i det nuvarande systemet benämns landskapsandel</w:t>
      </w:r>
      <w:r>
        <w:t>s</w:t>
      </w:r>
      <w:r>
        <w:t>procent. Genom att lagstiftningen om bosättningsstrukturgrupperingen f</w:t>
      </w:r>
      <w:r>
        <w:t>ö</w:t>
      </w:r>
      <w:r>
        <w:t>reslås bli upphävd blir ersättningsgraden eller andelen densamma för alla kommuner, dock med undantag för skärgårdskommunerna som i vissa fall får ett tillägg.</w:t>
      </w:r>
    </w:p>
    <w:p w:rsidR="00961237" w:rsidRDefault="00961237" w:rsidP="00961237">
      <w:pPr>
        <w:pStyle w:val="ANormal"/>
      </w:pPr>
      <w:r>
        <w:tab/>
        <w:t>Enligt förslaget tilldelas kommunerna kostnadsbaserade landskapsand</w:t>
      </w:r>
      <w:r>
        <w:t>e</w:t>
      </w:r>
      <w:r>
        <w:t>lar på socialvårdsområdet och inom grundskolan. Dessutom tilldelas de landskapsandelar för medborgarinstitut och för kulturverksamhet, dessa är dock inte kostnadsbaserade. Inom dessa områden är inte kommunernas lagstadgade uppgifter lika strikt reglerade och därmed uppstår inte op</w:t>
      </w:r>
      <w:r>
        <w:t>å</w:t>
      </w:r>
      <w:r>
        <w:t xml:space="preserve">verkbara förutsättningar på samma sätt som inom socialvårdsområdet och grundskolan. När det gäller landskapsandelarna för medborgarinstitut och </w:t>
      </w:r>
      <w:r>
        <w:lastRenderedPageBreak/>
        <w:t>för kulturverksamhet har basbeloppen ingen direkt koppling till driftskos</w:t>
      </w:r>
      <w:r>
        <w:t>t</w:t>
      </w:r>
      <w:r>
        <w:t>naderna och för dem beräknas heller ingen normkostnad.</w:t>
      </w:r>
    </w:p>
    <w:p w:rsidR="00961237" w:rsidRDefault="00961237" w:rsidP="00961237">
      <w:pPr>
        <w:pStyle w:val="ANormal"/>
      </w:pPr>
      <w:r>
        <w:tab/>
      </w:r>
      <w:r w:rsidR="008E7441">
        <w:t>Både för</w:t>
      </w:r>
      <w:r>
        <w:t xml:space="preserve"> kostnadsbaserade </w:t>
      </w:r>
      <w:r w:rsidR="008E7441">
        <w:t xml:space="preserve">och övriga </w:t>
      </w:r>
      <w:r>
        <w:t>landskapsandelar fastställs ba</w:t>
      </w:r>
      <w:r>
        <w:t>s</w:t>
      </w:r>
      <w:r>
        <w:t>beloppen liksom i det nuvarande systemet varje år genom indexjustering</w:t>
      </w:r>
      <w:r w:rsidR="008E7441">
        <w:t>.</w:t>
      </w:r>
      <w:r>
        <w:t xml:space="preserve"> </w:t>
      </w:r>
      <w:r w:rsidR="008E7441">
        <w:t>S</w:t>
      </w:r>
      <w:r>
        <w:t>amtidigt beaktas också eventuella förändringar i kommunernas uppgifter. Basbeloppen kan o</w:t>
      </w:r>
      <w:r w:rsidR="0001121D">
        <w:t>ckså justeras under finansåret.</w:t>
      </w:r>
    </w:p>
    <w:p w:rsidR="00961237" w:rsidRPr="00F804E0" w:rsidRDefault="00961237" w:rsidP="00961237">
      <w:pPr>
        <w:pStyle w:val="ANormal"/>
      </w:pPr>
      <w:r>
        <w:tab/>
        <w:t xml:space="preserve">Vart fjärde år </w:t>
      </w:r>
      <w:r w:rsidR="008E7441">
        <w:t>görs</w:t>
      </w:r>
      <w:r>
        <w:t xml:space="preserve"> en uppföljning av normkostnaderna för socialvård</w:t>
      </w:r>
      <w:r>
        <w:t>s</w:t>
      </w:r>
      <w:r>
        <w:t>området, grundskolan och träningsundervisningen. Uppföljningen gäller s</w:t>
      </w:r>
      <w:r>
        <w:t>å</w:t>
      </w:r>
      <w:r>
        <w:t>ledes bara de kostnadsbaserade landskapsandelarna. I praktiken sker up</w:t>
      </w:r>
      <w:r>
        <w:t>p</w:t>
      </w:r>
      <w:r>
        <w:t>följningen genom att nya basbelopp fastställs för dessa områden på basen av de faktiska nettodriftskostnaderna på respektive område. Om de nya basbeloppen skiljer sig från dem som tillämpas ska de nya användas som grund för nästa års basbelopp. I lagen ingår tydliga regler för hur de nya basbeloppen ska fastställas, för övrigt samma bestämmelser som gäller för att fastställa basbeloppen när de</w:t>
      </w:r>
      <w:r w:rsidR="008E7441">
        <w:t>t</w:t>
      </w:r>
      <w:r>
        <w:t xml:space="preserve"> föreslagna </w:t>
      </w:r>
      <w:r w:rsidR="008E7441">
        <w:t>systemet</w:t>
      </w:r>
      <w:r w:rsidR="0001121D">
        <w:t xml:space="preserve"> ska börja tillämpas.</w:t>
      </w:r>
    </w:p>
    <w:p w:rsidR="00961237" w:rsidRDefault="00961237" w:rsidP="00961237">
      <w:pPr>
        <w:pStyle w:val="ANormal"/>
      </w:pPr>
    </w:p>
    <w:p w:rsidR="00961237" w:rsidRDefault="00961237" w:rsidP="00961237">
      <w:pPr>
        <w:pStyle w:val="RubrikD"/>
      </w:pPr>
      <w:r>
        <w:t>Landskapsandelar på socialvårdsområdet</w:t>
      </w:r>
    </w:p>
    <w:p w:rsidR="00961237" w:rsidRDefault="00961237" w:rsidP="00961237">
      <w:pPr>
        <w:pStyle w:val="Rubrikmellanrum"/>
      </w:pPr>
    </w:p>
    <w:p w:rsidR="00961237" w:rsidRDefault="00961237" w:rsidP="00961237">
      <w:pPr>
        <w:pStyle w:val="ANormal"/>
      </w:pPr>
      <w:r>
        <w:t>På socialvårdsområdet tilldelas kommunerna två kostnadsbaserade lan</w:t>
      </w:r>
      <w:r>
        <w:t>d</w:t>
      </w:r>
      <w:r>
        <w:t>skapsandelar, en för socialvården och en för den samordnade socialtjänsten. Grunden för landskapsandelen för socialvården är normkostnaden för de olika åldersgrupperna 0–6 år, 65–74 år, 75–84 år samt 85 år och äldre, m</w:t>
      </w:r>
      <w:r>
        <w:t>e</w:t>
      </w:r>
      <w:r>
        <w:t>dan normkostnaden för åldersgruppen 7–64 år utgör grund för landskap</w:t>
      </w:r>
      <w:r>
        <w:t>s</w:t>
      </w:r>
      <w:r>
        <w:t>andelen för den samordnade socialtjänsten. Landskapsandelarna motsvarar 12,5 % av normkostnaden på respektive område. Uppdelningen har sin grund i de ställningstaganden som ingår i KST-lagstiftningen, enligt vilken de delar av socialvården som inte är barn- eller äldreomsorg ska samordnas.</w:t>
      </w:r>
    </w:p>
    <w:p w:rsidR="00961237" w:rsidRDefault="00961237" w:rsidP="00961237">
      <w:pPr>
        <w:pStyle w:val="ANormal"/>
      </w:pPr>
      <w:r>
        <w:tab/>
        <w:t xml:space="preserve">Till landskapsandelen för socialvården läggs ett skärgårdstillägg, medan landskapsandelen för den samordnade socialtjänsten utjämnas mellan kommunerna. När socialtjänsten har samordnats är det huvudmannen för KST som är mottagare av </w:t>
      </w:r>
      <w:r w:rsidR="00BD0754">
        <w:t xml:space="preserve">denna </w:t>
      </w:r>
      <w:r>
        <w:t>landskapsandel.</w:t>
      </w:r>
    </w:p>
    <w:p w:rsidR="00961237" w:rsidRDefault="00961237" w:rsidP="00961237">
      <w:pPr>
        <w:pStyle w:val="ANormal"/>
      </w:pPr>
      <w:r>
        <w:tab/>
        <w:t>Genom den föreslagna utjämningen av landskapsandelen för den sa</w:t>
      </w:r>
      <w:r>
        <w:t>m</w:t>
      </w:r>
      <w:r>
        <w:t>ordnade socialtjänsten garanteras en utjämnande effekt inom ramen för landskapsandelssystemet</w:t>
      </w:r>
      <w:r w:rsidR="00BD0754">
        <w:t>,</w:t>
      </w:r>
      <w:r>
        <w:t xml:space="preserve"> när det gäller kommunernas driftskostnader för de verksamheter som ingår i samordningen. Med hänvisning till det frångås den så kallade nyckelmodellen</w:t>
      </w:r>
      <w:r w:rsidRPr="00CF494A">
        <w:t xml:space="preserve"> </w:t>
      </w:r>
      <w:r>
        <w:t xml:space="preserve">som </w:t>
      </w:r>
      <w:r w:rsidR="00BD0754">
        <w:t>lagstadgad</w:t>
      </w:r>
      <w:r>
        <w:t xml:space="preserve"> modell för kostnadsförde</w:t>
      </w:r>
      <w:r>
        <w:t>l</w:t>
      </w:r>
      <w:r>
        <w:t>ningen inom KST.</w:t>
      </w:r>
    </w:p>
    <w:p w:rsidR="00961237" w:rsidRDefault="00961237" w:rsidP="00961237">
      <w:pPr>
        <w:pStyle w:val="ANormal"/>
      </w:pPr>
    </w:p>
    <w:p w:rsidR="00961237" w:rsidRDefault="00961237" w:rsidP="00961237">
      <w:pPr>
        <w:pStyle w:val="RubrikD"/>
      </w:pPr>
      <w:r>
        <w:t>Landskapsandelar inom grundskolan</w:t>
      </w:r>
    </w:p>
    <w:p w:rsidR="00961237" w:rsidRDefault="00961237" w:rsidP="00961237">
      <w:pPr>
        <w:pStyle w:val="Rubrikmellanrum"/>
      </w:pPr>
    </w:p>
    <w:p w:rsidR="00961237" w:rsidRDefault="00961237" w:rsidP="00961237">
      <w:pPr>
        <w:pStyle w:val="ANormal"/>
      </w:pPr>
      <w:r>
        <w:t>Utgående från driftskostnaderna inom grundskolan tilldelas kommunerna kostnadsbaserad landskapsandel dels för grundskolan och dels för träning</w:t>
      </w:r>
      <w:r>
        <w:t>s</w:t>
      </w:r>
      <w:r>
        <w:t>undervisningen. Grunden för landskapsandelen för grundskolan är antalet invånare i åldern 6–15 år (elevunderlaget) i kommunen fördelat i följande intervall: 1–40 invånare, 41–60 invånare, 61–80 invånare, 81–100 invånare, 101–150 invånare samt 151 eller fler invånare. Basbeloppet för det första intervallet är högst och basbeloppet för det sista intervallet är lägst. Up</w:t>
      </w:r>
      <w:r>
        <w:t>p</w:t>
      </w:r>
      <w:r>
        <w:t>delningen i intervall och förhållandet mellan basbeloppen för de olika i</w:t>
      </w:r>
      <w:r>
        <w:t>n</w:t>
      </w:r>
      <w:r>
        <w:t xml:space="preserve">tervallen bygger på regressionsanalyser och </w:t>
      </w:r>
      <w:r w:rsidR="00BD0754">
        <w:t>sakkunnig</w:t>
      </w:r>
      <w:r>
        <w:t>utlåtanden. Ett av målen har varit att hitta en modell som beaktar att kostnaden per elev är b</w:t>
      </w:r>
      <w:r>
        <w:t>e</w:t>
      </w:r>
      <w:r>
        <w:t>tydligt högre när elevunderlag är litet. Ett annat mål var att varje ny elev skulle leda till en höjning av landskapsandelen för kommunen. Båda dessa mål uppfylls genom förslaget.</w:t>
      </w:r>
    </w:p>
    <w:p w:rsidR="00961237" w:rsidRPr="004E5E08" w:rsidRDefault="0001121D" w:rsidP="00961237">
      <w:pPr>
        <w:pStyle w:val="ANormal"/>
      </w:pPr>
      <w:r>
        <w:tab/>
      </w:r>
      <w:r w:rsidR="00961237">
        <w:t xml:space="preserve">Landskapsandelen för grundskolan är 20 % av normkostnaden. Till landskapsandelen läggs ett skärgårdstillägg på samma sätt som </w:t>
      </w:r>
      <w:r w:rsidR="00BD0754">
        <w:t>när det gä</w:t>
      </w:r>
      <w:r w:rsidR="00BD0754">
        <w:t>l</w:t>
      </w:r>
      <w:r w:rsidR="00BD0754">
        <w:t>ler</w:t>
      </w:r>
      <w:r w:rsidR="00961237">
        <w:t xml:space="preserve"> landskapsandelen för socialvården.</w:t>
      </w:r>
    </w:p>
    <w:p w:rsidR="00961237" w:rsidRDefault="00961237" w:rsidP="00961237">
      <w:pPr>
        <w:pStyle w:val="ANormal"/>
      </w:pPr>
      <w:r>
        <w:tab/>
        <w:t>Landskapsandel för träningsundervisningen tilldelas kommuner som har elever i träningsundervisning. I slutrapporten med förslag till nytt lan</w:t>
      </w:r>
      <w:r>
        <w:t>d</w:t>
      </w:r>
      <w:r>
        <w:lastRenderedPageBreak/>
        <w:t>skapsandelssystem 2018 föreslås att kostnaderna för träningsundervisnin</w:t>
      </w:r>
      <w:r>
        <w:t>g</w:t>
      </w:r>
      <w:r>
        <w:t>en ska utjämnas mellan kommunerna inom ramen för utjämning</w:t>
      </w:r>
      <w:r w:rsidR="00BD0754">
        <w:t>en</w:t>
      </w:r>
      <w:r>
        <w:t xml:space="preserve"> av</w:t>
      </w:r>
      <w:r w:rsidRPr="00E041F9">
        <w:t xml:space="preserve"> </w:t>
      </w:r>
      <w:r>
        <w:t>lan</w:t>
      </w:r>
      <w:r>
        <w:t>d</w:t>
      </w:r>
      <w:r>
        <w:t>skapsandelen för den samordnade socialtjänsten. I praktiken visade det sig svårt att förverkliga. Landskapsandelen för den samordnade socialtjänsten betalas direkt till huvudmannen för KST medan kostnaderna för träning</w:t>
      </w:r>
      <w:r>
        <w:t>s</w:t>
      </w:r>
      <w:r>
        <w:t>undervisningen i sin helhet bärs av kommunen. Enligt grundskolelagstif</w:t>
      </w:r>
      <w:r>
        <w:t>t</w:t>
      </w:r>
      <w:r>
        <w:t>ningen ska dessutom landskapsandelen följa elever i träningsundervisnin</w:t>
      </w:r>
      <w:r>
        <w:t>g</w:t>
      </w:r>
      <w:r>
        <w:t>en som flyttar från en kommun till en annan under läsåret. Det innebär att utjämningen i dylika fall skulle behöva göras om under finansåret, vilket skulle påverka samtliga kommuner. Landskapsregeringen har därför valt att föreslå att landskapsandelen för träningsundervisningen ska utgöra en skild landskapsandel vid sidan av landskapsandelen för grundskolan. Nett</w:t>
      </w:r>
      <w:r>
        <w:t>o</w:t>
      </w:r>
      <w:r>
        <w:t>driftskostnaderna för träningsundervisningen räknas inte med i grunden för basbeloppet för grundskolan och dessa elever ingår inte i det elevunderlag som beaktas vid beräkningen av den. Landskapsandelen för träningsunde</w:t>
      </w:r>
      <w:r>
        <w:t>r</w:t>
      </w:r>
      <w:r>
        <w:t>visningen utgörs av hela normkostnaden och motsvarar i stort sett den sä</w:t>
      </w:r>
      <w:r>
        <w:t>r</w:t>
      </w:r>
      <w:r>
        <w:t>skilda landskapsandelen för träningsundervisningen som finns i den nu gä</w:t>
      </w:r>
      <w:r>
        <w:t>l</w:t>
      </w:r>
      <w:r>
        <w:t>lande lagstiftningen. På det sättet uppnås målsättningen att behovet av tr</w:t>
      </w:r>
      <w:r>
        <w:t>ä</w:t>
      </w:r>
      <w:r>
        <w:t>ningsundervisning inte ska ha någon inverkan på kommunens ekonomi.</w:t>
      </w:r>
    </w:p>
    <w:p w:rsidR="00961237" w:rsidRDefault="00961237" w:rsidP="00961237">
      <w:pPr>
        <w:pStyle w:val="ANormal"/>
      </w:pPr>
    </w:p>
    <w:p w:rsidR="00961237" w:rsidRDefault="00961237" w:rsidP="00961237">
      <w:pPr>
        <w:pStyle w:val="RubrikD"/>
      </w:pPr>
      <w:r>
        <w:t>Skärgårdstillägg och andra stöd</w:t>
      </w:r>
    </w:p>
    <w:p w:rsidR="00961237" w:rsidRDefault="00961237" w:rsidP="00961237">
      <w:pPr>
        <w:pStyle w:val="Rubrikmellanrum"/>
      </w:pPr>
    </w:p>
    <w:p w:rsidR="00961237" w:rsidRDefault="00961237" w:rsidP="00961237">
      <w:pPr>
        <w:pStyle w:val="ANormal"/>
      </w:pPr>
      <w:r>
        <w:t>Kommunerna i skärgården har en högre kostnadsstuktur, det vill säga att kostnaden per invånare generellt sett är högre än för de faståländska ko</w:t>
      </w:r>
      <w:r>
        <w:t>m</w:t>
      </w:r>
      <w:r>
        <w:t>munerna. I förslaget ingår därför ett skärgårdstillägg. Skärgårdstillägget f</w:t>
      </w:r>
      <w:r>
        <w:t>ö</w:t>
      </w:r>
      <w:r>
        <w:t>reslås ha två nivåer, en basnivå för alla skärgårdskommuner och en högre nivå för ytterskärgården. Med skärgårdskommuner avses Brändö, Föglö, Kumlinge, Kökar, Sottunga</w:t>
      </w:r>
      <w:r w:rsidRPr="000F3847">
        <w:t xml:space="preserve"> </w:t>
      </w:r>
      <w:r>
        <w:t>och Vårdö. Av dessa definieras Brändö, Ku</w:t>
      </w:r>
      <w:r>
        <w:t>m</w:t>
      </w:r>
      <w:r>
        <w:t>linge, Kökar och Sottunga som ytterskärgård. Skärgårdstillägget läggs till landskapsandelarna för socialvården och för grundskolan. Till landskap</w:t>
      </w:r>
      <w:r>
        <w:t>s</w:t>
      </w:r>
      <w:r>
        <w:t>andelen för den samordnade socialtjänsten föreslås inte något skärgårdsti</w:t>
      </w:r>
      <w:r>
        <w:t>l</w:t>
      </w:r>
      <w:r>
        <w:t>lägg. Motivet bakom detta är främst att kostnadsskillnaderna mellan skä</w:t>
      </w:r>
      <w:r>
        <w:t>r</w:t>
      </w:r>
      <w:r>
        <w:t>gården och de faståländska kommunerna inte är lika tydliga inom dessa verksamhetsområden. Klienter inom till exempel specialomsorgen eller missbrukarvården kan medföra avsevärda kostnader för kommunen ober</w:t>
      </w:r>
      <w:r>
        <w:t>o</w:t>
      </w:r>
      <w:r>
        <w:t>ende av om det är en skärgårdskommun eller inte. Dessutom sker en utjä</w:t>
      </w:r>
      <w:r>
        <w:t>m</w:t>
      </w:r>
      <w:r>
        <w:t>ning av landskapsandelen, vilket är avsett att dämpa kostnadsskillnaderna me</w:t>
      </w:r>
      <w:r w:rsidR="0001121D">
        <w:t>llan kommunerna.</w:t>
      </w:r>
    </w:p>
    <w:p w:rsidR="00961237" w:rsidRDefault="00961237" w:rsidP="00961237">
      <w:pPr>
        <w:pStyle w:val="ANormal"/>
      </w:pPr>
      <w:r>
        <w:tab/>
        <w:t>I förslaget ingår också ett samarbetsstöd och ett stöd för anläggningspr</w:t>
      </w:r>
      <w:r>
        <w:t>o</w:t>
      </w:r>
      <w:r>
        <w:t>jekt i ytterskärgården. Samarbetsstödet motsvarar det samarbetsunderstöd som finns i den nu gällande lagstiftningen. Stödet för anläggningsprojekt motsvarar landskapsandelarna för anläggningsprojekt enligt gällande la</w:t>
      </w:r>
      <w:r>
        <w:t>g</w:t>
      </w:r>
      <w:r>
        <w:t xml:space="preserve">stiftning förutom att anläggningsstödet </w:t>
      </w:r>
      <w:r w:rsidR="0001121D">
        <w:t>begränsas till ytterskärgården.</w:t>
      </w:r>
    </w:p>
    <w:p w:rsidR="00961237" w:rsidRDefault="00961237" w:rsidP="00961237">
      <w:pPr>
        <w:pStyle w:val="ANormal"/>
      </w:pPr>
    </w:p>
    <w:p w:rsidR="00961237" w:rsidRDefault="00961237" w:rsidP="00961237">
      <w:pPr>
        <w:pStyle w:val="RubrikC"/>
      </w:pPr>
      <w:bookmarkStart w:id="38" w:name="_Toc483141733"/>
      <w:bookmarkStart w:id="39" w:name="_Toc483916311"/>
      <w:r>
        <w:t>5.3. Ändringar av annan lagstiftning</w:t>
      </w:r>
      <w:bookmarkEnd w:id="38"/>
      <w:bookmarkEnd w:id="39"/>
    </w:p>
    <w:p w:rsidR="00961237" w:rsidRDefault="00961237" w:rsidP="00961237">
      <w:pPr>
        <w:pStyle w:val="Rubrikmellanrum"/>
      </w:pPr>
    </w:p>
    <w:p w:rsidR="00961237" w:rsidRDefault="00961237" w:rsidP="00961237">
      <w:pPr>
        <w:pStyle w:val="ANormal"/>
      </w:pPr>
      <w:r>
        <w:t>I syfte att renodla landskapsandelssystemet föreslås vissa ändringar i den speciallagstiftning som gäller kommunernas uppgifter. Med landskapsa</w:t>
      </w:r>
      <w:r>
        <w:t>n</w:t>
      </w:r>
      <w:r>
        <w:t>delsuppgifter avses enligt de</w:t>
      </w:r>
      <w:r w:rsidR="00C563D2">
        <w:t>n nu</w:t>
      </w:r>
      <w:r>
        <w:t xml:space="preserve"> gällande </w:t>
      </w:r>
      <w:r w:rsidR="00C563D2">
        <w:t>lagstiftningen</w:t>
      </w:r>
      <w:r>
        <w:t xml:space="preserve"> uppgifter för vilka kommunerna beviljas allmän landskapsandel eller uppgiftsbaserad lan</w:t>
      </w:r>
      <w:r>
        <w:t>d</w:t>
      </w:r>
      <w:r>
        <w:t>skapsandel med stöd av lag. Enligt det här förslaget förtydligas denna def</w:t>
      </w:r>
      <w:r>
        <w:t>i</w:t>
      </w:r>
      <w:r>
        <w:t>nition så att den istället avser verksamhet som kommunerna åläggs med stöd av lag och vars nettodriftskostnader utgör grund för en kostnadsbas</w:t>
      </w:r>
      <w:r>
        <w:t>e</w:t>
      </w:r>
      <w:r>
        <w:t>rad</w:t>
      </w:r>
      <w:r w:rsidRPr="009343C5">
        <w:t xml:space="preserve"> landskapsandel</w:t>
      </w:r>
      <w:r>
        <w:t xml:space="preserve"> eller som stöds finansiellt genom en landskapsandel som inte är kostnadsbaserad. Definitionen omfattar socialvården, grundsk</w:t>
      </w:r>
      <w:r>
        <w:t>o</w:t>
      </w:r>
      <w:r>
        <w:t>lan inklusive träningsundervisningen, medborgarinstitutet och kulturver</w:t>
      </w:r>
      <w:r>
        <w:t>k</w:t>
      </w:r>
      <w:r>
        <w:t>samheten.</w:t>
      </w:r>
    </w:p>
    <w:p w:rsidR="00961237" w:rsidRDefault="00961237" w:rsidP="00961237">
      <w:pPr>
        <w:pStyle w:val="ANormal"/>
      </w:pPr>
      <w:r>
        <w:lastRenderedPageBreak/>
        <w:tab/>
        <w:t>Förutom den verksamhet som hör till landskapsandelsuppgifterna har kommunerna också lagstadgade uppgifter på andra områden. Även på dessa områden har det funnits en koppling till landskapsandelssystemet, även om den inte varit lika direkt som när det gäller de ovan nämnda områdena. R</w:t>
      </w:r>
      <w:r>
        <w:t>e</w:t>
      </w:r>
      <w:r>
        <w:t>dan i slutet av 1980-talet sammanfördes landskapsandelarna för följande verksamhetsområden till den allmänna landskapsandelen:</w:t>
      </w:r>
    </w:p>
    <w:p w:rsidR="00961237" w:rsidRDefault="00961237" w:rsidP="00961237">
      <w:pPr>
        <w:pStyle w:val="ANormal"/>
      </w:pPr>
      <w:r>
        <w:tab/>
        <w:t>1) lantbruks- och skogsnämndens verksamhet,</w:t>
      </w:r>
    </w:p>
    <w:p w:rsidR="00961237" w:rsidRDefault="00961237" w:rsidP="00961237">
      <w:pPr>
        <w:pStyle w:val="ANormal"/>
      </w:pPr>
      <w:r>
        <w:tab/>
        <w:t>2) byggnadsrådgivning, byggnadstillsyn samt mätning och kartläggning i samband med byggnadsplanering,</w:t>
      </w:r>
    </w:p>
    <w:p w:rsidR="00961237" w:rsidRDefault="00961237" w:rsidP="00961237">
      <w:pPr>
        <w:pStyle w:val="ANormal"/>
      </w:pPr>
      <w:r>
        <w:tab/>
        <w:t>3) brand- och räddningsväsendet,</w:t>
      </w:r>
    </w:p>
    <w:p w:rsidR="00961237" w:rsidRDefault="00961237" w:rsidP="00961237">
      <w:pPr>
        <w:pStyle w:val="ANormal"/>
      </w:pPr>
      <w:r>
        <w:tab/>
        <w:t>4) underhållskostnader för gator samt</w:t>
      </w:r>
    </w:p>
    <w:p w:rsidR="00961237" w:rsidRDefault="00961237" w:rsidP="00961237">
      <w:pPr>
        <w:pStyle w:val="ANormal"/>
      </w:pPr>
      <w:r>
        <w:tab/>
        <w:t>5) regionplanering.</w:t>
      </w:r>
    </w:p>
    <w:p w:rsidR="00961237" w:rsidRDefault="00961237" w:rsidP="00961237">
      <w:pPr>
        <w:pStyle w:val="ANormal"/>
      </w:pPr>
      <w:r>
        <w:tab/>
        <w:t>Även om dessa verksamheter historiskt har betraktats som landskapsa</w:t>
      </w:r>
      <w:r>
        <w:t>n</w:t>
      </w:r>
      <w:r>
        <w:t>delsuppgifter har de över tid förlorat den uttryckliga kopplingen till lan</w:t>
      </w:r>
      <w:r>
        <w:t>d</w:t>
      </w:r>
      <w:r>
        <w:t>skapsandelssystemet. Sedan den stora reformen av landskapsandelssyst</w:t>
      </w:r>
      <w:r>
        <w:t>e</w:t>
      </w:r>
      <w:r>
        <w:t>met i början av 1990-talet har den allmänna landskapsandelen förlorat i b</w:t>
      </w:r>
      <w:r>
        <w:t>e</w:t>
      </w:r>
      <w:r>
        <w:t xml:space="preserve">tydelse, och efter den senaste reformen 2008 får inte längre alla kommuner allmän landskapsandel. När landskapsandelssystemet nu </w:t>
      </w:r>
      <w:r w:rsidR="008E7441">
        <w:t>förnyas</w:t>
      </w:r>
      <w:r>
        <w:t xml:space="preserve"> försvinner den allmänna landskapsandelen helt. Samtidigt tas också kopplingen me</w:t>
      </w:r>
      <w:r>
        <w:t>l</w:t>
      </w:r>
      <w:r>
        <w:t>lan systemet och dessa uppgifter bort där den fortfarande finns kvar i la</w:t>
      </w:r>
      <w:r>
        <w:t>g</w:t>
      </w:r>
      <w:r w:rsidR="0001121D">
        <w:t>stiftningen.</w:t>
      </w:r>
    </w:p>
    <w:p w:rsidR="00961237" w:rsidRDefault="00961237" w:rsidP="00961237">
      <w:pPr>
        <w:pStyle w:val="ANormal"/>
      </w:pPr>
      <w:r>
        <w:tab/>
        <w:t xml:space="preserve">I vissa fall omfattar speciallagstiftningen </w:t>
      </w:r>
      <w:r w:rsidR="00BD0754">
        <w:t xml:space="preserve">mer specifika </w:t>
      </w:r>
      <w:r>
        <w:t>regler om fina</w:t>
      </w:r>
      <w:r>
        <w:t>n</w:t>
      </w:r>
      <w:r>
        <w:t>siella stöd med koppling</w:t>
      </w:r>
      <w:r w:rsidR="008E7441">
        <w:t>ar</w:t>
      </w:r>
      <w:r>
        <w:t xml:space="preserve"> till lagstiftningen om landskapsandelar. </w:t>
      </w:r>
      <w:r w:rsidR="00BD0754">
        <w:t>Det gä</w:t>
      </w:r>
      <w:r w:rsidR="00BD0754">
        <w:t>l</w:t>
      </w:r>
      <w:r w:rsidR="00BD0754">
        <w:t>ler reglerna om landskapsandel för materielanskaffningar enligt räddning</w:t>
      </w:r>
      <w:r w:rsidR="00BD0754">
        <w:t>s</w:t>
      </w:r>
      <w:r w:rsidR="00BD0754">
        <w:t xml:space="preserve">lagen (2006:106) för landskapet Åland och reglerna om kommunernas kostnadsansvar för elever i ersättande skolor i grundskolelagen (1995:18) för landskapet Åland. </w:t>
      </w:r>
      <w:r>
        <w:t>Där har avsikten inte varit att ta bort det finansiella stödet utan enbart kopplingen till landskapsandelssystemet. Landskapsa</w:t>
      </w:r>
      <w:r>
        <w:t>n</w:t>
      </w:r>
      <w:r>
        <w:t>delen för materielanskaffningar i räddningslagen ersätts av ett stöd som till alla delar motsvarar landskapsandelen. När det gäller det lagstadgade kos</w:t>
      </w:r>
      <w:r>
        <w:t>t</w:t>
      </w:r>
      <w:r>
        <w:t>nadsansvaret för elever i ersättande skolor föreslås att det övertas av lan</w:t>
      </w:r>
      <w:r>
        <w:t>d</w:t>
      </w:r>
      <w:r>
        <w:t>skapet i form av ett finansiellt stöd till den ersättande skolan. Stödets b</w:t>
      </w:r>
      <w:r>
        <w:t>e</w:t>
      </w:r>
      <w:r>
        <w:t>lopp baseras på samma grunder som den kostnadsbaserade landskapsand</w:t>
      </w:r>
      <w:r>
        <w:t>e</w:t>
      </w:r>
      <w:r>
        <w:t>len för grundskolan, men stödet har annars ingen koppling till landskapsa</w:t>
      </w:r>
      <w:r>
        <w:t>n</w:t>
      </w:r>
      <w:r>
        <w:t>delssystemet.</w:t>
      </w:r>
    </w:p>
    <w:p w:rsidR="00961237" w:rsidRPr="00C600CA" w:rsidRDefault="00961237" w:rsidP="00961237">
      <w:pPr>
        <w:pStyle w:val="ANormal"/>
      </w:pPr>
    </w:p>
    <w:p w:rsidR="00961237" w:rsidRDefault="00961237" w:rsidP="00961237">
      <w:pPr>
        <w:pStyle w:val="RubrikB"/>
      </w:pPr>
      <w:bookmarkStart w:id="40" w:name="_Toc483141734"/>
      <w:bookmarkStart w:id="41" w:name="_Toc483916312"/>
      <w:r>
        <w:t xml:space="preserve">6. Förslaget om </w:t>
      </w:r>
      <w:bookmarkEnd w:id="40"/>
      <w:r w:rsidR="0065596D">
        <w:t>sänkning av landskapsandelarna</w:t>
      </w:r>
      <w:bookmarkEnd w:id="41"/>
    </w:p>
    <w:p w:rsidR="00961237" w:rsidRDefault="00961237" w:rsidP="00961237">
      <w:pPr>
        <w:pStyle w:val="Rubrikmellanrum"/>
      </w:pPr>
    </w:p>
    <w:p w:rsidR="00961237" w:rsidRDefault="00961237" w:rsidP="00961237">
      <w:pPr>
        <w:pStyle w:val="ANormal"/>
      </w:pPr>
      <w:r>
        <w:t>I regeringsprogrammet konstateras att det finns ett hållbarhetsgap i lan</w:t>
      </w:r>
      <w:r>
        <w:t>d</w:t>
      </w:r>
      <w:r>
        <w:t xml:space="preserve">skapsekonomin, som </w:t>
      </w:r>
      <w:r w:rsidR="00BD0754">
        <w:t xml:space="preserve">då </w:t>
      </w:r>
      <w:r>
        <w:t>bedöm</w:t>
      </w:r>
      <w:r w:rsidR="00BD0754">
        <w:t>de</w:t>
      </w:r>
      <w:r>
        <w:t>s vara runt 20 miljoner euro. Hållbarhet</w:t>
      </w:r>
      <w:r>
        <w:t>s</w:t>
      </w:r>
      <w:r>
        <w:t>gapet definieras med nyckeltalen årsbidrag och avskrivningar i resultaträ</w:t>
      </w:r>
      <w:r>
        <w:t>k</w:t>
      </w:r>
      <w:r>
        <w:t>ningen. Ett hållbarhetsgap uppstår då årsbidraget inte täcker avskrivninga</w:t>
      </w:r>
      <w:r>
        <w:t>r</w:t>
      </w:r>
      <w:r w:rsidR="0001121D">
        <w:t>na.</w:t>
      </w:r>
    </w:p>
    <w:p w:rsidR="00961237" w:rsidRDefault="00961237" w:rsidP="00961237">
      <w:pPr>
        <w:pStyle w:val="ANormal"/>
      </w:pPr>
      <w:r>
        <w:tab/>
        <w:t>Vidare anges i regeringsprogrammet att för att skapa hållbarhet i lan</w:t>
      </w:r>
      <w:r>
        <w:t>d</w:t>
      </w:r>
      <w:r>
        <w:t>skapsekonomin bör arbetet delas upp i delmål och en plan som måste fö</w:t>
      </w:r>
      <w:r>
        <w:t>r</w:t>
      </w:r>
      <w:r>
        <w:t xml:space="preserve">verkligas över flera mandatperioder. Två av delmålen som definieras </w:t>
      </w:r>
      <w:r w:rsidR="008E7441">
        <w:t>är</w:t>
      </w:r>
    </w:p>
    <w:p w:rsidR="00961237" w:rsidRDefault="00961237" w:rsidP="00961237">
      <w:pPr>
        <w:pStyle w:val="ANormal"/>
      </w:pPr>
      <w:r>
        <w:tab/>
        <w:t>1) Trenden med ett växande negativt årsbidrag måste brytas. Landskap</w:t>
      </w:r>
      <w:r>
        <w:t>s</w:t>
      </w:r>
      <w:r>
        <w:t>regeringen strävar efter att sätta ett realistiskt och långsiktigt utgiftstak för alla de olika verksamheterna.</w:t>
      </w:r>
    </w:p>
    <w:p w:rsidR="00961237" w:rsidRDefault="00961237" w:rsidP="00961237">
      <w:pPr>
        <w:pStyle w:val="ANormal"/>
      </w:pPr>
      <w:r>
        <w:tab/>
        <w:t>2) Intäkterna ska täcka driftsutgifterna.</w:t>
      </w:r>
    </w:p>
    <w:p w:rsidR="00961237" w:rsidRDefault="00961237" w:rsidP="00961237">
      <w:pPr>
        <w:pStyle w:val="ANormal"/>
      </w:pPr>
      <w:r>
        <w:t>Målsättningen är att dessa delmål ska nås under mandatperioden. Samtidigt angavs i regeringsprogrammet också att revideringen av landskapsandel</w:t>
      </w:r>
      <w:r>
        <w:t>s</w:t>
      </w:r>
      <w:r>
        <w:t>systemet skulle slutföras och att de totala nivåerna kan sänkas.</w:t>
      </w:r>
    </w:p>
    <w:p w:rsidR="00961237" w:rsidRDefault="00961237" w:rsidP="00961237">
      <w:pPr>
        <w:pStyle w:val="ANormal"/>
      </w:pPr>
      <w:r>
        <w:tab/>
      </w:r>
      <w:r w:rsidRPr="000E5852">
        <w:t xml:space="preserve">I förslaget till första tilläggsbudget för år 2016 </w:t>
      </w:r>
      <w:r w:rsidR="0001121D">
        <w:t>(BF 3/</w:t>
      </w:r>
      <w:r>
        <w:t xml:space="preserve">2015–2016) </w:t>
      </w:r>
      <w:r w:rsidRPr="000E5852">
        <w:t>r</w:t>
      </w:r>
      <w:r w:rsidRPr="000E5852">
        <w:t>e</w:t>
      </w:r>
      <w:r w:rsidRPr="000E5852">
        <w:t>dogjorde landskapsregeringen för åtgärder som planerades under mandatp</w:t>
      </w:r>
      <w:r w:rsidRPr="000E5852">
        <w:t>e</w:t>
      </w:r>
      <w:r w:rsidRPr="000E5852">
        <w:t>rioden för att uppnå en för landskapet hållbar ekonomi i enlighet med reg</w:t>
      </w:r>
      <w:r w:rsidRPr="000E5852">
        <w:t>e</w:t>
      </w:r>
      <w:r w:rsidRPr="000E5852">
        <w:t xml:space="preserve">ringsprogrammets delmål. Landskapsregeringens målsättning har varit att </w:t>
      </w:r>
      <w:r w:rsidRPr="000E5852">
        <w:lastRenderedPageBreak/>
        <w:t>uppnå resultatförbättrande åtgärder i form av ökade intäkter och minskade kostnader om sammanlagt c</w:t>
      </w:r>
      <w:r w:rsidR="00337524">
        <w:t>irk</w:t>
      </w:r>
      <w:r w:rsidRPr="000E5852">
        <w:t>a 20 miljoner euro (hållbarhetsgapet) under mandatperioden.</w:t>
      </w:r>
      <w:r w:rsidR="0065596D">
        <w:t xml:space="preserve"> </w:t>
      </w:r>
      <w:r>
        <w:t xml:space="preserve">I </w:t>
      </w:r>
      <w:r w:rsidR="0065596D">
        <w:t>samband med det</w:t>
      </w:r>
      <w:r>
        <w:t xml:space="preserve"> aviserades också en sänkning av lan</w:t>
      </w:r>
      <w:r>
        <w:t>d</w:t>
      </w:r>
      <w:r>
        <w:t>skapsandelarna till kommunerna</w:t>
      </w:r>
      <w:r w:rsidR="0001121D">
        <w:t xml:space="preserve"> på sammanlagt 4 miljoner euro.</w:t>
      </w:r>
    </w:p>
    <w:p w:rsidR="00961237" w:rsidRDefault="0065596D" w:rsidP="00961237">
      <w:pPr>
        <w:pStyle w:val="ANormal"/>
      </w:pPr>
      <w:r>
        <w:tab/>
      </w:r>
      <w:r w:rsidR="00E466F4">
        <w:t>Landskapsregeringen föreslår att inbesparingen sker över en tvåårsp</w:t>
      </w:r>
      <w:r w:rsidR="00E466F4">
        <w:t>e</w:t>
      </w:r>
      <w:r w:rsidR="00E466F4">
        <w:t>riod. Det innebär att landskapsandelssystemets totalvolym sänks med cirka 3 miljoner euro 2018</w:t>
      </w:r>
      <w:r w:rsidR="00C636F2">
        <w:t>. Genom en sänkning av ersättningsgraden för lan</w:t>
      </w:r>
      <w:r w:rsidR="00C636F2">
        <w:t>d</w:t>
      </w:r>
      <w:r w:rsidR="00C636F2">
        <w:t>skapsandelarna på socialvårdsområdet sänks därefter totalvolymen med y</w:t>
      </w:r>
      <w:r w:rsidR="00C636F2">
        <w:t>t</w:t>
      </w:r>
      <w:r w:rsidR="00C636F2">
        <w:t>terligare</w:t>
      </w:r>
      <w:r w:rsidR="00E466F4">
        <w:t xml:space="preserve"> 1 miljon euro 2019.</w:t>
      </w:r>
    </w:p>
    <w:p w:rsidR="00961237" w:rsidRDefault="00961237" w:rsidP="00961237">
      <w:pPr>
        <w:pStyle w:val="ANormal"/>
      </w:pPr>
    </w:p>
    <w:p w:rsidR="00961237" w:rsidRDefault="00A01664" w:rsidP="00961237">
      <w:pPr>
        <w:pStyle w:val="RubrikB"/>
      </w:pPr>
      <w:bookmarkStart w:id="42" w:name="_Toc483141735"/>
      <w:bookmarkStart w:id="43" w:name="_Toc483916313"/>
      <w:r>
        <w:t>7</w:t>
      </w:r>
      <w:r w:rsidR="00961237">
        <w:t>. Ikraftträdande och övergångsbestämmelser</w:t>
      </w:r>
      <w:bookmarkEnd w:id="42"/>
      <w:bookmarkEnd w:id="43"/>
    </w:p>
    <w:p w:rsidR="00961237" w:rsidRDefault="00961237" w:rsidP="00961237">
      <w:pPr>
        <w:pStyle w:val="Rubrikmellanrum"/>
      </w:pPr>
    </w:p>
    <w:p w:rsidR="00961237" w:rsidRDefault="001F47BE" w:rsidP="00961237">
      <w:pPr>
        <w:pStyle w:val="ANormal"/>
      </w:pPr>
      <w:r>
        <w:t xml:space="preserve">Avsikten är att det nya landskapsandelssystemet ska tillämpas från och med finansåret 2018 och lagstiftningen föreslås därför träda i kraft vid ingången av 2018. </w:t>
      </w:r>
      <w:r w:rsidR="00CD49CB">
        <w:t xml:space="preserve">Vissa av de föreslagna följdändringarna av annan lagstiftning sammanhänger med </w:t>
      </w:r>
      <w:r w:rsidR="00337524">
        <w:t xml:space="preserve">den så kallade fas 2 av </w:t>
      </w:r>
      <w:r w:rsidR="00CD49CB">
        <w:t>KST-lagstiftningen. Dessa än</w:t>
      </w:r>
      <w:r w:rsidR="00CD49CB">
        <w:t>d</w:t>
      </w:r>
      <w:r w:rsidR="00CD49CB">
        <w:t xml:space="preserve">ringar gäller </w:t>
      </w:r>
      <w:r w:rsidR="00337524">
        <w:t xml:space="preserve">alltså </w:t>
      </w:r>
      <w:r w:rsidR="00CD49CB">
        <w:t xml:space="preserve">den lagstiftning som är avsedd att träda i kraft </w:t>
      </w:r>
      <w:r w:rsidR="000C6DDB">
        <w:t>ifall sa</w:t>
      </w:r>
      <w:r w:rsidR="000C6DDB">
        <w:t>m</w:t>
      </w:r>
      <w:r w:rsidR="000C6DDB">
        <w:t>ordningen av socialtjänsten ska ske genom lag inom ramen för ett ko</w:t>
      </w:r>
      <w:r w:rsidR="000C6DDB">
        <w:t>m</w:t>
      </w:r>
      <w:r w:rsidR="000C6DDB">
        <w:t>munalförbund. I dessa fall har tidpunkten för ikraftträdande lämnats öppen så att den kan anpassas till ikraftträdandet av KST-lagstiftningen.</w:t>
      </w:r>
    </w:p>
    <w:p w:rsidR="001F47BE" w:rsidRDefault="001F47BE" w:rsidP="00961237">
      <w:pPr>
        <w:pStyle w:val="ANormal"/>
        <w:rPr>
          <w:lang w:val="sv-FI"/>
        </w:rPr>
      </w:pPr>
      <w:r>
        <w:tab/>
      </w:r>
      <w:r>
        <w:rPr>
          <w:lang w:val="sv-FI"/>
        </w:rPr>
        <w:t>Eftersom den strukturella förändringen av landskapsandelss</w:t>
      </w:r>
      <w:r w:rsidRPr="001A6179">
        <w:rPr>
          <w:lang w:val="sv-FI"/>
        </w:rPr>
        <w:t>ystemet</w:t>
      </w:r>
      <w:r>
        <w:rPr>
          <w:lang w:val="sv-FI"/>
        </w:rPr>
        <w:t xml:space="preserve"> än</w:t>
      </w:r>
      <w:r>
        <w:rPr>
          <w:lang w:val="sv-FI"/>
        </w:rPr>
        <w:t>d</w:t>
      </w:r>
      <w:r>
        <w:rPr>
          <w:lang w:val="sv-FI"/>
        </w:rPr>
        <w:t>rar resursfördelningen mellan kommunerna</w:t>
      </w:r>
      <w:r w:rsidRPr="00C24E91">
        <w:rPr>
          <w:lang w:val="sv-FI"/>
        </w:rPr>
        <w:t xml:space="preserve"> </w:t>
      </w:r>
      <w:r>
        <w:rPr>
          <w:lang w:val="sv-FI"/>
        </w:rPr>
        <w:t>föreslås</w:t>
      </w:r>
      <w:r w:rsidRPr="001A6179">
        <w:rPr>
          <w:lang w:val="sv-FI"/>
        </w:rPr>
        <w:t xml:space="preserve"> </w:t>
      </w:r>
      <w:r w:rsidR="00CE0090">
        <w:rPr>
          <w:lang w:val="sv-FI"/>
        </w:rPr>
        <w:t xml:space="preserve">att </w:t>
      </w:r>
      <w:r w:rsidRPr="001A6179">
        <w:rPr>
          <w:lang w:val="sv-FI"/>
        </w:rPr>
        <w:t>ett övergångssystem</w:t>
      </w:r>
      <w:r>
        <w:rPr>
          <w:lang w:val="sv-FI"/>
        </w:rPr>
        <w:t xml:space="preserve"> tillämpa</w:t>
      </w:r>
      <w:r w:rsidR="00CE0090">
        <w:rPr>
          <w:lang w:val="sv-FI"/>
        </w:rPr>
        <w:t>s</w:t>
      </w:r>
      <w:r>
        <w:rPr>
          <w:lang w:val="sv-FI"/>
        </w:rPr>
        <w:t xml:space="preserve"> under en treårsperiod</w:t>
      </w:r>
      <w:r w:rsidRPr="001A6179">
        <w:rPr>
          <w:lang w:val="sv-FI"/>
        </w:rPr>
        <w:t xml:space="preserve">. Övergångssystemet jämför det </w:t>
      </w:r>
      <w:r>
        <w:rPr>
          <w:lang w:val="sv-FI"/>
        </w:rPr>
        <w:t>nuvarande</w:t>
      </w:r>
      <w:r w:rsidRPr="001A6179">
        <w:rPr>
          <w:lang w:val="sv-FI"/>
        </w:rPr>
        <w:t xml:space="preserve"> systemets sista verksamma år med det föreslagna systemets ingångsår, och dämpar skillnader till 75 % </w:t>
      </w:r>
      <w:r>
        <w:rPr>
          <w:lang w:val="sv-FI"/>
        </w:rPr>
        <w:t xml:space="preserve">det </w:t>
      </w:r>
      <w:r w:rsidRPr="001A6179">
        <w:rPr>
          <w:lang w:val="sv-FI"/>
        </w:rPr>
        <w:t xml:space="preserve">första året, 50 % </w:t>
      </w:r>
      <w:r>
        <w:rPr>
          <w:lang w:val="sv-FI"/>
        </w:rPr>
        <w:t xml:space="preserve">det </w:t>
      </w:r>
      <w:r w:rsidRPr="001A6179">
        <w:rPr>
          <w:lang w:val="sv-FI"/>
        </w:rPr>
        <w:t xml:space="preserve">andra året och 25 % </w:t>
      </w:r>
      <w:r>
        <w:rPr>
          <w:lang w:val="sv-FI"/>
        </w:rPr>
        <w:t xml:space="preserve">det </w:t>
      </w:r>
      <w:r w:rsidRPr="001A6179">
        <w:rPr>
          <w:lang w:val="sv-FI"/>
        </w:rPr>
        <w:t xml:space="preserve">tredje året. </w:t>
      </w:r>
      <w:r w:rsidR="00A44325">
        <w:rPr>
          <w:lang w:val="sv-FI"/>
        </w:rPr>
        <w:t>Både positiva och negativa skillnader dämpas. De kommuner som gynnas av övergången till det nya systemet betalar således in till öve</w:t>
      </w:r>
      <w:r w:rsidR="00A44325">
        <w:rPr>
          <w:lang w:val="sv-FI"/>
        </w:rPr>
        <w:t>r</w:t>
      </w:r>
      <w:r w:rsidR="00A44325">
        <w:rPr>
          <w:lang w:val="sv-FI"/>
        </w:rPr>
        <w:t>gångssystemet genom att skillnaden dras från landskapsandelarna. Ko</w:t>
      </w:r>
      <w:r w:rsidR="00A44325">
        <w:rPr>
          <w:lang w:val="sv-FI"/>
        </w:rPr>
        <w:t>m</w:t>
      </w:r>
      <w:r w:rsidR="00A44325">
        <w:rPr>
          <w:lang w:val="sv-FI"/>
        </w:rPr>
        <w:t>muner som inte gynnas av övergången får ersättning ur systemet genom att skillnaden läggs till landskapsandelarna.</w:t>
      </w:r>
    </w:p>
    <w:p w:rsidR="00E466F4" w:rsidRDefault="00E466F4" w:rsidP="00961237">
      <w:pPr>
        <w:pStyle w:val="ANormal"/>
      </w:pPr>
    </w:p>
    <w:p w:rsidR="00961237" w:rsidRDefault="00A01664" w:rsidP="00961237">
      <w:pPr>
        <w:pStyle w:val="RubrikB"/>
      </w:pPr>
      <w:bookmarkStart w:id="44" w:name="_Toc530915173"/>
      <w:bookmarkStart w:id="45" w:name="_Toc483141736"/>
      <w:bookmarkStart w:id="46" w:name="_Toc483916314"/>
      <w:r>
        <w:t>8</w:t>
      </w:r>
      <w:r w:rsidR="00961237">
        <w:t xml:space="preserve">. </w:t>
      </w:r>
      <w:bookmarkEnd w:id="44"/>
      <w:r w:rsidR="00961237">
        <w:t xml:space="preserve">Förslagets </w:t>
      </w:r>
      <w:bookmarkStart w:id="47" w:name="_Toc478572944"/>
      <w:bookmarkEnd w:id="45"/>
      <w:r w:rsidR="00BD6CC5">
        <w:t>konsekvenser</w:t>
      </w:r>
      <w:bookmarkEnd w:id="46"/>
    </w:p>
    <w:p w:rsidR="00961237" w:rsidRDefault="00961237" w:rsidP="00961237">
      <w:pPr>
        <w:pStyle w:val="Rubrikmellanrum"/>
      </w:pPr>
    </w:p>
    <w:p w:rsidR="00961237" w:rsidRDefault="00A01664" w:rsidP="00961237">
      <w:pPr>
        <w:pStyle w:val="RubrikC"/>
        <w:rPr>
          <w:lang w:val="sv-FI"/>
        </w:rPr>
      </w:pPr>
      <w:bookmarkStart w:id="48" w:name="_Toc483141737"/>
      <w:bookmarkStart w:id="49" w:name="_Toc483916315"/>
      <w:r>
        <w:t>8</w:t>
      </w:r>
      <w:r w:rsidR="00961237">
        <w:t xml:space="preserve">.1. </w:t>
      </w:r>
      <w:r w:rsidR="00961237">
        <w:rPr>
          <w:lang w:val="sv-FI"/>
        </w:rPr>
        <w:t>Inledning</w:t>
      </w:r>
      <w:bookmarkEnd w:id="48"/>
      <w:bookmarkEnd w:id="49"/>
    </w:p>
    <w:p w:rsidR="00961237" w:rsidRDefault="00961237" w:rsidP="00961237">
      <w:pPr>
        <w:pStyle w:val="Rubrikmellanrum"/>
        <w:rPr>
          <w:lang w:val="sv-FI"/>
        </w:rPr>
      </w:pPr>
    </w:p>
    <w:p w:rsidR="0008120A" w:rsidRDefault="0008120A" w:rsidP="0008120A">
      <w:pPr>
        <w:pStyle w:val="ANormal"/>
        <w:rPr>
          <w:lang w:val="sv-FI"/>
        </w:rPr>
      </w:pPr>
      <w:r>
        <w:rPr>
          <w:lang w:val="sv-FI"/>
        </w:rPr>
        <w:t>Förslagets konsekvenser är i första hand ekonomiska. Administrativt me</w:t>
      </w:r>
      <w:r>
        <w:rPr>
          <w:lang w:val="sv-FI"/>
        </w:rPr>
        <w:t>d</w:t>
      </w:r>
      <w:r>
        <w:rPr>
          <w:lang w:val="sv-FI"/>
        </w:rPr>
        <w:t>för övergången till det nya systemet ett visst merarbete inom både lan</w:t>
      </w:r>
      <w:r>
        <w:rPr>
          <w:lang w:val="sv-FI"/>
        </w:rPr>
        <w:t>d</w:t>
      </w:r>
      <w:r>
        <w:rPr>
          <w:lang w:val="sv-FI"/>
        </w:rPr>
        <w:t>skapsförvaltningen och den kommunala förvaltningen. Det föreslagna lan</w:t>
      </w:r>
      <w:r>
        <w:rPr>
          <w:lang w:val="sv-FI"/>
        </w:rPr>
        <w:t>d</w:t>
      </w:r>
      <w:r>
        <w:rPr>
          <w:lang w:val="sv-FI"/>
        </w:rPr>
        <w:t>skapsandelssystemet i sig innebär dock inte någon ökning av de administr</w:t>
      </w:r>
      <w:r>
        <w:rPr>
          <w:lang w:val="sv-FI"/>
        </w:rPr>
        <w:t>a</w:t>
      </w:r>
      <w:r>
        <w:rPr>
          <w:lang w:val="sv-FI"/>
        </w:rPr>
        <w:t>tiva uppgifterna. Eventuella miljömässiga effekter, barnkonsekvenser eller påverkan på jämställdheten är synnerligen svårbedömda eftersom förslaget inte gäller kommunernas interna resursfördelning.</w:t>
      </w:r>
    </w:p>
    <w:p w:rsidR="00961237" w:rsidRDefault="0008120A" w:rsidP="00961237">
      <w:pPr>
        <w:pStyle w:val="ANormal"/>
        <w:rPr>
          <w:lang w:val="sv-FI"/>
        </w:rPr>
      </w:pPr>
      <w:r>
        <w:tab/>
      </w:r>
      <w:r w:rsidR="00961237">
        <w:t>Landskapsandels</w:t>
      </w:r>
      <w:r w:rsidR="00961237" w:rsidRPr="001A6179">
        <w:t xml:space="preserve">systemet är ett ekonomiskt utjämningssystem för kommunerna. </w:t>
      </w:r>
      <w:r w:rsidR="00961237" w:rsidRPr="001A6179">
        <w:rPr>
          <w:lang w:val="sv-FI"/>
        </w:rPr>
        <w:t xml:space="preserve">En förändring av </w:t>
      </w:r>
      <w:r w:rsidR="00961237">
        <w:rPr>
          <w:lang w:val="sv-FI"/>
        </w:rPr>
        <w:t>landskapsandels</w:t>
      </w:r>
      <w:r w:rsidR="00961237" w:rsidRPr="001A6179">
        <w:rPr>
          <w:lang w:val="sv-FI"/>
        </w:rPr>
        <w:t xml:space="preserve">systemet </w:t>
      </w:r>
      <w:r w:rsidR="00961237">
        <w:rPr>
          <w:lang w:val="sv-FI"/>
        </w:rPr>
        <w:t>medför</w:t>
      </w:r>
      <w:r w:rsidR="00961237" w:rsidRPr="001A6179">
        <w:rPr>
          <w:lang w:val="sv-FI"/>
        </w:rPr>
        <w:t xml:space="preserve"> skillnader i ersättning för kommunerna jämfört med det landskapsandelssystem som tillämpas idag.</w:t>
      </w:r>
      <w:r w:rsidR="00961237">
        <w:rPr>
          <w:lang w:val="sv-FI"/>
        </w:rPr>
        <w:t xml:space="preserve"> Parallellt med införandet av det nya systemet vidta</w:t>
      </w:r>
      <w:r w:rsidR="00E466F4">
        <w:rPr>
          <w:lang w:val="sv-FI"/>
        </w:rPr>
        <w:t>r lan</w:t>
      </w:r>
      <w:r w:rsidR="00E466F4">
        <w:rPr>
          <w:lang w:val="sv-FI"/>
        </w:rPr>
        <w:t>d</w:t>
      </w:r>
      <w:r w:rsidR="00E466F4">
        <w:rPr>
          <w:lang w:val="sv-FI"/>
        </w:rPr>
        <w:t>skapet</w:t>
      </w:r>
      <w:r w:rsidR="00961237">
        <w:rPr>
          <w:lang w:val="sv-FI"/>
        </w:rPr>
        <w:t xml:space="preserve"> en sparåtgärd som innebär att </w:t>
      </w:r>
      <w:r w:rsidR="00E466F4">
        <w:rPr>
          <w:lang w:val="sv-FI"/>
        </w:rPr>
        <w:t>landskapsandelssystemets</w:t>
      </w:r>
      <w:r w:rsidR="00961237">
        <w:rPr>
          <w:lang w:val="sv-FI"/>
        </w:rPr>
        <w:t xml:space="preserve"> total</w:t>
      </w:r>
      <w:r w:rsidR="00E466F4">
        <w:rPr>
          <w:lang w:val="sv-FI"/>
        </w:rPr>
        <w:t>volym</w:t>
      </w:r>
      <w:r w:rsidR="00961237">
        <w:rPr>
          <w:lang w:val="sv-FI"/>
        </w:rPr>
        <w:t xml:space="preserve"> sänks med 4 miljoner euro under en tvåårsperiod. Det här gör att det kan vara svårt att särskilja effekterna av det nya systemet från effekterna av </w:t>
      </w:r>
      <w:r w:rsidR="00E466F4">
        <w:rPr>
          <w:lang w:val="sv-FI"/>
        </w:rPr>
        <w:t>sparåtgärden</w:t>
      </w:r>
      <w:r w:rsidR="00961237">
        <w:rPr>
          <w:lang w:val="sv-FI"/>
        </w:rPr>
        <w:t xml:space="preserve">. Nedan beskrivs först de </w:t>
      </w:r>
      <w:r w:rsidR="001C2053">
        <w:rPr>
          <w:lang w:val="sv-FI"/>
        </w:rPr>
        <w:t xml:space="preserve">strukturella </w:t>
      </w:r>
      <w:r w:rsidR="00961237">
        <w:rPr>
          <w:lang w:val="sv-FI"/>
        </w:rPr>
        <w:t xml:space="preserve">ekonomiska effekterna av det nya landskapsandelssystemet och därefter redogörs för de </w:t>
      </w:r>
      <w:r w:rsidR="001C2053">
        <w:rPr>
          <w:lang w:val="sv-FI"/>
        </w:rPr>
        <w:t>rent fina</w:t>
      </w:r>
      <w:r w:rsidR="001C2053">
        <w:rPr>
          <w:lang w:val="sv-FI"/>
        </w:rPr>
        <w:t>n</w:t>
      </w:r>
      <w:r w:rsidR="001C2053">
        <w:rPr>
          <w:lang w:val="sv-FI"/>
        </w:rPr>
        <w:t xml:space="preserve">siella </w:t>
      </w:r>
      <w:r w:rsidR="00961237">
        <w:rPr>
          <w:lang w:val="sv-FI"/>
        </w:rPr>
        <w:t>effekter</w:t>
      </w:r>
      <w:r w:rsidR="001C2053">
        <w:rPr>
          <w:lang w:val="sv-FI"/>
        </w:rPr>
        <w:t>na. De sistnämnda omfattar också</w:t>
      </w:r>
      <w:r w:rsidR="00961237">
        <w:rPr>
          <w:lang w:val="sv-FI"/>
        </w:rPr>
        <w:t xml:space="preserve"> </w:t>
      </w:r>
      <w:r w:rsidR="001C2053">
        <w:rPr>
          <w:lang w:val="sv-FI"/>
        </w:rPr>
        <w:t>konsekvenserna</w:t>
      </w:r>
      <w:r w:rsidR="00961237">
        <w:rPr>
          <w:lang w:val="sv-FI"/>
        </w:rPr>
        <w:t xml:space="preserve"> av </w:t>
      </w:r>
      <w:r w:rsidR="001C2053">
        <w:rPr>
          <w:lang w:val="sv-FI"/>
        </w:rPr>
        <w:t>den f</w:t>
      </w:r>
      <w:r w:rsidR="001C2053">
        <w:rPr>
          <w:lang w:val="sv-FI"/>
        </w:rPr>
        <w:t>ö</w:t>
      </w:r>
      <w:r w:rsidR="001C2053">
        <w:rPr>
          <w:lang w:val="sv-FI"/>
        </w:rPr>
        <w:t>reslagna sparåtgärden</w:t>
      </w:r>
      <w:r w:rsidR="00961237">
        <w:rPr>
          <w:lang w:val="sv-FI"/>
        </w:rPr>
        <w:t>.</w:t>
      </w:r>
    </w:p>
    <w:p w:rsidR="00961237" w:rsidRPr="001A6179" w:rsidRDefault="00961237" w:rsidP="00961237">
      <w:pPr>
        <w:pStyle w:val="ANormal"/>
      </w:pPr>
    </w:p>
    <w:p w:rsidR="00961237" w:rsidRDefault="00A01664" w:rsidP="00961237">
      <w:pPr>
        <w:pStyle w:val="RubrikC"/>
      </w:pPr>
      <w:bookmarkStart w:id="50" w:name="_Toc483141738"/>
      <w:bookmarkStart w:id="51" w:name="_Toc478572945"/>
      <w:bookmarkStart w:id="52" w:name="_Toc483916316"/>
      <w:bookmarkEnd w:id="47"/>
      <w:r>
        <w:lastRenderedPageBreak/>
        <w:t>8</w:t>
      </w:r>
      <w:r w:rsidR="00961237">
        <w:t xml:space="preserve">.2. </w:t>
      </w:r>
      <w:r w:rsidR="00961237" w:rsidRPr="001A6179">
        <w:t xml:space="preserve">Övergripande skillnader mellan </w:t>
      </w:r>
      <w:r w:rsidR="00961237">
        <w:t>nuvarande</w:t>
      </w:r>
      <w:r w:rsidR="00961237" w:rsidRPr="001A6179">
        <w:t xml:space="preserve"> system och det föreslagna systemet</w:t>
      </w:r>
      <w:bookmarkEnd w:id="50"/>
      <w:bookmarkEnd w:id="51"/>
      <w:bookmarkEnd w:id="52"/>
    </w:p>
    <w:p w:rsidR="00961237" w:rsidRPr="00C041F4" w:rsidRDefault="00961237" w:rsidP="00961237">
      <w:pPr>
        <w:pStyle w:val="Rubrikmellanrum"/>
      </w:pPr>
    </w:p>
    <w:p w:rsidR="00961237" w:rsidRDefault="00961237" w:rsidP="00961237">
      <w:pPr>
        <w:pStyle w:val="ANormal"/>
        <w:rPr>
          <w:lang w:val="sv-FI"/>
        </w:rPr>
      </w:pPr>
      <w:r>
        <w:rPr>
          <w:lang w:val="sv-FI"/>
        </w:rPr>
        <w:t xml:space="preserve">Till skillnad från det nuvarande landskapsandelssystemet </w:t>
      </w:r>
      <w:r w:rsidRPr="001A6179">
        <w:rPr>
          <w:lang w:val="sv-FI"/>
        </w:rPr>
        <w:t xml:space="preserve">strävar </w:t>
      </w:r>
      <w:r>
        <w:rPr>
          <w:lang w:val="sv-FI"/>
        </w:rPr>
        <w:t>d</w:t>
      </w:r>
      <w:r w:rsidRPr="001A6179">
        <w:rPr>
          <w:lang w:val="sv-FI"/>
        </w:rPr>
        <w:t>et för</w:t>
      </w:r>
      <w:r w:rsidRPr="001A6179">
        <w:rPr>
          <w:lang w:val="sv-FI"/>
        </w:rPr>
        <w:t>e</w:t>
      </w:r>
      <w:r w:rsidRPr="001A6179">
        <w:rPr>
          <w:lang w:val="sv-FI"/>
        </w:rPr>
        <w:t>slagna systemet efter en mer realekonomisk förklaring till varför en ko</w:t>
      </w:r>
      <w:r w:rsidRPr="001A6179">
        <w:rPr>
          <w:lang w:val="sv-FI"/>
        </w:rPr>
        <w:t>m</w:t>
      </w:r>
      <w:r w:rsidRPr="001A6179">
        <w:rPr>
          <w:lang w:val="sv-FI"/>
        </w:rPr>
        <w:t>mun ska få landskapsande</w:t>
      </w:r>
      <w:r>
        <w:rPr>
          <w:lang w:val="sv-FI"/>
        </w:rPr>
        <w:t>lar</w:t>
      </w:r>
      <w:r w:rsidRPr="001A6179">
        <w:rPr>
          <w:lang w:val="sv-FI"/>
        </w:rPr>
        <w:t xml:space="preserve">. </w:t>
      </w:r>
      <w:r>
        <w:rPr>
          <w:lang w:val="sv-FI"/>
        </w:rPr>
        <w:t>Genom det nya systemet har även en</w:t>
      </w:r>
      <w:r w:rsidRPr="001A6179">
        <w:rPr>
          <w:lang w:val="sv-FI"/>
        </w:rPr>
        <w:t xml:space="preserve"> omfö</w:t>
      </w:r>
      <w:r w:rsidRPr="001A6179">
        <w:rPr>
          <w:lang w:val="sv-FI"/>
        </w:rPr>
        <w:t>r</w:t>
      </w:r>
      <w:r w:rsidRPr="001A6179">
        <w:rPr>
          <w:lang w:val="sv-FI"/>
        </w:rPr>
        <w:t>delning mellan centrala delar i ersättningsgrunden skett. Därför är det vi</w:t>
      </w:r>
      <w:r w:rsidRPr="001A6179">
        <w:rPr>
          <w:lang w:val="sv-FI"/>
        </w:rPr>
        <w:t>k</w:t>
      </w:r>
      <w:r w:rsidRPr="001A6179">
        <w:rPr>
          <w:lang w:val="sv-FI"/>
        </w:rPr>
        <w:t xml:space="preserve">tigt att poängtera att </w:t>
      </w:r>
      <w:r>
        <w:rPr>
          <w:lang w:val="sv-FI"/>
        </w:rPr>
        <w:t>landskapsandels</w:t>
      </w:r>
      <w:r w:rsidRPr="001A6179">
        <w:rPr>
          <w:lang w:val="sv-FI"/>
        </w:rPr>
        <w:t xml:space="preserve">systemet </w:t>
      </w:r>
      <w:r>
        <w:rPr>
          <w:lang w:val="sv-FI"/>
        </w:rPr>
        <w:t>ska</w:t>
      </w:r>
      <w:r w:rsidRPr="001A6179">
        <w:rPr>
          <w:lang w:val="sv-FI"/>
        </w:rPr>
        <w:t xml:space="preserve"> ses som en helhet, där alla delar ska vägas in för att göra en helhetsbedömning av de ekonomiska effekterna. </w:t>
      </w:r>
      <w:r>
        <w:rPr>
          <w:lang w:val="sv-FI"/>
        </w:rPr>
        <w:t>Därför kan till exempel inte en jämförelse mellan grundskolans ersättningsmodell i det nuvarande systemet och den modell som föreslås</w:t>
      </w:r>
      <w:r w:rsidR="0008120A">
        <w:rPr>
          <w:lang w:val="sv-FI"/>
        </w:rPr>
        <w:t>,</w:t>
      </w:r>
      <w:r>
        <w:rPr>
          <w:lang w:val="sv-FI"/>
        </w:rPr>
        <w:t xml:space="preserve"> ligga till grund för </w:t>
      </w:r>
      <w:r w:rsidRPr="001A6179">
        <w:rPr>
          <w:lang w:val="sv-FI"/>
        </w:rPr>
        <w:t>ekonomiska slutsatser på kommunnivå</w:t>
      </w:r>
      <w:r>
        <w:rPr>
          <w:lang w:val="sv-FI"/>
        </w:rPr>
        <w:t>. För att dra så</w:t>
      </w:r>
      <w:r>
        <w:rPr>
          <w:lang w:val="sv-FI"/>
        </w:rPr>
        <w:t>d</w:t>
      </w:r>
      <w:r>
        <w:rPr>
          <w:lang w:val="sv-FI"/>
        </w:rPr>
        <w:t>ana slutsatser måste helheten beaktas, det vill säga alla delar av landskap</w:t>
      </w:r>
      <w:r>
        <w:rPr>
          <w:lang w:val="sv-FI"/>
        </w:rPr>
        <w:t>s</w:t>
      </w:r>
      <w:r>
        <w:rPr>
          <w:lang w:val="sv-FI"/>
        </w:rPr>
        <w:t>andelssystemet.</w:t>
      </w:r>
    </w:p>
    <w:p w:rsidR="00961237" w:rsidRDefault="00961237" w:rsidP="00961237">
      <w:pPr>
        <w:pStyle w:val="ANormal"/>
        <w:rPr>
          <w:lang w:val="sv-FI"/>
        </w:rPr>
      </w:pPr>
      <w:r>
        <w:rPr>
          <w:lang w:val="sv-FI"/>
        </w:rPr>
        <w:tab/>
      </w:r>
      <w:r w:rsidRPr="001A6179">
        <w:rPr>
          <w:lang w:val="sv-FI"/>
        </w:rPr>
        <w:t xml:space="preserve">Jämfört med </w:t>
      </w:r>
      <w:r>
        <w:rPr>
          <w:lang w:val="sv-FI"/>
        </w:rPr>
        <w:t>nuvarande</w:t>
      </w:r>
      <w:r w:rsidRPr="001A6179">
        <w:rPr>
          <w:lang w:val="sv-FI"/>
        </w:rPr>
        <w:t xml:space="preserve"> system </w:t>
      </w:r>
      <w:r>
        <w:rPr>
          <w:lang w:val="sv-FI"/>
        </w:rPr>
        <w:t>utgör</w:t>
      </w:r>
      <w:r w:rsidRPr="001A6179">
        <w:rPr>
          <w:lang w:val="sv-FI"/>
        </w:rPr>
        <w:t xml:space="preserve"> </w:t>
      </w:r>
      <w:r>
        <w:rPr>
          <w:lang w:val="sv-FI"/>
        </w:rPr>
        <w:t>komplette</w:t>
      </w:r>
      <w:r w:rsidRPr="001A6179">
        <w:rPr>
          <w:lang w:val="sv-FI"/>
        </w:rPr>
        <w:t xml:space="preserve">ringen </w:t>
      </w:r>
      <w:r>
        <w:rPr>
          <w:lang w:val="sv-FI"/>
        </w:rPr>
        <w:t>av skatteinkom</w:t>
      </w:r>
      <w:r>
        <w:rPr>
          <w:lang w:val="sv-FI"/>
        </w:rPr>
        <w:t>s</w:t>
      </w:r>
      <w:r>
        <w:rPr>
          <w:lang w:val="sv-FI"/>
        </w:rPr>
        <w:t xml:space="preserve">ter </w:t>
      </w:r>
      <w:r w:rsidRPr="001A6179">
        <w:rPr>
          <w:lang w:val="sv-FI"/>
        </w:rPr>
        <w:t xml:space="preserve">en större andel av den totala </w:t>
      </w:r>
      <w:r w:rsidR="0008120A">
        <w:rPr>
          <w:lang w:val="sv-FI"/>
        </w:rPr>
        <w:t>volymen</w:t>
      </w:r>
      <w:r>
        <w:rPr>
          <w:lang w:val="sv-FI"/>
        </w:rPr>
        <w:t xml:space="preserve"> </w:t>
      </w:r>
      <w:r w:rsidR="0008120A">
        <w:rPr>
          <w:lang w:val="sv-FI"/>
        </w:rPr>
        <w:t>i</w:t>
      </w:r>
      <w:r>
        <w:rPr>
          <w:lang w:val="sv-FI"/>
        </w:rPr>
        <w:t xml:space="preserve"> det föreslagna systemet</w:t>
      </w:r>
      <w:r w:rsidRPr="001A6179">
        <w:rPr>
          <w:lang w:val="sv-FI"/>
        </w:rPr>
        <w:t>. Det i</w:t>
      </w:r>
      <w:r w:rsidRPr="001A6179">
        <w:rPr>
          <w:lang w:val="sv-FI"/>
        </w:rPr>
        <w:t>n</w:t>
      </w:r>
      <w:r w:rsidRPr="001A6179">
        <w:rPr>
          <w:lang w:val="sv-FI"/>
        </w:rPr>
        <w:t xml:space="preserve">nebär samtidigt att andra delar såsom socialvård och grundskola </w:t>
      </w:r>
      <w:r>
        <w:rPr>
          <w:lang w:val="sv-FI"/>
        </w:rPr>
        <w:t xml:space="preserve">utgör </w:t>
      </w:r>
      <w:r w:rsidRPr="001A6179">
        <w:rPr>
          <w:lang w:val="sv-FI"/>
        </w:rPr>
        <w:t xml:space="preserve">en mindre andel av den totala </w:t>
      </w:r>
      <w:r w:rsidR="0008120A">
        <w:rPr>
          <w:lang w:val="sv-FI"/>
        </w:rPr>
        <w:t>volymen</w:t>
      </w:r>
      <w:r w:rsidRPr="001A6179">
        <w:rPr>
          <w:lang w:val="sv-FI"/>
        </w:rPr>
        <w:t xml:space="preserve">. Detta </w:t>
      </w:r>
      <w:r>
        <w:rPr>
          <w:lang w:val="sv-FI"/>
        </w:rPr>
        <w:t>betyder</w:t>
      </w:r>
      <w:r w:rsidRPr="001A6179">
        <w:rPr>
          <w:lang w:val="sv-FI"/>
        </w:rPr>
        <w:t xml:space="preserve"> emellertid inte att dessa centrala verksamhetsområden ska prioriteras mer eller mindre, utan det är bara en förändring </w:t>
      </w:r>
      <w:r>
        <w:rPr>
          <w:lang w:val="sv-FI"/>
        </w:rPr>
        <w:t>av</w:t>
      </w:r>
      <w:r w:rsidRPr="001A6179">
        <w:rPr>
          <w:lang w:val="sv-FI"/>
        </w:rPr>
        <w:t xml:space="preserve"> systematik</w:t>
      </w:r>
      <w:r>
        <w:rPr>
          <w:lang w:val="sv-FI"/>
        </w:rPr>
        <w:t>en</w:t>
      </w:r>
      <w:r w:rsidRPr="001A6179">
        <w:rPr>
          <w:lang w:val="sv-FI"/>
        </w:rPr>
        <w:t xml:space="preserve"> </w:t>
      </w:r>
      <w:r>
        <w:rPr>
          <w:lang w:val="sv-FI"/>
        </w:rPr>
        <w:t>för</w:t>
      </w:r>
      <w:r w:rsidRPr="001A6179">
        <w:rPr>
          <w:lang w:val="sv-FI"/>
        </w:rPr>
        <w:t xml:space="preserve"> hur </w:t>
      </w:r>
      <w:r w:rsidR="0008120A">
        <w:rPr>
          <w:lang w:val="sv-FI"/>
        </w:rPr>
        <w:t>resurser</w:t>
      </w:r>
      <w:r w:rsidRPr="001A6179">
        <w:rPr>
          <w:lang w:val="sv-FI"/>
        </w:rPr>
        <w:t xml:space="preserve"> fördelas. L</w:t>
      </w:r>
      <w:r>
        <w:rPr>
          <w:lang w:val="sv-FI"/>
        </w:rPr>
        <w:t>andskapsa</w:t>
      </w:r>
      <w:r>
        <w:rPr>
          <w:lang w:val="sv-FI"/>
        </w:rPr>
        <w:t>n</w:t>
      </w:r>
      <w:r>
        <w:rPr>
          <w:lang w:val="sv-FI"/>
        </w:rPr>
        <w:t>dels</w:t>
      </w:r>
      <w:r w:rsidRPr="001A6179">
        <w:rPr>
          <w:lang w:val="sv-FI"/>
        </w:rPr>
        <w:t>systemet utjämnar förutsättningar för kommunerna, men systemet anger inte hur stor del av en kommuns resurser som ska fördelas på olika verksamhetsområden.</w:t>
      </w:r>
    </w:p>
    <w:p w:rsidR="00961237" w:rsidRDefault="00961237" w:rsidP="00961237">
      <w:pPr>
        <w:pStyle w:val="ANormal"/>
      </w:pPr>
      <w:r>
        <w:tab/>
        <w:t>Övergripande kan sägas att d</w:t>
      </w:r>
      <w:r w:rsidRPr="001A6179">
        <w:t xml:space="preserve">en ekonomiska effekten är att </w:t>
      </w:r>
      <w:r>
        <w:t xml:space="preserve">det </w:t>
      </w:r>
      <w:r w:rsidRPr="001A6179">
        <w:t>skapa</w:t>
      </w:r>
      <w:r>
        <w:t>s</w:t>
      </w:r>
      <w:r w:rsidRPr="001A6179">
        <w:t xml:space="preserve"> en högre grad av ekonomisk rättvisa i det föreslagna </w:t>
      </w:r>
      <w:r>
        <w:t>landskapsandels</w:t>
      </w:r>
      <w:r w:rsidRPr="001A6179">
        <w:t xml:space="preserve">systemet, och </w:t>
      </w:r>
      <w:r>
        <w:t>därmed skapas</w:t>
      </w:r>
      <w:r w:rsidRPr="001A6179">
        <w:t xml:space="preserve"> bättre förutsättningar för en likvärdig serviceproduktion mellan kommunerna.</w:t>
      </w:r>
      <w:r>
        <w:t xml:space="preserve"> </w:t>
      </w:r>
      <w:r w:rsidRPr="001A6179">
        <w:rPr>
          <w:lang w:val="sv-FI"/>
        </w:rPr>
        <w:t xml:space="preserve">Eftersom det föreslagna systemet </w:t>
      </w:r>
      <w:r>
        <w:rPr>
          <w:lang w:val="sv-FI"/>
        </w:rPr>
        <w:t>har en starkare koppling</w:t>
      </w:r>
      <w:r w:rsidRPr="001A6179">
        <w:rPr>
          <w:lang w:val="sv-FI"/>
        </w:rPr>
        <w:t xml:space="preserve"> till realekonomiska förutsättningar kommer också utfallen att v</w:t>
      </w:r>
      <w:r w:rsidRPr="001A6179">
        <w:rPr>
          <w:lang w:val="sv-FI"/>
        </w:rPr>
        <w:t>a</w:t>
      </w:r>
      <w:r w:rsidRPr="001A6179">
        <w:rPr>
          <w:lang w:val="sv-FI"/>
        </w:rPr>
        <w:t xml:space="preserve">riera från år till år. Samtidigt har det föreslagna systemet </w:t>
      </w:r>
      <w:r w:rsidR="00BD6CC5">
        <w:rPr>
          <w:lang w:val="sv-FI"/>
        </w:rPr>
        <w:t>mekanismer</w:t>
      </w:r>
      <w:r w:rsidRPr="001A6179">
        <w:rPr>
          <w:lang w:val="sv-FI"/>
        </w:rPr>
        <w:t xml:space="preserve"> </w:t>
      </w:r>
      <w:r w:rsidR="00BD6CC5">
        <w:rPr>
          <w:lang w:val="sv-FI"/>
        </w:rPr>
        <w:t xml:space="preserve">för </w:t>
      </w:r>
      <w:r w:rsidRPr="001A6179">
        <w:rPr>
          <w:lang w:val="sv-FI"/>
        </w:rPr>
        <w:t xml:space="preserve">att </w:t>
      </w:r>
      <w:r w:rsidR="00BD6CC5">
        <w:rPr>
          <w:lang w:val="sv-FI"/>
        </w:rPr>
        <w:t xml:space="preserve">minska </w:t>
      </w:r>
      <w:r w:rsidRPr="001A6179">
        <w:rPr>
          <w:lang w:val="sv-FI"/>
        </w:rPr>
        <w:t xml:space="preserve">variationerna </w:t>
      </w:r>
      <w:r w:rsidR="0008120A">
        <w:rPr>
          <w:lang w:val="sv-FI"/>
        </w:rPr>
        <w:t>i syfte</w:t>
      </w:r>
      <w:r w:rsidRPr="001A6179">
        <w:rPr>
          <w:lang w:val="sv-FI"/>
        </w:rPr>
        <w:t xml:space="preserve"> att bibehålla förutsägbarhet</w:t>
      </w:r>
      <w:r w:rsidR="00BD6CC5">
        <w:rPr>
          <w:lang w:val="sv-FI"/>
        </w:rPr>
        <w:t>en</w:t>
      </w:r>
      <w:r w:rsidRPr="001A6179">
        <w:rPr>
          <w:lang w:val="sv-FI"/>
        </w:rPr>
        <w:t xml:space="preserve"> för komm</w:t>
      </w:r>
      <w:r w:rsidRPr="001A6179">
        <w:rPr>
          <w:lang w:val="sv-FI"/>
        </w:rPr>
        <w:t>u</w:t>
      </w:r>
      <w:r w:rsidRPr="001A6179">
        <w:rPr>
          <w:lang w:val="sv-FI"/>
        </w:rPr>
        <w:t xml:space="preserve">nerna. Variationerna </w:t>
      </w:r>
      <w:r>
        <w:rPr>
          <w:lang w:val="sv-FI"/>
        </w:rPr>
        <w:t xml:space="preserve">kan </w:t>
      </w:r>
      <w:r w:rsidRPr="001A6179">
        <w:rPr>
          <w:lang w:val="sv-FI"/>
        </w:rPr>
        <w:t>härled</w:t>
      </w:r>
      <w:r>
        <w:rPr>
          <w:lang w:val="sv-FI"/>
        </w:rPr>
        <w:t>a</w:t>
      </w:r>
      <w:r w:rsidRPr="001A6179">
        <w:rPr>
          <w:lang w:val="sv-FI"/>
        </w:rPr>
        <w:t xml:space="preserve">s </w:t>
      </w:r>
      <w:r>
        <w:rPr>
          <w:lang w:val="sv-FI"/>
        </w:rPr>
        <w:t>till</w:t>
      </w:r>
      <w:r w:rsidRPr="001A6179">
        <w:rPr>
          <w:lang w:val="sv-FI"/>
        </w:rPr>
        <w:t xml:space="preserve"> motsvarande variation i kommune</w:t>
      </w:r>
      <w:r w:rsidRPr="001A6179">
        <w:rPr>
          <w:lang w:val="sv-FI"/>
        </w:rPr>
        <w:t>r</w:t>
      </w:r>
      <w:r w:rsidRPr="001A6179">
        <w:rPr>
          <w:lang w:val="sv-FI"/>
        </w:rPr>
        <w:t>nas inkomster och kostnader som således dämpas av landskapsandelarna.</w:t>
      </w:r>
      <w:r>
        <w:rPr>
          <w:lang w:val="sv-FI"/>
        </w:rPr>
        <w:t xml:space="preserve"> </w:t>
      </w:r>
      <w:r w:rsidRPr="001A6179">
        <w:t xml:space="preserve">Systemet är </w:t>
      </w:r>
      <w:r>
        <w:t>också</w:t>
      </w:r>
      <w:r w:rsidRPr="001A6179">
        <w:t xml:space="preserve"> relativt lättförståeligt, vilket gör det </w:t>
      </w:r>
      <w:r w:rsidR="00DB54A9">
        <w:t>lättare</w:t>
      </w:r>
      <w:r w:rsidRPr="001A6179">
        <w:t xml:space="preserve"> att förutspå ungefärliga nivåer i utdelning. Det faktum att skärgården får en högre e</w:t>
      </w:r>
      <w:r w:rsidRPr="001A6179">
        <w:t>r</w:t>
      </w:r>
      <w:r w:rsidRPr="001A6179">
        <w:t>sättningsgrad i vissa delar ger även dessa kommuner bättre förutsättningar att klara av de insulära utmaningar som föreligger.</w:t>
      </w:r>
    </w:p>
    <w:p w:rsidR="00961237" w:rsidRPr="007C06F9" w:rsidRDefault="00961237" w:rsidP="00961237">
      <w:pPr>
        <w:pStyle w:val="ANormal"/>
        <w:rPr>
          <w:lang w:val="sv-FI"/>
        </w:rPr>
      </w:pPr>
    </w:p>
    <w:p w:rsidR="00961237" w:rsidRDefault="00A01664" w:rsidP="00961237">
      <w:pPr>
        <w:pStyle w:val="RubrikC"/>
      </w:pPr>
      <w:bookmarkStart w:id="53" w:name="_Toc478572946"/>
      <w:bookmarkStart w:id="54" w:name="_Toc483141739"/>
      <w:bookmarkStart w:id="55" w:name="_Toc483916317"/>
      <w:r>
        <w:t>8</w:t>
      </w:r>
      <w:r w:rsidR="00961237">
        <w:t xml:space="preserve">.3. </w:t>
      </w:r>
      <w:r w:rsidR="00FB1EC1">
        <w:t>E</w:t>
      </w:r>
      <w:r w:rsidR="00961237" w:rsidRPr="001A6179">
        <w:t>konomiska effekter</w:t>
      </w:r>
      <w:bookmarkEnd w:id="53"/>
      <w:bookmarkEnd w:id="54"/>
      <w:r w:rsidR="00FB1EC1">
        <w:t xml:space="preserve"> av skattekompletteringen</w:t>
      </w:r>
      <w:bookmarkEnd w:id="55"/>
    </w:p>
    <w:p w:rsidR="00961237" w:rsidRPr="007C06F9" w:rsidRDefault="00961237" w:rsidP="00961237">
      <w:pPr>
        <w:pStyle w:val="Rubrikmellanrum"/>
      </w:pPr>
    </w:p>
    <w:p w:rsidR="00961237" w:rsidRPr="001A6179" w:rsidRDefault="00961237" w:rsidP="00961237">
      <w:pPr>
        <w:pStyle w:val="ANormal"/>
        <w:rPr>
          <w:lang w:val="sv-FI"/>
        </w:rPr>
      </w:pPr>
      <w:r>
        <w:rPr>
          <w:lang w:val="sv-FI"/>
        </w:rPr>
        <w:t xml:space="preserve">I jämförelse med kompletteringen av skatteinkomster </w:t>
      </w:r>
      <w:r w:rsidRPr="001A6179">
        <w:rPr>
          <w:lang w:val="sv-FI"/>
        </w:rPr>
        <w:t xml:space="preserve">i </w:t>
      </w:r>
      <w:r>
        <w:rPr>
          <w:lang w:val="sv-FI"/>
        </w:rPr>
        <w:t>det nuvarande</w:t>
      </w:r>
      <w:r w:rsidRPr="001A6179">
        <w:rPr>
          <w:lang w:val="sv-FI"/>
        </w:rPr>
        <w:t xml:space="preserve"> s</w:t>
      </w:r>
      <w:r w:rsidRPr="001A6179">
        <w:rPr>
          <w:lang w:val="sv-FI"/>
        </w:rPr>
        <w:t>y</w:t>
      </w:r>
      <w:r>
        <w:rPr>
          <w:lang w:val="sv-FI"/>
        </w:rPr>
        <w:t>stemet</w:t>
      </w:r>
      <w:r w:rsidRPr="001A6179">
        <w:rPr>
          <w:lang w:val="sv-FI"/>
        </w:rPr>
        <w:t xml:space="preserve"> är principen för skattekompletteringen </w:t>
      </w:r>
      <w:r>
        <w:rPr>
          <w:lang w:val="sv-FI"/>
        </w:rPr>
        <w:t>enligt det föreslagna systemet</w:t>
      </w:r>
      <w:r w:rsidRPr="001A6179">
        <w:rPr>
          <w:lang w:val="sv-FI"/>
        </w:rPr>
        <w:t xml:space="preserve"> aningen reviderad </w:t>
      </w:r>
      <w:r>
        <w:rPr>
          <w:lang w:val="sv-FI"/>
        </w:rPr>
        <w:t>samtidigt som kompletteringen</w:t>
      </w:r>
      <w:r w:rsidRPr="001A6179">
        <w:rPr>
          <w:lang w:val="sv-FI"/>
        </w:rPr>
        <w:t xml:space="preserve"> utgör en större andel av den totala utdelningen. Dessutom ingår samfundsskatterna som utjämning</w:t>
      </w:r>
      <w:r w:rsidRPr="001A6179">
        <w:rPr>
          <w:lang w:val="sv-FI"/>
        </w:rPr>
        <w:t>s</w:t>
      </w:r>
      <w:r w:rsidRPr="001A6179">
        <w:rPr>
          <w:lang w:val="sv-FI"/>
        </w:rPr>
        <w:t xml:space="preserve">faktor, </w:t>
      </w:r>
      <w:r>
        <w:rPr>
          <w:lang w:val="sv-FI"/>
        </w:rPr>
        <w:t>vilket de inte gör enligt det system som tillämpas idag.</w:t>
      </w:r>
    </w:p>
    <w:p w:rsidR="00961237" w:rsidRPr="008502F5" w:rsidRDefault="00961237" w:rsidP="00961237">
      <w:pPr>
        <w:pStyle w:val="ANormal"/>
        <w:rPr>
          <w:lang w:val="sv-FI"/>
        </w:rPr>
      </w:pPr>
      <w:r>
        <w:rPr>
          <w:lang w:val="sv-FI"/>
        </w:rPr>
        <w:tab/>
      </w:r>
      <w:r w:rsidRPr="001A6179">
        <w:rPr>
          <w:lang w:val="sv-FI"/>
        </w:rPr>
        <w:t xml:space="preserve">Genom att ge skattekompletteringen en stor vikt skapas jämfört med </w:t>
      </w:r>
      <w:r w:rsidR="00DB54A9">
        <w:rPr>
          <w:lang w:val="sv-FI"/>
        </w:rPr>
        <w:t>n</w:t>
      </w:r>
      <w:r w:rsidR="00DB54A9">
        <w:rPr>
          <w:lang w:val="sv-FI"/>
        </w:rPr>
        <w:t>u</w:t>
      </w:r>
      <w:r w:rsidR="00DB54A9">
        <w:rPr>
          <w:lang w:val="sv-FI"/>
        </w:rPr>
        <w:t>varande</w:t>
      </w:r>
      <w:r w:rsidRPr="001A6179">
        <w:rPr>
          <w:lang w:val="sv-FI"/>
        </w:rPr>
        <w:t xml:space="preserve"> system större möjligheter att förändra kostnadsstrukturer. Detta då strukturer i det föreslagna systemet inte kommer låsas fast av en hög kos</w:t>
      </w:r>
      <w:r w:rsidRPr="001A6179">
        <w:rPr>
          <w:lang w:val="sv-FI"/>
        </w:rPr>
        <w:t>t</w:t>
      </w:r>
      <w:r w:rsidRPr="001A6179">
        <w:rPr>
          <w:lang w:val="sv-FI"/>
        </w:rPr>
        <w:t xml:space="preserve">nadsutjämning. I det </w:t>
      </w:r>
      <w:r>
        <w:rPr>
          <w:lang w:val="sv-FI"/>
        </w:rPr>
        <w:t>nuvarande</w:t>
      </w:r>
      <w:r w:rsidRPr="001A6179">
        <w:rPr>
          <w:lang w:val="sv-FI"/>
        </w:rPr>
        <w:t xml:space="preserve"> systemet baseras utdelningen till </w:t>
      </w:r>
      <w:r w:rsidR="00F068FE">
        <w:rPr>
          <w:lang w:val="sv-FI"/>
        </w:rPr>
        <w:t>mer än</w:t>
      </w:r>
      <w:r w:rsidRPr="001A6179">
        <w:rPr>
          <w:lang w:val="sv-FI"/>
        </w:rPr>
        <w:t xml:space="preserve"> </w:t>
      </w:r>
      <w:r w:rsidRPr="00F068FE">
        <w:rPr>
          <w:lang w:val="sv-FI"/>
        </w:rPr>
        <w:t>85</w:t>
      </w:r>
      <w:r w:rsidR="00F068FE">
        <w:rPr>
          <w:lang w:val="sv-FI"/>
        </w:rPr>
        <w:t> </w:t>
      </w:r>
      <w:r w:rsidRPr="001A6179">
        <w:rPr>
          <w:lang w:val="sv-FI"/>
        </w:rPr>
        <w:t>% på kalkylerade kostnader</w:t>
      </w:r>
      <w:r>
        <w:rPr>
          <w:lang w:val="sv-FI"/>
        </w:rPr>
        <w:t>, medan den i</w:t>
      </w:r>
      <w:r w:rsidRPr="001A6179">
        <w:rPr>
          <w:lang w:val="sv-FI"/>
        </w:rPr>
        <w:t xml:space="preserve"> det föreslagna systemet </w:t>
      </w:r>
      <w:r>
        <w:rPr>
          <w:lang w:val="sv-FI"/>
        </w:rPr>
        <w:t>till 50–6</w:t>
      </w:r>
      <w:r w:rsidRPr="001A6179">
        <w:rPr>
          <w:lang w:val="sv-FI"/>
        </w:rPr>
        <w:t>7 % baseras på kalkylerade kostnader. Genom att de kalkylerade kos</w:t>
      </w:r>
      <w:r w:rsidRPr="001A6179">
        <w:rPr>
          <w:lang w:val="sv-FI"/>
        </w:rPr>
        <w:t>t</w:t>
      </w:r>
      <w:r w:rsidRPr="001A6179">
        <w:rPr>
          <w:lang w:val="sv-FI"/>
        </w:rPr>
        <w:t xml:space="preserve">naderna som ligger till grund för </w:t>
      </w:r>
      <w:r>
        <w:rPr>
          <w:lang w:val="sv-FI"/>
        </w:rPr>
        <w:t>landskaps</w:t>
      </w:r>
      <w:r w:rsidRPr="001A6179">
        <w:rPr>
          <w:lang w:val="sv-FI"/>
        </w:rPr>
        <w:t xml:space="preserve">andelarna inte upptar lika stor totalandel som i dagens system kommer den totala volymen i </w:t>
      </w:r>
      <w:r>
        <w:rPr>
          <w:lang w:val="sv-FI"/>
        </w:rPr>
        <w:t>landskapsa</w:t>
      </w:r>
      <w:r>
        <w:rPr>
          <w:lang w:val="sv-FI"/>
        </w:rPr>
        <w:t>n</w:t>
      </w:r>
      <w:r>
        <w:rPr>
          <w:lang w:val="sv-FI"/>
        </w:rPr>
        <w:t>dels</w:t>
      </w:r>
      <w:r w:rsidRPr="001A6179">
        <w:rPr>
          <w:lang w:val="sv-FI"/>
        </w:rPr>
        <w:t xml:space="preserve">systemet inte att öka i lika snabb takt som </w:t>
      </w:r>
      <w:r w:rsidR="00FB1EC1">
        <w:rPr>
          <w:lang w:val="sv-FI"/>
        </w:rPr>
        <w:t>hittills</w:t>
      </w:r>
      <w:r w:rsidRPr="001A6179">
        <w:rPr>
          <w:lang w:val="sv-FI"/>
        </w:rPr>
        <w:t xml:space="preserve">. </w:t>
      </w:r>
      <w:r w:rsidRPr="001A6179">
        <w:t>Den ekonomiska e</w:t>
      </w:r>
      <w:r w:rsidRPr="001A6179">
        <w:t>f</w:t>
      </w:r>
      <w:r w:rsidRPr="001A6179">
        <w:t xml:space="preserve">fekten </w:t>
      </w:r>
      <w:r>
        <w:t>blir således</w:t>
      </w:r>
      <w:r w:rsidRPr="001A6179">
        <w:t xml:space="preserve"> en </w:t>
      </w:r>
      <w:r w:rsidR="00FB1EC1">
        <w:t>långsammare</w:t>
      </w:r>
      <w:r w:rsidRPr="001A6179">
        <w:t xml:space="preserve"> volymutveckling än i </w:t>
      </w:r>
      <w:r>
        <w:t>nuvarande</w:t>
      </w:r>
      <w:r w:rsidRPr="001A6179">
        <w:t xml:space="preserve"> system samt att kostnadsstrukturerna inte styrs i lika hög grad.</w:t>
      </w:r>
    </w:p>
    <w:p w:rsidR="00961237" w:rsidRPr="001A6179" w:rsidRDefault="00961237" w:rsidP="00961237">
      <w:pPr>
        <w:pStyle w:val="ANormal"/>
        <w:rPr>
          <w:lang w:val="sv-FI"/>
        </w:rPr>
      </w:pPr>
      <w:r>
        <w:rPr>
          <w:lang w:val="sv-FI"/>
        </w:rPr>
        <w:tab/>
        <w:t>Genom att</w:t>
      </w:r>
      <w:r w:rsidRPr="001A6179">
        <w:rPr>
          <w:lang w:val="sv-FI"/>
        </w:rPr>
        <w:t xml:space="preserve"> samfundsskatter</w:t>
      </w:r>
      <w:r>
        <w:rPr>
          <w:lang w:val="sv-FI"/>
        </w:rPr>
        <w:t>na intas</w:t>
      </w:r>
      <w:r w:rsidRPr="001A6179">
        <w:rPr>
          <w:lang w:val="sv-FI"/>
        </w:rPr>
        <w:t xml:space="preserve"> i </w:t>
      </w:r>
      <w:r w:rsidR="00DB54A9">
        <w:rPr>
          <w:lang w:val="sv-FI"/>
        </w:rPr>
        <w:t xml:space="preserve">grunden för </w:t>
      </w:r>
      <w:r w:rsidRPr="001A6179">
        <w:rPr>
          <w:lang w:val="sv-FI"/>
        </w:rPr>
        <w:t xml:space="preserve">skattekompletteringen </w:t>
      </w:r>
      <w:r>
        <w:rPr>
          <w:lang w:val="sv-FI"/>
        </w:rPr>
        <w:t>får</w:t>
      </w:r>
      <w:r w:rsidRPr="001A6179">
        <w:rPr>
          <w:lang w:val="sv-FI"/>
        </w:rPr>
        <w:t xml:space="preserve"> kommuner med förhållandevis låga </w:t>
      </w:r>
      <w:r>
        <w:rPr>
          <w:lang w:val="sv-FI"/>
        </w:rPr>
        <w:t xml:space="preserve">inkomster från </w:t>
      </w:r>
      <w:r w:rsidRPr="001A6179">
        <w:rPr>
          <w:lang w:val="sv-FI"/>
        </w:rPr>
        <w:t xml:space="preserve">samfundsskatter jämförelsevis </w:t>
      </w:r>
      <w:r>
        <w:rPr>
          <w:lang w:val="sv-FI"/>
        </w:rPr>
        <w:t>mer i</w:t>
      </w:r>
      <w:r w:rsidRPr="001A6179">
        <w:rPr>
          <w:lang w:val="sv-FI"/>
        </w:rPr>
        <w:t xml:space="preserve"> skattekomplettering. Samfundsskatterna utgör en v</w:t>
      </w:r>
      <w:r w:rsidRPr="001A6179">
        <w:rPr>
          <w:lang w:val="sv-FI"/>
        </w:rPr>
        <w:t>ä</w:t>
      </w:r>
      <w:r w:rsidRPr="001A6179">
        <w:rPr>
          <w:lang w:val="sv-FI"/>
        </w:rPr>
        <w:lastRenderedPageBreak/>
        <w:t xml:space="preserve">sentlig del av en kommuns </w:t>
      </w:r>
      <w:r>
        <w:rPr>
          <w:lang w:val="sv-FI"/>
        </w:rPr>
        <w:t>inkomster</w:t>
      </w:r>
      <w:r w:rsidRPr="001A6179">
        <w:rPr>
          <w:lang w:val="sv-FI"/>
        </w:rPr>
        <w:t xml:space="preserve"> och </w:t>
      </w:r>
      <w:r>
        <w:rPr>
          <w:lang w:val="sv-FI"/>
        </w:rPr>
        <w:t>är därför</w:t>
      </w:r>
      <w:r w:rsidRPr="001A6179">
        <w:rPr>
          <w:lang w:val="sv-FI"/>
        </w:rPr>
        <w:t xml:space="preserve"> viktig att ha med i ett system som utjämnar skillnader på in</w:t>
      </w:r>
      <w:r>
        <w:rPr>
          <w:lang w:val="sv-FI"/>
        </w:rPr>
        <w:t>komst</w:t>
      </w:r>
      <w:r w:rsidR="008F00E7">
        <w:rPr>
          <w:lang w:val="sv-FI"/>
        </w:rPr>
        <w:t>sidan.</w:t>
      </w:r>
    </w:p>
    <w:p w:rsidR="00961237" w:rsidRPr="001A6179" w:rsidRDefault="00961237" w:rsidP="00961237">
      <w:pPr>
        <w:pStyle w:val="ANormal"/>
        <w:rPr>
          <w:lang w:val="sv-FI"/>
        </w:rPr>
      </w:pPr>
      <w:r>
        <w:rPr>
          <w:lang w:val="sv-FI"/>
        </w:rPr>
        <w:tab/>
      </w:r>
      <w:r w:rsidR="00C636F2">
        <w:rPr>
          <w:lang w:val="sv-FI"/>
        </w:rPr>
        <w:t>K</w:t>
      </w:r>
      <w:r>
        <w:rPr>
          <w:lang w:val="sv-FI"/>
        </w:rPr>
        <w:t>ompletteringen</w:t>
      </w:r>
      <w:r w:rsidRPr="001A6179">
        <w:rPr>
          <w:lang w:val="sv-FI"/>
        </w:rPr>
        <w:t xml:space="preserve"> </w:t>
      </w:r>
      <w:r w:rsidR="00C636F2">
        <w:rPr>
          <w:lang w:val="sv-FI"/>
        </w:rPr>
        <w:t>av skatteinkomsterna baseras på ett medeltal av fem år bland</w:t>
      </w:r>
      <w:r>
        <w:rPr>
          <w:lang w:val="sv-FI"/>
        </w:rPr>
        <w:t xml:space="preserve"> annat för att</w:t>
      </w:r>
      <w:r w:rsidRPr="001A6179">
        <w:rPr>
          <w:lang w:val="sv-FI"/>
        </w:rPr>
        <w:t xml:space="preserve"> systemet</w:t>
      </w:r>
      <w:r>
        <w:rPr>
          <w:lang w:val="sv-FI"/>
        </w:rPr>
        <w:t xml:space="preserve"> inte</w:t>
      </w:r>
      <w:r w:rsidRPr="001A6179">
        <w:rPr>
          <w:lang w:val="sv-FI"/>
        </w:rPr>
        <w:t xml:space="preserve"> ska </w:t>
      </w:r>
      <w:r>
        <w:rPr>
          <w:lang w:val="sv-FI"/>
        </w:rPr>
        <w:t xml:space="preserve">riskera att </w:t>
      </w:r>
      <w:r w:rsidRPr="001A6179">
        <w:rPr>
          <w:lang w:val="sv-FI"/>
        </w:rPr>
        <w:t>motverka tillväxt</w:t>
      </w:r>
      <w:r>
        <w:rPr>
          <w:lang w:val="sv-FI"/>
        </w:rPr>
        <w:t xml:space="preserve">satsningar </w:t>
      </w:r>
      <w:r w:rsidRPr="001A6179">
        <w:rPr>
          <w:lang w:val="sv-FI"/>
        </w:rPr>
        <w:t>i kommuner</w:t>
      </w:r>
      <w:r>
        <w:rPr>
          <w:lang w:val="sv-FI"/>
        </w:rPr>
        <w:t>na</w:t>
      </w:r>
      <w:r w:rsidRPr="001A6179">
        <w:rPr>
          <w:lang w:val="sv-FI"/>
        </w:rPr>
        <w:t>. En</w:t>
      </w:r>
      <w:r>
        <w:rPr>
          <w:lang w:val="sv-FI"/>
        </w:rPr>
        <w:t xml:space="preserve"> ökning av samfundsskatterna i en kommun kan leda till en</w:t>
      </w:r>
      <w:r w:rsidRPr="001A6179">
        <w:rPr>
          <w:lang w:val="sv-FI"/>
        </w:rPr>
        <w:t xml:space="preserve"> viss minskning i skattekompletteringen, men eftersom </w:t>
      </w:r>
      <w:r>
        <w:rPr>
          <w:lang w:val="sv-FI"/>
        </w:rPr>
        <w:t xml:space="preserve">den baseras på ett medeltal av </w:t>
      </w:r>
      <w:r w:rsidRPr="001A6179">
        <w:rPr>
          <w:lang w:val="sv-FI"/>
        </w:rPr>
        <w:t>fem år är den minskningen liten. Dessutom utjämnas 9</w:t>
      </w:r>
      <w:r>
        <w:rPr>
          <w:lang w:val="sv-FI"/>
        </w:rPr>
        <w:t>5</w:t>
      </w:r>
      <w:r w:rsidRPr="001A6179">
        <w:rPr>
          <w:lang w:val="sv-FI"/>
        </w:rPr>
        <w:t xml:space="preserve"> % av skillnaderna som uppstår och inte hela skillnaden</w:t>
      </w:r>
      <w:r>
        <w:rPr>
          <w:lang w:val="sv-FI"/>
        </w:rPr>
        <w:t>,</w:t>
      </w:r>
      <w:r w:rsidRPr="001A6179">
        <w:rPr>
          <w:lang w:val="sv-FI"/>
        </w:rPr>
        <w:t xml:space="preserve"> </w:t>
      </w:r>
      <w:r>
        <w:rPr>
          <w:lang w:val="sv-FI"/>
        </w:rPr>
        <w:t>vilket gör att det ä</w:t>
      </w:r>
      <w:r w:rsidRPr="001A6179">
        <w:rPr>
          <w:lang w:val="sv-FI"/>
        </w:rPr>
        <w:t xml:space="preserve">ven här finns en </w:t>
      </w:r>
      <w:r>
        <w:rPr>
          <w:lang w:val="sv-FI"/>
        </w:rPr>
        <w:t xml:space="preserve">viss </w:t>
      </w:r>
      <w:r w:rsidRPr="001A6179">
        <w:rPr>
          <w:lang w:val="sv-FI"/>
        </w:rPr>
        <w:t xml:space="preserve">tillväxtnytta. Således kommer den största delen av en ökad samfundsskatt att komma kommunen tillgodo. Viktigt att poängtera är också att det inte är </w:t>
      </w:r>
      <w:r>
        <w:rPr>
          <w:lang w:val="sv-FI"/>
        </w:rPr>
        <w:t xml:space="preserve">frågan om </w:t>
      </w:r>
      <w:r w:rsidRPr="001A6179">
        <w:rPr>
          <w:lang w:val="sv-FI"/>
        </w:rPr>
        <w:t>en direkt omfördelning av en kommuns sa</w:t>
      </w:r>
      <w:r w:rsidRPr="001A6179">
        <w:rPr>
          <w:lang w:val="sv-FI"/>
        </w:rPr>
        <w:t>m</w:t>
      </w:r>
      <w:r w:rsidRPr="001A6179">
        <w:rPr>
          <w:lang w:val="sv-FI"/>
        </w:rPr>
        <w:t>fundsskatter till en annan kommun, utan samfundsskatterna utgör en grund och ett jämförelsetal för beräkning av skattekompletteringen.</w:t>
      </w:r>
    </w:p>
    <w:p w:rsidR="00961237" w:rsidRDefault="00961237" w:rsidP="00961237">
      <w:pPr>
        <w:pStyle w:val="ANormal"/>
        <w:rPr>
          <w:lang w:val="sv-FI"/>
        </w:rPr>
      </w:pPr>
      <w:r>
        <w:rPr>
          <w:lang w:val="sv-FI"/>
        </w:rPr>
        <w:tab/>
        <w:t>D</w:t>
      </w:r>
      <w:r w:rsidRPr="001A6179">
        <w:rPr>
          <w:lang w:val="sv-FI"/>
        </w:rPr>
        <w:t>e</w:t>
      </w:r>
      <w:r w:rsidR="00C636F2">
        <w:rPr>
          <w:lang w:val="sv-FI"/>
        </w:rPr>
        <w:t>n</w:t>
      </w:r>
      <w:r w:rsidRPr="001A6179">
        <w:rPr>
          <w:lang w:val="sv-FI"/>
        </w:rPr>
        <w:t xml:space="preserve"> föreslagna </w:t>
      </w:r>
      <w:r w:rsidR="00C636F2">
        <w:rPr>
          <w:lang w:val="sv-FI"/>
        </w:rPr>
        <w:t>skattekompletteringen</w:t>
      </w:r>
      <w:r w:rsidRPr="001A6179">
        <w:rPr>
          <w:lang w:val="sv-FI"/>
        </w:rPr>
        <w:t xml:space="preserve"> </w:t>
      </w:r>
      <w:r>
        <w:rPr>
          <w:lang w:val="sv-FI"/>
        </w:rPr>
        <w:t>kan sägas</w:t>
      </w:r>
      <w:r w:rsidRPr="001A6179">
        <w:rPr>
          <w:lang w:val="sv-FI"/>
        </w:rPr>
        <w:t xml:space="preserve"> bidra till en gemensam målbild för hela </w:t>
      </w:r>
      <w:r>
        <w:rPr>
          <w:lang w:val="sv-FI"/>
        </w:rPr>
        <w:t>landskapet</w:t>
      </w:r>
      <w:r w:rsidRPr="001A6179">
        <w:rPr>
          <w:lang w:val="sv-FI"/>
        </w:rPr>
        <w:t xml:space="preserve"> </w:t>
      </w:r>
      <w:r>
        <w:rPr>
          <w:lang w:val="sv-FI"/>
        </w:rPr>
        <w:t>för</w:t>
      </w:r>
      <w:r w:rsidRPr="001A6179">
        <w:rPr>
          <w:lang w:val="sv-FI"/>
        </w:rPr>
        <w:t xml:space="preserve"> att öka skattebasen, ju bättre det går för kommunen med högst kompletteringstal desto mer </w:t>
      </w:r>
      <w:r>
        <w:rPr>
          <w:lang w:val="sv-FI"/>
        </w:rPr>
        <w:t>ökar</w:t>
      </w:r>
      <w:r w:rsidRPr="001A6179">
        <w:rPr>
          <w:lang w:val="sv-FI"/>
        </w:rPr>
        <w:t xml:space="preserve"> skattekomplett</w:t>
      </w:r>
      <w:r w:rsidRPr="001A6179">
        <w:rPr>
          <w:lang w:val="sv-FI"/>
        </w:rPr>
        <w:t>e</w:t>
      </w:r>
      <w:r w:rsidRPr="001A6179">
        <w:rPr>
          <w:lang w:val="sv-FI"/>
        </w:rPr>
        <w:t xml:space="preserve">ringen. </w:t>
      </w:r>
      <w:r w:rsidR="00C636F2">
        <w:rPr>
          <w:lang w:val="sv-FI"/>
        </w:rPr>
        <w:t>Skattek</w:t>
      </w:r>
      <w:r w:rsidRPr="001A6179">
        <w:rPr>
          <w:lang w:val="sv-FI"/>
        </w:rPr>
        <w:t>ompletteringen är utformad så att en kommun inte kan p</w:t>
      </w:r>
      <w:r w:rsidRPr="001A6179">
        <w:rPr>
          <w:lang w:val="sv-FI"/>
        </w:rPr>
        <w:t>å</w:t>
      </w:r>
      <w:r w:rsidRPr="001A6179">
        <w:rPr>
          <w:lang w:val="sv-FI"/>
        </w:rPr>
        <w:t>verka sin andel av kompletteringen positivt genom att förändra sin skatt</w:t>
      </w:r>
      <w:r w:rsidRPr="001A6179">
        <w:rPr>
          <w:lang w:val="sv-FI"/>
        </w:rPr>
        <w:t>e</w:t>
      </w:r>
      <w:r w:rsidRPr="001A6179">
        <w:rPr>
          <w:lang w:val="sv-FI"/>
        </w:rPr>
        <w:t>sa</w:t>
      </w:r>
      <w:r w:rsidR="008F00E7">
        <w:rPr>
          <w:lang w:val="sv-FI"/>
        </w:rPr>
        <w:t>ts.</w:t>
      </w:r>
    </w:p>
    <w:p w:rsidR="00961237" w:rsidRDefault="00961237" w:rsidP="00961237">
      <w:pPr>
        <w:pStyle w:val="ANormal"/>
        <w:rPr>
          <w:lang w:val="sv-FI"/>
        </w:rPr>
      </w:pPr>
    </w:p>
    <w:p w:rsidR="00961237" w:rsidRDefault="00A01664" w:rsidP="00961237">
      <w:pPr>
        <w:pStyle w:val="RubrikC"/>
      </w:pPr>
      <w:bookmarkStart w:id="56" w:name="_Toc478572950"/>
      <w:bookmarkStart w:id="57" w:name="_Toc483141740"/>
      <w:bookmarkStart w:id="58" w:name="_Toc483916318"/>
      <w:r>
        <w:t>8</w:t>
      </w:r>
      <w:r w:rsidR="00961237">
        <w:t xml:space="preserve">.4. </w:t>
      </w:r>
      <w:r w:rsidR="00C636F2">
        <w:t>E</w:t>
      </w:r>
      <w:r w:rsidR="00961237" w:rsidRPr="001A6179">
        <w:t>konomiska effekter</w:t>
      </w:r>
      <w:bookmarkEnd w:id="56"/>
      <w:bookmarkEnd w:id="57"/>
      <w:r w:rsidR="00C636F2">
        <w:t xml:space="preserve"> av de kostnadsbaserade landskapsandelarna</w:t>
      </w:r>
      <w:bookmarkEnd w:id="58"/>
    </w:p>
    <w:p w:rsidR="00961237" w:rsidRPr="00FF626B" w:rsidRDefault="00961237" w:rsidP="00961237">
      <w:pPr>
        <w:pStyle w:val="Rubrikmellanrum"/>
      </w:pPr>
    </w:p>
    <w:p w:rsidR="00961237" w:rsidRPr="001A6179" w:rsidRDefault="00961237" w:rsidP="00961237">
      <w:pPr>
        <w:pStyle w:val="ANormal"/>
        <w:rPr>
          <w:lang w:val="sv-FI"/>
        </w:rPr>
      </w:pPr>
      <w:r w:rsidRPr="001A6179">
        <w:rPr>
          <w:lang w:val="sv-FI"/>
        </w:rPr>
        <w:t xml:space="preserve">I </w:t>
      </w:r>
      <w:r>
        <w:rPr>
          <w:lang w:val="sv-FI"/>
        </w:rPr>
        <w:t>det nuvarande landskapsandelssystemet</w:t>
      </w:r>
      <w:r w:rsidRPr="001A6179">
        <w:rPr>
          <w:lang w:val="sv-FI"/>
        </w:rPr>
        <w:t xml:space="preserve"> </w:t>
      </w:r>
      <w:r>
        <w:rPr>
          <w:lang w:val="sv-FI"/>
        </w:rPr>
        <w:t>är</w:t>
      </w:r>
      <w:r w:rsidRPr="001A6179">
        <w:rPr>
          <w:lang w:val="sv-FI"/>
        </w:rPr>
        <w:t xml:space="preserve"> kommunerna indelade i bosät</w:t>
      </w:r>
      <w:r w:rsidRPr="001A6179">
        <w:rPr>
          <w:lang w:val="sv-FI"/>
        </w:rPr>
        <w:t>t</w:t>
      </w:r>
      <w:r w:rsidRPr="001A6179">
        <w:rPr>
          <w:lang w:val="sv-FI"/>
        </w:rPr>
        <w:t>ningsstrukturgrup</w:t>
      </w:r>
      <w:r>
        <w:rPr>
          <w:lang w:val="sv-FI"/>
        </w:rPr>
        <w:t>per</w:t>
      </w:r>
      <w:r w:rsidRPr="001A6179">
        <w:rPr>
          <w:lang w:val="sv-FI"/>
        </w:rPr>
        <w:t xml:space="preserve"> baserade på invånartäthet. </w:t>
      </w:r>
      <w:r>
        <w:rPr>
          <w:lang w:val="sv-FI"/>
        </w:rPr>
        <w:t>Dessa frångås enligt fö</w:t>
      </w:r>
      <w:r>
        <w:rPr>
          <w:lang w:val="sv-FI"/>
        </w:rPr>
        <w:t>r</w:t>
      </w:r>
      <w:r>
        <w:rPr>
          <w:lang w:val="sv-FI"/>
        </w:rPr>
        <w:t xml:space="preserve">slaget och alla kommuner </w:t>
      </w:r>
      <w:r w:rsidR="00DB54A9">
        <w:rPr>
          <w:lang w:val="sv-FI"/>
        </w:rPr>
        <w:t>får</w:t>
      </w:r>
      <w:r>
        <w:rPr>
          <w:lang w:val="sv-FI"/>
        </w:rPr>
        <w:t xml:space="preserve"> samma ersättningsgrad,</w:t>
      </w:r>
      <w:r w:rsidRPr="009849DA">
        <w:rPr>
          <w:lang w:val="sv-FI"/>
        </w:rPr>
        <w:t xml:space="preserve"> </w:t>
      </w:r>
      <w:r w:rsidRPr="001A6179">
        <w:rPr>
          <w:lang w:val="sv-FI"/>
        </w:rPr>
        <w:t>förutom skärgård</w:t>
      </w:r>
      <w:r w:rsidRPr="001A6179">
        <w:rPr>
          <w:lang w:val="sv-FI"/>
        </w:rPr>
        <w:t>s</w:t>
      </w:r>
      <w:r w:rsidRPr="001A6179">
        <w:rPr>
          <w:lang w:val="sv-FI"/>
        </w:rPr>
        <w:t>kommuner som får ett tillägg.</w:t>
      </w:r>
      <w:r>
        <w:rPr>
          <w:lang w:val="sv-FI"/>
        </w:rPr>
        <w:t xml:space="preserve"> </w:t>
      </w:r>
      <w:r w:rsidRPr="001A6179">
        <w:rPr>
          <w:lang w:val="sv-FI"/>
        </w:rPr>
        <w:t>Målsättningen med att ha samma ersät</w:t>
      </w:r>
      <w:r w:rsidRPr="001A6179">
        <w:rPr>
          <w:lang w:val="sv-FI"/>
        </w:rPr>
        <w:t>t</w:t>
      </w:r>
      <w:r w:rsidRPr="001A6179">
        <w:rPr>
          <w:lang w:val="sv-FI"/>
        </w:rPr>
        <w:t>ningsgrad för alla kommuner är att nå större rättvisa. Det finns inte några tydliga objektiva orsaker till varför någon kommun ska få högre kostnad</w:t>
      </w:r>
      <w:r w:rsidRPr="001A6179">
        <w:rPr>
          <w:lang w:val="sv-FI"/>
        </w:rPr>
        <w:t>s</w:t>
      </w:r>
      <w:r w:rsidRPr="001A6179">
        <w:rPr>
          <w:lang w:val="sv-FI"/>
        </w:rPr>
        <w:t>ersättning än någon annan, föruto</w:t>
      </w:r>
      <w:r>
        <w:rPr>
          <w:lang w:val="sv-FI"/>
        </w:rPr>
        <w:t>m för skärgårdskommunerna där det ins</w:t>
      </w:r>
      <w:r>
        <w:rPr>
          <w:lang w:val="sv-FI"/>
        </w:rPr>
        <w:t>u</w:t>
      </w:r>
      <w:r>
        <w:rPr>
          <w:lang w:val="sv-FI"/>
        </w:rPr>
        <w:t xml:space="preserve">lära </w:t>
      </w:r>
      <w:r w:rsidRPr="001A6179">
        <w:rPr>
          <w:lang w:val="sv-FI"/>
        </w:rPr>
        <w:t xml:space="preserve">läget medför </w:t>
      </w:r>
      <w:r>
        <w:rPr>
          <w:lang w:val="sv-FI"/>
        </w:rPr>
        <w:t xml:space="preserve">högre </w:t>
      </w:r>
      <w:r w:rsidRPr="001A6179">
        <w:rPr>
          <w:lang w:val="sv-FI"/>
        </w:rPr>
        <w:t>kostnader.</w:t>
      </w:r>
    </w:p>
    <w:p w:rsidR="00961237" w:rsidRDefault="00961237" w:rsidP="00961237">
      <w:pPr>
        <w:pStyle w:val="ANormal"/>
      </w:pPr>
      <w:r>
        <w:tab/>
        <w:t xml:space="preserve">Landskapsandelen för socialvården baseras på nettodriftskostnaderna för barn- och äldreomsorg. </w:t>
      </w:r>
      <w:r w:rsidRPr="001A6179">
        <w:rPr>
          <w:lang w:val="sv-FI"/>
        </w:rPr>
        <w:t xml:space="preserve">De kalkylerade grunderna är högre för </w:t>
      </w:r>
      <w:r>
        <w:rPr>
          <w:lang w:val="sv-FI"/>
        </w:rPr>
        <w:t>invånare</w:t>
      </w:r>
      <w:r w:rsidRPr="001A6179">
        <w:rPr>
          <w:lang w:val="sv-FI"/>
        </w:rPr>
        <w:t xml:space="preserve"> i åldern 0</w:t>
      </w:r>
      <w:r>
        <w:rPr>
          <w:lang w:val="sv-FI"/>
        </w:rPr>
        <w:t>–</w:t>
      </w:r>
      <w:r w:rsidRPr="001A6179">
        <w:rPr>
          <w:lang w:val="sv-FI"/>
        </w:rPr>
        <w:t xml:space="preserve">6 år samt </w:t>
      </w:r>
      <w:r>
        <w:rPr>
          <w:lang w:val="sv-FI"/>
        </w:rPr>
        <w:t xml:space="preserve">för </w:t>
      </w:r>
      <w:r w:rsidRPr="001A6179">
        <w:rPr>
          <w:lang w:val="sv-FI"/>
        </w:rPr>
        <w:t xml:space="preserve">äldre </w:t>
      </w:r>
      <w:r>
        <w:rPr>
          <w:lang w:val="sv-FI"/>
        </w:rPr>
        <w:t>invånare</w:t>
      </w:r>
      <w:r w:rsidRPr="001A6179">
        <w:rPr>
          <w:lang w:val="sv-FI"/>
        </w:rPr>
        <w:t xml:space="preserve"> (65</w:t>
      </w:r>
      <w:r w:rsidR="008F00E7">
        <w:rPr>
          <w:lang w:val="sv-FI"/>
        </w:rPr>
        <w:t xml:space="preserve"> </w:t>
      </w:r>
      <w:r>
        <w:rPr>
          <w:lang w:val="sv-FI"/>
        </w:rPr>
        <w:t>år och äldre</w:t>
      </w:r>
      <w:r w:rsidRPr="001A6179">
        <w:rPr>
          <w:lang w:val="sv-FI"/>
        </w:rPr>
        <w:t xml:space="preserve">). </w:t>
      </w:r>
      <w:r>
        <w:rPr>
          <w:lang w:val="sv-FI"/>
        </w:rPr>
        <w:t>D</w:t>
      </w:r>
      <w:r w:rsidRPr="001A6179">
        <w:rPr>
          <w:lang w:val="sv-FI"/>
        </w:rPr>
        <w:t>essa grupper me</w:t>
      </w:r>
      <w:r w:rsidRPr="001A6179">
        <w:rPr>
          <w:lang w:val="sv-FI"/>
        </w:rPr>
        <w:t>d</w:t>
      </w:r>
      <w:r w:rsidRPr="001A6179">
        <w:rPr>
          <w:lang w:val="sv-FI"/>
        </w:rPr>
        <w:t xml:space="preserve">för </w:t>
      </w:r>
      <w:r>
        <w:rPr>
          <w:lang w:val="sv-FI"/>
        </w:rPr>
        <w:t>generellt</w:t>
      </w:r>
      <w:r w:rsidRPr="001A6179">
        <w:rPr>
          <w:lang w:val="sv-FI"/>
        </w:rPr>
        <w:t xml:space="preserve"> högre kostnader än andra åldersgrupper. </w:t>
      </w:r>
      <w:r w:rsidR="00C636F2">
        <w:t>Den</w:t>
      </w:r>
      <w:r w:rsidRPr="001A6179">
        <w:t xml:space="preserve"> ekonomiska e</w:t>
      </w:r>
      <w:r w:rsidRPr="001A6179">
        <w:t>f</w:t>
      </w:r>
      <w:r w:rsidRPr="001A6179">
        <w:t>fekt</w:t>
      </w:r>
      <w:r w:rsidR="00C636F2">
        <w:t>en</w:t>
      </w:r>
      <w:r>
        <w:t xml:space="preserve"> är </w:t>
      </w:r>
      <w:r w:rsidRPr="001A6179">
        <w:t xml:space="preserve">således en utjämning av </w:t>
      </w:r>
      <w:r>
        <w:t xml:space="preserve">demografiska </w:t>
      </w:r>
      <w:r w:rsidRPr="001A6179">
        <w:t xml:space="preserve">förutsättningar </w:t>
      </w:r>
      <w:r>
        <w:t>samtidigt som</w:t>
      </w:r>
      <w:r w:rsidRPr="001A6179">
        <w:t xml:space="preserve"> kommunerna får ersättning </w:t>
      </w:r>
      <w:r>
        <w:t>på basen av</w:t>
      </w:r>
      <w:r w:rsidRPr="001A6179">
        <w:t xml:space="preserve"> den </w:t>
      </w:r>
      <w:r w:rsidR="0005252B">
        <w:t xml:space="preserve">huvudsakliga </w:t>
      </w:r>
      <w:r w:rsidRPr="001A6179">
        <w:t>verksamhe</w:t>
      </w:r>
      <w:r w:rsidRPr="001A6179">
        <w:t>t</w:t>
      </w:r>
      <w:r w:rsidR="0005252B">
        <w:t>en</w:t>
      </w:r>
      <w:r w:rsidRPr="001A6179">
        <w:t>.</w:t>
      </w:r>
      <w:r w:rsidR="0005252B">
        <w:t xml:space="preserve"> Till den del kommunerna har till exempel förebyggande verksamhet för andra grupper kan det återigen understrykas att</w:t>
      </w:r>
      <w:r w:rsidR="00A623AB">
        <w:t xml:space="preserve"> systemet ska ses som en helhet</w:t>
      </w:r>
      <w:r w:rsidR="0005252B">
        <w:t xml:space="preserve"> och att</w:t>
      </w:r>
      <w:r w:rsidR="00F93BFC">
        <w:t xml:space="preserve"> andelen skattekomplettering ökas betydligt i det nya syst</w:t>
      </w:r>
      <w:r w:rsidR="00F93BFC">
        <w:t>e</w:t>
      </w:r>
      <w:r w:rsidR="00F93BFC">
        <w:t>met.</w:t>
      </w:r>
    </w:p>
    <w:p w:rsidR="00961237" w:rsidRPr="00C636F2" w:rsidRDefault="00961237" w:rsidP="00961237">
      <w:pPr>
        <w:pStyle w:val="ANormal"/>
        <w:rPr>
          <w:lang w:val="sv-FI"/>
        </w:rPr>
      </w:pPr>
      <w:r>
        <w:rPr>
          <w:lang w:val="sv-FI"/>
        </w:rPr>
        <w:tab/>
        <w:t>När det gäller landskaps</w:t>
      </w:r>
      <w:r w:rsidRPr="001A6179">
        <w:rPr>
          <w:lang w:val="sv-FI"/>
        </w:rPr>
        <w:t>andel</w:t>
      </w:r>
      <w:r>
        <w:rPr>
          <w:lang w:val="sv-FI"/>
        </w:rPr>
        <w:t>en</w:t>
      </w:r>
      <w:r w:rsidRPr="001A6179">
        <w:rPr>
          <w:lang w:val="sv-FI"/>
        </w:rPr>
        <w:t xml:space="preserve"> för den samordnade socialtjänsten</w:t>
      </w:r>
      <w:r>
        <w:rPr>
          <w:lang w:val="sv-FI"/>
        </w:rPr>
        <w:t xml:space="preserve"> för</w:t>
      </w:r>
      <w:r>
        <w:rPr>
          <w:lang w:val="sv-FI"/>
        </w:rPr>
        <w:t>e</w:t>
      </w:r>
      <w:r>
        <w:rPr>
          <w:lang w:val="sv-FI"/>
        </w:rPr>
        <w:t xml:space="preserve">slås dels en landskapsandel och dels en utjämning av kostnaderna mellan kommunerna. De verksamhetsområden som omfattas är </w:t>
      </w:r>
      <w:r w:rsidRPr="001A6179">
        <w:rPr>
          <w:lang w:val="sv-FI"/>
        </w:rPr>
        <w:t>barnskydd, spec</w:t>
      </w:r>
      <w:r w:rsidRPr="001A6179">
        <w:rPr>
          <w:lang w:val="sv-FI"/>
        </w:rPr>
        <w:t>i</w:t>
      </w:r>
      <w:r w:rsidRPr="001A6179">
        <w:rPr>
          <w:lang w:val="sv-FI"/>
        </w:rPr>
        <w:t>alomsorg, missbrukarvård, handikappvård och övrig socialvård.</w:t>
      </w:r>
      <w:r w:rsidRPr="00573FCA">
        <w:rPr>
          <w:lang w:val="sv-FI"/>
        </w:rPr>
        <w:t xml:space="preserve"> </w:t>
      </w:r>
      <w:r w:rsidRPr="001A6179">
        <w:rPr>
          <w:lang w:val="sv-FI"/>
        </w:rPr>
        <w:t>I det nu</w:t>
      </w:r>
      <w:r w:rsidR="00DB54A9">
        <w:rPr>
          <w:lang w:val="sv-FI"/>
        </w:rPr>
        <w:t>v</w:t>
      </w:r>
      <w:r w:rsidR="00DB54A9">
        <w:rPr>
          <w:lang w:val="sv-FI"/>
        </w:rPr>
        <w:t>a</w:t>
      </w:r>
      <w:r w:rsidR="00DB54A9">
        <w:rPr>
          <w:lang w:val="sv-FI"/>
        </w:rPr>
        <w:t>rande</w:t>
      </w:r>
      <w:r w:rsidRPr="001A6179">
        <w:rPr>
          <w:lang w:val="sv-FI"/>
        </w:rPr>
        <w:t xml:space="preserve"> systemet ersätts vissa av områdena direkt på basen av kostnaderna.</w:t>
      </w:r>
      <w:r>
        <w:rPr>
          <w:lang w:val="sv-FI"/>
        </w:rPr>
        <w:t xml:space="preserve"> </w:t>
      </w:r>
      <w:r w:rsidRPr="001A6179">
        <w:rPr>
          <w:lang w:val="sv-FI"/>
        </w:rPr>
        <w:t xml:space="preserve">Målet med </w:t>
      </w:r>
      <w:r>
        <w:rPr>
          <w:lang w:val="sv-FI"/>
        </w:rPr>
        <w:t>utjämningen</w:t>
      </w:r>
      <w:r w:rsidRPr="001A6179">
        <w:rPr>
          <w:lang w:val="sv-FI"/>
        </w:rPr>
        <w:t xml:space="preserve"> </w:t>
      </w:r>
      <w:r>
        <w:rPr>
          <w:lang w:val="sv-FI"/>
        </w:rPr>
        <w:t>är att en klient inom något av dessa utsatta omr</w:t>
      </w:r>
      <w:r>
        <w:rPr>
          <w:lang w:val="sv-FI"/>
        </w:rPr>
        <w:t>å</w:t>
      </w:r>
      <w:r>
        <w:rPr>
          <w:lang w:val="sv-FI"/>
        </w:rPr>
        <w:t>den inte ska ha så stor inverkan</w:t>
      </w:r>
      <w:r w:rsidRPr="001A6179">
        <w:rPr>
          <w:lang w:val="sv-FI"/>
        </w:rPr>
        <w:t xml:space="preserve"> på kommunens ekonomi</w:t>
      </w:r>
      <w:r>
        <w:rPr>
          <w:lang w:val="sv-FI"/>
        </w:rPr>
        <w:t>. Genom att f</w:t>
      </w:r>
      <w:r w:rsidRPr="001A6179">
        <w:rPr>
          <w:lang w:val="sv-FI"/>
        </w:rPr>
        <w:t>all inom dessa områden ofta är kostnadskrä</w:t>
      </w:r>
      <w:r>
        <w:rPr>
          <w:lang w:val="sv-FI"/>
        </w:rPr>
        <w:t>vande har det i det nuvarande s</w:t>
      </w:r>
      <w:r>
        <w:rPr>
          <w:lang w:val="sv-FI"/>
        </w:rPr>
        <w:t>y</w:t>
      </w:r>
      <w:r>
        <w:rPr>
          <w:lang w:val="sv-FI"/>
        </w:rPr>
        <w:t>stemet kunnat medföra allvarliga konsekvenser för en kommun.</w:t>
      </w:r>
      <w:r w:rsidRPr="001A6179">
        <w:rPr>
          <w:lang w:val="sv-FI"/>
        </w:rPr>
        <w:t xml:space="preserve"> </w:t>
      </w:r>
      <w:r>
        <w:rPr>
          <w:lang w:val="sv-FI"/>
        </w:rPr>
        <w:t>U</w:t>
      </w:r>
      <w:r w:rsidRPr="001A6179">
        <w:rPr>
          <w:lang w:val="sv-FI"/>
        </w:rPr>
        <w:t>tjä</w:t>
      </w:r>
      <w:r w:rsidRPr="001A6179">
        <w:rPr>
          <w:lang w:val="sv-FI"/>
        </w:rPr>
        <w:t>m</w:t>
      </w:r>
      <w:r w:rsidRPr="001A6179">
        <w:rPr>
          <w:lang w:val="sv-FI"/>
        </w:rPr>
        <w:t>n</w:t>
      </w:r>
      <w:r>
        <w:rPr>
          <w:lang w:val="sv-FI"/>
        </w:rPr>
        <w:t>ingen medför också</w:t>
      </w:r>
      <w:r w:rsidRPr="001A6179">
        <w:rPr>
          <w:lang w:val="sv-FI"/>
        </w:rPr>
        <w:t xml:space="preserve"> att den enskilda klienten inte behöver känna sig lika utpekad. Genom utjämningen garanteras den utjämnande effekten för dessa områden inom </w:t>
      </w:r>
      <w:r>
        <w:rPr>
          <w:lang w:val="sv-FI"/>
        </w:rPr>
        <w:t>landskapsandels</w:t>
      </w:r>
      <w:r w:rsidRPr="001A6179">
        <w:rPr>
          <w:lang w:val="sv-FI"/>
        </w:rPr>
        <w:t xml:space="preserve">systemet </w:t>
      </w:r>
      <w:r>
        <w:rPr>
          <w:lang w:val="sv-FI"/>
        </w:rPr>
        <w:t>oberoende av vilken</w:t>
      </w:r>
      <w:r w:rsidRPr="001A6179">
        <w:rPr>
          <w:lang w:val="sv-FI"/>
        </w:rPr>
        <w:t xml:space="preserve"> kostnadsfö</w:t>
      </w:r>
      <w:r w:rsidRPr="001A6179">
        <w:rPr>
          <w:lang w:val="sv-FI"/>
        </w:rPr>
        <w:t>r</w:t>
      </w:r>
      <w:r w:rsidRPr="001A6179">
        <w:rPr>
          <w:lang w:val="sv-FI"/>
        </w:rPr>
        <w:t xml:space="preserve">delningsmodell </w:t>
      </w:r>
      <w:r>
        <w:rPr>
          <w:lang w:val="sv-FI"/>
        </w:rPr>
        <w:t xml:space="preserve">som väljs för </w:t>
      </w:r>
      <w:r w:rsidRPr="001A6179">
        <w:rPr>
          <w:lang w:val="sv-FI"/>
        </w:rPr>
        <w:t>den kommu</w:t>
      </w:r>
      <w:r w:rsidR="00C636F2">
        <w:rPr>
          <w:lang w:val="sv-FI"/>
        </w:rPr>
        <w:t xml:space="preserve">nalt samordnade socialtjänsten. </w:t>
      </w:r>
      <w:r w:rsidRPr="001A6179">
        <w:t xml:space="preserve">Den ekonomiska effekten </w:t>
      </w:r>
      <w:r>
        <w:t>blir</w:t>
      </w:r>
      <w:r w:rsidRPr="001A6179">
        <w:t xml:space="preserve"> således mer likvärdiga förutsättningar </w:t>
      </w:r>
      <w:r>
        <w:t xml:space="preserve">genom </w:t>
      </w:r>
      <w:r w:rsidRPr="001A6179">
        <w:t xml:space="preserve">att </w:t>
      </w:r>
      <w:r>
        <w:t>den enskilda</w:t>
      </w:r>
      <w:r w:rsidRPr="001A6179">
        <w:t xml:space="preserve"> kommun</w:t>
      </w:r>
      <w:r>
        <w:t>en inte riskerar</w:t>
      </w:r>
      <w:r w:rsidRPr="001A6179">
        <w:t xml:space="preserve"> </w:t>
      </w:r>
      <w:r>
        <w:t>att</w:t>
      </w:r>
      <w:r w:rsidRPr="001A6179">
        <w:t xml:space="preserve"> hamna i svår</w:t>
      </w:r>
      <w:r>
        <w:t>a</w:t>
      </w:r>
      <w:r w:rsidRPr="001A6179">
        <w:t xml:space="preserve"> ekonomisk</w:t>
      </w:r>
      <w:r>
        <w:t>a</w:t>
      </w:r>
      <w:r w:rsidRPr="001A6179">
        <w:t xml:space="preserve"> sit</w:t>
      </w:r>
      <w:r w:rsidRPr="001A6179">
        <w:t>u</w:t>
      </w:r>
      <w:r w:rsidRPr="001A6179">
        <w:t>ation</w:t>
      </w:r>
      <w:r>
        <w:t>er</w:t>
      </w:r>
      <w:r w:rsidRPr="001A6179">
        <w:t xml:space="preserve"> </w:t>
      </w:r>
      <w:r>
        <w:t>till följd av</w:t>
      </w:r>
      <w:r w:rsidRPr="001A6179">
        <w:t xml:space="preserve"> ärenden inom dessa verksamhetsområden.</w:t>
      </w:r>
    </w:p>
    <w:p w:rsidR="00961237" w:rsidRDefault="00C636F2" w:rsidP="00961237">
      <w:pPr>
        <w:pStyle w:val="ANormal"/>
        <w:rPr>
          <w:lang w:val="sv-FI"/>
        </w:rPr>
      </w:pPr>
      <w:r>
        <w:rPr>
          <w:lang w:val="sv-FI"/>
        </w:rPr>
        <w:lastRenderedPageBreak/>
        <w:tab/>
      </w:r>
      <w:r w:rsidR="00DB54A9">
        <w:rPr>
          <w:lang w:val="sv-FI"/>
        </w:rPr>
        <w:t>Indelningen i</w:t>
      </w:r>
      <w:r w:rsidR="00961237" w:rsidRPr="001A6179">
        <w:rPr>
          <w:lang w:val="sv-FI"/>
        </w:rPr>
        <w:t xml:space="preserve"> bosättningsstrukturgrupper</w:t>
      </w:r>
      <w:r w:rsidR="00DB54A9">
        <w:rPr>
          <w:lang w:val="sv-FI"/>
        </w:rPr>
        <w:t xml:space="preserve"> i det nuvarande systemet har betytt att </w:t>
      </w:r>
      <w:r w:rsidR="00961237" w:rsidRPr="001A6179">
        <w:rPr>
          <w:lang w:val="sv-FI"/>
        </w:rPr>
        <w:t xml:space="preserve">en kommun </w:t>
      </w:r>
      <w:r w:rsidR="00DB54A9">
        <w:rPr>
          <w:lang w:val="sv-FI"/>
        </w:rPr>
        <w:t xml:space="preserve">har </w:t>
      </w:r>
      <w:r w:rsidR="00961237">
        <w:rPr>
          <w:lang w:val="sv-FI"/>
        </w:rPr>
        <w:t xml:space="preserve">kunnat </w:t>
      </w:r>
      <w:r w:rsidR="00961237" w:rsidRPr="001A6179">
        <w:rPr>
          <w:lang w:val="sv-FI"/>
        </w:rPr>
        <w:t xml:space="preserve">förlora avsevärt i ersättning om den </w:t>
      </w:r>
      <w:r w:rsidR="00961237">
        <w:rPr>
          <w:lang w:val="sv-FI"/>
        </w:rPr>
        <w:t>har fått</w:t>
      </w:r>
      <w:r w:rsidR="00961237" w:rsidRPr="001A6179">
        <w:rPr>
          <w:lang w:val="sv-FI"/>
        </w:rPr>
        <w:t xml:space="preserve"> fler invånare.</w:t>
      </w:r>
      <w:r>
        <w:rPr>
          <w:lang w:val="sv-FI"/>
        </w:rPr>
        <w:t xml:space="preserve"> </w:t>
      </w:r>
      <w:r w:rsidR="00961237">
        <w:rPr>
          <w:lang w:val="sv-FI"/>
        </w:rPr>
        <w:t xml:space="preserve">Den intervallmodell </w:t>
      </w:r>
      <w:r w:rsidR="00DB54A9">
        <w:rPr>
          <w:lang w:val="sv-FI"/>
        </w:rPr>
        <w:t xml:space="preserve">för grundskolan </w:t>
      </w:r>
      <w:r w:rsidR="00961237">
        <w:rPr>
          <w:lang w:val="sv-FI"/>
        </w:rPr>
        <w:t>som ingår i det för</w:t>
      </w:r>
      <w:r w:rsidR="00961237">
        <w:rPr>
          <w:lang w:val="sv-FI"/>
        </w:rPr>
        <w:t>e</w:t>
      </w:r>
      <w:r w:rsidR="00961237">
        <w:rPr>
          <w:lang w:val="sv-FI"/>
        </w:rPr>
        <w:t xml:space="preserve">slagna systemet innebär att </w:t>
      </w:r>
      <w:r w:rsidR="00961237" w:rsidRPr="001A6179">
        <w:rPr>
          <w:lang w:val="sv-FI"/>
        </w:rPr>
        <w:t>kommuner med lägre invånarantal i åldersgru</w:t>
      </w:r>
      <w:r w:rsidR="00961237" w:rsidRPr="001A6179">
        <w:rPr>
          <w:lang w:val="sv-FI"/>
        </w:rPr>
        <w:t>p</w:t>
      </w:r>
      <w:r w:rsidR="00961237" w:rsidRPr="001A6179">
        <w:rPr>
          <w:lang w:val="sv-FI"/>
        </w:rPr>
        <w:t xml:space="preserve">pen </w:t>
      </w:r>
      <w:r w:rsidR="00961237">
        <w:rPr>
          <w:lang w:val="sv-FI"/>
        </w:rPr>
        <w:t xml:space="preserve">6–15 år får </w:t>
      </w:r>
      <w:r w:rsidR="00961237" w:rsidRPr="001A6179">
        <w:rPr>
          <w:lang w:val="sv-FI"/>
        </w:rPr>
        <w:t xml:space="preserve">högre ersättning per invånare, samtidigt som </w:t>
      </w:r>
      <w:r w:rsidR="00961237">
        <w:rPr>
          <w:lang w:val="sv-FI"/>
        </w:rPr>
        <w:t>landskapsa</w:t>
      </w:r>
      <w:r w:rsidR="00961237">
        <w:rPr>
          <w:lang w:val="sv-FI"/>
        </w:rPr>
        <w:t>n</w:t>
      </w:r>
      <w:r w:rsidR="00961237">
        <w:rPr>
          <w:lang w:val="sv-FI"/>
        </w:rPr>
        <w:t xml:space="preserve">delen ökar med </w:t>
      </w:r>
      <w:r w:rsidR="00961237" w:rsidRPr="001A6179">
        <w:rPr>
          <w:lang w:val="sv-FI"/>
        </w:rPr>
        <w:t xml:space="preserve">varje </w:t>
      </w:r>
      <w:r w:rsidR="00961237">
        <w:rPr>
          <w:lang w:val="sv-FI"/>
        </w:rPr>
        <w:t>ytterligare invånare</w:t>
      </w:r>
      <w:r w:rsidR="00961237" w:rsidRPr="001A6179">
        <w:rPr>
          <w:lang w:val="sv-FI"/>
        </w:rPr>
        <w:t xml:space="preserve"> kommunen får i denna ålder</w:t>
      </w:r>
      <w:r w:rsidR="00961237" w:rsidRPr="001A6179">
        <w:rPr>
          <w:lang w:val="sv-FI"/>
        </w:rPr>
        <w:t>s</w:t>
      </w:r>
      <w:r w:rsidR="00961237" w:rsidRPr="001A6179">
        <w:rPr>
          <w:lang w:val="sv-FI"/>
        </w:rPr>
        <w:t xml:space="preserve">grupp. </w:t>
      </w:r>
      <w:r w:rsidR="00961237">
        <w:rPr>
          <w:lang w:val="sv-FI"/>
        </w:rPr>
        <w:t>Motivet</w:t>
      </w:r>
      <w:r w:rsidR="00961237" w:rsidRPr="001A6179">
        <w:rPr>
          <w:lang w:val="sv-FI"/>
        </w:rPr>
        <w:t xml:space="preserve"> </w:t>
      </w:r>
      <w:r w:rsidR="00961237">
        <w:rPr>
          <w:lang w:val="sv-FI"/>
        </w:rPr>
        <w:t>bakom</w:t>
      </w:r>
      <w:r w:rsidR="00961237" w:rsidRPr="001A6179">
        <w:rPr>
          <w:lang w:val="sv-FI"/>
        </w:rPr>
        <w:t xml:space="preserve"> det graderade förslaget är att det är dyrare att prod</w:t>
      </w:r>
      <w:r w:rsidR="00961237" w:rsidRPr="001A6179">
        <w:rPr>
          <w:lang w:val="sv-FI"/>
        </w:rPr>
        <w:t>u</w:t>
      </w:r>
      <w:r w:rsidR="00961237" w:rsidRPr="001A6179">
        <w:rPr>
          <w:lang w:val="sv-FI"/>
        </w:rPr>
        <w:t>cera skola per elev när elevantalet är förhållandevis lågt.</w:t>
      </w:r>
      <w:r w:rsidR="00961237">
        <w:rPr>
          <w:lang w:val="sv-FI"/>
        </w:rPr>
        <w:t xml:space="preserve"> Med hänvisning till skärgårdens strukturella utmaningar får skärgårdskommunerna dess</w:t>
      </w:r>
      <w:r w:rsidR="00961237">
        <w:rPr>
          <w:lang w:val="sv-FI"/>
        </w:rPr>
        <w:t>u</w:t>
      </w:r>
      <w:r w:rsidR="00961237">
        <w:rPr>
          <w:lang w:val="sv-FI"/>
        </w:rPr>
        <w:t>tom ett tillägg.</w:t>
      </w:r>
    </w:p>
    <w:p w:rsidR="00961237" w:rsidRDefault="00961237" w:rsidP="00961237">
      <w:pPr>
        <w:pStyle w:val="ANormal"/>
      </w:pPr>
      <w:r>
        <w:tab/>
      </w:r>
      <w:r w:rsidRPr="001A6179">
        <w:t xml:space="preserve">Den ekonomiska effekten </w:t>
      </w:r>
      <w:r>
        <w:t xml:space="preserve">av förslaget kan </w:t>
      </w:r>
      <w:r w:rsidRPr="001A6179">
        <w:t xml:space="preserve">således </w:t>
      </w:r>
      <w:r>
        <w:t xml:space="preserve">sägas vara </w:t>
      </w:r>
      <w:r w:rsidRPr="001A6179">
        <w:t>en utjä</w:t>
      </w:r>
      <w:r w:rsidRPr="001A6179">
        <w:t>m</w:t>
      </w:r>
      <w:r w:rsidRPr="001A6179">
        <w:t xml:space="preserve">ning av förutsättningarna </w:t>
      </w:r>
      <w:r>
        <w:t>samtidigt som</w:t>
      </w:r>
      <w:r w:rsidRPr="001A6179">
        <w:t xml:space="preserve"> kommunerna får ersättning </w:t>
      </w:r>
      <w:r>
        <w:t>på b</w:t>
      </w:r>
      <w:r>
        <w:t>a</w:t>
      </w:r>
      <w:r>
        <w:t>sen av</w:t>
      </w:r>
      <w:r w:rsidRPr="001A6179">
        <w:t xml:space="preserve"> den verksamhet de har. Kommuner med förhållandevis lågt invån</w:t>
      </w:r>
      <w:r w:rsidRPr="001A6179">
        <w:t>a</w:t>
      </w:r>
      <w:r w:rsidRPr="001A6179">
        <w:t xml:space="preserve">rantal i åldersgruppen 6-15 år får förhållandevis högre </w:t>
      </w:r>
      <w:r>
        <w:t>landskaps</w:t>
      </w:r>
      <w:r w:rsidRPr="001A6179">
        <w:t xml:space="preserve">andel per invånare. Dessutom gynnas tillväxt eftersom kommunen får mer ersättning för varje </w:t>
      </w:r>
      <w:r>
        <w:t xml:space="preserve">ytterligare </w:t>
      </w:r>
      <w:r w:rsidRPr="001A6179">
        <w:t>invånare som kommunen får i åldersgruppen.</w:t>
      </w:r>
    </w:p>
    <w:p w:rsidR="00961237" w:rsidRDefault="00961237" w:rsidP="00961237">
      <w:pPr>
        <w:pStyle w:val="ANormal"/>
        <w:rPr>
          <w:lang w:val="sv-FI"/>
        </w:rPr>
      </w:pPr>
      <w:r>
        <w:tab/>
        <w:t>När det gäller landskapsandelen för träningsundervisningen innebär fö</w:t>
      </w:r>
      <w:r>
        <w:t>r</w:t>
      </w:r>
      <w:r>
        <w:t>slaget ingen förändring mot nuvarande system.</w:t>
      </w:r>
    </w:p>
    <w:p w:rsidR="00961237" w:rsidRPr="001A6179" w:rsidRDefault="00961237" w:rsidP="00961237">
      <w:pPr>
        <w:pStyle w:val="ANormal"/>
        <w:rPr>
          <w:lang w:val="sv-FI"/>
        </w:rPr>
      </w:pPr>
    </w:p>
    <w:p w:rsidR="00961237" w:rsidRDefault="00A01664" w:rsidP="00961237">
      <w:pPr>
        <w:pStyle w:val="RubrikC"/>
      </w:pPr>
      <w:bookmarkStart w:id="59" w:name="_Toc483141742"/>
      <w:bookmarkStart w:id="60" w:name="_Toc483916319"/>
      <w:r>
        <w:t>8</w:t>
      </w:r>
      <w:r w:rsidR="00961237">
        <w:t>.</w:t>
      </w:r>
      <w:r w:rsidR="00020745">
        <w:t>5</w:t>
      </w:r>
      <w:r w:rsidR="00961237">
        <w:t>. E</w:t>
      </w:r>
      <w:r w:rsidR="00C636F2">
        <w:t>konomiska e</w:t>
      </w:r>
      <w:r w:rsidR="00961237">
        <w:t xml:space="preserve">ffekter </w:t>
      </w:r>
      <w:bookmarkEnd w:id="59"/>
      <w:r w:rsidR="001C2053">
        <w:t>för de enskilda kommunerna</w:t>
      </w:r>
      <w:bookmarkEnd w:id="60"/>
    </w:p>
    <w:p w:rsidR="00961237" w:rsidRPr="008503EC" w:rsidRDefault="00961237" w:rsidP="00961237">
      <w:pPr>
        <w:pStyle w:val="Rubrikmellanrum"/>
      </w:pPr>
    </w:p>
    <w:p w:rsidR="00564D97" w:rsidRDefault="00961237" w:rsidP="00961237">
      <w:pPr>
        <w:pStyle w:val="ANormal"/>
        <w:rPr>
          <w:lang w:val="sv-FI"/>
        </w:rPr>
      </w:pPr>
      <w:r>
        <w:rPr>
          <w:lang w:val="sv-FI"/>
        </w:rPr>
        <w:t>Den strukturella förändringen av landskapsandelss</w:t>
      </w:r>
      <w:r w:rsidRPr="001A6179">
        <w:rPr>
          <w:lang w:val="sv-FI"/>
        </w:rPr>
        <w:t>ystemet ge</w:t>
      </w:r>
      <w:r>
        <w:rPr>
          <w:lang w:val="sv-FI"/>
        </w:rPr>
        <w:t>r</w:t>
      </w:r>
      <w:r w:rsidRPr="001A6179">
        <w:rPr>
          <w:lang w:val="sv-FI"/>
        </w:rPr>
        <w:t xml:space="preserve"> upphov till </w:t>
      </w:r>
      <w:r>
        <w:rPr>
          <w:lang w:val="sv-FI"/>
        </w:rPr>
        <w:t>förändring</w:t>
      </w:r>
      <w:r w:rsidR="00C636F2">
        <w:rPr>
          <w:lang w:val="sv-FI"/>
        </w:rPr>
        <w:t>ar</w:t>
      </w:r>
      <w:r>
        <w:rPr>
          <w:lang w:val="sv-FI"/>
        </w:rPr>
        <w:t xml:space="preserve"> </w:t>
      </w:r>
      <w:r w:rsidR="00C636F2">
        <w:rPr>
          <w:lang w:val="sv-FI"/>
        </w:rPr>
        <w:t>i</w:t>
      </w:r>
      <w:r>
        <w:rPr>
          <w:lang w:val="sv-FI"/>
        </w:rPr>
        <w:t xml:space="preserve"> resursfördelningen mellan</w:t>
      </w:r>
      <w:r w:rsidRPr="001A6179">
        <w:rPr>
          <w:lang w:val="sv-FI"/>
        </w:rPr>
        <w:t xml:space="preserve"> kommunerna</w:t>
      </w:r>
      <w:r>
        <w:rPr>
          <w:lang w:val="sv-FI"/>
        </w:rPr>
        <w:t>.</w:t>
      </w:r>
      <w:r w:rsidRPr="001A6179">
        <w:rPr>
          <w:lang w:val="sv-FI"/>
        </w:rPr>
        <w:t xml:space="preserve"> </w:t>
      </w:r>
      <w:r>
        <w:rPr>
          <w:lang w:val="sv-FI"/>
        </w:rPr>
        <w:t>D</w:t>
      </w:r>
      <w:r w:rsidRPr="001A6179">
        <w:rPr>
          <w:lang w:val="sv-FI"/>
        </w:rPr>
        <w:t xml:space="preserve">äremot medför </w:t>
      </w:r>
      <w:r>
        <w:rPr>
          <w:lang w:val="sv-FI"/>
        </w:rPr>
        <w:t>strukturförändringen</w:t>
      </w:r>
      <w:r w:rsidRPr="001A6179">
        <w:rPr>
          <w:lang w:val="sv-FI"/>
        </w:rPr>
        <w:t xml:space="preserve"> i sig inte att den totala utdelningen från landskapet till kommunerna</w:t>
      </w:r>
      <w:r>
        <w:rPr>
          <w:lang w:val="sv-FI"/>
        </w:rPr>
        <w:t xml:space="preserve"> förändras</w:t>
      </w:r>
      <w:r w:rsidRPr="001A6179">
        <w:rPr>
          <w:lang w:val="sv-FI"/>
        </w:rPr>
        <w:t xml:space="preserve">. </w:t>
      </w:r>
      <w:r>
        <w:rPr>
          <w:lang w:val="sv-FI"/>
        </w:rPr>
        <w:t>Den inbesparing som l</w:t>
      </w:r>
      <w:r w:rsidRPr="001A6179">
        <w:rPr>
          <w:lang w:val="sv-FI"/>
        </w:rPr>
        <w:t xml:space="preserve">andskapsregeringen </w:t>
      </w:r>
      <w:r>
        <w:rPr>
          <w:lang w:val="sv-FI"/>
        </w:rPr>
        <w:t>med hänvisning till det föreliggande sparbehovet föreslår</w:t>
      </w:r>
      <w:r w:rsidR="000C4348">
        <w:rPr>
          <w:lang w:val="sv-FI"/>
        </w:rPr>
        <w:t>,</w:t>
      </w:r>
      <w:r>
        <w:rPr>
          <w:lang w:val="sv-FI"/>
        </w:rPr>
        <w:t xml:space="preserve"> innebär att </w:t>
      </w:r>
      <w:r w:rsidRPr="001A6179">
        <w:rPr>
          <w:lang w:val="sv-FI"/>
        </w:rPr>
        <w:t>en lägre totalvolym för landskapsandelarna ska fördelas vid ingången av det för</w:t>
      </w:r>
      <w:r w:rsidRPr="001A6179">
        <w:rPr>
          <w:lang w:val="sv-FI"/>
        </w:rPr>
        <w:t>e</w:t>
      </w:r>
      <w:r w:rsidRPr="001A6179">
        <w:rPr>
          <w:lang w:val="sv-FI"/>
        </w:rPr>
        <w:t>slagna systemet.</w:t>
      </w:r>
      <w:r>
        <w:rPr>
          <w:lang w:val="sv-FI"/>
        </w:rPr>
        <w:t xml:space="preserve"> </w:t>
      </w:r>
      <w:r w:rsidRPr="001A6179">
        <w:rPr>
          <w:lang w:val="sv-FI"/>
        </w:rPr>
        <w:t xml:space="preserve">Den minskade totalvolymen </w:t>
      </w:r>
      <w:r>
        <w:rPr>
          <w:lang w:val="sv-FI"/>
        </w:rPr>
        <w:t>har alltså inte med den stru</w:t>
      </w:r>
      <w:r>
        <w:rPr>
          <w:lang w:val="sv-FI"/>
        </w:rPr>
        <w:t>k</w:t>
      </w:r>
      <w:r>
        <w:rPr>
          <w:lang w:val="sv-FI"/>
        </w:rPr>
        <w:t>turella förändringen av systemet i sig att göra</w:t>
      </w:r>
      <w:r w:rsidRPr="001A6179">
        <w:rPr>
          <w:lang w:val="sv-FI"/>
        </w:rPr>
        <w:t>.</w:t>
      </w:r>
    </w:p>
    <w:p w:rsidR="00961237" w:rsidRDefault="00564D97" w:rsidP="00961237">
      <w:pPr>
        <w:pStyle w:val="ANormal"/>
        <w:rPr>
          <w:lang w:val="sv-FI"/>
        </w:rPr>
      </w:pPr>
      <w:r>
        <w:rPr>
          <w:lang w:val="sv-FI"/>
        </w:rPr>
        <w:tab/>
        <w:t>I tabellen nedan visas ett kalkylerat utfall för finansåre</w:t>
      </w:r>
      <w:r w:rsidR="00601C35">
        <w:rPr>
          <w:lang w:val="sv-FI"/>
        </w:rPr>
        <w:t>n</w:t>
      </w:r>
      <w:r>
        <w:rPr>
          <w:lang w:val="sv-FI"/>
        </w:rPr>
        <w:t xml:space="preserve"> 2018</w:t>
      </w:r>
      <w:r w:rsidR="00601C35">
        <w:rPr>
          <w:lang w:val="sv-FI"/>
        </w:rPr>
        <w:t xml:space="preserve"> och 2019</w:t>
      </w:r>
      <w:r w:rsidR="000C4348">
        <w:rPr>
          <w:lang w:val="sv-FI"/>
        </w:rPr>
        <w:t>, utan beaktande av övergångssystemet</w:t>
      </w:r>
      <w:r>
        <w:rPr>
          <w:lang w:val="sv-FI"/>
        </w:rPr>
        <w:t xml:space="preserve">. Det bör understrykas att kalkylen enbart ska ses som en fingervisning, med hänvisning till att utfallet enligt det </w:t>
      </w:r>
      <w:r w:rsidR="00601C35">
        <w:rPr>
          <w:lang w:val="sv-FI"/>
        </w:rPr>
        <w:t>nya</w:t>
      </w:r>
      <w:r>
        <w:rPr>
          <w:lang w:val="sv-FI"/>
        </w:rPr>
        <w:t xml:space="preserve"> landskapsandelssystemet utgår från prognos</w:t>
      </w:r>
      <w:r w:rsidR="00601C35">
        <w:rPr>
          <w:lang w:val="sv-FI"/>
        </w:rPr>
        <w:t>er</w:t>
      </w:r>
      <w:r>
        <w:rPr>
          <w:lang w:val="sv-FI"/>
        </w:rPr>
        <w:t xml:space="preserve"> för 2018 </w:t>
      </w:r>
      <w:r w:rsidR="00601C35">
        <w:rPr>
          <w:lang w:val="sv-FI"/>
        </w:rPr>
        <w:t xml:space="preserve">och 2019, </w:t>
      </w:r>
      <w:r>
        <w:rPr>
          <w:lang w:val="sv-FI"/>
        </w:rPr>
        <w:t xml:space="preserve">medan utfallet </w:t>
      </w:r>
      <w:r w:rsidR="006F65B6">
        <w:rPr>
          <w:lang w:val="sv-FI"/>
        </w:rPr>
        <w:t xml:space="preserve">för 2018 </w:t>
      </w:r>
      <w:r>
        <w:rPr>
          <w:lang w:val="sv-FI"/>
        </w:rPr>
        <w:t>enligt det nu</w:t>
      </w:r>
      <w:r w:rsidR="00DB54A9">
        <w:rPr>
          <w:lang w:val="sv-FI"/>
        </w:rPr>
        <w:t>varande</w:t>
      </w:r>
      <w:r>
        <w:rPr>
          <w:lang w:val="sv-FI"/>
        </w:rPr>
        <w:t xml:space="preserve"> systemet bygger på en inde</w:t>
      </w:r>
      <w:r>
        <w:rPr>
          <w:lang w:val="sv-FI"/>
        </w:rPr>
        <w:t>x</w:t>
      </w:r>
      <w:r>
        <w:rPr>
          <w:lang w:val="sv-FI"/>
        </w:rPr>
        <w:t xml:space="preserve">justering av 2017 års </w:t>
      </w:r>
      <w:r w:rsidR="000C4348">
        <w:rPr>
          <w:lang w:val="sv-FI"/>
        </w:rPr>
        <w:t xml:space="preserve">verkliga </w:t>
      </w:r>
      <w:r w:rsidR="008F00E7">
        <w:rPr>
          <w:lang w:val="sv-FI"/>
        </w:rPr>
        <w:t>utfall.</w:t>
      </w:r>
    </w:p>
    <w:p w:rsidR="001F165F" w:rsidRDefault="001F165F" w:rsidP="00961237">
      <w:pPr>
        <w:pStyle w:val="ANormal"/>
        <w:rPr>
          <w:lang w:val="sv-FI"/>
        </w:rPr>
      </w:pPr>
    </w:p>
    <w:tbl>
      <w:tblPr>
        <w:tblW w:w="6678" w:type="dxa"/>
        <w:tblInd w:w="55" w:type="dxa"/>
        <w:tblLayout w:type="fixed"/>
        <w:tblCellMar>
          <w:left w:w="70" w:type="dxa"/>
          <w:right w:w="70" w:type="dxa"/>
        </w:tblCellMar>
        <w:tblLook w:val="04A0" w:firstRow="1" w:lastRow="0" w:firstColumn="1" w:lastColumn="0" w:noHBand="0" w:noVBand="1"/>
      </w:tblPr>
      <w:tblGrid>
        <w:gridCol w:w="1433"/>
        <w:gridCol w:w="1748"/>
        <w:gridCol w:w="1748"/>
        <w:gridCol w:w="1749"/>
      </w:tblGrid>
      <w:tr w:rsidR="00601C35" w:rsidRPr="00601C35" w:rsidTr="001718C7">
        <w:trPr>
          <w:trHeight w:val="248"/>
        </w:trPr>
        <w:tc>
          <w:tcPr>
            <w:tcW w:w="1433" w:type="dxa"/>
            <w:tcBorders>
              <w:top w:val="single" w:sz="4" w:space="0" w:color="auto"/>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 </w:t>
            </w:r>
          </w:p>
        </w:tc>
        <w:tc>
          <w:tcPr>
            <w:tcW w:w="1748" w:type="dxa"/>
            <w:tcBorders>
              <w:top w:val="single" w:sz="4" w:space="0" w:color="auto"/>
              <w:left w:val="single" w:sz="4" w:space="0" w:color="auto"/>
              <w:bottom w:val="nil"/>
              <w:right w:val="single" w:sz="4" w:space="0" w:color="auto"/>
            </w:tcBorders>
            <w:shd w:val="clear" w:color="auto" w:fill="auto"/>
            <w:noWrap/>
            <w:vAlign w:val="bottom"/>
            <w:hideMark/>
          </w:tcPr>
          <w:p w:rsidR="00601C35" w:rsidRPr="00601C35" w:rsidRDefault="00601C35" w:rsidP="000C4348">
            <w:pPr>
              <w:keepNext/>
              <w:widowControl/>
              <w:autoSpaceDE/>
              <w:autoSpaceDN/>
              <w:adjustRightInd/>
              <w:jc w:val="center"/>
              <w:rPr>
                <w:rFonts w:ascii="Arial" w:hAnsi="Arial" w:cs="Arial"/>
                <w:b/>
                <w:bCs/>
                <w:color w:val="000000"/>
                <w:sz w:val="18"/>
                <w:szCs w:val="18"/>
                <w:lang w:val="sv-FI" w:eastAsia="sv-FI"/>
              </w:rPr>
            </w:pPr>
            <w:r w:rsidRPr="00601C35">
              <w:rPr>
                <w:rFonts w:ascii="Arial" w:hAnsi="Arial" w:cs="Arial"/>
                <w:b/>
                <w:bCs/>
                <w:color w:val="000000"/>
                <w:sz w:val="18"/>
                <w:szCs w:val="18"/>
                <w:lang w:val="sv-FI" w:eastAsia="sv-FI"/>
              </w:rPr>
              <w:t>2018</w:t>
            </w:r>
          </w:p>
        </w:tc>
        <w:tc>
          <w:tcPr>
            <w:tcW w:w="1748" w:type="dxa"/>
            <w:tcBorders>
              <w:top w:val="single" w:sz="4" w:space="0" w:color="auto"/>
              <w:left w:val="nil"/>
              <w:bottom w:val="nil"/>
              <w:right w:val="single" w:sz="4" w:space="0" w:color="auto"/>
            </w:tcBorders>
            <w:shd w:val="clear" w:color="auto" w:fill="auto"/>
            <w:noWrap/>
            <w:vAlign w:val="bottom"/>
            <w:hideMark/>
          </w:tcPr>
          <w:p w:rsidR="00601C35" w:rsidRPr="00601C35" w:rsidRDefault="00601C35" w:rsidP="000C4348">
            <w:pPr>
              <w:keepNext/>
              <w:widowControl/>
              <w:autoSpaceDE/>
              <w:autoSpaceDN/>
              <w:adjustRightInd/>
              <w:jc w:val="center"/>
              <w:rPr>
                <w:rFonts w:ascii="Arial" w:hAnsi="Arial" w:cs="Arial"/>
                <w:b/>
                <w:bCs/>
                <w:color w:val="000000"/>
                <w:sz w:val="18"/>
                <w:szCs w:val="18"/>
                <w:lang w:val="sv-FI" w:eastAsia="sv-FI"/>
              </w:rPr>
            </w:pPr>
            <w:r w:rsidRPr="00601C35">
              <w:rPr>
                <w:rFonts w:ascii="Arial" w:hAnsi="Arial" w:cs="Arial"/>
                <w:b/>
                <w:bCs/>
                <w:color w:val="000000"/>
                <w:sz w:val="18"/>
                <w:szCs w:val="18"/>
                <w:lang w:val="sv-FI" w:eastAsia="sv-FI"/>
              </w:rPr>
              <w:t>2018</w:t>
            </w:r>
          </w:p>
        </w:tc>
        <w:tc>
          <w:tcPr>
            <w:tcW w:w="1749" w:type="dxa"/>
            <w:tcBorders>
              <w:top w:val="single" w:sz="4" w:space="0" w:color="auto"/>
              <w:left w:val="nil"/>
              <w:bottom w:val="nil"/>
              <w:right w:val="single" w:sz="4" w:space="0" w:color="auto"/>
            </w:tcBorders>
            <w:shd w:val="clear" w:color="auto" w:fill="auto"/>
            <w:noWrap/>
            <w:vAlign w:val="bottom"/>
            <w:hideMark/>
          </w:tcPr>
          <w:p w:rsidR="00601C35" w:rsidRPr="00601C35" w:rsidRDefault="00601C35" w:rsidP="000C4348">
            <w:pPr>
              <w:keepNext/>
              <w:widowControl/>
              <w:autoSpaceDE/>
              <w:autoSpaceDN/>
              <w:adjustRightInd/>
              <w:jc w:val="center"/>
              <w:rPr>
                <w:rFonts w:ascii="Arial" w:hAnsi="Arial" w:cs="Arial"/>
                <w:b/>
                <w:bCs/>
                <w:color w:val="000000"/>
                <w:sz w:val="18"/>
                <w:szCs w:val="18"/>
                <w:lang w:val="sv-FI" w:eastAsia="sv-FI"/>
              </w:rPr>
            </w:pPr>
            <w:r w:rsidRPr="00601C35">
              <w:rPr>
                <w:rFonts w:ascii="Arial" w:hAnsi="Arial" w:cs="Arial"/>
                <w:b/>
                <w:bCs/>
                <w:color w:val="000000"/>
                <w:sz w:val="18"/>
                <w:szCs w:val="18"/>
                <w:lang w:val="sv-FI" w:eastAsia="sv-FI"/>
              </w:rPr>
              <w:t>2019</w:t>
            </w:r>
          </w:p>
        </w:tc>
      </w:tr>
      <w:tr w:rsidR="00601C35" w:rsidRPr="00601C35" w:rsidTr="001718C7">
        <w:trPr>
          <w:trHeight w:val="248"/>
        </w:trPr>
        <w:tc>
          <w:tcPr>
            <w:tcW w:w="1433" w:type="dxa"/>
            <w:tcBorders>
              <w:top w:val="nil"/>
              <w:left w:val="single" w:sz="4" w:space="0" w:color="auto"/>
              <w:bottom w:val="single" w:sz="4" w:space="0" w:color="auto"/>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b/>
                <w:bCs/>
                <w:color w:val="000000"/>
                <w:sz w:val="18"/>
                <w:szCs w:val="18"/>
                <w:lang w:val="sv-FI" w:eastAsia="sv-FI"/>
              </w:rPr>
            </w:pPr>
            <w:r w:rsidRPr="00601C35">
              <w:rPr>
                <w:rFonts w:ascii="Arial" w:hAnsi="Arial" w:cs="Arial"/>
                <w:b/>
                <w:bCs/>
                <w:color w:val="000000"/>
                <w:sz w:val="18"/>
                <w:szCs w:val="18"/>
                <w:lang w:val="sv-FI" w:eastAsia="sv-FI"/>
              </w:rPr>
              <w:t>Kommun</w:t>
            </w:r>
          </w:p>
        </w:tc>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601C35" w:rsidRPr="00601C35" w:rsidRDefault="00601C35" w:rsidP="000C4348">
            <w:pPr>
              <w:keepNext/>
              <w:widowControl/>
              <w:autoSpaceDE/>
              <w:autoSpaceDN/>
              <w:adjustRightInd/>
              <w:jc w:val="center"/>
              <w:rPr>
                <w:rFonts w:ascii="Arial" w:hAnsi="Arial" w:cs="Arial"/>
                <w:b/>
                <w:bCs/>
                <w:color w:val="000000"/>
                <w:sz w:val="18"/>
                <w:szCs w:val="18"/>
                <w:lang w:val="sv-FI" w:eastAsia="sv-FI"/>
              </w:rPr>
            </w:pPr>
            <w:r>
              <w:rPr>
                <w:rFonts w:ascii="Arial" w:hAnsi="Arial" w:cs="Arial"/>
                <w:b/>
                <w:bCs/>
                <w:color w:val="000000"/>
                <w:sz w:val="18"/>
                <w:szCs w:val="18"/>
                <w:lang w:val="sv-FI" w:eastAsia="sv-FI"/>
              </w:rPr>
              <w:t>n</w:t>
            </w:r>
            <w:r w:rsidRPr="00601C35">
              <w:rPr>
                <w:rFonts w:ascii="Arial" w:hAnsi="Arial" w:cs="Arial"/>
                <w:b/>
                <w:bCs/>
                <w:color w:val="000000"/>
                <w:sz w:val="18"/>
                <w:szCs w:val="18"/>
                <w:lang w:val="sv-FI" w:eastAsia="sv-FI"/>
              </w:rPr>
              <w:t>uv</w:t>
            </w:r>
            <w:r>
              <w:rPr>
                <w:rFonts w:ascii="Arial" w:hAnsi="Arial" w:cs="Arial"/>
                <w:b/>
                <w:bCs/>
                <w:color w:val="000000"/>
                <w:sz w:val="18"/>
                <w:szCs w:val="18"/>
                <w:lang w:val="sv-FI" w:eastAsia="sv-FI"/>
              </w:rPr>
              <w:t>arande</w:t>
            </w:r>
            <w:r w:rsidRPr="00601C35">
              <w:rPr>
                <w:rFonts w:ascii="Arial" w:hAnsi="Arial" w:cs="Arial"/>
                <w:b/>
                <w:bCs/>
                <w:color w:val="000000"/>
                <w:sz w:val="18"/>
                <w:szCs w:val="18"/>
                <w:lang w:val="sv-FI" w:eastAsia="sv-FI"/>
              </w:rPr>
              <w:t xml:space="preserve"> syst</w:t>
            </w:r>
            <w:r>
              <w:rPr>
                <w:rFonts w:ascii="Arial" w:hAnsi="Arial" w:cs="Arial"/>
                <w:b/>
                <w:bCs/>
                <w:color w:val="000000"/>
                <w:sz w:val="18"/>
                <w:szCs w:val="18"/>
                <w:lang w:val="sv-FI" w:eastAsia="sv-FI"/>
              </w:rPr>
              <w:t>em</w:t>
            </w:r>
          </w:p>
        </w:tc>
        <w:tc>
          <w:tcPr>
            <w:tcW w:w="1748" w:type="dxa"/>
            <w:tcBorders>
              <w:top w:val="nil"/>
              <w:left w:val="nil"/>
              <w:bottom w:val="single" w:sz="4" w:space="0" w:color="auto"/>
              <w:right w:val="single" w:sz="4" w:space="0" w:color="auto"/>
            </w:tcBorders>
            <w:shd w:val="clear" w:color="auto" w:fill="auto"/>
            <w:noWrap/>
            <w:vAlign w:val="bottom"/>
            <w:hideMark/>
          </w:tcPr>
          <w:p w:rsidR="00601C35" w:rsidRPr="00601C35" w:rsidRDefault="00601C35" w:rsidP="000C4348">
            <w:pPr>
              <w:keepNext/>
              <w:widowControl/>
              <w:autoSpaceDE/>
              <w:autoSpaceDN/>
              <w:adjustRightInd/>
              <w:jc w:val="center"/>
              <w:rPr>
                <w:rFonts w:ascii="Arial" w:hAnsi="Arial" w:cs="Arial"/>
                <w:b/>
                <w:bCs/>
                <w:color w:val="000000"/>
                <w:sz w:val="18"/>
                <w:szCs w:val="18"/>
                <w:lang w:val="sv-FI" w:eastAsia="sv-FI"/>
              </w:rPr>
            </w:pPr>
            <w:r w:rsidRPr="00601C35">
              <w:rPr>
                <w:rFonts w:ascii="Arial" w:hAnsi="Arial" w:cs="Arial"/>
                <w:b/>
                <w:bCs/>
                <w:color w:val="000000"/>
                <w:sz w:val="18"/>
                <w:szCs w:val="18"/>
                <w:lang w:val="sv-FI" w:eastAsia="sv-FI"/>
              </w:rPr>
              <w:t>nytt syst</w:t>
            </w:r>
            <w:r>
              <w:rPr>
                <w:rFonts w:ascii="Arial" w:hAnsi="Arial" w:cs="Arial"/>
                <w:b/>
                <w:bCs/>
                <w:color w:val="000000"/>
                <w:sz w:val="18"/>
                <w:szCs w:val="18"/>
                <w:lang w:val="sv-FI" w:eastAsia="sv-FI"/>
              </w:rPr>
              <w:t>em</w:t>
            </w:r>
          </w:p>
        </w:tc>
        <w:tc>
          <w:tcPr>
            <w:tcW w:w="1749" w:type="dxa"/>
            <w:tcBorders>
              <w:top w:val="nil"/>
              <w:left w:val="nil"/>
              <w:bottom w:val="single" w:sz="4" w:space="0" w:color="auto"/>
              <w:right w:val="single" w:sz="4" w:space="0" w:color="auto"/>
            </w:tcBorders>
            <w:shd w:val="clear" w:color="auto" w:fill="auto"/>
            <w:noWrap/>
            <w:vAlign w:val="bottom"/>
            <w:hideMark/>
          </w:tcPr>
          <w:p w:rsidR="00601C35" w:rsidRPr="00601C35" w:rsidRDefault="00601C35" w:rsidP="000C4348">
            <w:pPr>
              <w:keepNext/>
              <w:widowControl/>
              <w:autoSpaceDE/>
              <w:autoSpaceDN/>
              <w:adjustRightInd/>
              <w:jc w:val="center"/>
              <w:rPr>
                <w:rFonts w:ascii="Arial" w:hAnsi="Arial" w:cs="Arial"/>
                <w:b/>
                <w:bCs/>
                <w:color w:val="000000"/>
                <w:sz w:val="18"/>
                <w:szCs w:val="18"/>
                <w:lang w:val="sv-FI" w:eastAsia="sv-FI"/>
              </w:rPr>
            </w:pPr>
            <w:r w:rsidRPr="00601C35">
              <w:rPr>
                <w:rFonts w:ascii="Arial" w:hAnsi="Arial" w:cs="Arial"/>
                <w:b/>
                <w:bCs/>
                <w:color w:val="000000"/>
                <w:sz w:val="18"/>
                <w:szCs w:val="18"/>
                <w:lang w:val="sv-FI" w:eastAsia="sv-FI"/>
              </w:rPr>
              <w:t>nytt syst</w:t>
            </w:r>
            <w:r>
              <w:rPr>
                <w:rFonts w:ascii="Arial" w:hAnsi="Arial" w:cs="Arial"/>
                <w:b/>
                <w:bCs/>
                <w:color w:val="000000"/>
                <w:sz w:val="18"/>
                <w:szCs w:val="18"/>
                <w:lang w:val="sv-FI" w:eastAsia="sv-FI"/>
              </w:rPr>
              <w:t>em</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Brändö</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1 121 </w:t>
            </w:r>
            <w:r w:rsidR="00601C35" w:rsidRPr="00601C35">
              <w:rPr>
                <w:rFonts w:ascii="Arial" w:hAnsi="Arial" w:cs="Arial"/>
                <w:color w:val="000000"/>
                <w:sz w:val="18"/>
                <w:szCs w:val="18"/>
                <w:lang w:val="sv-FI" w:eastAsia="sv-FI"/>
              </w:rPr>
              <w:t>339</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1 107 </w:t>
            </w:r>
            <w:r w:rsidR="00601C35" w:rsidRPr="00601C35">
              <w:rPr>
                <w:rFonts w:ascii="Arial" w:hAnsi="Arial" w:cs="Arial"/>
                <w:color w:val="000000"/>
                <w:sz w:val="18"/>
                <w:szCs w:val="18"/>
                <w:lang w:val="sv-FI" w:eastAsia="sv-FI"/>
              </w:rPr>
              <w:t>337</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1 094 </w:t>
            </w:r>
            <w:r w:rsidR="00601C35" w:rsidRPr="00601C35">
              <w:rPr>
                <w:rFonts w:ascii="Arial" w:hAnsi="Arial" w:cs="Arial"/>
                <w:color w:val="000000"/>
                <w:sz w:val="18"/>
                <w:szCs w:val="18"/>
                <w:lang w:val="sv-FI" w:eastAsia="sv-FI"/>
              </w:rPr>
              <w:t>405</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Eckerö</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2 354 </w:t>
            </w:r>
            <w:r w:rsidR="00601C35" w:rsidRPr="00601C35">
              <w:rPr>
                <w:rFonts w:ascii="Arial" w:hAnsi="Arial" w:cs="Arial"/>
                <w:color w:val="000000"/>
                <w:sz w:val="18"/>
                <w:szCs w:val="18"/>
                <w:lang w:val="sv-FI" w:eastAsia="sv-FI"/>
              </w:rPr>
              <w:t>832</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2 279 </w:t>
            </w:r>
            <w:r w:rsidR="00601C35" w:rsidRPr="00601C35">
              <w:rPr>
                <w:rFonts w:ascii="Arial" w:hAnsi="Arial" w:cs="Arial"/>
                <w:color w:val="000000"/>
                <w:sz w:val="18"/>
                <w:szCs w:val="18"/>
                <w:lang w:val="sv-FI" w:eastAsia="sv-FI"/>
              </w:rPr>
              <w:t>204</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2 244 </w:t>
            </w:r>
            <w:r w:rsidR="00601C35" w:rsidRPr="00601C35">
              <w:rPr>
                <w:rFonts w:ascii="Arial" w:hAnsi="Arial" w:cs="Arial"/>
                <w:color w:val="000000"/>
                <w:sz w:val="18"/>
                <w:szCs w:val="18"/>
                <w:lang w:val="sv-FI" w:eastAsia="sv-FI"/>
              </w:rPr>
              <w:t>796</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Finström</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3 452 </w:t>
            </w:r>
            <w:r w:rsidR="00601C35" w:rsidRPr="00601C35">
              <w:rPr>
                <w:rFonts w:ascii="Arial" w:hAnsi="Arial" w:cs="Arial"/>
                <w:color w:val="000000"/>
                <w:sz w:val="18"/>
                <w:szCs w:val="18"/>
                <w:lang w:val="sv-FI" w:eastAsia="sv-FI"/>
              </w:rPr>
              <w:t>355</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3 761 </w:t>
            </w:r>
            <w:r w:rsidR="00601C35" w:rsidRPr="00601C35">
              <w:rPr>
                <w:rFonts w:ascii="Arial" w:hAnsi="Arial" w:cs="Arial"/>
                <w:color w:val="000000"/>
                <w:sz w:val="18"/>
                <w:szCs w:val="18"/>
                <w:lang w:val="sv-FI" w:eastAsia="sv-FI"/>
              </w:rPr>
              <w:t>166</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3 667 </w:t>
            </w:r>
            <w:r w:rsidR="00601C35" w:rsidRPr="00601C35">
              <w:rPr>
                <w:rFonts w:ascii="Arial" w:hAnsi="Arial" w:cs="Arial"/>
                <w:color w:val="000000"/>
                <w:sz w:val="18"/>
                <w:szCs w:val="18"/>
                <w:lang w:val="sv-FI" w:eastAsia="sv-FI"/>
              </w:rPr>
              <w:t>860</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Föglö</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1 697 </w:t>
            </w:r>
            <w:r w:rsidR="00601C35" w:rsidRPr="00601C35">
              <w:rPr>
                <w:rFonts w:ascii="Arial" w:hAnsi="Arial" w:cs="Arial"/>
                <w:color w:val="000000"/>
                <w:sz w:val="18"/>
                <w:szCs w:val="18"/>
                <w:lang w:val="sv-FI" w:eastAsia="sv-FI"/>
              </w:rPr>
              <w:t>420</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1 323 </w:t>
            </w:r>
            <w:r w:rsidR="00601C35" w:rsidRPr="00601C35">
              <w:rPr>
                <w:rFonts w:ascii="Arial" w:hAnsi="Arial" w:cs="Arial"/>
                <w:color w:val="000000"/>
                <w:sz w:val="18"/>
                <w:szCs w:val="18"/>
                <w:lang w:val="sv-FI" w:eastAsia="sv-FI"/>
              </w:rPr>
              <w:t>979</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1 304 </w:t>
            </w:r>
            <w:r w:rsidR="00601C35" w:rsidRPr="00601C35">
              <w:rPr>
                <w:rFonts w:ascii="Arial" w:hAnsi="Arial" w:cs="Arial"/>
                <w:color w:val="000000"/>
                <w:sz w:val="18"/>
                <w:szCs w:val="18"/>
                <w:lang w:val="sv-FI" w:eastAsia="sv-FI"/>
              </w:rPr>
              <w:t>886</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Geta</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1 863 </w:t>
            </w:r>
            <w:r w:rsidR="00601C35" w:rsidRPr="00601C35">
              <w:rPr>
                <w:rFonts w:ascii="Arial" w:hAnsi="Arial" w:cs="Arial"/>
                <w:color w:val="000000"/>
                <w:sz w:val="18"/>
                <w:szCs w:val="18"/>
                <w:lang w:val="sv-FI" w:eastAsia="sv-FI"/>
              </w:rPr>
              <w:t>615</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1 553 </w:t>
            </w:r>
            <w:r w:rsidR="00601C35" w:rsidRPr="00601C35">
              <w:rPr>
                <w:rFonts w:ascii="Arial" w:hAnsi="Arial" w:cs="Arial"/>
                <w:color w:val="000000"/>
                <w:sz w:val="18"/>
                <w:szCs w:val="18"/>
                <w:lang w:val="sv-FI" w:eastAsia="sv-FI"/>
              </w:rPr>
              <w:t>242</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1 533 </w:t>
            </w:r>
            <w:r w:rsidR="00601C35" w:rsidRPr="00601C35">
              <w:rPr>
                <w:rFonts w:ascii="Arial" w:hAnsi="Arial" w:cs="Arial"/>
                <w:color w:val="000000"/>
                <w:sz w:val="18"/>
                <w:szCs w:val="18"/>
                <w:lang w:val="sv-FI" w:eastAsia="sv-FI"/>
              </w:rPr>
              <w:t>929</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Hammarland</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2 876 </w:t>
            </w:r>
            <w:r w:rsidR="00601C35" w:rsidRPr="00601C35">
              <w:rPr>
                <w:rFonts w:ascii="Arial" w:hAnsi="Arial" w:cs="Arial"/>
                <w:color w:val="000000"/>
                <w:sz w:val="18"/>
                <w:szCs w:val="18"/>
                <w:lang w:val="sv-FI" w:eastAsia="sv-FI"/>
              </w:rPr>
              <w:t>431</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2 634 </w:t>
            </w:r>
            <w:r w:rsidR="00601C35" w:rsidRPr="00601C35">
              <w:rPr>
                <w:rFonts w:ascii="Arial" w:hAnsi="Arial" w:cs="Arial"/>
                <w:color w:val="000000"/>
                <w:sz w:val="18"/>
                <w:szCs w:val="18"/>
                <w:lang w:val="sv-FI" w:eastAsia="sv-FI"/>
              </w:rPr>
              <w:t>079</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2 579 </w:t>
            </w:r>
            <w:r w:rsidR="00601C35" w:rsidRPr="00601C35">
              <w:rPr>
                <w:rFonts w:ascii="Arial" w:hAnsi="Arial" w:cs="Arial"/>
                <w:color w:val="000000"/>
                <w:sz w:val="18"/>
                <w:szCs w:val="18"/>
                <w:lang w:val="sv-FI" w:eastAsia="sv-FI"/>
              </w:rPr>
              <w:t>164</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Jomala</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4 471 </w:t>
            </w:r>
            <w:r w:rsidR="00601C35" w:rsidRPr="00601C35">
              <w:rPr>
                <w:rFonts w:ascii="Arial" w:hAnsi="Arial" w:cs="Arial"/>
                <w:color w:val="000000"/>
                <w:sz w:val="18"/>
                <w:szCs w:val="18"/>
                <w:lang w:val="sv-FI" w:eastAsia="sv-FI"/>
              </w:rPr>
              <w:t>712</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4 213 </w:t>
            </w:r>
            <w:r w:rsidR="00601C35" w:rsidRPr="00601C35">
              <w:rPr>
                <w:rFonts w:ascii="Arial" w:hAnsi="Arial" w:cs="Arial"/>
                <w:color w:val="000000"/>
                <w:sz w:val="18"/>
                <w:szCs w:val="18"/>
                <w:lang w:val="sv-FI" w:eastAsia="sv-FI"/>
              </w:rPr>
              <w:t>241</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4 047 </w:t>
            </w:r>
            <w:r w:rsidR="00601C35" w:rsidRPr="00601C35">
              <w:rPr>
                <w:rFonts w:ascii="Arial" w:hAnsi="Arial" w:cs="Arial"/>
                <w:color w:val="000000"/>
                <w:sz w:val="18"/>
                <w:szCs w:val="18"/>
                <w:lang w:val="sv-FI" w:eastAsia="sv-FI"/>
              </w:rPr>
              <w:t>289</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Kumlinge</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850 </w:t>
            </w:r>
            <w:r w:rsidR="00601C35" w:rsidRPr="00601C35">
              <w:rPr>
                <w:rFonts w:ascii="Arial" w:hAnsi="Arial" w:cs="Arial"/>
                <w:color w:val="000000"/>
                <w:sz w:val="18"/>
                <w:szCs w:val="18"/>
                <w:lang w:val="sv-FI" w:eastAsia="sv-FI"/>
              </w:rPr>
              <w:t>067</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815 </w:t>
            </w:r>
            <w:r w:rsidR="00601C35" w:rsidRPr="00601C35">
              <w:rPr>
                <w:rFonts w:ascii="Arial" w:hAnsi="Arial" w:cs="Arial"/>
                <w:color w:val="000000"/>
                <w:sz w:val="18"/>
                <w:szCs w:val="18"/>
                <w:lang w:val="sv-FI" w:eastAsia="sv-FI"/>
              </w:rPr>
              <w:t>152</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803 </w:t>
            </w:r>
            <w:r w:rsidR="00601C35" w:rsidRPr="00601C35">
              <w:rPr>
                <w:rFonts w:ascii="Arial" w:hAnsi="Arial" w:cs="Arial"/>
                <w:color w:val="000000"/>
                <w:sz w:val="18"/>
                <w:szCs w:val="18"/>
                <w:lang w:val="sv-FI" w:eastAsia="sv-FI"/>
              </w:rPr>
              <w:t>491</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Kökar</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670 </w:t>
            </w:r>
            <w:r w:rsidR="00601C35" w:rsidRPr="00601C35">
              <w:rPr>
                <w:rFonts w:ascii="Arial" w:hAnsi="Arial" w:cs="Arial"/>
                <w:color w:val="000000"/>
                <w:sz w:val="18"/>
                <w:szCs w:val="18"/>
                <w:lang w:val="sv-FI" w:eastAsia="sv-FI"/>
              </w:rPr>
              <w:t>430</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686 </w:t>
            </w:r>
            <w:r w:rsidR="00601C35" w:rsidRPr="00601C35">
              <w:rPr>
                <w:rFonts w:ascii="Arial" w:hAnsi="Arial" w:cs="Arial"/>
                <w:color w:val="000000"/>
                <w:sz w:val="18"/>
                <w:szCs w:val="18"/>
                <w:lang w:val="sv-FI" w:eastAsia="sv-FI"/>
              </w:rPr>
              <w:t>088</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680 </w:t>
            </w:r>
            <w:r w:rsidR="00601C35" w:rsidRPr="00601C35">
              <w:rPr>
                <w:rFonts w:ascii="Arial" w:hAnsi="Arial" w:cs="Arial"/>
                <w:color w:val="000000"/>
                <w:sz w:val="18"/>
                <w:szCs w:val="18"/>
                <w:lang w:val="sv-FI" w:eastAsia="sv-FI"/>
              </w:rPr>
              <w:t>122</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Lemland</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3 051 </w:t>
            </w:r>
            <w:r w:rsidR="00601C35" w:rsidRPr="00601C35">
              <w:rPr>
                <w:rFonts w:ascii="Arial" w:hAnsi="Arial" w:cs="Arial"/>
                <w:color w:val="000000"/>
                <w:sz w:val="18"/>
                <w:szCs w:val="18"/>
                <w:lang w:val="sv-FI" w:eastAsia="sv-FI"/>
              </w:rPr>
              <w:t>750</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601C35" w:rsidP="000C4348">
            <w:pPr>
              <w:keepNext/>
              <w:widowControl/>
              <w:autoSpaceDE/>
              <w:autoSpaceDN/>
              <w:adjustRightInd/>
              <w:jc w:val="right"/>
              <w:rPr>
                <w:rFonts w:ascii="Arial" w:hAnsi="Arial" w:cs="Arial"/>
                <w:color w:val="000000"/>
                <w:sz w:val="18"/>
                <w:szCs w:val="18"/>
                <w:lang w:val="sv-FI" w:eastAsia="sv-FI"/>
              </w:rPr>
            </w:pPr>
            <w:r w:rsidRPr="00601C35">
              <w:rPr>
                <w:rFonts w:ascii="Arial" w:hAnsi="Arial" w:cs="Arial"/>
                <w:color w:val="000000"/>
                <w:sz w:val="18"/>
                <w:szCs w:val="18"/>
                <w:lang w:val="sv-FI" w:eastAsia="sv-FI"/>
              </w:rPr>
              <w:t>2</w:t>
            </w:r>
            <w:r w:rsidR="0001121D">
              <w:rPr>
                <w:rFonts w:ascii="Arial" w:hAnsi="Arial" w:cs="Arial"/>
                <w:color w:val="000000"/>
                <w:sz w:val="18"/>
                <w:szCs w:val="18"/>
                <w:lang w:val="sv-FI" w:eastAsia="sv-FI"/>
              </w:rPr>
              <w:t> </w:t>
            </w:r>
            <w:r w:rsidRPr="00601C35">
              <w:rPr>
                <w:rFonts w:ascii="Arial" w:hAnsi="Arial" w:cs="Arial"/>
                <w:color w:val="000000"/>
                <w:sz w:val="18"/>
                <w:szCs w:val="18"/>
                <w:lang w:val="sv-FI" w:eastAsia="sv-FI"/>
              </w:rPr>
              <w:t>434</w:t>
            </w:r>
            <w:r w:rsidR="0001121D">
              <w:rPr>
                <w:rFonts w:ascii="Arial" w:hAnsi="Arial" w:cs="Arial"/>
                <w:color w:val="000000"/>
                <w:sz w:val="18"/>
                <w:szCs w:val="18"/>
                <w:lang w:val="sv-FI" w:eastAsia="sv-FI"/>
              </w:rPr>
              <w:t> </w:t>
            </w:r>
            <w:r w:rsidRPr="00601C35">
              <w:rPr>
                <w:rFonts w:ascii="Arial" w:hAnsi="Arial" w:cs="Arial"/>
                <w:color w:val="000000"/>
                <w:sz w:val="18"/>
                <w:szCs w:val="18"/>
                <w:lang w:val="sv-FI" w:eastAsia="sv-FI"/>
              </w:rPr>
              <w:t>937</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2 367 </w:t>
            </w:r>
            <w:r w:rsidR="00601C35" w:rsidRPr="00601C35">
              <w:rPr>
                <w:rFonts w:ascii="Arial" w:hAnsi="Arial" w:cs="Arial"/>
                <w:color w:val="000000"/>
                <w:sz w:val="18"/>
                <w:szCs w:val="18"/>
                <w:lang w:val="sv-FI" w:eastAsia="sv-FI"/>
              </w:rPr>
              <w:t>173</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Lumparland</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804 </w:t>
            </w:r>
            <w:r w:rsidR="00601C35" w:rsidRPr="00601C35">
              <w:rPr>
                <w:rFonts w:ascii="Arial" w:hAnsi="Arial" w:cs="Arial"/>
                <w:color w:val="000000"/>
                <w:sz w:val="18"/>
                <w:szCs w:val="18"/>
                <w:lang w:val="sv-FI" w:eastAsia="sv-FI"/>
              </w:rPr>
              <w:t>522</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636 </w:t>
            </w:r>
            <w:r w:rsidR="00601C35" w:rsidRPr="00601C35">
              <w:rPr>
                <w:rFonts w:ascii="Arial" w:hAnsi="Arial" w:cs="Arial"/>
                <w:color w:val="000000"/>
                <w:sz w:val="18"/>
                <w:szCs w:val="18"/>
                <w:lang w:val="sv-FI" w:eastAsia="sv-FI"/>
              </w:rPr>
              <w:t>404</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622 </w:t>
            </w:r>
            <w:r w:rsidR="00601C35" w:rsidRPr="00601C35">
              <w:rPr>
                <w:rFonts w:ascii="Arial" w:hAnsi="Arial" w:cs="Arial"/>
                <w:color w:val="000000"/>
                <w:sz w:val="18"/>
                <w:szCs w:val="18"/>
                <w:lang w:val="sv-FI" w:eastAsia="sv-FI"/>
              </w:rPr>
              <w:t>021</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Saltvik</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3 222 </w:t>
            </w:r>
            <w:r w:rsidR="00601C35" w:rsidRPr="00601C35">
              <w:rPr>
                <w:rFonts w:ascii="Arial" w:hAnsi="Arial" w:cs="Arial"/>
                <w:color w:val="000000"/>
                <w:sz w:val="18"/>
                <w:szCs w:val="18"/>
                <w:lang w:val="sv-FI" w:eastAsia="sv-FI"/>
              </w:rPr>
              <w:t>385</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2 350 </w:t>
            </w:r>
            <w:r w:rsidR="00601C35" w:rsidRPr="00601C35">
              <w:rPr>
                <w:rFonts w:ascii="Arial" w:hAnsi="Arial" w:cs="Arial"/>
                <w:color w:val="000000"/>
                <w:sz w:val="18"/>
                <w:szCs w:val="18"/>
                <w:lang w:val="sv-FI" w:eastAsia="sv-FI"/>
              </w:rPr>
              <w:t>066</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2 280 </w:t>
            </w:r>
            <w:r w:rsidR="00601C35" w:rsidRPr="00601C35">
              <w:rPr>
                <w:rFonts w:ascii="Arial" w:hAnsi="Arial" w:cs="Arial"/>
                <w:color w:val="000000"/>
                <w:sz w:val="18"/>
                <w:szCs w:val="18"/>
                <w:lang w:val="sv-FI" w:eastAsia="sv-FI"/>
              </w:rPr>
              <w:t>746</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Sottunga</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217 </w:t>
            </w:r>
            <w:r w:rsidR="00601C35" w:rsidRPr="00601C35">
              <w:rPr>
                <w:rFonts w:ascii="Arial" w:hAnsi="Arial" w:cs="Arial"/>
                <w:color w:val="000000"/>
                <w:sz w:val="18"/>
                <w:szCs w:val="18"/>
                <w:lang w:val="sv-FI" w:eastAsia="sv-FI"/>
              </w:rPr>
              <w:t>037</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163 </w:t>
            </w:r>
            <w:r w:rsidR="00601C35" w:rsidRPr="00601C35">
              <w:rPr>
                <w:rFonts w:ascii="Arial" w:hAnsi="Arial" w:cs="Arial"/>
                <w:color w:val="000000"/>
                <w:sz w:val="18"/>
                <w:szCs w:val="18"/>
                <w:lang w:val="sv-FI" w:eastAsia="sv-FI"/>
              </w:rPr>
              <w:t>476</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159 </w:t>
            </w:r>
            <w:r w:rsidR="00601C35" w:rsidRPr="00601C35">
              <w:rPr>
                <w:rFonts w:ascii="Arial" w:hAnsi="Arial" w:cs="Arial"/>
                <w:color w:val="000000"/>
                <w:sz w:val="18"/>
                <w:szCs w:val="18"/>
                <w:lang w:val="sv-FI" w:eastAsia="sv-FI"/>
              </w:rPr>
              <w:t>132</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Sund</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2 332 </w:t>
            </w:r>
            <w:r w:rsidR="00601C35" w:rsidRPr="00601C35">
              <w:rPr>
                <w:rFonts w:ascii="Arial" w:hAnsi="Arial" w:cs="Arial"/>
                <w:color w:val="000000"/>
                <w:sz w:val="18"/>
                <w:szCs w:val="18"/>
                <w:lang w:val="sv-FI" w:eastAsia="sv-FI"/>
              </w:rPr>
              <w:t>882</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2 152 </w:t>
            </w:r>
            <w:r w:rsidR="00601C35" w:rsidRPr="00601C35">
              <w:rPr>
                <w:rFonts w:ascii="Arial" w:hAnsi="Arial" w:cs="Arial"/>
                <w:color w:val="000000"/>
                <w:sz w:val="18"/>
                <w:szCs w:val="18"/>
                <w:lang w:val="sv-FI" w:eastAsia="sv-FI"/>
              </w:rPr>
              <w:t>478</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2 118 </w:t>
            </w:r>
            <w:r w:rsidR="00601C35" w:rsidRPr="00601C35">
              <w:rPr>
                <w:rFonts w:ascii="Arial" w:hAnsi="Arial" w:cs="Arial"/>
                <w:color w:val="000000"/>
                <w:sz w:val="18"/>
                <w:szCs w:val="18"/>
                <w:lang w:val="sv-FI" w:eastAsia="sv-FI"/>
              </w:rPr>
              <w:t>888</w:t>
            </w:r>
          </w:p>
        </w:tc>
      </w:tr>
      <w:tr w:rsidR="00601C35" w:rsidRPr="00601C35" w:rsidTr="001718C7">
        <w:trPr>
          <w:trHeight w:val="248"/>
        </w:trPr>
        <w:tc>
          <w:tcPr>
            <w:tcW w:w="1433" w:type="dxa"/>
            <w:tcBorders>
              <w:top w:val="nil"/>
              <w:left w:val="single" w:sz="4" w:space="0" w:color="auto"/>
              <w:bottom w:val="nil"/>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Vårdö</w:t>
            </w:r>
          </w:p>
        </w:tc>
        <w:tc>
          <w:tcPr>
            <w:tcW w:w="1748" w:type="dxa"/>
            <w:tcBorders>
              <w:top w:val="nil"/>
              <w:left w:val="single" w:sz="4" w:space="0" w:color="auto"/>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1 520 </w:t>
            </w:r>
            <w:r w:rsidR="00601C35" w:rsidRPr="00601C35">
              <w:rPr>
                <w:rFonts w:ascii="Arial" w:hAnsi="Arial" w:cs="Arial"/>
                <w:color w:val="000000"/>
                <w:sz w:val="18"/>
                <w:szCs w:val="18"/>
                <w:lang w:val="sv-FI" w:eastAsia="sv-FI"/>
              </w:rPr>
              <w:t>126</w:t>
            </w:r>
          </w:p>
        </w:tc>
        <w:tc>
          <w:tcPr>
            <w:tcW w:w="1748"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1 503 </w:t>
            </w:r>
            <w:r w:rsidR="00601C35" w:rsidRPr="00601C35">
              <w:rPr>
                <w:rFonts w:ascii="Arial" w:hAnsi="Arial" w:cs="Arial"/>
                <w:color w:val="000000"/>
                <w:sz w:val="18"/>
                <w:szCs w:val="18"/>
                <w:lang w:val="sv-FI" w:eastAsia="sv-FI"/>
              </w:rPr>
              <w:t>753</w:t>
            </w:r>
          </w:p>
        </w:tc>
        <w:tc>
          <w:tcPr>
            <w:tcW w:w="1749" w:type="dxa"/>
            <w:tcBorders>
              <w:top w:val="nil"/>
              <w:left w:val="nil"/>
              <w:bottom w:val="nil"/>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1 490 </w:t>
            </w:r>
            <w:r w:rsidR="00601C35" w:rsidRPr="00601C35">
              <w:rPr>
                <w:rFonts w:ascii="Arial" w:hAnsi="Arial" w:cs="Arial"/>
                <w:color w:val="000000"/>
                <w:sz w:val="18"/>
                <w:szCs w:val="18"/>
                <w:lang w:val="sv-FI" w:eastAsia="sv-FI"/>
              </w:rPr>
              <w:t>861</w:t>
            </w:r>
          </w:p>
        </w:tc>
      </w:tr>
      <w:tr w:rsidR="00601C35" w:rsidRPr="00601C35" w:rsidTr="001718C7">
        <w:trPr>
          <w:trHeight w:val="248"/>
        </w:trPr>
        <w:tc>
          <w:tcPr>
            <w:tcW w:w="1433" w:type="dxa"/>
            <w:tcBorders>
              <w:top w:val="nil"/>
              <w:left w:val="single" w:sz="4" w:space="0" w:color="auto"/>
              <w:bottom w:val="double" w:sz="6" w:space="0" w:color="auto"/>
              <w:right w:val="nil"/>
            </w:tcBorders>
            <w:shd w:val="clear" w:color="auto" w:fill="auto"/>
            <w:noWrap/>
            <w:vAlign w:val="bottom"/>
            <w:hideMark/>
          </w:tcPr>
          <w:p w:rsidR="00601C35" w:rsidRPr="00601C35" w:rsidRDefault="00601C35" w:rsidP="000C4348">
            <w:pPr>
              <w:keepNext/>
              <w:widowControl/>
              <w:autoSpaceDE/>
              <w:autoSpaceDN/>
              <w:adjustRightInd/>
              <w:rPr>
                <w:rFonts w:ascii="Arial" w:hAnsi="Arial" w:cs="Arial"/>
                <w:color w:val="000000"/>
                <w:sz w:val="18"/>
                <w:szCs w:val="18"/>
                <w:lang w:val="sv-FI" w:eastAsia="sv-FI"/>
              </w:rPr>
            </w:pPr>
            <w:r w:rsidRPr="00601C35">
              <w:rPr>
                <w:rFonts w:ascii="Arial" w:hAnsi="Arial" w:cs="Arial"/>
                <w:color w:val="000000"/>
                <w:sz w:val="18"/>
                <w:szCs w:val="18"/>
                <w:lang w:val="sv-FI" w:eastAsia="sv-FI"/>
              </w:rPr>
              <w:t>Mariehamn</w:t>
            </w:r>
          </w:p>
        </w:tc>
        <w:tc>
          <w:tcPr>
            <w:tcW w:w="1748" w:type="dxa"/>
            <w:tcBorders>
              <w:top w:val="nil"/>
              <w:left w:val="single" w:sz="4" w:space="0" w:color="auto"/>
              <w:bottom w:val="double" w:sz="6" w:space="0" w:color="auto"/>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6 278 </w:t>
            </w:r>
            <w:r w:rsidR="00601C35" w:rsidRPr="00601C35">
              <w:rPr>
                <w:rFonts w:ascii="Arial" w:hAnsi="Arial" w:cs="Arial"/>
                <w:color w:val="000000"/>
                <w:sz w:val="18"/>
                <w:szCs w:val="18"/>
                <w:lang w:val="sv-FI" w:eastAsia="sv-FI"/>
              </w:rPr>
              <w:t>582</w:t>
            </w:r>
          </w:p>
        </w:tc>
        <w:tc>
          <w:tcPr>
            <w:tcW w:w="1748" w:type="dxa"/>
            <w:tcBorders>
              <w:top w:val="nil"/>
              <w:left w:val="nil"/>
              <w:bottom w:val="double" w:sz="6" w:space="0" w:color="auto"/>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6 227 </w:t>
            </w:r>
            <w:r w:rsidR="00601C35" w:rsidRPr="00601C35">
              <w:rPr>
                <w:rFonts w:ascii="Arial" w:hAnsi="Arial" w:cs="Arial"/>
                <w:color w:val="000000"/>
                <w:sz w:val="18"/>
                <w:szCs w:val="18"/>
                <w:lang w:val="sv-FI" w:eastAsia="sv-FI"/>
              </w:rPr>
              <w:t>911</w:t>
            </w:r>
          </w:p>
        </w:tc>
        <w:tc>
          <w:tcPr>
            <w:tcW w:w="1749" w:type="dxa"/>
            <w:tcBorders>
              <w:top w:val="nil"/>
              <w:left w:val="nil"/>
              <w:bottom w:val="double" w:sz="6" w:space="0" w:color="auto"/>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5 820 </w:t>
            </w:r>
            <w:r w:rsidR="00601C35" w:rsidRPr="00601C35">
              <w:rPr>
                <w:rFonts w:ascii="Arial" w:hAnsi="Arial" w:cs="Arial"/>
                <w:color w:val="000000"/>
                <w:sz w:val="18"/>
                <w:szCs w:val="18"/>
                <w:lang w:val="sv-FI" w:eastAsia="sv-FI"/>
              </w:rPr>
              <w:t>610</w:t>
            </w:r>
          </w:p>
        </w:tc>
      </w:tr>
      <w:tr w:rsidR="00601C35" w:rsidRPr="00601C35" w:rsidTr="001718C7">
        <w:trPr>
          <w:trHeight w:val="248"/>
        </w:trPr>
        <w:tc>
          <w:tcPr>
            <w:tcW w:w="1433" w:type="dxa"/>
            <w:tcBorders>
              <w:top w:val="nil"/>
              <w:left w:val="single" w:sz="4" w:space="0" w:color="auto"/>
              <w:bottom w:val="single" w:sz="4" w:space="0" w:color="auto"/>
              <w:right w:val="nil"/>
            </w:tcBorders>
            <w:shd w:val="clear" w:color="auto" w:fill="auto"/>
            <w:noWrap/>
            <w:vAlign w:val="bottom"/>
            <w:hideMark/>
          </w:tcPr>
          <w:p w:rsidR="00601C35" w:rsidRPr="00601C35" w:rsidRDefault="00EB3C44" w:rsidP="000C4348">
            <w:pPr>
              <w:keepNext/>
              <w:widowControl/>
              <w:autoSpaceDE/>
              <w:autoSpaceDN/>
              <w:adjustRightInd/>
              <w:rPr>
                <w:rFonts w:ascii="Arial" w:hAnsi="Arial" w:cs="Arial"/>
                <w:b/>
                <w:bCs/>
                <w:color w:val="000000"/>
                <w:sz w:val="18"/>
                <w:szCs w:val="18"/>
                <w:lang w:val="sv-FI" w:eastAsia="sv-FI"/>
              </w:rPr>
            </w:pPr>
            <w:r>
              <w:rPr>
                <w:rFonts w:ascii="Arial" w:hAnsi="Arial" w:cs="Arial"/>
                <w:b/>
                <w:bCs/>
                <w:color w:val="000000"/>
                <w:sz w:val="18"/>
                <w:szCs w:val="18"/>
                <w:lang w:val="sv-FI" w:eastAsia="sv-FI"/>
              </w:rPr>
              <w:t>Totalt</w:t>
            </w:r>
          </w:p>
        </w:tc>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b/>
                <w:bCs/>
                <w:color w:val="000000"/>
                <w:sz w:val="18"/>
                <w:szCs w:val="18"/>
                <w:lang w:val="sv-FI" w:eastAsia="sv-FI"/>
              </w:rPr>
            </w:pPr>
            <w:r>
              <w:rPr>
                <w:rFonts w:ascii="Arial" w:hAnsi="Arial" w:cs="Arial"/>
                <w:b/>
                <w:bCs/>
                <w:color w:val="000000"/>
                <w:sz w:val="18"/>
                <w:szCs w:val="18"/>
                <w:lang w:val="sv-FI" w:eastAsia="sv-FI"/>
              </w:rPr>
              <w:t>36 785 </w:t>
            </w:r>
            <w:r w:rsidR="00601C35" w:rsidRPr="00601C35">
              <w:rPr>
                <w:rFonts w:ascii="Arial" w:hAnsi="Arial" w:cs="Arial"/>
                <w:b/>
                <w:bCs/>
                <w:color w:val="000000"/>
                <w:sz w:val="18"/>
                <w:szCs w:val="18"/>
                <w:lang w:val="sv-FI" w:eastAsia="sv-FI"/>
              </w:rPr>
              <w:t>486</w:t>
            </w:r>
          </w:p>
        </w:tc>
        <w:tc>
          <w:tcPr>
            <w:tcW w:w="1748" w:type="dxa"/>
            <w:tcBorders>
              <w:top w:val="nil"/>
              <w:left w:val="nil"/>
              <w:bottom w:val="single" w:sz="4" w:space="0" w:color="auto"/>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b/>
                <w:bCs/>
                <w:color w:val="000000"/>
                <w:sz w:val="18"/>
                <w:szCs w:val="18"/>
                <w:lang w:val="sv-FI" w:eastAsia="sv-FI"/>
              </w:rPr>
            </w:pPr>
            <w:r>
              <w:rPr>
                <w:rFonts w:ascii="Arial" w:hAnsi="Arial" w:cs="Arial"/>
                <w:b/>
                <w:bCs/>
                <w:color w:val="000000"/>
                <w:sz w:val="18"/>
                <w:szCs w:val="18"/>
                <w:lang w:val="sv-FI" w:eastAsia="sv-FI"/>
              </w:rPr>
              <w:t>33 842 </w:t>
            </w:r>
            <w:r w:rsidR="00601C35" w:rsidRPr="00601C35">
              <w:rPr>
                <w:rFonts w:ascii="Arial" w:hAnsi="Arial" w:cs="Arial"/>
                <w:b/>
                <w:bCs/>
                <w:color w:val="000000"/>
                <w:sz w:val="18"/>
                <w:szCs w:val="18"/>
                <w:lang w:val="sv-FI" w:eastAsia="sv-FI"/>
              </w:rPr>
              <w:t>512</w:t>
            </w:r>
          </w:p>
        </w:tc>
        <w:tc>
          <w:tcPr>
            <w:tcW w:w="1749" w:type="dxa"/>
            <w:tcBorders>
              <w:top w:val="nil"/>
              <w:left w:val="nil"/>
              <w:bottom w:val="single" w:sz="4" w:space="0" w:color="auto"/>
              <w:right w:val="single" w:sz="4" w:space="0" w:color="auto"/>
            </w:tcBorders>
            <w:shd w:val="clear" w:color="auto" w:fill="auto"/>
            <w:noWrap/>
            <w:vAlign w:val="bottom"/>
            <w:hideMark/>
          </w:tcPr>
          <w:p w:rsidR="00601C35" w:rsidRPr="00601C35" w:rsidRDefault="0001121D" w:rsidP="000C4348">
            <w:pPr>
              <w:keepNext/>
              <w:widowControl/>
              <w:autoSpaceDE/>
              <w:autoSpaceDN/>
              <w:adjustRightInd/>
              <w:jc w:val="right"/>
              <w:rPr>
                <w:rFonts w:ascii="Arial" w:hAnsi="Arial" w:cs="Arial"/>
                <w:b/>
                <w:bCs/>
                <w:color w:val="000000"/>
                <w:sz w:val="18"/>
                <w:szCs w:val="18"/>
                <w:lang w:val="sv-FI" w:eastAsia="sv-FI"/>
              </w:rPr>
            </w:pPr>
            <w:r>
              <w:rPr>
                <w:rFonts w:ascii="Arial" w:hAnsi="Arial" w:cs="Arial"/>
                <w:b/>
                <w:bCs/>
                <w:color w:val="000000"/>
                <w:sz w:val="18"/>
                <w:szCs w:val="18"/>
                <w:lang w:val="sv-FI" w:eastAsia="sv-FI"/>
              </w:rPr>
              <w:t>32 815 </w:t>
            </w:r>
            <w:r w:rsidR="00601C35" w:rsidRPr="00601C35">
              <w:rPr>
                <w:rFonts w:ascii="Arial" w:hAnsi="Arial" w:cs="Arial"/>
                <w:b/>
                <w:bCs/>
                <w:color w:val="000000"/>
                <w:sz w:val="18"/>
                <w:szCs w:val="18"/>
                <w:lang w:val="sv-FI" w:eastAsia="sv-FI"/>
              </w:rPr>
              <w:t>372</w:t>
            </w:r>
          </w:p>
        </w:tc>
      </w:tr>
    </w:tbl>
    <w:p w:rsidR="000C4348" w:rsidRDefault="000C4348" w:rsidP="00C636F2">
      <w:pPr>
        <w:pStyle w:val="ANormal"/>
        <w:rPr>
          <w:lang w:val="sv-FI"/>
        </w:rPr>
      </w:pPr>
    </w:p>
    <w:p w:rsidR="00C636F2" w:rsidRDefault="00EB3C44" w:rsidP="00C636F2">
      <w:pPr>
        <w:pStyle w:val="ANormal"/>
        <w:rPr>
          <w:lang w:val="sv-FI"/>
        </w:rPr>
      </w:pPr>
      <w:r>
        <w:rPr>
          <w:lang w:val="sv-FI"/>
        </w:rPr>
        <w:lastRenderedPageBreak/>
        <w:t xml:space="preserve">Det totala utfallet visar att sparåtgärden beräknas </w:t>
      </w:r>
      <w:r w:rsidR="000C4348">
        <w:rPr>
          <w:lang w:val="sv-FI"/>
        </w:rPr>
        <w:t>medföra</w:t>
      </w:r>
      <w:r>
        <w:rPr>
          <w:lang w:val="sv-FI"/>
        </w:rPr>
        <w:t xml:space="preserve"> en sänkning på 2 942 974 euro för finansåret 2018 och ytterligare 1 027 140 euro för fina</w:t>
      </w:r>
      <w:r>
        <w:rPr>
          <w:lang w:val="sv-FI"/>
        </w:rPr>
        <w:t>n</w:t>
      </w:r>
      <w:r>
        <w:rPr>
          <w:lang w:val="sv-FI"/>
        </w:rPr>
        <w:t>såret 2019.</w:t>
      </w:r>
      <w:r w:rsidR="006C068F">
        <w:rPr>
          <w:lang w:val="sv-FI"/>
        </w:rPr>
        <w:t xml:space="preserve"> </w:t>
      </w:r>
      <w:r w:rsidR="001F165F">
        <w:rPr>
          <w:lang w:val="sv-FI"/>
        </w:rPr>
        <w:t>Samtidigt föreslås en övergångsperiod på tre år för att dämpa effekterna av övergången till det nya systemet. D</w:t>
      </w:r>
      <w:r w:rsidR="00A44325">
        <w:rPr>
          <w:lang w:val="sv-FI"/>
        </w:rPr>
        <w:t>et föreslagna ö</w:t>
      </w:r>
      <w:r w:rsidR="00C636F2" w:rsidRPr="001A6179">
        <w:rPr>
          <w:lang w:val="sv-FI"/>
        </w:rPr>
        <w:t>vergång</w:t>
      </w:r>
      <w:r w:rsidR="00C636F2" w:rsidRPr="001A6179">
        <w:rPr>
          <w:lang w:val="sv-FI"/>
        </w:rPr>
        <w:t>s</w:t>
      </w:r>
      <w:r w:rsidR="00C636F2" w:rsidRPr="001A6179">
        <w:rPr>
          <w:lang w:val="sv-FI"/>
        </w:rPr>
        <w:t xml:space="preserve">systemet utjämnar dock inte effekten av </w:t>
      </w:r>
      <w:r w:rsidR="001F165F">
        <w:rPr>
          <w:lang w:val="sv-FI"/>
        </w:rPr>
        <w:t>sparåtgärden</w:t>
      </w:r>
      <w:r w:rsidR="00C636F2" w:rsidRPr="001A6179">
        <w:rPr>
          <w:lang w:val="sv-FI"/>
        </w:rPr>
        <w:t xml:space="preserve">, utan bara de relativa skillnaderna mellan det </w:t>
      </w:r>
      <w:r w:rsidR="00C636F2">
        <w:rPr>
          <w:lang w:val="sv-FI"/>
        </w:rPr>
        <w:t>nuvarande</w:t>
      </w:r>
      <w:r w:rsidR="00C636F2" w:rsidRPr="001A6179">
        <w:rPr>
          <w:lang w:val="sv-FI"/>
        </w:rPr>
        <w:t xml:space="preserve"> och </w:t>
      </w:r>
      <w:r w:rsidR="00C636F2">
        <w:rPr>
          <w:lang w:val="sv-FI"/>
        </w:rPr>
        <w:t>det föreslagna</w:t>
      </w:r>
      <w:r w:rsidR="00C636F2" w:rsidRPr="001A6179">
        <w:rPr>
          <w:lang w:val="sv-FI"/>
        </w:rPr>
        <w:t xml:space="preserve"> </w:t>
      </w:r>
      <w:r w:rsidR="000C4348">
        <w:rPr>
          <w:lang w:val="sv-FI"/>
        </w:rPr>
        <w:t>landskapsandels</w:t>
      </w:r>
      <w:r w:rsidR="00C636F2" w:rsidRPr="001A6179">
        <w:rPr>
          <w:lang w:val="sv-FI"/>
        </w:rPr>
        <w:t>s</w:t>
      </w:r>
      <w:r w:rsidR="00C636F2" w:rsidRPr="001A6179">
        <w:rPr>
          <w:lang w:val="sv-FI"/>
        </w:rPr>
        <w:t>y</w:t>
      </w:r>
      <w:r w:rsidR="00C636F2" w:rsidRPr="001A6179">
        <w:rPr>
          <w:lang w:val="sv-FI"/>
        </w:rPr>
        <w:t xml:space="preserve">stemet. Således kommer den fulla effekten av det föreslagna systemet att uppstå först tre år efter </w:t>
      </w:r>
      <w:r w:rsidR="000C4348">
        <w:rPr>
          <w:lang w:val="sv-FI"/>
        </w:rPr>
        <w:t>ikraftträdandet</w:t>
      </w:r>
      <w:r w:rsidR="00C636F2" w:rsidRPr="001A6179">
        <w:rPr>
          <w:lang w:val="sv-FI"/>
        </w:rPr>
        <w:t>.</w:t>
      </w:r>
    </w:p>
    <w:p w:rsidR="006C068F" w:rsidRDefault="006C068F" w:rsidP="00C636F2">
      <w:pPr>
        <w:pStyle w:val="ANormal"/>
        <w:rPr>
          <w:lang w:val="sv-FI"/>
        </w:rPr>
      </w:pPr>
      <w:r>
        <w:rPr>
          <w:lang w:val="sv-FI"/>
        </w:rPr>
        <w:tab/>
        <w:t xml:space="preserve">Utjämningen under övergångsperioden baseras på en jämförelse mellan det verkliga utfallet för det nuvarande landskapsandelssystemets sista år (2017) och det verkliga utfallet för det föreslagna systemets första år (2018). För att utesluta effekten av sparåtgärden räknas utfallet för 2018 upp till samma nivå som utfallet 2017. I tabellen nedan visas en kalkyl för övergångsperioden. </w:t>
      </w:r>
      <w:r w:rsidR="000C4348">
        <w:rPr>
          <w:lang w:val="sv-FI"/>
        </w:rPr>
        <w:t>F</w:t>
      </w:r>
      <w:r>
        <w:rPr>
          <w:lang w:val="sv-FI"/>
        </w:rPr>
        <w:t xml:space="preserve">ör 2017 </w:t>
      </w:r>
      <w:r w:rsidR="000C4348">
        <w:rPr>
          <w:lang w:val="sv-FI"/>
        </w:rPr>
        <w:t>visas</w:t>
      </w:r>
      <w:r>
        <w:rPr>
          <w:lang w:val="sv-FI"/>
        </w:rPr>
        <w:t xml:space="preserve"> det verkliga utfallet medan </w:t>
      </w:r>
      <w:r w:rsidR="00B5530D">
        <w:rPr>
          <w:lang w:val="sv-FI"/>
        </w:rPr>
        <w:t>2018 bas</w:t>
      </w:r>
      <w:r w:rsidR="00B5530D">
        <w:rPr>
          <w:lang w:val="sv-FI"/>
        </w:rPr>
        <w:t>e</w:t>
      </w:r>
      <w:r w:rsidR="00B5530D">
        <w:rPr>
          <w:lang w:val="sv-FI"/>
        </w:rPr>
        <w:t>ras på en prognos. De kommuner som gynnas av övergången till det nya landskapsandelssystemet får ett avdrag från landskapsandelarna under övergångsperioden, medan de som inte gynnas får ett tillägg. I tabellen v</w:t>
      </w:r>
      <w:r w:rsidR="00B5530D">
        <w:rPr>
          <w:lang w:val="sv-FI"/>
        </w:rPr>
        <w:t>i</w:t>
      </w:r>
      <w:r w:rsidR="00B5530D">
        <w:rPr>
          <w:lang w:val="sv-FI"/>
        </w:rPr>
        <w:t>sas avdragen som negativa tal och tilläggen som positiva.</w:t>
      </w:r>
    </w:p>
    <w:p w:rsidR="00B5530D" w:rsidRDefault="00B5530D" w:rsidP="00C636F2">
      <w:pPr>
        <w:pStyle w:val="ANormal"/>
        <w:rPr>
          <w:lang w:val="sv-FI"/>
        </w:rPr>
      </w:pPr>
    </w:p>
    <w:tbl>
      <w:tblPr>
        <w:tblW w:w="7158" w:type="dxa"/>
        <w:jc w:val="center"/>
        <w:tblLayout w:type="fixed"/>
        <w:tblCellMar>
          <w:left w:w="70" w:type="dxa"/>
          <w:right w:w="70" w:type="dxa"/>
        </w:tblCellMar>
        <w:tblLook w:val="04A0" w:firstRow="1" w:lastRow="0" w:firstColumn="1" w:lastColumn="0" w:noHBand="0" w:noVBand="1"/>
      </w:tblPr>
      <w:tblGrid>
        <w:gridCol w:w="1214"/>
        <w:gridCol w:w="1129"/>
        <w:gridCol w:w="1129"/>
        <w:gridCol w:w="851"/>
        <w:gridCol w:w="945"/>
        <w:gridCol w:w="945"/>
        <w:gridCol w:w="945"/>
      </w:tblGrid>
      <w:tr w:rsidR="00521B80" w:rsidRPr="00521B80" w:rsidTr="00521B80">
        <w:trPr>
          <w:trHeight w:val="254"/>
          <w:jc w:val="center"/>
        </w:trPr>
        <w:tc>
          <w:tcPr>
            <w:tcW w:w="1214" w:type="dxa"/>
            <w:tcBorders>
              <w:top w:val="single" w:sz="4" w:space="0" w:color="auto"/>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 </w:t>
            </w:r>
          </w:p>
        </w:tc>
        <w:tc>
          <w:tcPr>
            <w:tcW w:w="1129" w:type="dxa"/>
            <w:tcBorders>
              <w:top w:val="single" w:sz="4" w:space="0" w:color="auto"/>
              <w:left w:val="single" w:sz="4" w:space="0" w:color="auto"/>
              <w:bottom w:val="nil"/>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2017</w:t>
            </w:r>
          </w:p>
        </w:tc>
        <w:tc>
          <w:tcPr>
            <w:tcW w:w="1129" w:type="dxa"/>
            <w:tcBorders>
              <w:top w:val="single" w:sz="4" w:space="0" w:color="auto"/>
              <w:left w:val="nil"/>
              <w:bottom w:val="nil"/>
              <w:right w:val="nil"/>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2018</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p>
        </w:tc>
        <w:tc>
          <w:tcPr>
            <w:tcW w:w="945" w:type="dxa"/>
            <w:tcBorders>
              <w:top w:val="single" w:sz="4" w:space="0" w:color="auto"/>
              <w:left w:val="nil"/>
              <w:bottom w:val="nil"/>
              <w:right w:val="nil"/>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2018</w:t>
            </w:r>
          </w:p>
        </w:tc>
        <w:tc>
          <w:tcPr>
            <w:tcW w:w="945" w:type="dxa"/>
            <w:tcBorders>
              <w:top w:val="single" w:sz="4" w:space="0" w:color="auto"/>
              <w:left w:val="single" w:sz="4" w:space="0" w:color="auto"/>
              <w:bottom w:val="nil"/>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2019</w:t>
            </w:r>
          </w:p>
        </w:tc>
        <w:tc>
          <w:tcPr>
            <w:tcW w:w="945" w:type="dxa"/>
            <w:tcBorders>
              <w:top w:val="single" w:sz="4" w:space="0" w:color="auto"/>
              <w:left w:val="nil"/>
              <w:bottom w:val="nil"/>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2020</w:t>
            </w:r>
          </w:p>
        </w:tc>
      </w:tr>
      <w:tr w:rsidR="00521B80" w:rsidRPr="00521B80" w:rsidTr="00521B80">
        <w:trPr>
          <w:trHeight w:val="254"/>
          <w:jc w:val="center"/>
        </w:trPr>
        <w:tc>
          <w:tcPr>
            <w:tcW w:w="1214" w:type="dxa"/>
            <w:tcBorders>
              <w:top w:val="nil"/>
              <w:left w:val="single" w:sz="4" w:space="0" w:color="auto"/>
              <w:bottom w:val="single" w:sz="4" w:space="0" w:color="auto"/>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Kommun</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nuv</w:t>
            </w:r>
            <w:r>
              <w:rPr>
                <w:rFonts w:ascii="Arial" w:hAnsi="Arial" w:cs="Arial"/>
                <w:b/>
                <w:bCs/>
                <w:color w:val="000000"/>
                <w:sz w:val="18"/>
                <w:szCs w:val="18"/>
                <w:lang w:val="sv-FI" w:eastAsia="sv-FI"/>
              </w:rPr>
              <w:t>arande</w:t>
            </w:r>
            <w:r w:rsidRPr="00521B80">
              <w:rPr>
                <w:rFonts w:ascii="Arial" w:hAnsi="Arial" w:cs="Arial"/>
                <w:b/>
                <w:bCs/>
                <w:color w:val="000000"/>
                <w:sz w:val="18"/>
                <w:szCs w:val="18"/>
                <w:lang w:val="sv-FI" w:eastAsia="sv-FI"/>
              </w:rPr>
              <w:t xml:space="preserve"> system</w:t>
            </w:r>
          </w:p>
        </w:tc>
        <w:tc>
          <w:tcPr>
            <w:tcW w:w="1129" w:type="dxa"/>
            <w:tcBorders>
              <w:top w:val="nil"/>
              <w:left w:val="nil"/>
              <w:bottom w:val="single" w:sz="4" w:space="0" w:color="auto"/>
              <w:right w:val="nil"/>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nytt sy</w:t>
            </w:r>
            <w:r>
              <w:rPr>
                <w:rFonts w:ascii="Arial" w:hAnsi="Arial" w:cs="Arial"/>
                <w:b/>
                <w:bCs/>
                <w:color w:val="000000"/>
                <w:sz w:val="18"/>
                <w:szCs w:val="18"/>
                <w:lang w:val="sv-FI" w:eastAsia="sv-FI"/>
              </w:rPr>
              <w:t>s</w:t>
            </w:r>
            <w:r w:rsidRPr="00521B80">
              <w:rPr>
                <w:rFonts w:ascii="Arial" w:hAnsi="Arial" w:cs="Arial"/>
                <w:b/>
                <w:bCs/>
                <w:color w:val="000000"/>
                <w:sz w:val="18"/>
                <w:szCs w:val="18"/>
                <w:lang w:val="sv-FI" w:eastAsia="sv-FI"/>
              </w:rPr>
              <w:t>t</w:t>
            </w:r>
            <w:r>
              <w:rPr>
                <w:rFonts w:ascii="Arial" w:hAnsi="Arial" w:cs="Arial"/>
                <w:b/>
                <w:bCs/>
                <w:color w:val="000000"/>
                <w:sz w:val="18"/>
                <w:szCs w:val="18"/>
                <w:lang w:val="sv-FI" w:eastAsia="sv-FI"/>
              </w:rPr>
              <w:t>.</w:t>
            </w:r>
            <w:r w:rsidRPr="00521B80">
              <w:rPr>
                <w:rFonts w:ascii="Arial" w:hAnsi="Arial" w:cs="Arial"/>
                <w:b/>
                <w:bCs/>
                <w:color w:val="000000"/>
                <w:sz w:val="18"/>
                <w:szCs w:val="18"/>
                <w:lang w:val="sv-FI" w:eastAsia="sv-FI"/>
              </w:rPr>
              <w:t xml:space="preserve"> uppr</w:t>
            </w:r>
            <w:r>
              <w:rPr>
                <w:rFonts w:ascii="Arial" w:hAnsi="Arial" w:cs="Arial"/>
                <w:b/>
                <w:bCs/>
                <w:color w:val="000000"/>
                <w:sz w:val="18"/>
                <w:szCs w:val="18"/>
                <w:lang w:val="sv-FI" w:eastAsia="sv-FI"/>
              </w:rPr>
              <w:t>äknat</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Skillnad</w:t>
            </w:r>
          </w:p>
        </w:tc>
        <w:tc>
          <w:tcPr>
            <w:tcW w:w="945" w:type="dxa"/>
            <w:tcBorders>
              <w:top w:val="nil"/>
              <w:left w:val="nil"/>
              <w:bottom w:val="single" w:sz="4" w:space="0" w:color="auto"/>
              <w:right w:val="nil"/>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Avdr</w:t>
            </w:r>
            <w:r>
              <w:rPr>
                <w:rFonts w:ascii="Arial" w:hAnsi="Arial" w:cs="Arial"/>
                <w:b/>
                <w:bCs/>
                <w:color w:val="000000"/>
                <w:sz w:val="18"/>
                <w:szCs w:val="18"/>
                <w:lang w:val="sv-FI" w:eastAsia="sv-FI"/>
              </w:rPr>
              <w:t>.</w:t>
            </w:r>
            <w:r w:rsidRPr="00521B80">
              <w:rPr>
                <w:rFonts w:ascii="Arial" w:hAnsi="Arial" w:cs="Arial"/>
                <w:b/>
                <w:bCs/>
                <w:color w:val="000000"/>
                <w:sz w:val="18"/>
                <w:szCs w:val="18"/>
                <w:lang w:val="sv-FI" w:eastAsia="sv-FI"/>
              </w:rPr>
              <w:t>/till</w:t>
            </w:r>
            <w:r>
              <w:rPr>
                <w:rFonts w:ascii="Arial" w:hAnsi="Arial" w:cs="Arial"/>
                <w:b/>
                <w:bCs/>
                <w:color w:val="000000"/>
                <w:sz w:val="18"/>
                <w:szCs w:val="18"/>
                <w:lang w:val="sv-FI" w:eastAsia="sv-FI"/>
              </w:rPr>
              <w:t>.</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Avdr</w:t>
            </w:r>
            <w:r>
              <w:rPr>
                <w:rFonts w:ascii="Arial" w:hAnsi="Arial" w:cs="Arial"/>
                <w:b/>
                <w:bCs/>
                <w:color w:val="000000"/>
                <w:sz w:val="18"/>
                <w:szCs w:val="18"/>
                <w:lang w:val="sv-FI" w:eastAsia="sv-FI"/>
              </w:rPr>
              <w:t>.</w:t>
            </w:r>
            <w:r w:rsidRPr="00521B80">
              <w:rPr>
                <w:rFonts w:ascii="Arial" w:hAnsi="Arial" w:cs="Arial"/>
                <w:b/>
                <w:bCs/>
                <w:color w:val="000000"/>
                <w:sz w:val="18"/>
                <w:szCs w:val="18"/>
                <w:lang w:val="sv-FI" w:eastAsia="sv-FI"/>
              </w:rPr>
              <w:t>/till</w:t>
            </w:r>
            <w:r>
              <w:rPr>
                <w:rFonts w:ascii="Arial" w:hAnsi="Arial" w:cs="Arial"/>
                <w:b/>
                <w:bCs/>
                <w:color w:val="000000"/>
                <w:sz w:val="18"/>
                <w:szCs w:val="18"/>
                <w:lang w:val="sv-FI" w:eastAsia="sv-FI"/>
              </w:rPr>
              <w:t>.</w:t>
            </w:r>
          </w:p>
        </w:tc>
        <w:tc>
          <w:tcPr>
            <w:tcW w:w="945" w:type="dxa"/>
            <w:tcBorders>
              <w:top w:val="nil"/>
              <w:left w:val="nil"/>
              <w:bottom w:val="single" w:sz="4" w:space="0" w:color="auto"/>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center"/>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Avdr</w:t>
            </w:r>
            <w:r>
              <w:rPr>
                <w:rFonts w:ascii="Arial" w:hAnsi="Arial" w:cs="Arial"/>
                <w:b/>
                <w:bCs/>
                <w:color w:val="000000"/>
                <w:sz w:val="18"/>
                <w:szCs w:val="18"/>
                <w:lang w:val="sv-FI" w:eastAsia="sv-FI"/>
              </w:rPr>
              <w:t>.</w:t>
            </w:r>
            <w:r w:rsidRPr="00521B80">
              <w:rPr>
                <w:rFonts w:ascii="Arial" w:hAnsi="Arial" w:cs="Arial"/>
                <w:b/>
                <w:bCs/>
                <w:color w:val="000000"/>
                <w:sz w:val="18"/>
                <w:szCs w:val="18"/>
                <w:lang w:val="sv-FI" w:eastAsia="sv-FI"/>
              </w:rPr>
              <w:t>/till</w:t>
            </w:r>
            <w:r>
              <w:rPr>
                <w:rFonts w:ascii="Arial" w:hAnsi="Arial" w:cs="Arial"/>
                <w:b/>
                <w:bCs/>
                <w:color w:val="000000"/>
                <w:sz w:val="18"/>
                <w:szCs w:val="18"/>
                <w:lang w:val="sv-FI" w:eastAsia="sv-FI"/>
              </w:rPr>
              <w:t>.</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Brändö</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1 099 </w:t>
            </w:r>
            <w:r w:rsidR="00521B80" w:rsidRPr="00521B80">
              <w:rPr>
                <w:rFonts w:ascii="Arial" w:hAnsi="Arial" w:cs="Arial"/>
                <w:color w:val="000000"/>
                <w:sz w:val="18"/>
                <w:szCs w:val="18"/>
                <w:lang w:val="sv-FI" w:eastAsia="sv-FI"/>
              </w:rPr>
              <w:t>352</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1 180 </w:t>
            </w:r>
            <w:r w:rsidR="00521B80" w:rsidRPr="00521B80">
              <w:rPr>
                <w:rFonts w:ascii="Arial" w:hAnsi="Arial" w:cs="Arial"/>
                <w:color w:val="000000"/>
                <w:sz w:val="18"/>
                <w:szCs w:val="18"/>
                <w:lang w:val="sv-FI" w:eastAsia="sv-FI"/>
              </w:rPr>
              <w:t>031</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80 </w:t>
            </w:r>
            <w:r w:rsidR="00521B80" w:rsidRPr="00521B80">
              <w:rPr>
                <w:rFonts w:ascii="Arial" w:hAnsi="Arial" w:cs="Arial"/>
                <w:color w:val="000000"/>
                <w:sz w:val="18"/>
                <w:szCs w:val="18"/>
                <w:lang w:val="sv-FI" w:eastAsia="sv-FI"/>
              </w:rPr>
              <w:t>679</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-60 </w:t>
            </w:r>
            <w:r w:rsidR="00521B80" w:rsidRPr="00521B80">
              <w:rPr>
                <w:rFonts w:ascii="Arial" w:hAnsi="Arial" w:cs="Arial"/>
                <w:color w:val="000000"/>
                <w:sz w:val="18"/>
                <w:szCs w:val="18"/>
                <w:lang w:val="sv-FI" w:eastAsia="sv-FI"/>
              </w:rPr>
              <w:t>510</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-40 </w:t>
            </w:r>
            <w:r w:rsidR="00521B80" w:rsidRPr="00521B80">
              <w:rPr>
                <w:rFonts w:ascii="Arial" w:hAnsi="Arial" w:cs="Arial"/>
                <w:color w:val="000000"/>
                <w:sz w:val="18"/>
                <w:szCs w:val="18"/>
                <w:lang w:val="sv-FI" w:eastAsia="sv-FI"/>
              </w:rPr>
              <w:t>340</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-20 </w:t>
            </w:r>
            <w:r w:rsidR="00521B80" w:rsidRPr="00521B80">
              <w:rPr>
                <w:rFonts w:ascii="Arial" w:hAnsi="Arial" w:cs="Arial"/>
                <w:color w:val="000000"/>
                <w:sz w:val="18"/>
                <w:szCs w:val="18"/>
                <w:lang w:val="sv-FI" w:eastAsia="sv-FI"/>
              </w:rPr>
              <w:t>170</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Eckerö</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2 308 </w:t>
            </w:r>
            <w:r w:rsidR="00521B80" w:rsidRPr="00521B80">
              <w:rPr>
                <w:rFonts w:ascii="Arial" w:hAnsi="Arial" w:cs="Arial"/>
                <w:color w:val="000000"/>
                <w:sz w:val="18"/>
                <w:szCs w:val="18"/>
                <w:lang w:val="sv-FI" w:eastAsia="sv-FI"/>
              </w:rPr>
              <w:t>659</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2 428 </w:t>
            </w:r>
            <w:r w:rsidR="00521B80" w:rsidRPr="00521B80">
              <w:rPr>
                <w:rFonts w:ascii="Arial" w:hAnsi="Arial" w:cs="Arial"/>
                <w:color w:val="000000"/>
                <w:sz w:val="18"/>
                <w:szCs w:val="18"/>
                <w:lang w:val="sv-FI" w:eastAsia="sv-FI"/>
              </w:rPr>
              <w:t>828</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120 </w:t>
            </w:r>
            <w:r w:rsidR="00521B80" w:rsidRPr="00521B80">
              <w:rPr>
                <w:rFonts w:ascii="Arial" w:hAnsi="Arial" w:cs="Arial"/>
                <w:color w:val="000000"/>
                <w:sz w:val="18"/>
                <w:szCs w:val="18"/>
                <w:lang w:val="sv-FI" w:eastAsia="sv-FI"/>
              </w:rPr>
              <w:t>169</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-90 </w:t>
            </w:r>
            <w:r w:rsidR="00521B80" w:rsidRPr="00521B80">
              <w:rPr>
                <w:rFonts w:ascii="Arial" w:hAnsi="Arial" w:cs="Arial"/>
                <w:color w:val="000000"/>
                <w:sz w:val="18"/>
                <w:szCs w:val="18"/>
                <w:lang w:val="sv-FI" w:eastAsia="sv-FI"/>
              </w:rPr>
              <w:t>127</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-60 </w:t>
            </w:r>
            <w:r w:rsidR="00521B80" w:rsidRPr="00521B80">
              <w:rPr>
                <w:rFonts w:ascii="Arial" w:hAnsi="Arial" w:cs="Arial"/>
                <w:color w:val="000000"/>
                <w:sz w:val="18"/>
                <w:szCs w:val="18"/>
                <w:lang w:val="sv-FI" w:eastAsia="sv-FI"/>
              </w:rPr>
              <w:t>085</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-30 </w:t>
            </w:r>
            <w:r w:rsidR="00521B80" w:rsidRPr="00521B80">
              <w:rPr>
                <w:rFonts w:ascii="Arial" w:hAnsi="Arial" w:cs="Arial"/>
                <w:color w:val="000000"/>
                <w:sz w:val="18"/>
                <w:szCs w:val="18"/>
                <w:lang w:val="sv-FI" w:eastAsia="sv-FI"/>
              </w:rPr>
              <w:t>042</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Finström</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right"/>
              <w:rPr>
                <w:rFonts w:ascii="Arial" w:hAnsi="Arial" w:cs="Arial"/>
                <w:color w:val="000000"/>
                <w:sz w:val="18"/>
                <w:szCs w:val="18"/>
                <w:lang w:val="sv-FI" w:eastAsia="sv-FI"/>
              </w:rPr>
            </w:pPr>
            <w:r w:rsidRPr="00521B80">
              <w:rPr>
                <w:rFonts w:ascii="Arial" w:hAnsi="Arial" w:cs="Arial"/>
                <w:color w:val="000000"/>
                <w:sz w:val="18"/>
                <w:szCs w:val="18"/>
                <w:lang w:val="sv-FI" w:eastAsia="sv-FI"/>
              </w:rPr>
              <w:t>3</w:t>
            </w:r>
            <w:r w:rsidR="007D7C1B">
              <w:rPr>
                <w:rFonts w:ascii="Arial" w:hAnsi="Arial" w:cs="Arial"/>
                <w:color w:val="000000"/>
                <w:sz w:val="18"/>
                <w:szCs w:val="18"/>
                <w:lang w:val="sv-FI" w:eastAsia="sv-FI"/>
              </w:rPr>
              <w:t> </w:t>
            </w:r>
            <w:r w:rsidRPr="00521B80">
              <w:rPr>
                <w:rFonts w:ascii="Arial" w:hAnsi="Arial" w:cs="Arial"/>
                <w:color w:val="000000"/>
                <w:sz w:val="18"/>
                <w:szCs w:val="18"/>
                <w:lang w:val="sv-FI" w:eastAsia="sv-FI"/>
              </w:rPr>
              <w:t>384</w:t>
            </w:r>
            <w:r w:rsidR="007D7C1B">
              <w:rPr>
                <w:rFonts w:ascii="Arial" w:hAnsi="Arial" w:cs="Arial"/>
                <w:color w:val="000000"/>
                <w:sz w:val="18"/>
                <w:szCs w:val="18"/>
                <w:lang w:val="sv-FI" w:eastAsia="sv-FI"/>
              </w:rPr>
              <w:t> </w:t>
            </w:r>
            <w:r w:rsidRPr="00521B80">
              <w:rPr>
                <w:rFonts w:ascii="Arial" w:hAnsi="Arial" w:cs="Arial"/>
                <w:color w:val="000000"/>
                <w:sz w:val="18"/>
                <w:szCs w:val="18"/>
                <w:lang w:val="sv-FI" w:eastAsia="sv-FI"/>
              </w:rPr>
              <w:t>662</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4 008 </w:t>
            </w:r>
            <w:r w:rsidR="00521B80" w:rsidRPr="00521B80">
              <w:rPr>
                <w:rFonts w:ascii="Arial" w:hAnsi="Arial" w:cs="Arial"/>
                <w:color w:val="000000"/>
                <w:sz w:val="18"/>
                <w:szCs w:val="18"/>
                <w:lang w:val="sv-FI" w:eastAsia="sv-FI"/>
              </w:rPr>
              <w:t>078</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623 </w:t>
            </w:r>
            <w:r w:rsidR="00521B80" w:rsidRPr="00521B80">
              <w:rPr>
                <w:rFonts w:ascii="Arial" w:hAnsi="Arial" w:cs="Arial"/>
                <w:color w:val="000000"/>
                <w:sz w:val="18"/>
                <w:szCs w:val="18"/>
                <w:lang w:val="sv-FI" w:eastAsia="sv-FI"/>
              </w:rPr>
              <w:t>416</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-467 </w:t>
            </w:r>
            <w:r w:rsidR="00521B80" w:rsidRPr="00521B80">
              <w:rPr>
                <w:rFonts w:ascii="Arial" w:hAnsi="Arial" w:cs="Arial"/>
                <w:color w:val="000000"/>
                <w:sz w:val="18"/>
                <w:szCs w:val="18"/>
                <w:lang w:val="sv-FI" w:eastAsia="sv-FI"/>
              </w:rPr>
              <w:t>562</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-311 </w:t>
            </w:r>
            <w:r w:rsidR="00521B80" w:rsidRPr="00521B80">
              <w:rPr>
                <w:rFonts w:ascii="Arial" w:hAnsi="Arial" w:cs="Arial"/>
                <w:color w:val="000000"/>
                <w:sz w:val="18"/>
                <w:szCs w:val="18"/>
                <w:lang w:val="sv-FI" w:eastAsia="sv-FI"/>
              </w:rPr>
              <w:t>708</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-155 </w:t>
            </w:r>
            <w:r w:rsidR="00521B80" w:rsidRPr="00521B80">
              <w:rPr>
                <w:rFonts w:ascii="Arial" w:hAnsi="Arial" w:cs="Arial"/>
                <w:color w:val="000000"/>
                <w:sz w:val="18"/>
                <w:szCs w:val="18"/>
                <w:lang w:val="sv-FI" w:eastAsia="sv-FI"/>
              </w:rPr>
              <w:t>854</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Föglö</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1 664 </w:t>
            </w:r>
            <w:r w:rsidR="00521B80" w:rsidRPr="00521B80">
              <w:rPr>
                <w:rFonts w:ascii="Arial" w:hAnsi="Arial" w:cs="Arial"/>
                <w:color w:val="000000"/>
                <w:sz w:val="18"/>
                <w:szCs w:val="18"/>
                <w:lang w:val="sv-FI" w:eastAsia="sv-FI"/>
              </w:rPr>
              <w:t>137</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1 410 </w:t>
            </w:r>
            <w:r w:rsidR="00521B80" w:rsidRPr="00521B80">
              <w:rPr>
                <w:rFonts w:ascii="Arial" w:hAnsi="Arial" w:cs="Arial"/>
                <w:color w:val="000000"/>
                <w:sz w:val="18"/>
                <w:szCs w:val="18"/>
                <w:lang w:val="sv-FI" w:eastAsia="sv-FI"/>
              </w:rPr>
              <w:t>895</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-253 </w:t>
            </w:r>
            <w:r w:rsidR="00521B80" w:rsidRPr="00521B80">
              <w:rPr>
                <w:rFonts w:ascii="Arial" w:hAnsi="Arial" w:cs="Arial"/>
                <w:color w:val="000000"/>
                <w:sz w:val="18"/>
                <w:szCs w:val="18"/>
                <w:lang w:val="sv-FI" w:eastAsia="sv-FI"/>
              </w:rPr>
              <w:t>242</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189 </w:t>
            </w:r>
            <w:r w:rsidR="00521B80" w:rsidRPr="00521B80">
              <w:rPr>
                <w:rFonts w:ascii="Arial" w:hAnsi="Arial" w:cs="Arial"/>
                <w:color w:val="000000"/>
                <w:sz w:val="18"/>
                <w:szCs w:val="18"/>
                <w:lang w:val="sv-FI" w:eastAsia="sv-FI"/>
              </w:rPr>
              <w:t>931</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126 </w:t>
            </w:r>
            <w:r w:rsidR="00521B80" w:rsidRPr="00521B80">
              <w:rPr>
                <w:rFonts w:ascii="Arial" w:hAnsi="Arial" w:cs="Arial"/>
                <w:color w:val="000000"/>
                <w:sz w:val="18"/>
                <w:szCs w:val="18"/>
                <w:lang w:val="sv-FI" w:eastAsia="sv-FI"/>
              </w:rPr>
              <w:t>621</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63 </w:t>
            </w:r>
            <w:r w:rsidR="00521B80" w:rsidRPr="00521B80">
              <w:rPr>
                <w:rFonts w:ascii="Arial" w:hAnsi="Arial" w:cs="Arial"/>
                <w:color w:val="000000"/>
                <w:sz w:val="18"/>
                <w:szCs w:val="18"/>
                <w:lang w:val="sv-FI" w:eastAsia="sv-FI"/>
              </w:rPr>
              <w:t>310</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Geta</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1 827 </w:t>
            </w:r>
            <w:r w:rsidR="00521B80" w:rsidRPr="00521B80">
              <w:rPr>
                <w:rFonts w:ascii="Arial" w:hAnsi="Arial" w:cs="Arial"/>
                <w:color w:val="000000"/>
                <w:sz w:val="18"/>
                <w:szCs w:val="18"/>
                <w:lang w:val="sv-FI" w:eastAsia="sv-FI"/>
              </w:rPr>
              <w:t>074</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1 655 </w:t>
            </w:r>
            <w:r w:rsidR="00521B80" w:rsidRPr="00521B80">
              <w:rPr>
                <w:rFonts w:ascii="Arial" w:hAnsi="Arial" w:cs="Arial"/>
                <w:color w:val="000000"/>
                <w:sz w:val="18"/>
                <w:szCs w:val="18"/>
                <w:lang w:val="sv-FI" w:eastAsia="sv-FI"/>
              </w:rPr>
              <w:t>209</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-171 </w:t>
            </w:r>
            <w:r w:rsidR="00521B80" w:rsidRPr="00521B80">
              <w:rPr>
                <w:rFonts w:ascii="Arial" w:hAnsi="Arial" w:cs="Arial"/>
                <w:color w:val="000000"/>
                <w:sz w:val="18"/>
                <w:szCs w:val="18"/>
                <w:lang w:val="sv-FI" w:eastAsia="sv-FI"/>
              </w:rPr>
              <w:t>864</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128 </w:t>
            </w:r>
            <w:r w:rsidR="00521B80" w:rsidRPr="00521B80">
              <w:rPr>
                <w:rFonts w:ascii="Arial" w:hAnsi="Arial" w:cs="Arial"/>
                <w:color w:val="000000"/>
                <w:sz w:val="18"/>
                <w:szCs w:val="18"/>
                <w:lang w:val="sv-FI" w:eastAsia="sv-FI"/>
              </w:rPr>
              <w:t>898</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85 </w:t>
            </w:r>
            <w:r w:rsidR="00521B80" w:rsidRPr="00521B80">
              <w:rPr>
                <w:rFonts w:ascii="Arial" w:hAnsi="Arial" w:cs="Arial"/>
                <w:color w:val="000000"/>
                <w:sz w:val="18"/>
                <w:szCs w:val="18"/>
                <w:lang w:val="sv-FI" w:eastAsia="sv-FI"/>
              </w:rPr>
              <w:t>932</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42 </w:t>
            </w:r>
            <w:r w:rsidR="00521B80" w:rsidRPr="00521B80">
              <w:rPr>
                <w:rFonts w:ascii="Arial" w:hAnsi="Arial" w:cs="Arial"/>
                <w:color w:val="000000"/>
                <w:sz w:val="18"/>
                <w:szCs w:val="18"/>
                <w:lang w:val="sv-FI" w:eastAsia="sv-FI"/>
              </w:rPr>
              <w:t>966</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Hammarland</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2 820 </w:t>
            </w:r>
            <w:r w:rsidR="00521B80" w:rsidRPr="00521B80">
              <w:rPr>
                <w:rFonts w:ascii="Arial" w:hAnsi="Arial" w:cs="Arial"/>
                <w:color w:val="000000"/>
                <w:sz w:val="18"/>
                <w:szCs w:val="18"/>
                <w:lang w:val="sv-FI" w:eastAsia="sv-FI"/>
              </w:rPr>
              <w:t>030</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2 807 </w:t>
            </w:r>
            <w:r w:rsidR="00521B80" w:rsidRPr="00521B80">
              <w:rPr>
                <w:rFonts w:ascii="Arial" w:hAnsi="Arial" w:cs="Arial"/>
                <w:color w:val="000000"/>
                <w:sz w:val="18"/>
                <w:szCs w:val="18"/>
                <w:lang w:val="sv-FI" w:eastAsia="sv-FI"/>
              </w:rPr>
              <w:t>000</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-13 </w:t>
            </w:r>
            <w:r w:rsidR="00521B80" w:rsidRPr="00521B80">
              <w:rPr>
                <w:rFonts w:ascii="Arial" w:hAnsi="Arial" w:cs="Arial"/>
                <w:color w:val="000000"/>
                <w:sz w:val="18"/>
                <w:szCs w:val="18"/>
                <w:lang w:val="sv-FI" w:eastAsia="sv-FI"/>
              </w:rPr>
              <w:t>030</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9 </w:t>
            </w:r>
            <w:r w:rsidR="00521B80" w:rsidRPr="00521B80">
              <w:rPr>
                <w:rFonts w:ascii="Arial" w:hAnsi="Arial" w:cs="Arial"/>
                <w:color w:val="000000"/>
                <w:sz w:val="18"/>
                <w:szCs w:val="18"/>
                <w:lang w:val="sv-FI" w:eastAsia="sv-FI"/>
              </w:rPr>
              <w:t>773</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6 </w:t>
            </w:r>
            <w:r w:rsidR="00521B80" w:rsidRPr="00521B80">
              <w:rPr>
                <w:rFonts w:ascii="Arial" w:hAnsi="Arial" w:cs="Arial"/>
                <w:color w:val="000000"/>
                <w:sz w:val="18"/>
                <w:szCs w:val="18"/>
                <w:lang w:val="sv-FI" w:eastAsia="sv-FI"/>
              </w:rPr>
              <w:t>515</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3 </w:t>
            </w:r>
            <w:r w:rsidR="00521B80" w:rsidRPr="00521B80">
              <w:rPr>
                <w:rFonts w:ascii="Arial" w:hAnsi="Arial" w:cs="Arial"/>
                <w:color w:val="000000"/>
                <w:sz w:val="18"/>
                <w:szCs w:val="18"/>
                <w:lang w:val="sv-FI" w:eastAsia="sv-FI"/>
              </w:rPr>
              <w:t>258</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Jomala</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4 384 </w:t>
            </w:r>
            <w:r w:rsidR="00521B80" w:rsidRPr="00521B80">
              <w:rPr>
                <w:rFonts w:ascii="Arial" w:hAnsi="Arial" w:cs="Arial"/>
                <w:color w:val="000000"/>
                <w:sz w:val="18"/>
                <w:szCs w:val="18"/>
                <w:lang w:val="sv-FI" w:eastAsia="sv-FI"/>
              </w:rPr>
              <w:t>032</w:t>
            </w:r>
          </w:p>
        </w:tc>
        <w:tc>
          <w:tcPr>
            <w:tcW w:w="1129" w:type="dxa"/>
            <w:tcBorders>
              <w:top w:val="nil"/>
              <w:left w:val="nil"/>
              <w:bottom w:val="nil"/>
              <w:right w:val="nil"/>
            </w:tcBorders>
            <w:shd w:val="clear" w:color="auto" w:fill="auto"/>
            <w:noWrap/>
            <w:vAlign w:val="bottom"/>
            <w:hideMark/>
          </w:tcPr>
          <w:p w:rsidR="00521B80" w:rsidRPr="00521B80" w:rsidRDefault="00521B80" w:rsidP="000C4348">
            <w:pPr>
              <w:keepNext/>
              <w:widowControl/>
              <w:autoSpaceDE/>
              <w:autoSpaceDN/>
              <w:adjustRightInd/>
              <w:jc w:val="right"/>
              <w:rPr>
                <w:rFonts w:ascii="Arial" w:hAnsi="Arial" w:cs="Arial"/>
                <w:color w:val="000000"/>
                <w:sz w:val="18"/>
                <w:szCs w:val="18"/>
                <w:lang w:val="sv-FI" w:eastAsia="sv-FI"/>
              </w:rPr>
            </w:pPr>
            <w:r w:rsidRPr="00521B80">
              <w:rPr>
                <w:rFonts w:ascii="Arial" w:hAnsi="Arial" w:cs="Arial"/>
                <w:color w:val="000000"/>
                <w:sz w:val="18"/>
                <w:szCs w:val="18"/>
                <w:lang w:val="sv-FI" w:eastAsia="sv-FI"/>
              </w:rPr>
              <w:t>4</w:t>
            </w:r>
            <w:r w:rsidR="007D7C1B">
              <w:rPr>
                <w:rFonts w:ascii="Arial" w:hAnsi="Arial" w:cs="Arial"/>
                <w:color w:val="000000"/>
                <w:sz w:val="18"/>
                <w:szCs w:val="18"/>
                <w:lang w:val="sv-FI" w:eastAsia="sv-FI"/>
              </w:rPr>
              <w:t> </w:t>
            </w:r>
            <w:r w:rsidRPr="00521B80">
              <w:rPr>
                <w:rFonts w:ascii="Arial" w:hAnsi="Arial" w:cs="Arial"/>
                <w:color w:val="000000"/>
                <w:sz w:val="18"/>
                <w:szCs w:val="18"/>
                <w:lang w:val="sv-FI" w:eastAsia="sv-FI"/>
              </w:rPr>
              <w:t>489</w:t>
            </w:r>
            <w:r w:rsidR="007D7C1B">
              <w:rPr>
                <w:rFonts w:ascii="Arial" w:hAnsi="Arial" w:cs="Arial"/>
                <w:color w:val="000000"/>
                <w:sz w:val="18"/>
                <w:szCs w:val="18"/>
                <w:lang w:val="sv-FI" w:eastAsia="sv-FI"/>
              </w:rPr>
              <w:t> </w:t>
            </w:r>
            <w:r w:rsidRPr="00521B80">
              <w:rPr>
                <w:rFonts w:ascii="Arial" w:hAnsi="Arial" w:cs="Arial"/>
                <w:color w:val="000000"/>
                <w:sz w:val="18"/>
                <w:szCs w:val="18"/>
                <w:lang w:val="sv-FI" w:eastAsia="sv-FI"/>
              </w:rPr>
              <w:t>832</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105 </w:t>
            </w:r>
            <w:r w:rsidR="00521B80" w:rsidRPr="00521B80">
              <w:rPr>
                <w:rFonts w:ascii="Arial" w:hAnsi="Arial" w:cs="Arial"/>
                <w:color w:val="000000"/>
                <w:sz w:val="18"/>
                <w:szCs w:val="18"/>
                <w:lang w:val="sv-FI" w:eastAsia="sv-FI"/>
              </w:rPr>
              <w:t>800</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-79 </w:t>
            </w:r>
            <w:r w:rsidR="00521B80" w:rsidRPr="00521B80">
              <w:rPr>
                <w:rFonts w:ascii="Arial" w:hAnsi="Arial" w:cs="Arial"/>
                <w:color w:val="000000"/>
                <w:sz w:val="18"/>
                <w:szCs w:val="18"/>
                <w:lang w:val="sv-FI" w:eastAsia="sv-FI"/>
              </w:rPr>
              <w:t>350</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-52 </w:t>
            </w:r>
            <w:r w:rsidR="00521B80" w:rsidRPr="00521B80">
              <w:rPr>
                <w:rFonts w:ascii="Arial" w:hAnsi="Arial" w:cs="Arial"/>
                <w:color w:val="000000"/>
                <w:sz w:val="18"/>
                <w:szCs w:val="18"/>
                <w:lang w:val="sv-FI" w:eastAsia="sv-FI"/>
              </w:rPr>
              <w:t>900</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-26 </w:t>
            </w:r>
            <w:r w:rsidR="00521B80" w:rsidRPr="00521B80">
              <w:rPr>
                <w:rFonts w:ascii="Arial" w:hAnsi="Arial" w:cs="Arial"/>
                <w:color w:val="000000"/>
                <w:sz w:val="18"/>
                <w:szCs w:val="18"/>
                <w:lang w:val="sv-FI" w:eastAsia="sv-FI"/>
              </w:rPr>
              <w:t>450</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Kumlinge</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833 </w:t>
            </w:r>
            <w:r w:rsidR="00521B80" w:rsidRPr="00521B80">
              <w:rPr>
                <w:rFonts w:ascii="Arial" w:hAnsi="Arial" w:cs="Arial"/>
                <w:color w:val="000000"/>
                <w:sz w:val="18"/>
                <w:szCs w:val="18"/>
                <w:lang w:val="sv-FI" w:eastAsia="sv-FI"/>
              </w:rPr>
              <w:t>399</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868 </w:t>
            </w:r>
            <w:r w:rsidR="00521B80" w:rsidRPr="00521B80">
              <w:rPr>
                <w:rFonts w:ascii="Arial" w:hAnsi="Arial" w:cs="Arial"/>
                <w:color w:val="000000"/>
                <w:sz w:val="18"/>
                <w:szCs w:val="18"/>
                <w:lang w:val="sv-FI" w:eastAsia="sv-FI"/>
              </w:rPr>
              <w:t>665</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35 </w:t>
            </w:r>
            <w:r w:rsidR="00521B80" w:rsidRPr="00521B80">
              <w:rPr>
                <w:rFonts w:ascii="Arial" w:hAnsi="Arial" w:cs="Arial"/>
                <w:color w:val="000000"/>
                <w:sz w:val="18"/>
                <w:szCs w:val="18"/>
                <w:lang w:val="sv-FI" w:eastAsia="sv-FI"/>
              </w:rPr>
              <w:t>265</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-26 </w:t>
            </w:r>
            <w:r w:rsidR="00521B80" w:rsidRPr="00521B80">
              <w:rPr>
                <w:rFonts w:ascii="Arial" w:hAnsi="Arial" w:cs="Arial"/>
                <w:color w:val="000000"/>
                <w:sz w:val="18"/>
                <w:szCs w:val="18"/>
                <w:lang w:val="sv-FI" w:eastAsia="sv-FI"/>
              </w:rPr>
              <w:t>449</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-17 </w:t>
            </w:r>
            <w:r w:rsidR="00521B80" w:rsidRPr="00521B80">
              <w:rPr>
                <w:rFonts w:ascii="Arial" w:hAnsi="Arial" w:cs="Arial"/>
                <w:color w:val="000000"/>
                <w:sz w:val="18"/>
                <w:szCs w:val="18"/>
                <w:lang w:val="sv-FI" w:eastAsia="sv-FI"/>
              </w:rPr>
              <w:t>633</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-8 </w:t>
            </w:r>
            <w:r w:rsidR="00521B80" w:rsidRPr="00521B80">
              <w:rPr>
                <w:rFonts w:ascii="Arial" w:hAnsi="Arial" w:cs="Arial"/>
                <w:color w:val="000000"/>
                <w:sz w:val="18"/>
                <w:szCs w:val="18"/>
                <w:lang w:val="sv-FI" w:eastAsia="sv-FI"/>
              </w:rPr>
              <w:t>816</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Kökar</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657 </w:t>
            </w:r>
            <w:r w:rsidR="00521B80" w:rsidRPr="00521B80">
              <w:rPr>
                <w:rFonts w:ascii="Arial" w:hAnsi="Arial" w:cs="Arial"/>
                <w:color w:val="000000"/>
                <w:sz w:val="18"/>
                <w:szCs w:val="18"/>
                <w:lang w:val="sv-FI" w:eastAsia="sv-FI"/>
              </w:rPr>
              <w:t>284</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731 </w:t>
            </w:r>
            <w:r w:rsidR="00521B80" w:rsidRPr="00521B80">
              <w:rPr>
                <w:rFonts w:ascii="Arial" w:hAnsi="Arial" w:cs="Arial"/>
                <w:color w:val="000000"/>
                <w:sz w:val="18"/>
                <w:szCs w:val="18"/>
                <w:lang w:val="sv-FI" w:eastAsia="sv-FI"/>
              </w:rPr>
              <w:t>128</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73 </w:t>
            </w:r>
            <w:r w:rsidR="00521B80" w:rsidRPr="00521B80">
              <w:rPr>
                <w:rFonts w:ascii="Arial" w:hAnsi="Arial" w:cs="Arial"/>
                <w:color w:val="000000"/>
                <w:sz w:val="18"/>
                <w:szCs w:val="18"/>
                <w:lang w:val="sv-FI" w:eastAsia="sv-FI"/>
              </w:rPr>
              <w:t>844</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-55 </w:t>
            </w:r>
            <w:r w:rsidR="00521B80" w:rsidRPr="00521B80">
              <w:rPr>
                <w:rFonts w:ascii="Arial" w:hAnsi="Arial" w:cs="Arial"/>
                <w:color w:val="000000"/>
                <w:sz w:val="18"/>
                <w:szCs w:val="18"/>
                <w:lang w:val="sv-FI" w:eastAsia="sv-FI"/>
              </w:rPr>
              <w:t>383</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-36 </w:t>
            </w:r>
            <w:r w:rsidR="00521B80" w:rsidRPr="00521B80">
              <w:rPr>
                <w:rFonts w:ascii="Arial" w:hAnsi="Arial" w:cs="Arial"/>
                <w:color w:val="000000"/>
                <w:sz w:val="18"/>
                <w:szCs w:val="18"/>
                <w:lang w:val="sv-FI" w:eastAsia="sv-FI"/>
              </w:rPr>
              <w:t>922</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-18 </w:t>
            </w:r>
            <w:r w:rsidR="00521B80" w:rsidRPr="00521B80">
              <w:rPr>
                <w:rFonts w:ascii="Arial" w:hAnsi="Arial" w:cs="Arial"/>
                <w:color w:val="000000"/>
                <w:sz w:val="18"/>
                <w:szCs w:val="18"/>
                <w:lang w:val="sv-FI" w:eastAsia="sv-FI"/>
              </w:rPr>
              <w:t>461</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Lemland</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2 991 </w:t>
            </w:r>
            <w:r w:rsidR="00521B80" w:rsidRPr="00521B80">
              <w:rPr>
                <w:rFonts w:ascii="Arial" w:hAnsi="Arial" w:cs="Arial"/>
                <w:color w:val="000000"/>
                <w:sz w:val="18"/>
                <w:szCs w:val="18"/>
                <w:lang w:val="sv-FI" w:eastAsia="sv-FI"/>
              </w:rPr>
              <w:t>912</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2 594 </w:t>
            </w:r>
            <w:r w:rsidR="00521B80" w:rsidRPr="00521B80">
              <w:rPr>
                <w:rFonts w:ascii="Arial" w:hAnsi="Arial" w:cs="Arial"/>
                <w:color w:val="000000"/>
                <w:sz w:val="18"/>
                <w:szCs w:val="18"/>
                <w:lang w:val="sv-FI" w:eastAsia="sv-FI"/>
              </w:rPr>
              <w:t>785</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-397 </w:t>
            </w:r>
            <w:r w:rsidR="00521B80" w:rsidRPr="00521B80">
              <w:rPr>
                <w:rFonts w:ascii="Arial" w:hAnsi="Arial" w:cs="Arial"/>
                <w:color w:val="000000"/>
                <w:sz w:val="18"/>
                <w:szCs w:val="18"/>
                <w:lang w:val="sv-FI" w:eastAsia="sv-FI"/>
              </w:rPr>
              <w:t>126</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297 </w:t>
            </w:r>
            <w:r w:rsidR="00521B80" w:rsidRPr="00521B80">
              <w:rPr>
                <w:rFonts w:ascii="Arial" w:hAnsi="Arial" w:cs="Arial"/>
                <w:color w:val="000000"/>
                <w:sz w:val="18"/>
                <w:szCs w:val="18"/>
                <w:lang w:val="sv-FI" w:eastAsia="sv-FI"/>
              </w:rPr>
              <w:t>845</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198 </w:t>
            </w:r>
            <w:r w:rsidR="00521B80" w:rsidRPr="00521B80">
              <w:rPr>
                <w:rFonts w:ascii="Arial" w:hAnsi="Arial" w:cs="Arial"/>
                <w:color w:val="000000"/>
                <w:sz w:val="18"/>
                <w:szCs w:val="18"/>
                <w:lang w:val="sv-FI" w:eastAsia="sv-FI"/>
              </w:rPr>
              <w:t>563</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99 </w:t>
            </w:r>
            <w:r w:rsidR="00521B80" w:rsidRPr="00521B80">
              <w:rPr>
                <w:rFonts w:ascii="Arial" w:hAnsi="Arial" w:cs="Arial"/>
                <w:color w:val="000000"/>
                <w:sz w:val="18"/>
                <w:szCs w:val="18"/>
                <w:lang w:val="sv-FI" w:eastAsia="sv-FI"/>
              </w:rPr>
              <w:t>282</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Lumparland</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788 </w:t>
            </w:r>
            <w:r w:rsidR="00521B80" w:rsidRPr="00521B80">
              <w:rPr>
                <w:rFonts w:ascii="Arial" w:hAnsi="Arial" w:cs="Arial"/>
                <w:color w:val="000000"/>
                <w:sz w:val="18"/>
                <w:szCs w:val="18"/>
                <w:lang w:val="sv-FI" w:eastAsia="sv-FI"/>
              </w:rPr>
              <w:t>747</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678 </w:t>
            </w:r>
            <w:r w:rsidR="00521B80" w:rsidRPr="00521B80">
              <w:rPr>
                <w:rFonts w:ascii="Arial" w:hAnsi="Arial" w:cs="Arial"/>
                <w:color w:val="000000"/>
                <w:sz w:val="18"/>
                <w:szCs w:val="18"/>
                <w:lang w:val="sv-FI" w:eastAsia="sv-FI"/>
              </w:rPr>
              <w:t>183</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-110 </w:t>
            </w:r>
            <w:r w:rsidR="00521B80" w:rsidRPr="00521B80">
              <w:rPr>
                <w:rFonts w:ascii="Arial" w:hAnsi="Arial" w:cs="Arial"/>
                <w:color w:val="000000"/>
                <w:sz w:val="18"/>
                <w:szCs w:val="18"/>
                <w:lang w:val="sv-FI" w:eastAsia="sv-FI"/>
              </w:rPr>
              <w:t>564</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82 </w:t>
            </w:r>
            <w:r w:rsidR="00521B80" w:rsidRPr="00521B80">
              <w:rPr>
                <w:rFonts w:ascii="Arial" w:hAnsi="Arial" w:cs="Arial"/>
                <w:color w:val="000000"/>
                <w:sz w:val="18"/>
                <w:szCs w:val="18"/>
                <w:lang w:val="sv-FI" w:eastAsia="sv-FI"/>
              </w:rPr>
              <w:t>923</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55 </w:t>
            </w:r>
            <w:r w:rsidR="00521B80" w:rsidRPr="00521B80">
              <w:rPr>
                <w:rFonts w:ascii="Arial" w:hAnsi="Arial" w:cs="Arial"/>
                <w:color w:val="000000"/>
                <w:sz w:val="18"/>
                <w:szCs w:val="18"/>
                <w:lang w:val="sv-FI" w:eastAsia="sv-FI"/>
              </w:rPr>
              <w:t>282</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27 </w:t>
            </w:r>
            <w:r w:rsidR="00521B80" w:rsidRPr="00521B80">
              <w:rPr>
                <w:rFonts w:ascii="Arial" w:hAnsi="Arial" w:cs="Arial"/>
                <w:color w:val="000000"/>
                <w:sz w:val="18"/>
                <w:szCs w:val="18"/>
                <w:lang w:val="sv-FI" w:eastAsia="sv-FI"/>
              </w:rPr>
              <w:t>641</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Saltvik</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3 159 </w:t>
            </w:r>
            <w:r w:rsidR="00521B80" w:rsidRPr="00521B80">
              <w:rPr>
                <w:rFonts w:ascii="Arial" w:hAnsi="Arial" w:cs="Arial"/>
                <w:color w:val="000000"/>
                <w:sz w:val="18"/>
                <w:szCs w:val="18"/>
                <w:lang w:val="sv-FI" w:eastAsia="sv-FI"/>
              </w:rPr>
              <w:t>201</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2 504 </w:t>
            </w:r>
            <w:r w:rsidR="00521B80" w:rsidRPr="00521B80">
              <w:rPr>
                <w:rFonts w:ascii="Arial" w:hAnsi="Arial" w:cs="Arial"/>
                <w:color w:val="000000"/>
                <w:sz w:val="18"/>
                <w:szCs w:val="18"/>
                <w:lang w:val="sv-FI" w:eastAsia="sv-FI"/>
              </w:rPr>
              <w:t>343</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-654 </w:t>
            </w:r>
            <w:r w:rsidR="00521B80" w:rsidRPr="00521B80">
              <w:rPr>
                <w:rFonts w:ascii="Arial" w:hAnsi="Arial" w:cs="Arial"/>
                <w:color w:val="000000"/>
                <w:sz w:val="18"/>
                <w:szCs w:val="18"/>
                <w:lang w:val="sv-FI" w:eastAsia="sv-FI"/>
              </w:rPr>
              <w:t>858</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491 </w:t>
            </w:r>
            <w:r w:rsidR="00521B80" w:rsidRPr="00521B80">
              <w:rPr>
                <w:rFonts w:ascii="Arial" w:hAnsi="Arial" w:cs="Arial"/>
                <w:color w:val="000000"/>
                <w:sz w:val="18"/>
                <w:szCs w:val="18"/>
                <w:lang w:val="sv-FI" w:eastAsia="sv-FI"/>
              </w:rPr>
              <w:t>144</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327 </w:t>
            </w:r>
            <w:r w:rsidR="00521B80" w:rsidRPr="00521B80">
              <w:rPr>
                <w:rFonts w:ascii="Arial" w:hAnsi="Arial" w:cs="Arial"/>
                <w:color w:val="000000"/>
                <w:sz w:val="18"/>
                <w:szCs w:val="18"/>
                <w:lang w:val="sv-FI" w:eastAsia="sv-FI"/>
              </w:rPr>
              <w:t>429</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163 </w:t>
            </w:r>
            <w:r w:rsidR="00521B80" w:rsidRPr="00521B80">
              <w:rPr>
                <w:rFonts w:ascii="Arial" w:hAnsi="Arial" w:cs="Arial"/>
                <w:color w:val="000000"/>
                <w:sz w:val="18"/>
                <w:szCs w:val="18"/>
                <w:lang w:val="sv-FI" w:eastAsia="sv-FI"/>
              </w:rPr>
              <w:t>715</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Sottunga</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212 </w:t>
            </w:r>
            <w:r w:rsidR="00521B80" w:rsidRPr="00521B80">
              <w:rPr>
                <w:rFonts w:ascii="Arial" w:hAnsi="Arial" w:cs="Arial"/>
                <w:color w:val="000000"/>
                <w:sz w:val="18"/>
                <w:szCs w:val="18"/>
                <w:lang w:val="sv-FI" w:eastAsia="sv-FI"/>
              </w:rPr>
              <w:t>781</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174 </w:t>
            </w:r>
            <w:r w:rsidR="00521B80" w:rsidRPr="00521B80">
              <w:rPr>
                <w:rFonts w:ascii="Arial" w:hAnsi="Arial" w:cs="Arial"/>
                <w:color w:val="000000"/>
                <w:sz w:val="18"/>
                <w:szCs w:val="18"/>
                <w:lang w:val="sv-FI" w:eastAsia="sv-FI"/>
              </w:rPr>
              <w:t>208</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-38 </w:t>
            </w:r>
            <w:r w:rsidR="00521B80" w:rsidRPr="00521B80">
              <w:rPr>
                <w:rFonts w:ascii="Arial" w:hAnsi="Arial" w:cs="Arial"/>
                <w:color w:val="000000"/>
                <w:sz w:val="18"/>
                <w:szCs w:val="18"/>
                <w:lang w:val="sv-FI" w:eastAsia="sv-FI"/>
              </w:rPr>
              <w:t>574</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28 </w:t>
            </w:r>
            <w:r w:rsidR="00521B80" w:rsidRPr="00521B80">
              <w:rPr>
                <w:rFonts w:ascii="Arial" w:hAnsi="Arial" w:cs="Arial"/>
                <w:color w:val="000000"/>
                <w:sz w:val="18"/>
                <w:szCs w:val="18"/>
                <w:lang w:val="sv-FI" w:eastAsia="sv-FI"/>
              </w:rPr>
              <w:t>930</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19 </w:t>
            </w:r>
            <w:r w:rsidR="00521B80" w:rsidRPr="00521B80">
              <w:rPr>
                <w:rFonts w:ascii="Arial" w:hAnsi="Arial" w:cs="Arial"/>
                <w:color w:val="000000"/>
                <w:sz w:val="18"/>
                <w:szCs w:val="18"/>
                <w:lang w:val="sv-FI" w:eastAsia="sv-FI"/>
              </w:rPr>
              <w:t>287</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9 </w:t>
            </w:r>
            <w:r w:rsidR="00521B80" w:rsidRPr="00521B80">
              <w:rPr>
                <w:rFonts w:ascii="Arial" w:hAnsi="Arial" w:cs="Arial"/>
                <w:color w:val="000000"/>
                <w:sz w:val="18"/>
                <w:szCs w:val="18"/>
                <w:lang w:val="sv-FI" w:eastAsia="sv-FI"/>
              </w:rPr>
              <w:t>643</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Sund</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2 287 </w:t>
            </w:r>
            <w:r w:rsidR="00521B80" w:rsidRPr="00521B80">
              <w:rPr>
                <w:rFonts w:ascii="Arial" w:hAnsi="Arial" w:cs="Arial"/>
                <w:color w:val="000000"/>
                <w:sz w:val="18"/>
                <w:szCs w:val="18"/>
                <w:lang w:val="sv-FI" w:eastAsia="sv-FI"/>
              </w:rPr>
              <w:t>139</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2 293 </w:t>
            </w:r>
            <w:r w:rsidR="00521B80" w:rsidRPr="00521B80">
              <w:rPr>
                <w:rFonts w:ascii="Arial" w:hAnsi="Arial" w:cs="Arial"/>
                <w:color w:val="000000"/>
                <w:sz w:val="18"/>
                <w:szCs w:val="18"/>
                <w:lang w:val="sv-FI" w:eastAsia="sv-FI"/>
              </w:rPr>
              <w:t>784</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6 </w:t>
            </w:r>
            <w:r w:rsidR="00521B80" w:rsidRPr="00521B80">
              <w:rPr>
                <w:rFonts w:ascii="Arial" w:hAnsi="Arial" w:cs="Arial"/>
                <w:color w:val="000000"/>
                <w:sz w:val="18"/>
                <w:szCs w:val="18"/>
                <w:lang w:val="sv-FI" w:eastAsia="sv-FI"/>
              </w:rPr>
              <w:t>645</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-4 </w:t>
            </w:r>
            <w:r w:rsidR="00521B80" w:rsidRPr="00521B80">
              <w:rPr>
                <w:rFonts w:ascii="Arial" w:hAnsi="Arial" w:cs="Arial"/>
                <w:color w:val="000000"/>
                <w:sz w:val="18"/>
                <w:szCs w:val="18"/>
                <w:lang w:val="sv-FI" w:eastAsia="sv-FI"/>
              </w:rPr>
              <w:t>984</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-3 </w:t>
            </w:r>
            <w:r w:rsidR="00521B80" w:rsidRPr="00521B80">
              <w:rPr>
                <w:rFonts w:ascii="Arial" w:hAnsi="Arial" w:cs="Arial"/>
                <w:color w:val="000000"/>
                <w:sz w:val="18"/>
                <w:szCs w:val="18"/>
                <w:lang w:val="sv-FI" w:eastAsia="sv-FI"/>
              </w:rPr>
              <w:t>323</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w:t>
            </w:r>
            <w:r w:rsidR="00521B80" w:rsidRPr="00521B80">
              <w:rPr>
                <w:rFonts w:ascii="Arial" w:hAnsi="Arial" w:cs="Arial"/>
                <w:color w:val="000000"/>
                <w:sz w:val="18"/>
                <w:szCs w:val="18"/>
                <w:lang w:val="sv-FI" w:eastAsia="sv-FI"/>
              </w:rPr>
              <w:t>661</w:t>
            </w:r>
          </w:p>
        </w:tc>
      </w:tr>
      <w:tr w:rsidR="00521B80" w:rsidRPr="00521B80" w:rsidTr="00521B80">
        <w:trPr>
          <w:trHeight w:val="254"/>
          <w:jc w:val="center"/>
        </w:trPr>
        <w:tc>
          <w:tcPr>
            <w:tcW w:w="1214" w:type="dxa"/>
            <w:tcBorders>
              <w:top w:val="nil"/>
              <w:left w:val="single" w:sz="4" w:space="0" w:color="auto"/>
              <w:bottom w:val="nil"/>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Vårdö</w:t>
            </w:r>
          </w:p>
        </w:tc>
        <w:tc>
          <w:tcPr>
            <w:tcW w:w="1129"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1 490 </w:t>
            </w:r>
            <w:r w:rsidR="00521B80" w:rsidRPr="00521B80">
              <w:rPr>
                <w:rFonts w:ascii="Arial" w:hAnsi="Arial" w:cs="Arial"/>
                <w:color w:val="000000"/>
                <w:sz w:val="18"/>
                <w:szCs w:val="18"/>
                <w:lang w:val="sv-FI" w:eastAsia="sv-FI"/>
              </w:rPr>
              <w:t>319</w:t>
            </w:r>
          </w:p>
        </w:tc>
        <w:tc>
          <w:tcPr>
            <w:tcW w:w="1129"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1 602 </w:t>
            </w:r>
            <w:r w:rsidR="00521B80" w:rsidRPr="00521B80">
              <w:rPr>
                <w:rFonts w:ascii="Arial" w:hAnsi="Arial" w:cs="Arial"/>
                <w:color w:val="000000"/>
                <w:sz w:val="18"/>
                <w:szCs w:val="18"/>
                <w:lang w:val="sv-FI" w:eastAsia="sv-FI"/>
              </w:rPr>
              <w:t>471</w:t>
            </w:r>
          </w:p>
        </w:tc>
        <w:tc>
          <w:tcPr>
            <w:tcW w:w="851"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112 </w:t>
            </w:r>
            <w:r w:rsidR="00521B80" w:rsidRPr="00521B80">
              <w:rPr>
                <w:rFonts w:ascii="Arial" w:hAnsi="Arial" w:cs="Arial"/>
                <w:color w:val="000000"/>
                <w:sz w:val="18"/>
                <w:szCs w:val="18"/>
                <w:lang w:val="sv-FI" w:eastAsia="sv-FI"/>
              </w:rPr>
              <w:t>152</w:t>
            </w:r>
          </w:p>
        </w:tc>
        <w:tc>
          <w:tcPr>
            <w:tcW w:w="945" w:type="dxa"/>
            <w:tcBorders>
              <w:top w:val="nil"/>
              <w:left w:val="nil"/>
              <w:bottom w:val="nil"/>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-84 </w:t>
            </w:r>
            <w:r w:rsidR="00521B80" w:rsidRPr="00521B80">
              <w:rPr>
                <w:rFonts w:ascii="Arial" w:hAnsi="Arial" w:cs="Arial"/>
                <w:color w:val="000000"/>
                <w:sz w:val="18"/>
                <w:szCs w:val="18"/>
                <w:lang w:val="sv-FI" w:eastAsia="sv-FI"/>
              </w:rPr>
              <w:t>114</w:t>
            </w:r>
          </w:p>
        </w:tc>
        <w:tc>
          <w:tcPr>
            <w:tcW w:w="945" w:type="dxa"/>
            <w:tcBorders>
              <w:top w:val="nil"/>
              <w:left w:val="single" w:sz="4" w:space="0" w:color="auto"/>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-56 </w:t>
            </w:r>
            <w:r w:rsidR="00521B80" w:rsidRPr="00521B80">
              <w:rPr>
                <w:rFonts w:ascii="Arial" w:hAnsi="Arial" w:cs="Arial"/>
                <w:color w:val="000000"/>
                <w:sz w:val="18"/>
                <w:szCs w:val="18"/>
                <w:lang w:val="sv-FI" w:eastAsia="sv-FI"/>
              </w:rPr>
              <w:t>076</w:t>
            </w:r>
          </w:p>
        </w:tc>
        <w:tc>
          <w:tcPr>
            <w:tcW w:w="945" w:type="dxa"/>
            <w:tcBorders>
              <w:top w:val="nil"/>
              <w:left w:val="nil"/>
              <w:bottom w:val="nil"/>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-28 </w:t>
            </w:r>
            <w:r w:rsidR="00521B80" w:rsidRPr="00521B80">
              <w:rPr>
                <w:rFonts w:ascii="Arial" w:hAnsi="Arial" w:cs="Arial"/>
                <w:color w:val="000000"/>
                <w:sz w:val="18"/>
                <w:szCs w:val="18"/>
                <w:lang w:val="sv-FI" w:eastAsia="sv-FI"/>
              </w:rPr>
              <w:t>038</w:t>
            </w:r>
          </w:p>
        </w:tc>
      </w:tr>
      <w:tr w:rsidR="00521B80" w:rsidRPr="00521B80" w:rsidTr="00521B80">
        <w:trPr>
          <w:trHeight w:val="254"/>
          <w:jc w:val="center"/>
        </w:trPr>
        <w:tc>
          <w:tcPr>
            <w:tcW w:w="1214" w:type="dxa"/>
            <w:tcBorders>
              <w:top w:val="nil"/>
              <w:left w:val="single" w:sz="4" w:space="0" w:color="auto"/>
              <w:bottom w:val="double" w:sz="6" w:space="0" w:color="auto"/>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color w:val="000000"/>
                <w:sz w:val="18"/>
                <w:szCs w:val="18"/>
                <w:lang w:val="sv-FI" w:eastAsia="sv-FI"/>
              </w:rPr>
            </w:pPr>
            <w:r w:rsidRPr="00521B80">
              <w:rPr>
                <w:rFonts w:ascii="Arial" w:hAnsi="Arial" w:cs="Arial"/>
                <w:color w:val="000000"/>
                <w:sz w:val="18"/>
                <w:szCs w:val="18"/>
                <w:lang w:val="sv-FI" w:eastAsia="sv-FI"/>
              </w:rPr>
              <w:t>Mariehamn</w:t>
            </w:r>
          </w:p>
        </w:tc>
        <w:tc>
          <w:tcPr>
            <w:tcW w:w="1129" w:type="dxa"/>
            <w:tcBorders>
              <w:top w:val="nil"/>
              <w:left w:val="single" w:sz="4" w:space="0" w:color="auto"/>
              <w:bottom w:val="double" w:sz="6" w:space="0" w:color="auto"/>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6 155 </w:t>
            </w:r>
            <w:r w:rsidR="00521B80" w:rsidRPr="00521B80">
              <w:rPr>
                <w:rFonts w:ascii="Arial" w:hAnsi="Arial" w:cs="Arial"/>
                <w:color w:val="000000"/>
                <w:sz w:val="18"/>
                <w:szCs w:val="18"/>
                <w:lang w:val="sv-FI" w:eastAsia="sv-FI"/>
              </w:rPr>
              <w:t>473</w:t>
            </w:r>
          </w:p>
        </w:tc>
        <w:tc>
          <w:tcPr>
            <w:tcW w:w="1129" w:type="dxa"/>
            <w:tcBorders>
              <w:top w:val="nil"/>
              <w:left w:val="nil"/>
              <w:bottom w:val="double" w:sz="6" w:space="0" w:color="auto"/>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6 636 </w:t>
            </w:r>
            <w:r w:rsidR="00521B80" w:rsidRPr="00521B80">
              <w:rPr>
                <w:rFonts w:ascii="Arial" w:hAnsi="Arial" w:cs="Arial"/>
                <w:color w:val="000000"/>
                <w:sz w:val="18"/>
                <w:szCs w:val="18"/>
                <w:lang w:val="sv-FI" w:eastAsia="sv-FI"/>
              </w:rPr>
              <w:t>761</w:t>
            </w:r>
          </w:p>
        </w:tc>
        <w:tc>
          <w:tcPr>
            <w:tcW w:w="851" w:type="dxa"/>
            <w:tcBorders>
              <w:top w:val="nil"/>
              <w:left w:val="single" w:sz="4" w:space="0" w:color="auto"/>
              <w:bottom w:val="double" w:sz="6" w:space="0" w:color="auto"/>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481 </w:t>
            </w:r>
            <w:r w:rsidR="00521B80" w:rsidRPr="00521B80">
              <w:rPr>
                <w:rFonts w:ascii="Arial" w:hAnsi="Arial" w:cs="Arial"/>
                <w:color w:val="000000"/>
                <w:sz w:val="18"/>
                <w:szCs w:val="18"/>
                <w:lang w:val="sv-FI" w:eastAsia="sv-FI"/>
              </w:rPr>
              <w:t>288</w:t>
            </w:r>
          </w:p>
        </w:tc>
        <w:tc>
          <w:tcPr>
            <w:tcW w:w="945" w:type="dxa"/>
            <w:tcBorders>
              <w:top w:val="nil"/>
              <w:left w:val="nil"/>
              <w:bottom w:val="double" w:sz="6" w:space="0" w:color="auto"/>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-360 </w:t>
            </w:r>
            <w:r w:rsidR="00521B80" w:rsidRPr="00521B80">
              <w:rPr>
                <w:rFonts w:ascii="Arial" w:hAnsi="Arial" w:cs="Arial"/>
                <w:color w:val="000000"/>
                <w:sz w:val="18"/>
                <w:szCs w:val="18"/>
                <w:lang w:val="sv-FI" w:eastAsia="sv-FI"/>
              </w:rPr>
              <w:t>966</w:t>
            </w:r>
          </w:p>
        </w:tc>
        <w:tc>
          <w:tcPr>
            <w:tcW w:w="945" w:type="dxa"/>
            <w:tcBorders>
              <w:top w:val="nil"/>
              <w:left w:val="single" w:sz="4" w:space="0" w:color="auto"/>
              <w:bottom w:val="double" w:sz="6" w:space="0" w:color="auto"/>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-240 </w:t>
            </w:r>
            <w:r w:rsidR="00521B80" w:rsidRPr="00521B80">
              <w:rPr>
                <w:rFonts w:ascii="Arial" w:hAnsi="Arial" w:cs="Arial"/>
                <w:color w:val="000000"/>
                <w:sz w:val="18"/>
                <w:szCs w:val="18"/>
                <w:lang w:val="sv-FI" w:eastAsia="sv-FI"/>
              </w:rPr>
              <w:t>644</w:t>
            </w:r>
          </w:p>
        </w:tc>
        <w:tc>
          <w:tcPr>
            <w:tcW w:w="945" w:type="dxa"/>
            <w:tcBorders>
              <w:top w:val="nil"/>
              <w:left w:val="nil"/>
              <w:bottom w:val="double" w:sz="6" w:space="0" w:color="auto"/>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-120 </w:t>
            </w:r>
            <w:r w:rsidR="00521B80" w:rsidRPr="00521B80">
              <w:rPr>
                <w:rFonts w:ascii="Arial" w:hAnsi="Arial" w:cs="Arial"/>
                <w:color w:val="000000"/>
                <w:sz w:val="18"/>
                <w:szCs w:val="18"/>
                <w:lang w:val="sv-FI" w:eastAsia="sv-FI"/>
              </w:rPr>
              <w:t>322</w:t>
            </w:r>
          </w:p>
        </w:tc>
      </w:tr>
      <w:tr w:rsidR="00521B80" w:rsidRPr="00521B80" w:rsidTr="00521B80">
        <w:trPr>
          <w:trHeight w:val="254"/>
          <w:jc w:val="center"/>
        </w:trPr>
        <w:tc>
          <w:tcPr>
            <w:tcW w:w="1214" w:type="dxa"/>
            <w:tcBorders>
              <w:top w:val="nil"/>
              <w:left w:val="single" w:sz="4" w:space="0" w:color="auto"/>
              <w:bottom w:val="single" w:sz="4" w:space="0" w:color="auto"/>
              <w:right w:val="nil"/>
            </w:tcBorders>
            <w:shd w:val="clear" w:color="auto" w:fill="auto"/>
            <w:noWrap/>
            <w:vAlign w:val="bottom"/>
            <w:hideMark/>
          </w:tcPr>
          <w:p w:rsidR="00521B80" w:rsidRPr="00521B80" w:rsidRDefault="00521B80" w:rsidP="000C4348">
            <w:pPr>
              <w:keepNext/>
              <w:widowControl/>
              <w:autoSpaceDE/>
              <w:autoSpaceDN/>
              <w:adjustRightInd/>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 xml:space="preserve">Totalt </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b/>
                <w:bCs/>
                <w:color w:val="000000"/>
                <w:sz w:val="18"/>
                <w:szCs w:val="18"/>
                <w:lang w:val="sv-FI" w:eastAsia="sv-FI"/>
              </w:rPr>
            </w:pPr>
            <w:r>
              <w:rPr>
                <w:rFonts w:ascii="Arial" w:hAnsi="Arial" w:cs="Arial"/>
                <w:b/>
                <w:bCs/>
                <w:color w:val="000000"/>
                <w:sz w:val="18"/>
                <w:szCs w:val="18"/>
                <w:lang w:val="sv-FI" w:eastAsia="sv-FI"/>
              </w:rPr>
              <w:t>36 064 </w:t>
            </w:r>
            <w:r w:rsidR="00521B80" w:rsidRPr="00521B80">
              <w:rPr>
                <w:rFonts w:ascii="Arial" w:hAnsi="Arial" w:cs="Arial"/>
                <w:b/>
                <w:bCs/>
                <w:color w:val="000000"/>
                <w:sz w:val="18"/>
                <w:szCs w:val="18"/>
                <w:lang w:val="sv-FI" w:eastAsia="sv-FI"/>
              </w:rPr>
              <w:t>202</w:t>
            </w:r>
          </w:p>
        </w:tc>
        <w:tc>
          <w:tcPr>
            <w:tcW w:w="1129" w:type="dxa"/>
            <w:tcBorders>
              <w:top w:val="nil"/>
              <w:left w:val="nil"/>
              <w:bottom w:val="single" w:sz="4" w:space="0" w:color="auto"/>
              <w:right w:val="nil"/>
            </w:tcBorders>
            <w:shd w:val="clear" w:color="auto" w:fill="auto"/>
            <w:noWrap/>
            <w:vAlign w:val="bottom"/>
            <w:hideMark/>
          </w:tcPr>
          <w:p w:rsidR="00521B80" w:rsidRPr="00521B80" w:rsidRDefault="007D7C1B" w:rsidP="000C4348">
            <w:pPr>
              <w:keepNext/>
              <w:widowControl/>
              <w:autoSpaceDE/>
              <w:autoSpaceDN/>
              <w:adjustRightInd/>
              <w:jc w:val="right"/>
              <w:rPr>
                <w:rFonts w:ascii="Arial" w:hAnsi="Arial" w:cs="Arial"/>
                <w:b/>
                <w:bCs/>
                <w:color w:val="000000"/>
                <w:sz w:val="18"/>
                <w:szCs w:val="18"/>
                <w:lang w:val="sv-FI" w:eastAsia="sv-FI"/>
              </w:rPr>
            </w:pPr>
            <w:r>
              <w:rPr>
                <w:rFonts w:ascii="Arial" w:hAnsi="Arial" w:cs="Arial"/>
                <w:b/>
                <w:bCs/>
                <w:color w:val="000000"/>
                <w:sz w:val="18"/>
                <w:szCs w:val="18"/>
                <w:lang w:val="sv-FI" w:eastAsia="sv-FI"/>
              </w:rPr>
              <w:t>36 064 </w:t>
            </w:r>
            <w:r w:rsidR="00521B80" w:rsidRPr="00521B80">
              <w:rPr>
                <w:rFonts w:ascii="Arial" w:hAnsi="Arial" w:cs="Arial"/>
                <w:b/>
                <w:bCs/>
                <w:color w:val="000000"/>
                <w:sz w:val="18"/>
                <w:szCs w:val="18"/>
                <w:lang w:val="sv-FI" w:eastAsia="sv-FI"/>
              </w:rPr>
              <w:t>202</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right"/>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0</w:t>
            </w:r>
          </w:p>
        </w:tc>
        <w:tc>
          <w:tcPr>
            <w:tcW w:w="945" w:type="dxa"/>
            <w:tcBorders>
              <w:top w:val="nil"/>
              <w:left w:val="nil"/>
              <w:bottom w:val="single" w:sz="4" w:space="0" w:color="auto"/>
              <w:right w:val="nil"/>
            </w:tcBorders>
            <w:shd w:val="clear" w:color="auto" w:fill="auto"/>
            <w:noWrap/>
            <w:vAlign w:val="bottom"/>
            <w:hideMark/>
          </w:tcPr>
          <w:p w:rsidR="00521B80" w:rsidRPr="00521B80" w:rsidRDefault="00521B80" w:rsidP="000C4348">
            <w:pPr>
              <w:keepNext/>
              <w:widowControl/>
              <w:autoSpaceDE/>
              <w:autoSpaceDN/>
              <w:adjustRightInd/>
              <w:jc w:val="right"/>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0</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right"/>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0</w:t>
            </w:r>
          </w:p>
        </w:tc>
        <w:tc>
          <w:tcPr>
            <w:tcW w:w="945" w:type="dxa"/>
            <w:tcBorders>
              <w:top w:val="nil"/>
              <w:left w:val="nil"/>
              <w:bottom w:val="single" w:sz="4" w:space="0" w:color="auto"/>
              <w:right w:val="single" w:sz="4" w:space="0" w:color="auto"/>
            </w:tcBorders>
            <w:shd w:val="clear" w:color="auto" w:fill="auto"/>
            <w:noWrap/>
            <w:vAlign w:val="bottom"/>
            <w:hideMark/>
          </w:tcPr>
          <w:p w:rsidR="00521B80" w:rsidRPr="00521B80" w:rsidRDefault="00521B80" w:rsidP="000C4348">
            <w:pPr>
              <w:keepNext/>
              <w:widowControl/>
              <w:autoSpaceDE/>
              <w:autoSpaceDN/>
              <w:adjustRightInd/>
              <w:jc w:val="right"/>
              <w:rPr>
                <w:rFonts w:ascii="Arial" w:hAnsi="Arial" w:cs="Arial"/>
                <w:b/>
                <w:bCs/>
                <w:color w:val="000000"/>
                <w:sz w:val="18"/>
                <w:szCs w:val="18"/>
                <w:lang w:val="sv-FI" w:eastAsia="sv-FI"/>
              </w:rPr>
            </w:pPr>
            <w:r w:rsidRPr="00521B80">
              <w:rPr>
                <w:rFonts w:ascii="Arial" w:hAnsi="Arial" w:cs="Arial"/>
                <w:b/>
                <w:bCs/>
                <w:color w:val="000000"/>
                <w:sz w:val="18"/>
                <w:szCs w:val="18"/>
                <w:lang w:val="sv-FI" w:eastAsia="sv-FI"/>
              </w:rPr>
              <w:t>0</w:t>
            </w:r>
          </w:p>
        </w:tc>
      </w:tr>
    </w:tbl>
    <w:p w:rsidR="006C068F" w:rsidRDefault="006C068F" w:rsidP="00C636F2">
      <w:pPr>
        <w:pStyle w:val="ANormal"/>
        <w:rPr>
          <w:lang w:val="sv-FI"/>
        </w:rPr>
      </w:pPr>
    </w:p>
    <w:p w:rsidR="000C4348" w:rsidRDefault="00223AA5" w:rsidP="00961237">
      <w:pPr>
        <w:pStyle w:val="ANormal"/>
      </w:pPr>
      <w:r>
        <w:t>Kalkylen visar att till exempel Finström, som enligt beräkningarna gynnas mest av övergången till det föreslagna landskapsandelssystemet, kommer att betala in sammanlagt 935 125 euro till övergångssystemet i form av sänkta landskapsandelar</w:t>
      </w:r>
      <w:r w:rsidRPr="00223AA5">
        <w:t xml:space="preserve"> </w:t>
      </w:r>
      <w:r>
        <w:t>under treårsperioden. För Mariehamns del berä</w:t>
      </w:r>
      <w:r>
        <w:t>k</w:t>
      </w:r>
      <w:r>
        <w:t>nas sänkningen bli sammanlagt 721 932 euro under perioden. Samtidigt får till exempel Lemland motsvarande 595 690 euro i höjda landskapsandelar under övergångsperioden, medan höjningen för Saltvik blir sammanlagt 982 288 euro.</w:t>
      </w:r>
    </w:p>
    <w:p w:rsidR="00961237" w:rsidRDefault="000C4348" w:rsidP="00961237">
      <w:pPr>
        <w:pStyle w:val="ANormal"/>
      </w:pPr>
      <w:r>
        <w:tab/>
      </w:r>
      <w:r w:rsidR="003156D9">
        <w:t>I tabellen nedan visas ett kalkylerat utfall för det föreslagna landskap</w:t>
      </w:r>
      <w:r w:rsidR="003156D9">
        <w:t>s</w:t>
      </w:r>
      <w:r w:rsidR="003156D9">
        <w:t>andelssystemets två första finansår.</w:t>
      </w:r>
      <w:r w:rsidR="00223AA5">
        <w:t xml:space="preserve"> </w:t>
      </w:r>
      <w:r w:rsidR="003156D9">
        <w:t xml:space="preserve">I beräkningen ingår sparåtgärden på </w:t>
      </w:r>
      <w:r w:rsidR="001C140D">
        <w:t>närmare 3</w:t>
      </w:r>
      <w:r w:rsidR="007D7C1B">
        <w:t xml:space="preserve"> </w:t>
      </w:r>
      <w:r w:rsidR="003156D9">
        <w:t xml:space="preserve">miljoner </w:t>
      </w:r>
      <w:r w:rsidR="007D7C1B">
        <w:t xml:space="preserve">euro för 2018 och ytterligare 1 </w:t>
      </w:r>
      <w:r w:rsidR="003156D9">
        <w:t xml:space="preserve">miljon </w:t>
      </w:r>
      <w:r w:rsidR="001C140D">
        <w:t xml:space="preserve">euro </w:t>
      </w:r>
      <w:r w:rsidR="003156D9">
        <w:t xml:space="preserve">2019 samt de avdrag och tillägg som följer av övergångssystemet. Liksom tidigare </w:t>
      </w:r>
      <w:r w:rsidR="003240D6">
        <w:t xml:space="preserve">är </w:t>
      </w:r>
      <w:r w:rsidR="003156D9">
        <w:t>det</w:t>
      </w:r>
      <w:r w:rsidR="003240D6">
        <w:t xml:space="preserve"> viktigt att</w:t>
      </w:r>
      <w:r w:rsidR="003156D9">
        <w:t xml:space="preserve"> understryka att kalkylen baseras på prognoser, vilket gör att den enbart kan ses som en uppskattning av det ver</w:t>
      </w:r>
      <w:r w:rsidR="007D7C1B">
        <w:t>kliga utfallet.</w:t>
      </w:r>
    </w:p>
    <w:p w:rsidR="00521B80" w:rsidRDefault="00521B80" w:rsidP="00961237">
      <w:pPr>
        <w:pStyle w:val="ANormal"/>
      </w:pPr>
    </w:p>
    <w:tbl>
      <w:tblPr>
        <w:tblW w:w="4528" w:type="dxa"/>
        <w:jc w:val="center"/>
        <w:tblInd w:w="-121" w:type="dxa"/>
        <w:tblLayout w:type="fixed"/>
        <w:tblCellMar>
          <w:left w:w="70" w:type="dxa"/>
          <w:right w:w="70" w:type="dxa"/>
        </w:tblCellMar>
        <w:tblLook w:val="04A0" w:firstRow="1" w:lastRow="0" w:firstColumn="1" w:lastColumn="0" w:noHBand="0" w:noVBand="1"/>
      </w:tblPr>
      <w:tblGrid>
        <w:gridCol w:w="1716"/>
        <w:gridCol w:w="1406"/>
        <w:gridCol w:w="1406"/>
      </w:tblGrid>
      <w:tr w:rsidR="003240D6" w:rsidRPr="003240D6" w:rsidTr="001718C7">
        <w:trPr>
          <w:trHeight w:val="248"/>
          <w:jc w:val="center"/>
        </w:trPr>
        <w:tc>
          <w:tcPr>
            <w:tcW w:w="1716" w:type="dxa"/>
            <w:tcBorders>
              <w:top w:val="single" w:sz="4" w:space="0" w:color="auto"/>
              <w:left w:val="single" w:sz="4" w:space="0" w:color="auto"/>
              <w:bottom w:val="single" w:sz="4" w:space="0" w:color="auto"/>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b/>
                <w:bCs/>
                <w:color w:val="000000"/>
                <w:sz w:val="18"/>
                <w:szCs w:val="18"/>
                <w:lang w:val="sv-FI" w:eastAsia="sv-FI"/>
              </w:rPr>
            </w:pPr>
            <w:r w:rsidRPr="003240D6">
              <w:rPr>
                <w:rFonts w:ascii="Arial" w:hAnsi="Arial" w:cs="Arial"/>
                <w:b/>
                <w:bCs/>
                <w:color w:val="000000"/>
                <w:sz w:val="18"/>
                <w:szCs w:val="18"/>
                <w:lang w:val="sv-FI" w:eastAsia="sv-FI"/>
              </w:rPr>
              <w:lastRenderedPageBreak/>
              <w:t>Kommun</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0D6" w:rsidRPr="003240D6" w:rsidRDefault="003240D6" w:rsidP="003240D6">
            <w:pPr>
              <w:keepNext/>
              <w:widowControl/>
              <w:autoSpaceDE/>
              <w:autoSpaceDN/>
              <w:adjustRightInd/>
              <w:jc w:val="center"/>
              <w:rPr>
                <w:rFonts w:ascii="Arial" w:hAnsi="Arial" w:cs="Arial"/>
                <w:b/>
                <w:bCs/>
                <w:color w:val="000000"/>
                <w:sz w:val="18"/>
                <w:szCs w:val="18"/>
                <w:lang w:val="sv-FI" w:eastAsia="sv-FI"/>
              </w:rPr>
            </w:pPr>
            <w:r w:rsidRPr="003240D6">
              <w:rPr>
                <w:rFonts w:ascii="Arial" w:hAnsi="Arial" w:cs="Arial"/>
                <w:b/>
                <w:bCs/>
                <w:color w:val="000000"/>
                <w:sz w:val="18"/>
                <w:szCs w:val="18"/>
                <w:lang w:val="sv-FI" w:eastAsia="sv-FI"/>
              </w:rPr>
              <w:t>2018</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3240D6" w:rsidRPr="003240D6" w:rsidRDefault="003240D6" w:rsidP="003240D6">
            <w:pPr>
              <w:keepNext/>
              <w:widowControl/>
              <w:autoSpaceDE/>
              <w:autoSpaceDN/>
              <w:adjustRightInd/>
              <w:jc w:val="center"/>
              <w:rPr>
                <w:rFonts w:ascii="Arial" w:hAnsi="Arial" w:cs="Arial"/>
                <w:b/>
                <w:bCs/>
                <w:color w:val="000000"/>
                <w:sz w:val="18"/>
                <w:szCs w:val="18"/>
                <w:lang w:val="sv-FI" w:eastAsia="sv-FI"/>
              </w:rPr>
            </w:pPr>
            <w:r w:rsidRPr="003240D6">
              <w:rPr>
                <w:rFonts w:ascii="Arial" w:hAnsi="Arial" w:cs="Arial"/>
                <w:b/>
                <w:bCs/>
                <w:color w:val="000000"/>
                <w:sz w:val="18"/>
                <w:szCs w:val="18"/>
                <w:lang w:val="sv-FI" w:eastAsia="sv-FI"/>
              </w:rPr>
              <w:t>2019</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Brändö</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1 046 </w:t>
            </w:r>
            <w:r w:rsidR="003240D6" w:rsidRPr="003240D6">
              <w:rPr>
                <w:rFonts w:ascii="Arial" w:hAnsi="Arial" w:cs="Arial"/>
                <w:color w:val="000000"/>
                <w:sz w:val="18"/>
                <w:szCs w:val="18"/>
                <w:lang w:val="sv-FI" w:eastAsia="sv-FI"/>
              </w:rPr>
              <w:t>827</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1 054 </w:t>
            </w:r>
            <w:r w:rsidR="003240D6" w:rsidRPr="003240D6">
              <w:rPr>
                <w:rFonts w:ascii="Arial" w:hAnsi="Arial" w:cs="Arial"/>
                <w:color w:val="000000"/>
                <w:sz w:val="18"/>
                <w:szCs w:val="18"/>
                <w:lang w:val="sv-FI" w:eastAsia="sv-FI"/>
              </w:rPr>
              <w:t>065</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Eckerö</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2 189 </w:t>
            </w:r>
            <w:r w:rsidR="003240D6" w:rsidRPr="003240D6">
              <w:rPr>
                <w:rFonts w:ascii="Arial" w:hAnsi="Arial" w:cs="Arial"/>
                <w:color w:val="000000"/>
                <w:sz w:val="18"/>
                <w:szCs w:val="18"/>
                <w:lang w:val="sv-FI" w:eastAsia="sv-FI"/>
              </w:rPr>
              <w:t>077</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2 184 </w:t>
            </w:r>
            <w:r w:rsidR="003240D6" w:rsidRPr="003240D6">
              <w:rPr>
                <w:rFonts w:ascii="Arial" w:hAnsi="Arial" w:cs="Arial"/>
                <w:color w:val="000000"/>
                <w:sz w:val="18"/>
                <w:szCs w:val="18"/>
                <w:lang w:val="sv-FI" w:eastAsia="sv-FI"/>
              </w:rPr>
              <w:t>712</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Finström</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3 293 </w:t>
            </w:r>
            <w:r w:rsidR="003240D6" w:rsidRPr="003240D6">
              <w:rPr>
                <w:rFonts w:ascii="Arial" w:hAnsi="Arial" w:cs="Arial"/>
                <w:color w:val="000000"/>
                <w:sz w:val="18"/>
                <w:szCs w:val="18"/>
                <w:lang w:val="sv-FI" w:eastAsia="sv-FI"/>
              </w:rPr>
              <w:t>603</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3 356 </w:t>
            </w:r>
            <w:r w:rsidR="003240D6" w:rsidRPr="003240D6">
              <w:rPr>
                <w:rFonts w:ascii="Arial" w:hAnsi="Arial" w:cs="Arial"/>
                <w:color w:val="000000"/>
                <w:sz w:val="18"/>
                <w:szCs w:val="18"/>
                <w:lang w:val="sv-FI" w:eastAsia="sv-FI"/>
              </w:rPr>
              <w:t>152</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Föglö</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1 513 </w:t>
            </w:r>
            <w:r w:rsidR="003240D6" w:rsidRPr="003240D6">
              <w:rPr>
                <w:rFonts w:ascii="Arial" w:hAnsi="Arial" w:cs="Arial"/>
                <w:color w:val="000000"/>
                <w:sz w:val="18"/>
                <w:szCs w:val="18"/>
                <w:lang w:val="sv-FI" w:eastAsia="sv-FI"/>
              </w:rPr>
              <w:t>910</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1 431 </w:t>
            </w:r>
            <w:r w:rsidR="003240D6" w:rsidRPr="003240D6">
              <w:rPr>
                <w:rFonts w:ascii="Arial" w:hAnsi="Arial" w:cs="Arial"/>
                <w:color w:val="000000"/>
                <w:sz w:val="18"/>
                <w:szCs w:val="18"/>
                <w:lang w:val="sv-FI" w:eastAsia="sv-FI"/>
              </w:rPr>
              <w:t>507</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Geta</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1 682 </w:t>
            </w:r>
            <w:r w:rsidR="003240D6" w:rsidRPr="003240D6">
              <w:rPr>
                <w:rFonts w:ascii="Arial" w:hAnsi="Arial" w:cs="Arial"/>
                <w:color w:val="000000"/>
                <w:sz w:val="18"/>
                <w:szCs w:val="18"/>
                <w:lang w:val="sv-FI" w:eastAsia="sv-FI"/>
              </w:rPr>
              <w:t>141</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1 619 </w:t>
            </w:r>
            <w:r w:rsidR="003240D6" w:rsidRPr="003240D6">
              <w:rPr>
                <w:rFonts w:ascii="Arial" w:hAnsi="Arial" w:cs="Arial"/>
                <w:color w:val="000000"/>
                <w:sz w:val="18"/>
                <w:szCs w:val="18"/>
                <w:lang w:val="sv-FI" w:eastAsia="sv-FI"/>
              </w:rPr>
              <w:t>862</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Hammarland</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2 643 </w:t>
            </w:r>
            <w:r w:rsidR="003240D6" w:rsidRPr="003240D6">
              <w:rPr>
                <w:rFonts w:ascii="Arial" w:hAnsi="Arial" w:cs="Arial"/>
                <w:color w:val="000000"/>
                <w:sz w:val="18"/>
                <w:szCs w:val="18"/>
                <w:lang w:val="sv-FI" w:eastAsia="sv-FI"/>
              </w:rPr>
              <w:t>851</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2 585 </w:t>
            </w:r>
            <w:r w:rsidR="003240D6" w:rsidRPr="003240D6">
              <w:rPr>
                <w:rFonts w:ascii="Arial" w:hAnsi="Arial" w:cs="Arial"/>
                <w:color w:val="000000"/>
                <w:sz w:val="18"/>
                <w:szCs w:val="18"/>
                <w:lang w:val="sv-FI" w:eastAsia="sv-FI"/>
              </w:rPr>
              <w:t>679</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Jomala</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4 133 </w:t>
            </w:r>
            <w:r w:rsidR="003240D6" w:rsidRPr="003240D6">
              <w:rPr>
                <w:rFonts w:ascii="Arial" w:hAnsi="Arial" w:cs="Arial"/>
                <w:color w:val="000000"/>
                <w:sz w:val="18"/>
                <w:szCs w:val="18"/>
                <w:lang w:val="sv-FI" w:eastAsia="sv-FI"/>
              </w:rPr>
              <w:t>891</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3 994 </w:t>
            </w:r>
            <w:r w:rsidR="003240D6" w:rsidRPr="003240D6">
              <w:rPr>
                <w:rFonts w:ascii="Arial" w:hAnsi="Arial" w:cs="Arial"/>
                <w:color w:val="000000"/>
                <w:sz w:val="18"/>
                <w:szCs w:val="18"/>
                <w:lang w:val="sv-FI" w:eastAsia="sv-FI"/>
              </w:rPr>
              <w:t>389</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Kumlinge</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788 </w:t>
            </w:r>
            <w:r w:rsidR="003240D6" w:rsidRPr="003240D6">
              <w:rPr>
                <w:rFonts w:ascii="Arial" w:hAnsi="Arial" w:cs="Arial"/>
                <w:color w:val="000000"/>
                <w:sz w:val="18"/>
                <w:szCs w:val="18"/>
                <w:lang w:val="sv-FI" w:eastAsia="sv-FI"/>
              </w:rPr>
              <w:t>703</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785 </w:t>
            </w:r>
            <w:r w:rsidR="003240D6" w:rsidRPr="003240D6">
              <w:rPr>
                <w:rFonts w:ascii="Arial" w:hAnsi="Arial" w:cs="Arial"/>
                <w:color w:val="000000"/>
                <w:sz w:val="18"/>
                <w:szCs w:val="18"/>
                <w:lang w:val="sv-FI" w:eastAsia="sv-FI"/>
              </w:rPr>
              <w:t>858</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Kökar</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630 </w:t>
            </w:r>
            <w:r w:rsidR="003240D6" w:rsidRPr="003240D6">
              <w:rPr>
                <w:rFonts w:ascii="Arial" w:hAnsi="Arial" w:cs="Arial"/>
                <w:color w:val="000000"/>
                <w:sz w:val="18"/>
                <w:szCs w:val="18"/>
                <w:lang w:val="sv-FI" w:eastAsia="sv-FI"/>
              </w:rPr>
              <w:t>705</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643 </w:t>
            </w:r>
            <w:r w:rsidR="003240D6" w:rsidRPr="003240D6">
              <w:rPr>
                <w:rFonts w:ascii="Arial" w:hAnsi="Arial" w:cs="Arial"/>
                <w:color w:val="000000"/>
                <w:sz w:val="18"/>
                <w:szCs w:val="18"/>
                <w:lang w:val="sv-FI" w:eastAsia="sv-FI"/>
              </w:rPr>
              <w:t>201</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Lemland</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2 732 </w:t>
            </w:r>
            <w:r w:rsidR="003240D6" w:rsidRPr="003240D6">
              <w:rPr>
                <w:rFonts w:ascii="Arial" w:hAnsi="Arial" w:cs="Arial"/>
                <w:color w:val="000000"/>
                <w:sz w:val="18"/>
                <w:szCs w:val="18"/>
                <w:lang w:val="sv-FI" w:eastAsia="sv-FI"/>
              </w:rPr>
              <w:t>782</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2 565 </w:t>
            </w:r>
            <w:r w:rsidR="003240D6" w:rsidRPr="003240D6">
              <w:rPr>
                <w:rFonts w:ascii="Arial" w:hAnsi="Arial" w:cs="Arial"/>
                <w:color w:val="000000"/>
                <w:sz w:val="18"/>
                <w:szCs w:val="18"/>
                <w:lang w:val="sv-FI" w:eastAsia="sv-FI"/>
              </w:rPr>
              <w:t>736</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Lumparland</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719 </w:t>
            </w:r>
            <w:r w:rsidR="003240D6" w:rsidRPr="003240D6">
              <w:rPr>
                <w:rFonts w:ascii="Arial" w:hAnsi="Arial" w:cs="Arial"/>
                <w:color w:val="000000"/>
                <w:sz w:val="18"/>
                <w:szCs w:val="18"/>
                <w:lang w:val="sv-FI" w:eastAsia="sv-FI"/>
              </w:rPr>
              <w:t>327</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677 </w:t>
            </w:r>
            <w:r w:rsidR="003240D6" w:rsidRPr="003240D6">
              <w:rPr>
                <w:rFonts w:ascii="Arial" w:hAnsi="Arial" w:cs="Arial"/>
                <w:color w:val="000000"/>
                <w:sz w:val="18"/>
                <w:szCs w:val="18"/>
                <w:lang w:val="sv-FI" w:eastAsia="sv-FI"/>
              </w:rPr>
              <w:t>304</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Saltvik</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2 841 </w:t>
            </w:r>
            <w:r w:rsidR="003240D6" w:rsidRPr="003240D6">
              <w:rPr>
                <w:rFonts w:ascii="Arial" w:hAnsi="Arial" w:cs="Arial"/>
                <w:color w:val="000000"/>
                <w:sz w:val="18"/>
                <w:szCs w:val="18"/>
                <w:lang w:val="sv-FI" w:eastAsia="sv-FI"/>
              </w:rPr>
              <w:t>210</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2 608 </w:t>
            </w:r>
            <w:r w:rsidR="003240D6" w:rsidRPr="003240D6">
              <w:rPr>
                <w:rFonts w:ascii="Arial" w:hAnsi="Arial" w:cs="Arial"/>
                <w:color w:val="000000"/>
                <w:sz w:val="18"/>
                <w:szCs w:val="18"/>
                <w:lang w:val="sv-FI" w:eastAsia="sv-FI"/>
              </w:rPr>
              <w:t>175</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Sottunga</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192 </w:t>
            </w:r>
            <w:r w:rsidR="003240D6" w:rsidRPr="003240D6">
              <w:rPr>
                <w:rFonts w:ascii="Arial" w:hAnsi="Arial" w:cs="Arial"/>
                <w:color w:val="000000"/>
                <w:sz w:val="18"/>
                <w:szCs w:val="18"/>
                <w:lang w:val="sv-FI" w:eastAsia="sv-FI"/>
              </w:rPr>
              <w:t>406</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178 </w:t>
            </w:r>
            <w:r w:rsidR="003240D6" w:rsidRPr="003240D6">
              <w:rPr>
                <w:rFonts w:ascii="Arial" w:hAnsi="Arial" w:cs="Arial"/>
                <w:color w:val="000000"/>
                <w:sz w:val="18"/>
                <w:szCs w:val="18"/>
                <w:lang w:val="sv-FI" w:eastAsia="sv-FI"/>
              </w:rPr>
              <w:t>419</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Sund</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2 147 </w:t>
            </w:r>
            <w:r w:rsidR="003240D6" w:rsidRPr="003240D6">
              <w:rPr>
                <w:rFonts w:ascii="Arial" w:hAnsi="Arial" w:cs="Arial"/>
                <w:color w:val="000000"/>
                <w:sz w:val="18"/>
                <w:szCs w:val="18"/>
                <w:lang w:val="sv-FI" w:eastAsia="sv-FI"/>
              </w:rPr>
              <w:t>494</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2 115 </w:t>
            </w:r>
            <w:r w:rsidR="003240D6" w:rsidRPr="003240D6">
              <w:rPr>
                <w:rFonts w:ascii="Arial" w:hAnsi="Arial" w:cs="Arial"/>
                <w:color w:val="000000"/>
                <w:sz w:val="18"/>
                <w:szCs w:val="18"/>
                <w:lang w:val="sv-FI" w:eastAsia="sv-FI"/>
              </w:rPr>
              <w:t>566</w:t>
            </w:r>
          </w:p>
        </w:tc>
      </w:tr>
      <w:tr w:rsidR="003240D6" w:rsidRPr="003240D6" w:rsidTr="001718C7">
        <w:trPr>
          <w:trHeight w:val="248"/>
          <w:jc w:val="center"/>
        </w:trPr>
        <w:tc>
          <w:tcPr>
            <w:tcW w:w="1716" w:type="dxa"/>
            <w:tcBorders>
              <w:top w:val="nil"/>
              <w:left w:val="single" w:sz="4" w:space="0" w:color="auto"/>
              <w:bottom w:val="nil"/>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Vårdö</w:t>
            </w:r>
          </w:p>
        </w:tc>
        <w:tc>
          <w:tcPr>
            <w:tcW w:w="1406" w:type="dxa"/>
            <w:tcBorders>
              <w:top w:val="nil"/>
              <w:left w:val="single" w:sz="4" w:space="0" w:color="auto"/>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1 419 </w:t>
            </w:r>
            <w:r w:rsidR="003240D6" w:rsidRPr="003240D6">
              <w:rPr>
                <w:rFonts w:ascii="Arial" w:hAnsi="Arial" w:cs="Arial"/>
                <w:color w:val="000000"/>
                <w:sz w:val="18"/>
                <w:szCs w:val="18"/>
                <w:lang w:val="sv-FI" w:eastAsia="sv-FI"/>
              </w:rPr>
              <w:t>639</w:t>
            </w:r>
          </w:p>
        </w:tc>
        <w:tc>
          <w:tcPr>
            <w:tcW w:w="1406" w:type="dxa"/>
            <w:tcBorders>
              <w:top w:val="nil"/>
              <w:left w:val="nil"/>
              <w:bottom w:val="nil"/>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1 434 </w:t>
            </w:r>
            <w:r w:rsidR="003240D6" w:rsidRPr="003240D6">
              <w:rPr>
                <w:rFonts w:ascii="Arial" w:hAnsi="Arial" w:cs="Arial"/>
                <w:color w:val="000000"/>
                <w:sz w:val="18"/>
                <w:szCs w:val="18"/>
                <w:lang w:val="sv-FI" w:eastAsia="sv-FI"/>
              </w:rPr>
              <w:t>785</w:t>
            </w:r>
          </w:p>
        </w:tc>
      </w:tr>
      <w:tr w:rsidR="003240D6" w:rsidRPr="003240D6" w:rsidTr="001718C7">
        <w:trPr>
          <w:trHeight w:val="248"/>
          <w:jc w:val="center"/>
        </w:trPr>
        <w:tc>
          <w:tcPr>
            <w:tcW w:w="1716" w:type="dxa"/>
            <w:tcBorders>
              <w:top w:val="nil"/>
              <w:left w:val="single" w:sz="4" w:space="0" w:color="auto"/>
              <w:bottom w:val="double" w:sz="6" w:space="0" w:color="auto"/>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color w:val="000000"/>
                <w:sz w:val="18"/>
                <w:szCs w:val="18"/>
                <w:lang w:val="sv-FI" w:eastAsia="sv-FI"/>
              </w:rPr>
            </w:pPr>
            <w:r w:rsidRPr="003240D6">
              <w:rPr>
                <w:rFonts w:ascii="Arial" w:hAnsi="Arial" w:cs="Arial"/>
                <w:color w:val="000000"/>
                <w:sz w:val="18"/>
                <w:szCs w:val="18"/>
                <w:lang w:val="sv-FI" w:eastAsia="sv-FI"/>
              </w:rPr>
              <w:t>Mariehamn</w:t>
            </w:r>
          </w:p>
        </w:tc>
        <w:tc>
          <w:tcPr>
            <w:tcW w:w="1406" w:type="dxa"/>
            <w:tcBorders>
              <w:top w:val="nil"/>
              <w:left w:val="single" w:sz="4" w:space="0" w:color="auto"/>
              <w:bottom w:val="double" w:sz="6" w:space="0" w:color="auto"/>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5 866 </w:t>
            </w:r>
            <w:r w:rsidR="003240D6" w:rsidRPr="003240D6">
              <w:rPr>
                <w:rFonts w:ascii="Arial" w:hAnsi="Arial" w:cs="Arial"/>
                <w:color w:val="000000"/>
                <w:sz w:val="18"/>
                <w:szCs w:val="18"/>
                <w:lang w:val="sv-FI" w:eastAsia="sv-FI"/>
              </w:rPr>
              <w:t>945</w:t>
            </w:r>
          </w:p>
        </w:tc>
        <w:tc>
          <w:tcPr>
            <w:tcW w:w="1406" w:type="dxa"/>
            <w:tcBorders>
              <w:top w:val="nil"/>
              <w:left w:val="nil"/>
              <w:bottom w:val="double" w:sz="6" w:space="0" w:color="auto"/>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color w:val="000000"/>
                <w:sz w:val="18"/>
                <w:szCs w:val="18"/>
                <w:lang w:val="sv-FI" w:eastAsia="sv-FI"/>
              </w:rPr>
            </w:pPr>
            <w:r>
              <w:rPr>
                <w:rFonts w:ascii="Arial" w:hAnsi="Arial" w:cs="Arial"/>
                <w:color w:val="000000"/>
                <w:sz w:val="18"/>
                <w:szCs w:val="18"/>
                <w:lang w:val="sv-FI" w:eastAsia="sv-FI"/>
              </w:rPr>
              <w:t>5 579 </w:t>
            </w:r>
            <w:r w:rsidR="003240D6" w:rsidRPr="003240D6">
              <w:rPr>
                <w:rFonts w:ascii="Arial" w:hAnsi="Arial" w:cs="Arial"/>
                <w:color w:val="000000"/>
                <w:sz w:val="18"/>
                <w:szCs w:val="18"/>
                <w:lang w:val="sv-FI" w:eastAsia="sv-FI"/>
              </w:rPr>
              <w:t>966</w:t>
            </w:r>
          </w:p>
        </w:tc>
      </w:tr>
      <w:tr w:rsidR="003240D6" w:rsidRPr="003240D6" w:rsidTr="001718C7">
        <w:trPr>
          <w:trHeight w:val="248"/>
          <w:jc w:val="center"/>
        </w:trPr>
        <w:tc>
          <w:tcPr>
            <w:tcW w:w="1716" w:type="dxa"/>
            <w:tcBorders>
              <w:top w:val="nil"/>
              <w:left w:val="single" w:sz="4" w:space="0" w:color="auto"/>
              <w:bottom w:val="single" w:sz="4" w:space="0" w:color="auto"/>
              <w:right w:val="nil"/>
            </w:tcBorders>
            <w:shd w:val="clear" w:color="auto" w:fill="auto"/>
            <w:noWrap/>
            <w:vAlign w:val="bottom"/>
            <w:hideMark/>
          </w:tcPr>
          <w:p w:rsidR="003240D6" w:rsidRPr="003240D6" w:rsidRDefault="003240D6" w:rsidP="003240D6">
            <w:pPr>
              <w:keepNext/>
              <w:widowControl/>
              <w:autoSpaceDE/>
              <w:autoSpaceDN/>
              <w:adjustRightInd/>
              <w:rPr>
                <w:rFonts w:ascii="Arial" w:hAnsi="Arial" w:cs="Arial"/>
                <w:b/>
                <w:bCs/>
                <w:color w:val="000000"/>
                <w:sz w:val="18"/>
                <w:szCs w:val="18"/>
                <w:lang w:val="sv-FI" w:eastAsia="sv-FI"/>
              </w:rPr>
            </w:pPr>
            <w:r w:rsidRPr="003240D6">
              <w:rPr>
                <w:rFonts w:ascii="Arial" w:hAnsi="Arial" w:cs="Arial"/>
                <w:b/>
                <w:bCs/>
                <w:color w:val="000000"/>
                <w:sz w:val="18"/>
                <w:szCs w:val="18"/>
                <w:lang w:val="sv-FI" w:eastAsia="sv-FI"/>
              </w:rPr>
              <w:t>Totalt</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b/>
                <w:bCs/>
                <w:color w:val="000000"/>
                <w:sz w:val="18"/>
                <w:szCs w:val="18"/>
                <w:lang w:val="sv-FI" w:eastAsia="sv-FI"/>
              </w:rPr>
            </w:pPr>
            <w:r>
              <w:rPr>
                <w:rFonts w:ascii="Arial" w:hAnsi="Arial" w:cs="Arial"/>
                <w:b/>
                <w:bCs/>
                <w:color w:val="000000"/>
                <w:sz w:val="18"/>
                <w:szCs w:val="18"/>
                <w:lang w:val="sv-FI" w:eastAsia="sv-FI"/>
              </w:rPr>
              <w:t>33 842 </w:t>
            </w:r>
            <w:r w:rsidR="003240D6" w:rsidRPr="003240D6">
              <w:rPr>
                <w:rFonts w:ascii="Arial" w:hAnsi="Arial" w:cs="Arial"/>
                <w:b/>
                <w:bCs/>
                <w:color w:val="000000"/>
                <w:sz w:val="18"/>
                <w:szCs w:val="18"/>
                <w:lang w:val="sv-FI" w:eastAsia="sv-FI"/>
              </w:rPr>
              <w:t>512</w:t>
            </w:r>
          </w:p>
        </w:tc>
        <w:tc>
          <w:tcPr>
            <w:tcW w:w="1406" w:type="dxa"/>
            <w:tcBorders>
              <w:top w:val="nil"/>
              <w:left w:val="nil"/>
              <w:bottom w:val="single" w:sz="4" w:space="0" w:color="auto"/>
              <w:right w:val="single" w:sz="4" w:space="0" w:color="auto"/>
            </w:tcBorders>
            <w:shd w:val="clear" w:color="auto" w:fill="auto"/>
            <w:noWrap/>
            <w:vAlign w:val="bottom"/>
            <w:hideMark/>
          </w:tcPr>
          <w:p w:rsidR="003240D6" w:rsidRPr="003240D6" w:rsidRDefault="00AF4D65" w:rsidP="003240D6">
            <w:pPr>
              <w:keepNext/>
              <w:widowControl/>
              <w:autoSpaceDE/>
              <w:autoSpaceDN/>
              <w:adjustRightInd/>
              <w:jc w:val="right"/>
              <w:rPr>
                <w:rFonts w:ascii="Arial" w:hAnsi="Arial" w:cs="Arial"/>
                <w:b/>
                <w:bCs/>
                <w:color w:val="000000"/>
                <w:sz w:val="18"/>
                <w:szCs w:val="18"/>
                <w:lang w:val="sv-FI" w:eastAsia="sv-FI"/>
              </w:rPr>
            </w:pPr>
            <w:r>
              <w:rPr>
                <w:rFonts w:ascii="Arial" w:hAnsi="Arial" w:cs="Arial"/>
                <w:b/>
                <w:bCs/>
                <w:color w:val="000000"/>
                <w:sz w:val="18"/>
                <w:szCs w:val="18"/>
                <w:lang w:val="sv-FI" w:eastAsia="sv-FI"/>
              </w:rPr>
              <w:t>32 815 </w:t>
            </w:r>
            <w:r w:rsidR="003240D6" w:rsidRPr="003240D6">
              <w:rPr>
                <w:rFonts w:ascii="Arial" w:hAnsi="Arial" w:cs="Arial"/>
                <w:b/>
                <w:bCs/>
                <w:color w:val="000000"/>
                <w:sz w:val="18"/>
                <w:szCs w:val="18"/>
                <w:lang w:val="sv-FI" w:eastAsia="sv-FI"/>
              </w:rPr>
              <w:t>372</w:t>
            </w:r>
          </w:p>
        </w:tc>
      </w:tr>
    </w:tbl>
    <w:p w:rsidR="00521B80" w:rsidRDefault="00521B80" w:rsidP="00961237">
      <w:pPr>
        <w:pStyle w:val="ANormal"/>
      </w:pPr>
    </w:p>
    <w:p w:rsidR="00521B80" w:rsidRDefault="003240D6" w:rsidP="00961237">
      <w:pPr>
        <w:pStyle w:val="ANormal"/>
      </w:pPr>
      <w:r>
        <w:tab/>
        <w:t>Med ovanstående kalkyler som grund har</w:t>
      </w:r>
      <w:r w:rsidR="00EB7AD1">
        <w:t xml:space="preserve"> en beräkning gjorts av hur</w:t>
      </w:r>
      <w:r>
        <w:t xml:space="preserve"> den </w:t>
      </w:r>
      <w:r w:rsidR="00B92CBD">
        <w:t xml:space="preserve">förändring som övergången till det nya systemet innebär, </w:t>
      </w:r>
      <w:r w:rsidR="00EB7AD1">
        <w:t>fördelas mellan kommunerna</w:t>
      </w:r>
      <w:r>
        <w:t>. I tabellen nedan visas v</w:t>
      </w:r>
      <w:r w:rsidR="001C140D">
        <w:t>arje kommuns procentuella andel av</w:t>
      </w:r>
      <w:r w:rsidR="00AF4D65">
        <w:t xml:space="preserve"> sänkningen först med närmare 3 </w:t>
      </w:r>
      <w:r w:rsidR="001C140D">
        <w:t xml:space="preserve">miljoner euro 2018 och därefter med </w:t>
      </w:r>
      <w:r w:rsidR="00DB54A9">
        <w:t>ytte</w:t>
      </w:r>
      <w:r w:rsidR="00DB54A9">
        <w:t>r</w:t>
      </w:r>
      <w:r w:rsidR="00DB54A9">
        <w:t xml:space="preserve">ligare </w:t>
      </w:r>
      <w:r w:rsidR="00AD6D66">
        <w:t xml:space="preserve">1 </w:t>
      </w:r>
      <w:r w:rsidR="00DB54A9">
        <w:t xml:space="preserve">dryg </w:t>
      </w:r>
      <w:r w:rsidR="001C140D">
        <w:t>miljon euro 2019</w:t>
      </w:r>
      <w:r w:rsidR="00EB7AD1">
        <w:t>,</w:t>
      </w:r>
      <w:r w:rsidR="00B92CBD">
        <w:t xml:space="preserve"> </w:t>
      </w:r>
      <w:r w:rsidR="00EB7AD1">
        <w:t>inklusive de</w:t>
      </w:r>
      <w:r w:rsidR="00B92CBD">
        <w:t xml:space="preserve"> avdrag och tillägg </w:t>
      </w:r>
      <w:r w:rsidR="00EB7AD1">
        <w:t>som följer</w:t>
      </w:r>
      <w:r w:rsidR="00B92CBD">
        <w:t xml:space="preserve"> av övergångssystemet. </w:t>
      </w:r>
      <w:r w:rsidR="001C140D">
        <w:t>Även här bör det poängteras att kalkylen bygger på prognoser och vissa antaganden, och därmed enbart ska ses som en indika</w:t>
      </w:r>
      <w:r w:rsidR="001C140D">
        <w:t>t</w:t>
      </w:r>
      <w:r w:rsidR="001C140D">
        <w:t>ion på det verkliga resultatet.</w:t>
      </w:r>
    </w:p>
    <w:p w:rsidR="001C140D" w:rsidRDefault="001C140D" w:rsidP="00961237">
      <w:pPr>
        <w:pStyle w:val="ANormal"/>
      </w:pPr>
    </w:p>
    <w:tbl>
      <w:tblPr>
        <w:tblW w:w="4199" w:type="dxa"/>
        <w:jc w:val="center"/>
        <w:tblInd w:w="55" w:type="dxa"/>
        <w:tblLayout w:type="fixed"/>
        <w:tblCellMar>
          <w:left w:w="70" w:type="dxa"/>
          <w:right w:w="70" w:type="dxa"/>
        </w:tblCellMar>
        <w:tblLook w:val="04A0" w:firstRow="1" w:lastRow="0" w:firstColumn="1" w:lastColumn="0" w:noHBand="0" w:noVBand="1"/>
      </w:tblPr>
      <w:tblGrid>
        <w:gridCol w:w="1760"/>
        <w:gridCol w:w="1219"/>
        <w:gridCol w:w="1220"/>
      </w:tblGrid>
      <w:tr w:rsidR="00595E4C" w:rsidRPr="00595E4C" w:rsidTr="00DB54A9">
        <w:trPr>
          <w:trHeight w:val="249"/>
          <w:jc w:val="center"/>
        </w:trPr>
        <w:tc>
          <w:tcPr>
            <w:tcW w:w="1760" w:type="dxa"/>
            <w:tcBorders>
              <w:top w:val="single" w:sz="4" w:space="0" w:color="auto"/>
              <w:left w:val="single" w:sz="4" w:space="0" w:color="auto"/>
              <w:bottom w:val="single" w:sz="4" w:space="0" w:color="auto"/>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b/>
                <w:bCs/>
                <w:color w:val="000000"/>
                <w:sz w:val="18"/>
                <w:szCs w:val="18"/>
                <w:lang w:val="sv-FI" w:eastAsia="sv-FI"/>
              </w:rPr>
            </w:pPr>
            <w:r w:rsidRPr="00595E4C">
              <w:rPr>
                <w:rFonts w:ascii="Arial" w:hAnsi="Arial" w:cs="Arial"/>
                <w:b/>
                <w:bCs/>
                <w:color w:val="000000"/>
                <w:sz w:val="18"/>
                <w:szCs w:val="18"/>
                <w:lang w:val="sv-FI" w:eastAsia="sv-FI"/>
              </w:rPr>
              <w:t>Kommun</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5E4C" w:rsidRPr="00595E4C" w:rsidRDefault="00DB54A9" w:rsidP="00DB54A9">
            <w:pPr>
              <w:widowControl/>
              <w:autoSpaceDE/>
              <w:autoSpaceDN/>
              <w:adjustRightInd/>
              <w:jc w:val="center"/>
              <w:rPr>
                <w:rFonts w:ascii="Arial" w:hAnsi="Arial" w:cs="Arial"/>
                <w:b/>
                <w:bCs/>
                <w:color w:val="000000"/>
                <w:sz w:val="18"/>
                <w:szCs w:val="18"/>
                <w:lang w:val="sv-FI" w:eastAsia="sv-FI"/>
              </w:rPr>
            </w:pPr>
            <w:r w:rsidRPr="00595E4C">
              <w:rPr>
                <w:rFonts w:ascii="Arial" w:hAnsi="Arial" w:cs="Arial"/>
                <w:b/>
                <w:bCs/>
                <w:color w:val="000000"/>
                <w:sz w:val="18"/>
                <w:szCs w:val="18"/>
                <w:lang w:val="sv-FI" w:eastAsia="sv-FI"/>
              </w:rPr>
              <w:t>2018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95E4C" w:rsidRPr="00595E4C" w:rsidRDefault="00DB54A9" w:rsidP="00DB54A9">
            <w:pPr>
              <w:widowControl/>
              <w:autoSpaceDE/>
              <w:autoSpaceDN/>
              <w:adjustRightInd/>
              <w:jc w:val="center"/>
              <w:rPr>
                <w:rFonts w:ascii="Arial" w:hAnsi="Arial" w:cs="Arial"/>
                <w:b/>
                <w:bCs/>
                <w:color w:val="000000"/>
                <w:sz w:val="18"/>
                <w:szCs w:val="18"/>
                <w:lang w:val="sv-FI" w:eastAsia="sv-FI"/>
              </w:rPr>
            </w:pPr>
            <w:r w:rsidRPr="00595E4C">
              <w:rPr>
                <w:rFonts w:ascii="Arial" w:hAnsi="Arial" w:cs="Arial"/>
                <w:b/>
                <w:bCs/>
                <w:color w:val="000000"/>
                <w:sz w:val="18"/>
                <w:szCs w:val="18"/>
                <w:lang w:val="sv-FI" w:eastAsia="sv-FI"/>
              </w:rPr>
              <w:t>2019</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Brändö</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3 %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Eckerö</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6 %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3 %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Finström</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5 %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-4 %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Föglö</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6 %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9 %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Geta</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6 %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8 %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Hammarland</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8 %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8 %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Jomala</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11 %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11 %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Kumlinge</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2 %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Kökar</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0 %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Lemland</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11 %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16 %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Lumparland</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3 %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4 %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Saltvik</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13 %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22 %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Sottunga</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Sund</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6 %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5 %</w:t>
            </w:r>
          </w:p>
        </w:tc>
      </w:tr>
      <w:tr w:rsidR="00595E4C" w:rsidRPr="00595E4C" w:rsidTr="001718C7">
        <w:trPr>
          <w:trHeight w:val="249"/>
          <w:jc w:val="center"/>
        </w:trPr>
        <w:tc>
          <w:tcPr>
            <w:tcW w:w="1760" w:type="dxa"/>
            <w:tcBorders>
              <w:top w:val="nil"/>
              <w:left w:val="single" w:sz="4" w:space="0" w:color="auto"/>
              <w:bottom w:val="nil"/>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Vårdö</w:t>
            </w:r>
          </w:p>
        </w:tc>
        <w:tc>
          <w:tcPr>
            <w:tcW w:w="1219" w:type="dxa"/>
            <w:tcBorders>
              <w:top w:val="nil"/>
              <w:left w:val="single" w:sz="4" w:space="0" w:color="auto"/>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3 %</w:t>
            </w:r>
          </w:p>
        </w:tc>
        <w:tc>
          <w:tcPr>
            <w:tcW w:w="1220" w:type="dxa"/>
            <w:tcBorders>
              <w:top w:val="nil"/>
              <w:left w:val="nil"/>
              <w:bottom w:val="nil"/>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1 %</w:t>
            </w:r>
          </w:p>
        </w:tc>
      </w:tr>
      <w:tr w:rsidR="00595E4C" w:rsidRPr="00595E4C" w:rsidTr="001718C7">
        <w:trPr>
          <w:trHeight w:val="249"/>
          <w:jc w:val="center"/>
        </w:trPr>
        <w:tc>
          <w:tcPr>
            <w:tcW w:w="1760" w:type="dxa"/>
            <w:tcBorders>
              <w:top w:val="nil"/>
              <w:left w:val="single" w:sz="4" w:space="0" w:color="auto"/>
              <w:bottom w:val="double" w:sz="6" w:space="0" w:color="auto"/>
              <w:right w:val="nil"/>
            </w:tcBorders>
            <w:shd w:val="clear" w:color="auto" w:fill="auto"/>
            <w:noWrap/>
            <w:vAlign w:val="bottom"/>
            <w:hideMark/>
          </w:tcPr>
          <w:p w:rsidR="00595E4C" w:rsidRPr="00595E4C" w:rsidRDefault="00595E4C" w:rsidP="00595E4C">
            <w:pPr>
              <w:widowControl/>
              <w:autoSpaceDE/>
              <w:autoSpaceDN/>
              <w:adjustRightInd/>
              <w:rPr>
                <w:rFonts w:ascii="Arial" w:hAnsi="Arial" w:cs="Arial"/>
                <w:color w:val="000000"/>
                <w:sz w:val="18"/>
                <w:szCs w:val="18"/>
                <w:lang w:val="sv-FI" w:eastAsia="sv-FI"/>
              </w:rPr>
            </w:pPr>
            <w:r w:rsidRPr="00595E4C">
              <w:rPr>
                <w:rFonts w:ascii="Arial" w:hAnsi="Arial" w:cs="Arial"/>
                <w:color w:val="000000"/>
                <w:sz w:val="18"/>
                <w:szCs w:val="18"/>
                <w:lang w:val="sv-FI" w:eastAsia="sv-FI"/>
              </w:rPr>
              <w:t>Mariehamn</w:t>
            </w:r>
          </w:p>
        </w:tc>
        <w:tc>
          <w:tcPr>
            <w:tcW w:w="1219" w:type="dxa"/>
            <w:tcBorders>
              <w:top w:val="nil"/>
              <w:left w:val="single" w:sz="4" w:space="0" w:color="auto"/>
              <w:bottom w:val="double" w:sz="6" w:space="0" w:color="auto"/>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14 %</w:t>
            </w:r>
          </w:p>
        </w:tc>
        <w:tc>
          <w:tcPr>
            <w:tcW w:w="1220" w:type="dxa"/>
            <w:tcBorders>
              <w:top w:val="nil"/>
              <w:left w:val="nil"/>
              <w:bottom w:val="double" w:sz="6" w:space="0" w:color="auto"/>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color w:val="000000"/>
                <w:sz w:val="18"/>
                <w:szCs w:val="18"/>
                <w:lang w:val="sv-FI" w:eastAsia="sv-FI"/>
              </w:rPr>
            </w:pPr>
            <w:r w:rsidRPr="00595E4C">
              <w:rPr>
                <w:rFonts w:ascii="Arial" w:hAnsi="Arial" w:cs="Arial"/>
                <w:color w:val="000000"/>
                <w:sz w:val="18"/>
                <w:szCs w:val="18"/>
                <w:lang w:val="sv-FI" w:eastAsia="sv-FI"/>
              </w:rPr>
              <w:t>12 %</w:t>
            </w:r>
          </w:p>
        </w:tc>
      </w:tr>
      <w:tr w:rsidR="00595E4C" w:rsidRPr="00595E4C" w:rsidTr="001718C7">
        <w:trPr>
          <w:trHeight w:val="249"/>
          <w:jc w:val="center"/>
        </w:trPr>
        <w:tc>
          <w:tcPr>
            <w:tcW w:w="1760" w:type="dxa"/>
            <w:tcBorders>
              <w:top w:val="nil"/>
              <w:left w:val="single" w:sz="4" w:space="0" w:color="auto"/>
              <w:bottom w:val="single" w:sz="4" w:space="0" w:color="auto"/>
              <w:right w:val="nil"/>
            </w:tcBorders>
            <w:shd w:val="clear" w:color="auto" w:fill="auto"/>
            <w:noWrap/>
            <w:vAlign w:val="bottom"/>
            <w:hideMark/>
          </w:tcPr>
          <w:p w:rsidR="00595E4C" w:rsidRPr="00595E4C" w:rsidRDefault="000C4348" w:rsidP="00595E4C">
            <w:pPr>
              <w:widowControl/>
              <w:autoSpaceDE/>
              <w:autoSpaceDN/>
              <w:adjustRightInd/>
              <w:rPr>
                <w:rFonts w:ascii="Arial" w:hAnsi="Arial" w:cs="Arial"/>
                <w:b/>
                <w:bCs/>
                <w:color w:val="000000"/>
                <w:sz w:val="18"/>
                <w:szCs w:val="18"/>
                <w:lang w:val="sv-FI" w:eastAsia="sv-FI"/>
              </w:rPr>
            </w:pPr>
            <w:r>
              <w:rPr>
                <w:rFonts w:ascii="Arial" w:hAnsi="Arial" w:cs="Arial"/>
                <w:b/>
                <w:bCs/>
                <w:color w:val="000000"/>
                <w:sz w:val="18"/>
                <w:szCs w:val="18"/>
                <w:lang w:val="sv-FI" w:eastAsia="sv-FI"/>
              </w:rPr>
              <w:t>Totalt</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b/>
                <w:bCs/>
                <w:color w:val="000000"/>
                <w:sz w:val="18"/>
                <w:szCs w:val="18"/>
                <w:lang w:val="sv-FI" w:eastAsia="sv-FI"/>
              </w:rPr>
            </w:pPr>
            <w:r w:rsidRPr="00595E4C">
              <w:rPr>
                <w:rFonts w:ascii="Arial" w:hAnsi="Arial" w:cs="Arial"/>
                <w:b/>
                <w:bCs/>
                <w:color w:val="000000"/>
                <w:sz w:val="18"/>
                <w:szCs w:val="18"/>
                <w:lang w:val="sv-FI" w:eastAsia="sv-FI"/>
              </w:rPr>
              <w:t>100 %</w:t>
            </w:r>
          </w:p>
        </w:tc>
        <w:tc>
          <w:tcPr>
            <w:tcW w:w="1220" w:type="dxa"/>
            <w:tcBorders>
              <w:top w:val="nil"/>
              <w:left w:val="nil"/>
              <w:bottom w:val="single" w:sz="4" w:space="0" w:color="auto"/>
              <w:right w:val="single" w:sz="4" w:space="0" w:color="auto"/>
            </w:tcBorders>
            <w:shd w:val="clear" w:color="auto" w:fill="auto"/>
            <w:noWrap/>
            <w:vAlign w:val="bottom"/>
            <w:hideMark/>
          </w:tcPr>
          <w:p w:rsidR="00595E4C" w:rsidRPr="00595E4C" w:rsidRDefault="00595E4C" w:rsidP="00595E4C">
            <w:pPr>
              <w:widowControl/>
              <w:autoSpaceDE/>
              <w:autoSpaceDN/>
              <w:adjustRightInd/>
              <w:jc w:val="right"/>
              <w:rPr>
                <w:rFonts w:ascii="Arial" w:hAnsi="Arial" w:cs="Arial"/>
                <w:b/>
                <w:bCs/>
                <w:color w:val="000000"/>
                <w:sz w:val="18"/>
                <w:szCs w:val="18"/>
                <w:lang w:val="sv-FI" w:eastAsia="sv-FI"/>
              </w:rPr>
            </w:pPr>
            <w:r w:rsidRPr="00595E4C">
              <w:rPr>
                <w:rFonts w:ascii="Arial" w:hAnsi="Arial" w:cs="Arial"/>
                <w:b/>
                <w:bCs/>
                <w:color w:val="000000"/>
                <w:sz w:val="18"/>
                <w:szCs w:val="18"/>
                <w:lang w:val="sv-FI" w:eastAsia="sv-FI"/>
              </w:rPr>
              <w:t>100 %</w:t>
            </w:r>
          </w:p>
        </w:tc>
      </w:tr>
    </w:tbl>
    <w:p w:rsidR="001C140D" w:rsidRDefault="001C140D" w:rsidP="00961237">
      <w:pPr>
        <w:pStyle w:val="ANormal"/>
      </w:pPr>
    </w:p>
    <w:p w:rsidR="00961237" w:rsidRDefault="00D82D59" w:rsidP="00961237">
      <w:pPr>
        <w:pStyle w:val="ANormal"/>
      </w:pPr>
      <w:r>
        <w:t>Kalkylen visar att de kommuner som har en förhållandevis stark ekonomi får bära en större del av sparåtgärden medan de ekonomiskt sett svagare kommunerna stå</w:t>
      </w:r>
      <w:r w:rsidR="000C4348">
        <w:t>r</w:t>
      </w:r>
      <w:r>
        <w:t xml:space="preserve"> för</w:t>
      </w:r>
      <w:r w:rsidR="000C4348">
        <w:t xml:space="preserve"> en betydligt mindre andel, vilket också har varit a</w:t>
      </w:r>
      <w:r w:rsidR="000C4348">
        <w:t>v</w:t>
      </w:r>
      <w:r w:rsidR="000C4348">
        <w:t>sikten.</w:t>
      </w:r>
    </w:p>
    <w:p w:rsidR="005A5EE2" w:rsidRDefault="005A5EE2" w:rsidP="00961237">
      <w:pPr>
        <w:pStyle w:val="ANormal"/>
      </w:pPr>
    </w:p>
    <w:p w:rsidR="005A5EE2" w:rsidRDefault="005A5EE2" w:rsidP="005A5EE2">
      <w:pPr>
        <w:pStyle w:val="RubrikC"/>
      </w:pPr>
      <w:bookmarkStart w:id="61" w:name="_Toc483916320"/>
      <w:r>
        <w:t>8.6. Ekonomiska effekter för landskapet och andra</w:t>
      </w:r>
      <w:bookmarkEnd w:id="61"/>
    </w:p>
    <w:p w:rsidR="005A5EE2" w:rsidRDefault="005A5EE2" w:rsidP="005A5EE2">
      <w:pPr>
        <w:pStyle w:val="Rubrikmellanrum"/>
      </w:pPr>
    </w:p>
    <w:p w:rsidR="00A15A28" w:rsidRDefault="005A5EE2" w:rsidP="005A5EE2">
      <w:pPr>
        <w:pStyle w:val="ANormal"/>
      </w:pPr>
      <w:r>
        <w:t>För landskapet innebär förslaget att den tidigare aviserade sparåtgärden på 4 miljoner euro förverkligas under finansåren 2018 och 2019. Det betyder i praktiken att inbesparingen för 2018 blir mindre än planerat.</w:t>
      </w:r>
    </w:p>
    <w:p w:rsidR="005A5EE2" w:rsidRDefault="00A15A28" w:rsidP="005A5EE2">
      <w:pPr>
        <w:pStyle w:val="ANormal"/>
      </w:pPr>
      <w:r>
        <w:lastRenderedPageBreak/>
        <w:tab/>
        <w:t>Förslaget om att landskapet ska ta över kostnadsansvaret för elever i e</w:t>
      </w:r>
      <w:r>
        <w:t>r</w:t>
      </w:r>
      <w:r>
        <w:t xml:space="preserve">sättande skolor från kommunerna </w:t>
      </w:r>
      <w:r w:rsidR="00A860AC">
        <w:t>har en viss ekonomisk effekt</w:t>
      </w:r>
      <w:r>
        <w:t xml:space="preserve"> för lan</w:t>
      </w:r>
      <w:r>
        <w:t>d</w:t>
      </w:r>
      <w:r>
        <w:t xml:space="preserve">skapet. Utgående från de kalkyler som gjorts </w:t>
      </w:r>
      <w:r w:rsidR="003F4A27">
        <w:t>beräknas</w:t>
      </w:r>
      <w:r>
        <w:t xml:space="preserve"> stödet för elever i e</w:t>
      </w:r>
      <w:r>
        <w:t>r</w:t>
      </w:r>
      <w:r>
        <w:t>sättande skolor att ligga runt 5 300 euro per elev</w:t>
      </w:r>
      <w:r w:rsidR="003F4A27">
        <w:t xml:space="preserve"> 2018. För närvarande är det bara fem elever som går i en ersättande skola, vilket gör att stödet totalt skulle uppgå till 26 500 euro</w:t>
      </w:r>
      <w:r w:rsidR="00A860AC">
        <w:t xml:space="preserve"> för 2018</w:t>
      </w:r>
      <w:r w:rsidR="003F4A27">
        <w:t>. Redan idag betalar landskapet årli</w:t>
      </w:r>
      <w:r w:rsidR="003F4A27">
        <w:t>g</w:t>
      </w:r>
      <w:r w:rsidR="003F4A27">
        <w:t>en stöd till Waldorfskolan, som för närvarande är den enda ersättande sk</w:t>
      </w:r>
      <w:r w:rsidR="003F4A27">
        <w:t>o</w:t>
      </w:r>
      <w:r w:rsidR="003F4A27">
        <w:t xml:space="preserve">lan i landskapet. För läsåret 2015–2016 var beloppet per elev strax under 1 500 </w:t>
      </w:r>
      <w:r w:rsidR="002F2EB2">
        <w:t>euro, totalbeloppet var dock högre (40 000 euro) eftersom antalet elever då var högre.</w:t>
      </w:r>
      <w:r w:rsidR="00A860AC">
        <w:t xml:space="preserve"> Den ekonomiska effekten för landskapet är således b</w:t>
      </w:r>
      <w:r w:rsidR="00A860AC">
        <w:t>e</w:t>
      </w:r>
      <w:r w:rsidR="00A860AC">
        <w:t>roende av hur många elever som går i en ersättande skola.</w:t>
      </w:r>
    </w:p>
    <w:p w:rsidR="00D82D59" w:rsidRDefault="00A860AC" w:rsidP="00961237">
      <w:pPr>
        <w:pStyle w:val="ANormal"/>
      </w:pPr>
      <w:r>
        <w:tab/>
        <w:t xml:space="preserve">För den ersättande skolan </w:t>
      </w:r>
      <w:r w:rsidR="003442A1">
        <w:t>uppgick det totala stödet per elev l</w:t>
      </w:r>
      <w:r>
        <w:t>äsåret 2015–2016 till cirka 3 800 euro, bestående av landskapsandel, stöd enligt avtal med elevens hemkommun och stöd från landskapet.</w:t>
      </w:r>
      <w:r w:rsidR="003442A1">
        <w:t xml:space="preserve"> Förslaget innebär således en höjning av det totala stödet per elev. Dessutom blir stödet bety</w:t>
      </w:r>
      <w:r w:rsidR="003442A1">
        <w:t>d</w:t>
      </w:r>
      <w:r w:rsidR="003442A1">
        <w:t xml:space="preserve">ligt mer förutsägbart för den ersättande skolan genom att det inte längre kommer att spela någon roll vilken kommun som är elevens hemkommun. Förfarandet förenklas också genom att stödet från landskapet blir lagstadgat och således inte kräver någon ansökan. Däremot kan den ersättande skolan fortfarande ha behov av att avtala om ytterligare </w:t>
      </w:r>
      <w:r w:rsidR="00DB54A9">
        <w:t>finansiering</w:t>
      </w:r>
      <w:r w:rsidR="003442A1">
        <w:t xml:space="preserve"> från elevens hemkommun. För </w:t>
      </w:r>
      <w:r w:rsidR="00387F08">
        <w:t>kommunen</w:t>
      </w:r>
      <w:r w:rsidR="003442A1">
        <w:t xml:space="preserve"> innebär lagförslaget </w:t>
      </w:r>
      <w:r w:rsidR="00387F08">
        <w:t>att</w:t>
      </w:r>
      <w:r w:rsidR="003442A1">
        <w:t xml:space="preserve"> landskapsandelen för grundskolan </w:t>
      </w:r>
      <w:r w:rsidR="00387F08">
        <w:t>är oförändrad även om en elev går i en ersättande skola.</w:t>
      </w:r>
    </w:p>
    <w:p w:rsidR="00A15A28" w:rsidRDefault="00A15A28" w:rsidP="00961237">
      <w:pPr>
        <w:pStyle w:val="ANormal"/>
      </w:pPr>
    </w:p>
    <w:p w:rsidR="00961237" w:rsidRDefault="00A01664" w:rsidP="00961237">
      <w:pPr>
        <w:pStyle w:val="RubrikB"/>
      </w:pPr>
      <w:bookmarkStart w:id="62" w:name="_Toc483141743"/>
      <w:bookmarkStart w:id="63" w:name="_Toc483916321"/>
      <w:r>
        <w:t>9</w:t>
      </w:r>
      <w:r w:rsidR="00961237">
        <w:t>. Beredningen av förslaget</w:t>
      </w:r>
      <w:bookmarkEnd w:id="62"/>
      <w:bookmarkEnd w:id="63"/>
    </w:p>
    <w:p w:rsidR="00961237" w:rsidRDefault="00961237" w:rsidP="00961237">
      <w:pPr>
        <w:pStyle w:val="Rubrikmellanrum"/>
      </w:pPr>
    </w:p>
    <w:p w:rsidR="002378CD" w:rsidRDefault="002378CD" w:rsidP="00622B33">
      <w:pPr>
        <w:pStyle w:val="ANormal"/>
      </w:pPr>
      <w:r>
        <w:t xml:space="preserve">Arbetet med att förnya landskapsandelssystemet </w:t>
      </w:r>
      <w:r w:rsidR="000F582B">
        <w:t xml:space="preserve">inleddes av den tidigare regeringen </w:t>
      </w:r>
      <w:r>
        <w:t>genom att en utredning tillsattes i september 2014 för att utvä</w:t>
      </w:r>
      <w:r>
        <w:t>r</w:t>
      </w:r>
      <w:r>
        <w:t>dera landskapsandelssystemet efter reformen 2008. I januari 2015 lämnade utredaren sin slutrapport ”Utvärdering av landskapsandelssystemet för p</w:t>
      </w:r>
      <w:r>
        <w:t>e</w:t>
      </w:r>
      <w:r>
        <w:t>rioden 2008–2013” (Åländsk utredningsserie 2015:1). På basen av utvärd</w:t>
      </w:r>
      <w:r>
        <w:t>e</w:t>
      </w:r>
      <w:r>
        <w:t>ringen beslutade den dåvarande landskapsregeringen att ta fram ett förslag till ett nytt landskapsandelssystem. Arbetet genomfördes som ett projekt där en parlamentarisk referensgrupp bestämde fyra effektmål, en styrgrupp ledde arbetet med att ta fram ett nytt system som uppfyller effektmålen och en projektledare med e</w:t>
      </w:r>
      <w:r w:rsidR="00AD6D66">
        <w:t>n projektgrupp utförde arbetet.</w:t>
      </w:r>
    </w:p>
    <w:p w:rsidR="00A268D9" w:rsidRDefault="00622B33" w:rsidP="00622B33">
      <w:pPr>
        <w:pStyle w:val="ANormal"/>
      </w:pPr>
      <w:r>
        <w:tab/>
      </w:r>
      <w:r w:rsidR="005D4958">
        <w:t>I september 2016 överlämnades p</w:t>
      </w:r>
      <w:r>
        <w:t xml:space="preserve">rojektgruppens rapport ”Förslag till nytt landskapsandelssystem 2018” till landskapsregeringen. </w:t>
      </w:r>
      <w:r w:rsidR="005D4958">
        <w:t>Innan rappo</w:t>
      </w:r>
      <w:r w:rsidR="005D4958">
        <w:t>r</w:t>
      </w:r>
      <w:r w:rsidR="005D4958">
        <w:t>ten överlämnades skickades den på remiss till kommunerna, Ålands ko</w:t>
      </w:r>
      <w:r w:rsidR="005D4958">
        <w:t>m</w:t>
      </w:r>
      <w:r w:rsidR="005D4958">
        <w:t>munförbund, Norra Ålands högstadiedistrikt, Södra Ålands högstadied</w:t>
      </w:r>
      <w:r w:rsidR="005D4958">
        <w:t>i</w:t>
      </w:r>
      <w:r w:rsidR="005D4958">
        <w:t>strikt, Oasen boende- och vårdcenter, Ålands omsorgsförbund, Ålands Mi</w:t>
      </w:r>
      <w:r w:rsidR="005D4958">
        <w:t>l</w:t>
      </w:r>
      <w:r w:rsidR="005D4958">
        <w:t>jöservice, lagtingspartierna och internt till berörda avdelningar inom lan</w:t>
      </w:r>
      <w:r w:rsidR="005D4958">
        <w:t>d</w:t>
      </w:r>
      <w:r w:rsidR="005D4958">
        <w:t>skapsförvaltningen.</w:t>
      </w:r>
      <w:r w:rsidR="00710C89">
        <w:t xml:space="preserve"> </w:t>
      </w:r>
      <w:r w:rsidR="00A268D9">
        <w:t>Under remisstiden hölls</w:t>
      </w:r>
      <w:r w:rsidR="0002583F">
        <w:t xml:space="preserve"> tre</w:t>
      </w:r>
      <w:r w:rsidR="00A268D9">
        <w:t xml:space="preserve"> informationstillfällen </w:t>
      </w:r>
      <w:r w:rsidR="0002583F">
        <w:t xml:space="preserve">om förslaget </w:t>
      </w:r>
      <w:r w:rsidR="00A268D9">
        <w:t xml:space="preserve">för </w:t>
      </w:r>
      <w:r w:rsidR="0002583F">
        <w:t>förtroendevalda och allmänheten</w:t>
      </w:r>
      <w:r w:rsidR="00AD6D66">
        <w:t>.</w:t>
      </w:r>
    </w:p>
    <w:p w:rsidR="005D4958" w:rsidRDefault="00A268D9" w:rsidP="00622B33">
      <w:pPr>
        <w:pStyle w:val="ANormal"/>
      </w:pPr>
      <w:r>
        <w:tab/>
      </w:r>
      <w:r w:rsidR="00710C89">
        <w:t>De synpunkter som framfördes vid remissbehandlingen</w:t>
      </w:r>
      <w:r w:rsidR="00CB207E">
        <w:t xml:space="preserve"> av rapporten</w:t>
      </w:r>
      <w:r w:rsidR="00710C89">
        <w:t xml:space="preserve"> finns sammanställda i dokumentet ”Analys och slutsatser av remissvaren på förslaget till nytt landskapsandelssystem 2018”, som finns tillgängligt på </w:t>
      </w:r>
      <w:r w:rsidR="00DB54A9">
        <w:t>www.</w:t>
      </w:r>
      <w:r w:rsidR="00710C89">
        <w:t>regeringen.ax. På basen av remissutlåtandena beslöt landskapsreg</w:t>
      </w:r>
      <w:r w:rsidR="00710C89">
        <w:t>e</w:t>
      </w:r>
      <w:r w:rsidR="00710C89">
        <w:t xml:space="preserve">ringen att </w:t>
      </w:r>
      <w:r>
        <w:t>göra två förändringar i förslaget, dels att höja det högre interva</w:t>
      </w:r>
      <w:r>
        <w:t>l</w:t>
      </w:r>
      <w:r>
        <w:t>let i grundskolemodellen och dels att höja ytterskärgårdens tillägg till lan</w:t>
      </w:r>
      <w:r>
        <w:t>d</w:t>
      </w:r>
      <w:r>
        <w:t>skapsandelen för grundskolan.</w:t>
      </w:r>
    </w:p>
    <w:p w:rsidR="003A1636" w:rsidRDefault="00A268D9" w:rsidP="003A1636">
      <w:pPr>
        <w:pStyle w:val="ANormal"/>
      </w:pPr>
      <w:r>
        <w:tab/>
        <w:t>Beredningen av det slutliga lagförslaget har skett vid lagberedningen i samarbete med finansavdelningen</w:t>
      </w:r>
      <w:r w:rsidR="00B31AEF">
        <w:t>.</w:t>
      </w:r>
      <w:r w:rsidR="00BB4D06">
        <w:t xml:space="preserve"> Den tidigare projektgruppen, bestående av Robert Lönnqvist (projektledare), Katarina Fellman (direktör, ÅSUB), Robert Lindfors (extern konsult) samt Robert Lindblom (budgetplanerare</w:t>
      </w:r>
      <w:r w:rsidR="00CB207E">
        <w:t>, landskapsregeringen</w:t>
      </w:r>
      <w:r w:rsidR="00BB4D06">
        <w:t>), har också bistått under beredningen.</w:t>
      </w:r>
    </w:p>
    <w:p w:rsidR="005D4958" w:rsidRDefault="003A1636" w:rsidP="00622B33">
      <w:pPr>
        <w:pStyle w:val="ANormal"/>
      </w:pPr>
      <w:r>
        <w:tab/>
        <w:t>Lagförslaget motsvarar i stort sett det förslag till nytt landskapsandel</w:t>
      </w:r>
      <w:r>
        <w:t>s</w:t>
      </w:r>
      <w:r>
        <w:t xml:space="preserve">system som ingår i slutrapporten, förutom på vissa punkter där ändringar </w:t>
      </w:r>
      <w:r>
        <w:lastRenderedPageBreak/>
        <w:t>har gjorts. Kostnaderna för träningsundervisningen, som i rapporten för</w:t>
      </w:r>
      <w:r>
        <w:t>e</w:t>
      </w:r>
      <w:r>
        <w:t>slås ingå i utjämningen av landskapsandelen för den samordnade socia</w:t>
      </w:r>
      <w:r>
        <w:t>l</w:t>
      </w:r>
      <w:r>
        <w:t>tjänsten, föreslås i lagförslaget utgöra grund för en egen landskapsandel inom grundskolan. Dessutom beräknas övergångssystemet med ett år</w:t>
      </w:r>
      <w:r w:rsidR="00C86543">
        <w:t xml:space="preserve"> (2017)</w:t>
      </w:r>
      <w:r>
        <w:t xml:space="preserve"> som grund</w:t>
      </w:r>
      <w:r w:rsidR="00C86543">
        <w:t>, och inte med ett medeltal av tre år som anges i rappo</w:t>
      </w:r>
      <w:r w:rsidR="00C86543">
        <w:t>r</w:t>
      </w:r>
      <w:r w:rsidR="00C86543">
        <w:t>ten.</w:t>
      </w:r>
      <w:r w:rsidR="007F341E">
        <w:t xml:space="preserve"> Slutligen innehåller förslaget också följdändringar i ett antal lagar, vilka inte ingick i förslaget i slutrapporten. Av dessa kan nämnas en än</w:t>
      </w:r>
      <w:r w:rsidR="007F341E">
        <w:t>d</w:t>
      </w:r>
      <w:r w:rsidR="007F341E">
        <w:t>ring av KST-lagstiftningen som innebär att den så kallade nyckelmodellen frångås som lagstadgad fördelningsmodell för kostnaderna inom KST.</w:t>
      </w:r>
    </w:p>
    <w:p w:rsidR="00A268D9" w:rsidRDefault="00BB4D06" w:rsidP="00622B33">
      <w:pPr>
        <w:pStyle w:val="ANormal"/>
      </w:pPr>
      <w:r>
        <w:tab/>
        <w:t>Lagförslaget har skickats på remiss till i stort sett samma remissinsta</w:t>
      </w:r>
      <w:r>
        <w:t>n</w:t>
      </w:r>
      <w:r>
        <w:t xml:space="preserve">ser som vid den tidigare remissen. Av tidsskäl </w:t>
      </w:r>
      <w:r w:rsidR="00CB207E">
        <w:t>omfattade</w:t>
      </w:r>
      <w:r>
        <w:t xml:space="preserve"> det förslag som </w:t>
      </w:r>
      <w:r w:rsidR="005732E1">
        <w:t xml:space="preserve">remissbehandlades </w:t>
      </w:r>
      <w:r w:rsidR="00CB207E">
        <w:t xml:space="preserve">enbart </w:t>
      </w:r>
      <w:r w:rsidR="005732E1">
        <w:t xml:space="preserve">detaljmotiveringar och lagtext, kompletterat med en analys av de ekonomiska effekterna av förslaget. Under remisstiden hölls två </w:t>
      </w:r>
      <w:r w:rsidR="0002583F">
        <w:t>informationstillfällen om</w:t>
      </w:r>
      <w:r w:rsidR="005732E1">
        <w:t xml:space="preserve"> förslaget, e</w:t>
      </w:r>
      <w:r w:rsidR="0002583F">
        <w:t>tt</w:t>
      </w:r>
      <w:r w:rsidR="005732E1">
        <w:t xml:space="preserve"> för </w:t>
      </w:r>
      <w:r w:rsidR="0002583F">
        <w:t>förtroendevalda och allmänheten</w:t>
      </w:r>
      <w:r w:rsidR="005732E1">
        <w:t xml:space="preserve"> </w:t>
      </w:r>
      <w:r w:rsidR="0002583F">
        <w:t>samt</w:t>
      </w:r>
      <w:r w:rsidR="005732E1">
        <w:t xml:space="preserve"> e</w:t>
      </w:r>
      <w:r w:rsidR="0002583F">
        <w:t>tt</w:t>
      </w:r>
      <w:r w:rsidR="005732E1">
        <w:t xml:space="preserve"> särskilt för lagtingsledamöter.</w:t>
      </w:r>
    </w:p>
    <w:p w:rsidR="0021773F" w:rsidRDefault="0002583F" w:rsidP="00622B33">
      <w:pPr>
        <w:pStyle w:val="ANormal"/>
      </w:pPr>
      <w:r>
        <w:tab/>
        <w:t>De synpunkter som framkom vid remissbehandlingen av lagförslaget var till övervägande del desamma som anfördes vid den tidigare remissb</w:t>
      </w:r>
      <w:r>
        <w:t>e</w:t>
      </w:r>
      <w:r>
        <w:t>handlingen av slutrapporten.</w:t>
      </w:r>
      <w:r w:rsidR="003A1636">
        <w:t xml:space="preserve"> </w:t>
      </w:r>
      <w:r w:rsidR="00982C67">
        <w:t xml:space="preserve">Med hänvisning till de slutsatser som drogs då har dessa inte föranlett några ändringar av förslaget. När det gäller </w:t>
      </w:r>
      <w:r w:rsidR="0021773F">
        <w:t xml:space="preserve">de </w:t>
      </w:r>
      <w:r w:rsidR="00982C67">
        <w:t>fö</w:t>
      </w:r>
      <w:r w:rsidR="00982C67">
        <w:t>r</w:t>
      </w:r>
      <w:r w:rsidR="00982C67">
        <w:t>änd</w:t>
      </w:r>
      <w:r w:rsidR="0021773F">
        <w:t xml:space="preserve">ringar </w:t>
      </w:r>
      <w:r w:rsidR="00982C67">
        <w:t xml:space="preserve">som </w:t>
      </w:r>
      <w:r w:rsidR="0021773F">
        <w:t xml:space="preserve">gjordes i </w:t>
      </w:r>
      <w:r w:rsidR="00F26340">
        <w:t>lag</w:t>
      </w:r>
      <w:r w:rsidR="0021773F">
        <w:t xml:space="preserve">förslaget efter slutrapporten, har den som </w:t>
      </w:r>
      <w:r w:rsidR="00982C67">
        <w:t>rör träningsundervisning</w:t>
      </w:r>
      <w:r w:rsidR="0021773F">
        <w:t>en</w:t>
      </w:r>
      <w:r w:rsidR="00982C67">
        <w:t xml:space="preserve"> kritiserats av några instanser och förordats av en i</w:t>
      </w:r>
      <w:r w:rsidR="00982C67">
        <w:t>n</w:t>
      </w:r>
      <w:r w:rsidR="00982C67">
        <w:t xml:space="preserve">stans. Med hänvisning till att det </w:t>
      </w:r>
      <w:r w:rsidR="00926918">
        <w:t>visade sig</w:t>
      </w:r>
      <w:r w:rsidR="00982C67">
        <w:t xml:space="preserve"> vara problematiskt att geno</w:t>
      </w:r>
      <w:r w:rsidR="00982C67">
        <w:t>m</w:t>
      </w:r>
      <w:r w:rsidR="00982C67">
        <w:t>föra förslaget i rapporten</w:t>
      </w:r>
      <w:r w:rsidR="00DA77CB">
        <w:t xml:space="preserve"> till den delen</w:t>
      </w:r>
      <w:r w:rsidR="00982C67">
        <w:t xml:space="preserve"> har</w:t>
      </w:r>
      <w:r w:rsidR="00DA77CB">
        <w:t xml:space="preserve"> inte</w:t>
      </w:r>
      <w:r w:rsidR="00982C67">
        <w:t xml:space="preserve"> synpunkterna </w:t>
      </w:r>
      <w:r w:rsidR="00926918">
        <w:t>föranlett n</w:t>
      </w:r>
      <w:r w:rsidR="00926918">
        <w:t>å</w:t>
      </w:r>
      <w:r w:rsidR="00926918">
        <w:t>gon ändring av lagförslaget</w:t>
      </w:r>
      <w:r w:rsidR="00982C67">
        <w:t>.</w:t>
      </w:r>
      <w:r w:rsidR="00D4414E">
        <w:t xml:space="preserve"> Även när det gäller ändringen av grunden för övergångssystemet från tre års medeltal till ett år framfördes kritik från ett par remissinstanser. Inte heller det ledde till någon ändring av förslaget, e</w:t>
      </w:r>
      <w:r w:rsidR="00D4414E">
        <w:t>f</w:t>
      </w:r>
      <w:r w:rsidR="00D4414E">
        <w:t xml:space="preserve">ter att provberäkningar visade att </w:t>
      </w:r>
      <w:r w:rsidR="007F341E">
        <w:t>övergången inte generellt sett bl</w:t>
      </w:r>
      <w:r w:rsidR="00DA77CB">
        <w:t>ir</w:t>
      </w:r>
      <w:r w:rsidR="007F341E">
        <w:t xml:space="preserve"> jämnare om den baseras på ett medeltal</w:t>
      </w:r>
      <w:r w:rsidR="007F341E" w:rsidRPr="007F341E">
        <w:t xml:space="preserve"> </w:t>
      </w:r>
      <w:r w:rsidR="007F341E">
        <w:t>av tre år.</w:t>
      </w:r>
    </w:p>
    <w:p w:rsidR="00DA77CB" w:rsidRDefault="00DA77CB" w:rsidP="00622B33">
      <w:pPr>
        <w:pStyle w:val="ANormal"/>
      </w:pPr>
      <w:r>
        <w:tab/>
        <w:t>D</w:t>
      </w:r>
      <w:r w:rsidR="00AD6D66">
        <w:t xml:space="preserve">en föreslagna sparåtgärden på 4 </w:t>
      </w:r>
      <w:r>
        <w:t>miljoner euro har kritiserats av en m</w:t>
      </w:r>
      <w:r>
        <w:t>a</w:t>
      </w:r>
      <w:r>
        <w:t xml:space="preserve">joritet av remissinstanserna. Detta har lett till att lagförslaget </w:t>
      </w:r>
      <w:r w:rsidR="00CB207E">
        <w:t>efter remis</w:t>
      </w:r>
      <w:r w:rsidR="00CB207E">
        <w:t>s</w:t>
      </w:r>
      <w:r w:rsidR="00CB207E">
        <w:t xml:space="preserve">behandlingen </w:t>
      </w:r>
      <w:r>
        <w:t>har ändrats så att sänkningen av landskapsandelarna ske</w:t>
      </w:r>
      <w:r w:rsidR="00CF4766">
        <w:t>r stegvis</w:t>
      </w:r>
      <w:r>
        <w:t xml:space="preserve"> över en tvåårsperiod, istället för</w:t>
      </w:r>
      <w:r w:rsidR="00CF4766">
        <w:t xml:space="preserve"> direkt vid införandet av det nya s</w:t>
      </w:r>
      <w:r w:rsidR="00CF4766">
        <w:t>y</w:t>
      </w:r>
      <w:r w:rsidR="00CF4766">
        <w:t>stemet. Under remisstiden kom även ett utlåtande från Waldorfskolan Åland i egenskap av landskapets för närvarande enda ersättande skola. I u</w:t>
      </w:r>
      <w:r w:rsidR="00CF4766">
        <w:t>t</w:t>
      </w:r>
      <w:r w:rsidR="00CF4766">
        <w:t>låtandet kritiserades lagförslagets konsekvenser för finansieringen av ersä</w:t>
      </w:r>
      <w:r w:rsidR="00CF4766">
        <w:t>t</w:t>
      </w:r>
      <w:r w:rsidR="00CB207E">
        <w:t>tande skolor. M</w:t>
      </w:r>
      <w:r w:rsidR="00CF4766">
        <w:t>otsvarande kritik kom även från ett par andra remissinsta</w:t>
      </w:r>
      <w:r w:rsidR="00CF4766">
        <w:t>n</w:t>
      </w:r>
      <w:r w:rsidR="00CF4766">
        <w:t>ser. Dessa synpunkter har beaktats i lagförslaget genom en ändring av grundskolelagens bestämmelser om hemkommunens kostnadsansvar för e</w:t>
      </w:r>
      <w:r w:rsidR="00CF4766">
        <w:t>r</w:t>
      </w:r>
      <w:r w:rsidR="00CF4766">
        <w:t>sättande skolor.</w:t>
      </w:r>
    </w:p>
    <w:p w:rsidR="00961237" w:rsidRDefault="00961237" w:rsidP="00961237">
      <w:pPr>
        <w:pStyle w:val="ANormal"/>
      </w:pPr>
    </w:p>
    <w:p w:rsidR="00961237" w:rsidRDefault="00961237" w:rsidP="00961237">
      <w:pPr>
        <w:pStyle w:val="RubrikA"/>
      </w:pPr>
      <w:bookmarkStart w:id="64" w:name="_Toc483141744"/>
      <w:bookmarkStart w:id="65" w:name="_Toc483916322"/>
      <w:r>
        <w:t>Detaljmotivering</w:t>
      </w:r>
      <w:bookmarkEnd w:id="64"/>
      <w:bookmarkEnd w:id="65"/>
    </w:p>
    <w:p w:rsidR="00961237" w:rsidRPr="00961237" w:rsidRDefault="00961237" w:rsidP="00961237">
      <w:pPr>
        <w:pStyle w:val="Rubrikmellanrum"/>
      </w:pPr>
    </w:p>
    <w:p w:rsidR="00A03AAC" w:rsidRDefault="00AF3004" w:rsidP="00A03AAC">
      <w:pPr>
        <w:pStyle w:val="RubrikB"/>
      </w:pPr>
      <w:bookmarkStart w:id="66" w:name="_Toc483916323"/>
      <w:r>
        <w:t xml:space="preserve">1. </w:t>
      </w:r>
      <w:r w:rsidR="00D522D5">
        <w:t>LL om</w:t>
      </w:r>
      <w:r>
        <w:t xml:space="preserve"> </w:t>
      </w:r>
      <w:r w:rsidR="00A71ACC">
        <w:t>landskapsandelar till kommunerna</w:t>
      </w:r>
      <w:bookmarkEnd w:id="66"/>
    </w:p>
    <w:p w:rsidR="00A03AAC" w:rsidRDefault="00A03AAC" w:rsidP="00A03AAC">
      <w:pPr>
        <w:pStyle w:val="Rubrikmellanrum"/>
      </w:pPr>
    </w:p>
    <w:p w:rsidR="00A03AAC" w:rsidRDefault="00A03AAC" w:rsidP="00A03AAC">
      <w:pPr>
        <w:pStyle w:val="RubrikC"/>
      </w:pPr>
      <w:bookmarkStart w:id="67" w:name="_Toc483916324"/>
      <w:r>
        <w:t>1</w:t>
      </w:r>
      <w:r w:rsidR="008F00E7">
        <w:t> kap.</w:t>
      </w:r>
      <w:r>
        <w:t xml:space="preserve"> Allmänna bestämmelser</w:t>
      </w:r>
      <w:bookmarkEnd w:id="67"/>
    </w:p>
    <w:p w:rsidR="00A03AAC" w:rsidRPr="00A03AAC" w:rsidRDefault="00A03AAC" w:rsidP="00A03AAC">
      <w:pPr>
        <w:pStyle w:val="Rubrikmellanrum"/>
      </w:pPr>
    </w:p>
    <w:p w:rsidR="00111E44" w:rsidRDefault="00B279F3" w:rsidP="005C18FD">
      <w:pPr>
        <w:pStyle w:val="ANormal"/>
      </w:pPr>
      <w:r>
        <w:t>1</w:t>
      </w:r>
      <w:r w:rsidR="008F00E7">
        <w:t> §</w:t>
      </w:r>
      <w:r w:rsidR="00AF3004">
        <w:t xml:space="preserve"> </w:t>
      </w:r>
      <w:r>
        <w:rPr>
          <w:i/>
          <w:iCs/>
        </w:rPr>
        <w:t>Tillämpningsområde</w:t>
      </w:r>
      <w:r w:rsidR="00AF3004">
        <w:rPr>
          <w:i/>
          <w:iCs/>
        </w:rPr>
        <w:t>.</w:t>
      </w:r>
      <w:r w:rsidR="00AF3004">
        <w:t xml:space="preserve"> </w:t>
      </w:r>
      <w:r w:rsidR="005C18FD">
        <w:t>Det grundläggande syftet med den föreslagna l</w:t>
      </w:r>
      <w:r w:rsidR="005C18FD">
        <w:t>a</w:t>
      </w:r>
      <w:r w:rsidR="005C18FD">
        <w:t>gen är liksom med det nu</w:t>
      </w:r>
      <w:r w:rsidR="00766A2B">
        <w:t>varande</w:t>
      </w:r>
      <w:r w:rsidR="005C18FD">
        <w:t xml:space="preserve"> landskapsandelssystemet att reglera lan</w:t>
      </w:r>
      <w:r w:rsidR="005C18FD">
        <w:t>d</w:t>
      </w:r>
      <w:r w:rsidR="005C18FD">
        <w:t>skapets deltagande i finansieringen av kommunernas lagstadgade uppgifter</w:t>
      </w:r>
      <w:r w:rsidR="001D6B04">
        <w:t>, och därigenom</w:t>
      </w:r>
      <w:r w:rsidR="001D6B04" w:rsidRPr="001D6B04">
        <w:t xml:space="preserve"> </w:t>
      </w:r>
      <w:r w:rsidR="001D6B04">
        <w:t>ge kommunerna ekonomiska förutsättningar att producera lagstadgad service</w:t>
      </w:r>
      <w:r w:rsidR="005C18FD">
        <w:t>. Det sker huvudsakligen genom landskapsandelarna och kompletteringen av skatteinkomsterna, men också genom de</w:t>
      </w:r>
      <w:r w:rsidR="00BB4E23">
        <w:t>t</w:t>
      </w:r>
      <w:r w:rsidR="005C18FD">
        <w:t xml:space="preserve"> </w:t>
      </w:r>
      <w:r w:rsidR="00BB4E23">
        <w:t>stöd</w:t>
      </w:r>
      <w:r w:rsidR="005C18FD">
        <w:t xml:space="preserve"> för a</w:t>
      </w:r>
      <w:r w:rsidR="005C18FD">
        <w:t>n</w:t>
      </w:r>
      <w:r w:rsidR="005C18FD">
        <w:t>läggnings</w:t>
      </w:r>
      <w:r w:rsidR="008C60A3">
        <w:t>projekt i ytterskärgården</w:t>
      </w:r>
      <w:r w:rsidR="005C18FD">
        <w:t xml:space="preserve"> som enligt förslaget</w:t>
      </w:r>
      <w:r w:rsidR="008C60A3" w:rsidRPr="008C60A3">
        <w:t xml:space="preserve"> </w:t>
      </w:r>
      <w:r w:rsidR="008C60A3">
        <w:t>kan beviljas</w:t>
      </w:r>
      <w:r w:rsidR="005C18FD">
        <w:t>.</w:t>
      </w:r>
    </w:p>
    <w:p w:rsidR="005C18FD" w:rsidRDefault="005C18FD" w:rsidP="005C18FD">
      <w:pPr>
        <w:pStyle w:val="ANormal"/>
      </w:pPr>
      <w:r>
        <w:tab/>
        <w:t>Förutom finansieringen av kommunernas lagstadgade verksamhet inn</w:t>
      </w:r>
      <w:r>
        <w:t>e</w:t>
      </w:r>
      <w:r>
        <w:t xml:space="preserve">håller lagen även </w:t>
      </w:r>
      <w:r w:rsidR="008C60A3">
        <w:t>en möjlighet att beviljas</w:t>
      </w:r>
      <w:r>
        <w:t xml:space="preserve"> st</w:t>
      </w:r>
      <w:r w:rsidR="00BB4E23">
        <w:t>öd för att underlätta samarbete</w:t>
      </w:r>
      <w:r>
        <w:t>.</w:t>
      </w:r>
    </w:p>
    <w:p w:rsidR="00D522D5" w:rsidRDefault="00D522D5">
      <w:pPr>
        <w:pStyle w:val="ANormal"/>
      </w:pPr>
    </w:p>
    <w:p w:rsidR="00A03AAC" w:rsidRDefault="0017780F" w:rsidP="00A03AAC">
      <w:pPr>
        <w:pStyle w:val="ANormal"/>
      </w:pPr>
      <w:r>
        <w:t>2</w:t>
      </w:r>
      <w:r w:rsidR="008F00E7">
        <w:t> §</w:t>
      </w:r>
      <w:r w:rsidR="00A03AAC">
        <w:t xml:space="preserve"> </w:t>
      </w:r>
      <w:r>
        <w:rPr>
          <w:i/>
          <w:iCs/>
        </w:rPr>
        <w:t>Definitioner</w:t>
      </w:r>
      <w:r w:rsidR="00A03AAC">
        <w:rPr>
          <w:i/>
          <w:iCs/>
        </w:rPr>
        <w:t>.</w:t>
      </w:r>
      <w:r w:rsidR="00A03AAC">
        <w:t xml:space="preserve"> </w:t>
      </w:r>
      <w:r w:rsidR="00455D4E">
        <w:t>I paragrafen definieras vissa centrala begrepp som för</w:t>
      </w:r>
      <w:r w:rsidR="00455D4E">
        <w:t>e</w:t>
      </w:r>
      <w:r w:rsidR="00455D4E">
        <w:t>kommer i den föreslagna lagen.</w:t>
      </w:r>
    </w:p>
    <w:p w:rsidR="00DE75AE" w:rsidRDefault="00F442BF" w:rsidP="00A03AAC">
      <w:pPr>
        <w:pStyle w:val="ANormal"/>
      </w:pPr>
      <w:r>
        <w:lastRenderedPageBreak/>
        <w:tab/>
      </w:r>
      <w:r w:rsidRPr="00F442BF">
        <w:rPr>
          <w:i/>
        </w:rPr>
        <w:t>Landskapsandelar</w:t>
      </w:r>
      <w:r>
        <w:t xml:space="preserve"> är enligt förslaget antingen kostnadsbaserade eller inte kostnadsbaserade. Begreppet ”landskapsandel för driftskostnaderna” som används i den gällande lagstiftningen frångås därmed. Ursprungligen användes det för att särskilja de landskapsandelar som baserades på drif</w:t>
      </w:r>
      <w:r>
        <w:t>t</w:t>
      </w:r>
      <w:r>
        <w:t xml:space="preserve">kostnaderna från de landskapsandelar som </w:t>
      </w:r>
      <w:r w:rsidR="00BD3CFD">
        <w:t xml:space="preserve">baserades på kostnader för </w:t>
      </w:r>
      <w:r>
        <w:t>a</w:t>
      </w:r>
      <w:r>
        <w:t>n</w:t>
      </w:r>
      <w:r>
        <w:t>läggningsprojekt. Sedan den reformen 2008 har enbart kommunerna i den lägsta bosättningsstrukturgruppen haft möjlighet att få landskapsandelar för anlägg</w:t>
      </w:r>
      <w:r w:rsidR="00BD3CFD">
        <w:t>ningsprojekt</w:t>
      </w:r>
      <w:r>
        <w:t>.</w:t>
      </w:r>
      <w:r w:rsidR="00335947">
        <w:t xml:space="preserve"> Genom detta förslag kommer det finansiella stödet för anläggningsprojekt inte längre att benämnas landskapsandel, vilket gör att det inte finns något behov av att särskilja l</w:t>
      </w:r>
      <w:r w:rsidR="00AD6D66">
        <w:t>andskapsandelarna på det viset.</w:t>
      </w:r>
    </w:p>
    <w:p w:rsidR="00583C35" w:rsidRDefault="00455D4E" w:rsidP="00A03AAC">
      <w:pPr>
        <w:pStyle w:val="ANormal"/>
      </w:pPr>
      <w:r>
        <w:tab/>
      </w:r>
      <w:r w:rsidR="000A4FE3">
        <w:t xml:space="preserve">Med </w:t>
      </w:r>
      <w:r w:rsidR="000A4FE3" w:rsidRPr="00DE57AF">
        <w:rPr>
          <w:i/>
        </w:rPr>
        <w:t>landskapsandelsuppgifter</w:t>
      </w:r>
      <w:r w:rsidR="000A4FE3">
        <w:t xml:space="preserve"> avses den verksamhet som kommunerna åläggs med stöd av lag och </w:t>
      </w:r>
      <w:r w:rsidR="00A10078">
        <w:t>vars nettodriftskostnader utgör grund för en kostnadsbaserad</w:t>
      </w:r>
      <w:r w:rsidR="00A10078" w:rsidRPr="009343C5">
        <w:t xml:space="preserve"> landskapsandel</w:t>
      </w:r>
      <w:r w:rsidR="00A10078">
        <w:t xml:space="preserve"> eller som stöds finansiellt genom en lan</w:t>
      </w:r>
      <w:r w:rsidR="00A10078">
        <w:t>d</w:t>
      </w:r>
      <w:r w:rsidR="00A10078">
        <w:t>skapsandel som inte är kostnadsbaserad</w:t>
      </w:r>
      <w:r w:rsidR="000A4FE3">
        <w:t xml:space="preserve">. </w:t>
      </w:r>
      <w:r w:rsidR="00DA05D2">
        <w:t>Enligt de</w:t>
      </w:r>
      <w:r w:rsidR="00583C35">
        <w:t>n</w:t>
      </w:r>
      <w:r w:rsidR="00DA05D2">
        <w:t xml:space="preserve"> för</w:t>
      </w:r>
      <w:r w:rsidR="00583C35">
        <w:t>e</w:t>
      </w:r>
      <w:r w:rsidR="00DA05D2">
        <w:t>slag</w:t>
      </w:r>
      <w:r w:rsidR="00583C35">
        <w:t>na lagstiftnin</w:t>
      </w:r>
      <w:r w:rsidR="00583C35">
        <w:t>g</w:t>
      </w:r>
      <w:r w:rsidR="00583C35">
        <w:t>en omfattas</w:t>
      </w:r>
      <w:r w:rsidR="000A4FE3">
        <w:t xml:space="preserve"> socialvård</w:t>
      </w:r>
      <w:r w:rsidR="00583C35">
        <w:t>en</w:t>
      </w:r>
      <w:r w:rsidR="000A4FE3">
        <w:t>, grundskola</w:t>
      </w:r>
      <w:r w:rsidR="00583C35">
        <w:t>n</w:t>
      </w:r>
      <w:r w:rsidR="000A4FE3">
        <w:t xml:space="preserve"> inklusive träningsundervisning</w:t>
      </w:r>
      <w:r w:rsidR="00583C35">
        <w:t>en</w:t>
      </w:r>
      <w:r w:rsidR="000A4FE3">
        <w:t>, medborgarinstitut</w:t>
      </w:r>
      <w:r w:rsidR="00583C35">
        <w:t>et</w:t>
      </w:r>
      <w:r w:rsidR="000A4FE3">
        <w:t xml:space="preserve"> och kulturverksamhet</w:t>
      </w:r>
      <w:r w:rsidR="00583C35">
        <w:t>en av definitionen</w:t>
      </w:r>
      <w:r w:rsidR="000A4FE3">
        <w:t>. I den lagstif</w:t>
      </w:r>
      <w:r w:rsidR="000A4FE3">
        <w:t>t</w:t>
      </w:r>
      <w:r w:rsidR="000A4FE3">
        <w:t xml:space="preserve">ning som reglerar denna verksamhet </w:t>
      </w:r>
      <w:r w:rsidR="00583C35">
        <w:t xml:space="preserve">(speciallagstiftningen) </w:t>
      </w:r>
      <w:r w:rsidR="000A4FE3">
        <w:t xml:space="preserve">anges också att kommunerna </w:t>
      </w:r>
      <w:r w:rsidR="00AE0412">
        <w:t>tilldelas</w:t>
      </w:r>
      <w:r w:rsidR="000A4FE3">
        <w:t xml:space="preserve"> landskapsandel</w:t>
      </w:r>
      <w:r w:rsidR="00A10078">
        <w:t xml:space="preserve"> enligt den föreslagna lagen</w:t>
      </w:r>
      <w:r w:rsidR="00AD6D66">
        <w:t>.</w:t>
      </w:r>
    </w:p>
    <w:p w:rsidR="00A10078" w:rsidRDefault="00A10078" w:rsidP="00A10078">
      <w:pPr>
        <w:pStyle w:val="ANormal"/>
      </w:pPr>
      <w:r>
        <w:tab/>
        <w:t>En av de grundläggande principerna i det föreslagna systemet att lan</w:t>
      </w:r>
      <w:r>
        <w:t>d</w:t>
      </w:r>
      <w:r>
        <w:t>skapsandelarna inte öronmärks för de olika verksamhetsområdena. Begre</w:t>
      </w:r>
      <w:r>
        <w:t>p</w:t>
      </w:r>
      <w:r>
        <w:t xml:space="preserve">pet </w:t>
      </w:r>
      <w:r w:rsidRPr="00DE75AE">
        <w:rPr>
          <w:i/>
        </w:rPr>
        <w:t>kostnadsbaserad landskapsandel</w:t>
      </w:r>
      <w:r>
        <w:t xml:space="preserve"> tydliggör istället att landskapsandelen har sin grund i kommunernas </w:t>
      </w:r>
      <w:r w:rsidR="00F04F93">
        <w:t>drifts</w:t>
      </w:r>
      <w:r>
        <w:t>kostnader</w:t>
      </w:r>
      <w:r w:rsidR="00F04F93">
        <w:t xml:space="preserve"> för verksamhetsområdet ifråga. </w:t>
      </w:r>
      <w:r>
        <w:t>De kostnadsbaserade landskapsandelarna fastställs med en nor</w:t>
      </w:r>
      <w:r>
        <w:t>m</w:t>
      </w:r>
      <w:r>
        <w:t>kostnad som grund, medan de landskapsandelar som inte är kostnadsbas</w:t>
      </w:r>
      <w:r>
        <w:t>e</w:t>
      </w:r>
      <w:r>
        <w:t xml:space="preserve">rade inte har denna koppling till de faktiska </w:t>
      </w:r>
      <w:r w:rsidR="00F04F93">
        <w:t>drifts</w:t>
      </w:r>
      <w:r>
        <w:t>kostnaderna. Enligt fö</w:t>
      </w:r>
      <w:r>
        <w:t>r</w:t>
      </w:r>
      <w:r>
        <w:t>slaget är landskapsandelarna för socialvården, den samordnade socialtjän</w:t>
      </w:r>
      <w:r>
        <w:t>s</w:t>
      </w:r>
      <w:r>
        <w:t>ten, grundskolan och träningsundervisningen kostnadsbaserade. Lan</w:t>
      </w:r>
      <w:r>
        <w:t>d</w:t>
      </w:r>
      <w:r>
        <w:t>skapsandelarna för medborgarinstitut och kulturverksamhet är inte kos</w:t>
      </w:r>
      <w:r>
        <w:t>t</w:t>
      </w:r>
      <w:r>
        <w:t>nadsbaserade. Även om alla landskapsandelsuppgifter är lagstadgade finns en skillnad mellan de stora uppgiftsområdena socialvården och grundskolan å den ena sidan och medborgarinstitut och kulturverksamhet å den andra. När det gäller de sistnämnda områdena är verksamheten inte lika strikt r</w:t>
      </w:r>
      <w:r>
        <w:t>e</w:t>
      </w:r>
      <w:r>
        <w:t>glerad, det ansvar som läggs på kommunerna är inte lika explicit och de har därför en större valfrihet när det gäller omfattningen av verksamheten. När det gäller socialvården och grundskolan däremot är kommunernas ansvar för verksamheten tydligare</w:t>
      </w:r>
      <w:r w:rsidRPr="00385135">
        <w:t xml:space="preserve"> </w:t>
      </w:r>
      <w:r>
        <w:t>och de lagstadgade</w:t>
      </w:r>
      <w:r w:rsidRPr="00385135">
        <w:t xml:space="preserve"> </w:t>
      </w:r>
      <w:r>
        <w:t>uppgifterna omfattande</w:t>
      </w:r>
      <w:r w:rsidRPr="00A05E90">
        <w:t xml:space="preserve"> </w:t>
      </w:r>
      <w:r>
        <w:t>och betydligt mer lagbundna.</w:t>
      </w:r>
    </w:p>
    <w:p w:rsidR="009343C5" w:rsidRDefault="00DA05D2" w:rsidP="00A03AAC">
      <w:pPr>
        <w:pStyle w:val="ANormal"/>
      </w:pPr>
      <w:r>
        <w:tab/>
        <w:t xml:space="preserve">Begreppet </w:t>
      </w:r>
      <w:r w:rsidRPr="00DA05D2">
        <w:rPr>
          <w:i/>
        </w:rPr>
        <w:t>normkostnad</w:t>
      </w:r>
      <w:r>
        <w:t xml:space="preserve"> är ett begrepp som inte finns i den nu gällande lagstiftningen. Med normkostnaden avses den kalkylerade kostnad </w:t>
      </w:r>
      <w:r w:rsidR="00A10078">
        <w:t>som har sin grund i kommunernas sammanlagda nettodriftskostnader för ett ver</w:t>
      </w:r>
      <w:r w:rsidR="00A10078">
        <w:t>k</w:t>
      </w:r>
      <w:r w:rsidR="00A10078">
        <w:t>samhetsområde</w:t>
      </w:r>
      <w:r>
        <w:t xml:space="preserve">. </w:t>
      </w:r>
      <w:r w:rsidR="009343C5" w:rsidRPr="00DE57AF">
        <w:rPr>
          <w:i/>
        </w:rPr>
        <w:t>Basbelopp</w:t>
      </w:r>
      <w:r w:rsidR="00C968B7">
        <w:rPr>
          <w:i/>
        </w:rPr>
        <w:t>et</w:t>
      </w:r>
      <w:r w:rsidR="009343C5">
        <w:t xml:space="preserve"> är en kalkylerad kostnad per invånare som används som grund för beräkning av </w:t>
      </w:r>
      <w:r w:rsidR="0022682F">
        <w:t>landskapsandelarna. När det gäller de kostnadsbaserade landskapsandelarna motsvarar basbeloppet normkostn</w:t>
      </w:r>
      <w:r w:rsidR="0022682F">
        <w:t>a</w:t>
      </w:r>
      <w:r w:rsidR="0022682F">
        <w:t>den för en person.</w:t>
      </w:r>
      <w:r w:rsidR="00C968B7">
        <w:t xml:space="preserve"> Begreppet </w:t>
      </w:r>
      <w:r w:rsidR="00F138A2">
        <w:t xml:space="preserve">basbelopp </w:t>
      </w:r>
      <w:r w:rsidR="00C968B7">
        <w:t>har samma betydelse i denna lag som i den nu gällande lagstiftningen.</w:t>
      </w:r>
    </w:p>
    <w:p w:rsidR="00310CCD" w:rsidRDefault="00C968B7" w:rsidP="00A03AAC">
      <w:pPr>
        <w:pStyle w:val="ANormal"/>
      </w:pPr>
      <w:r>
        <w:tab/>
      </w:r>
      <w:r w:rsidR="00310CCD">
        <w:t xml:space="preserve">Definitionen av </w:t>
      </w:r>
      <w:r w:rsidR="00310CCD" w:rsidRPr="00310CCD">
        <w:rPr>
          <w:i/>
        </w:rPr>
        <w:t>nettodriftskostnader</w:t>
      </w:r>
      <w:r w:rsidR="00310CCD">
        <w:t xml:space="preserve"> föreslås vara densamma som a</w:t>
      </w:r>
      <w:r w:rsidR="00310CCD">
        <w:t>n</w:t>
      </w:r>
      <w:r w:rsidR="00310CCD">
        <w:t>vänds inom statistiken. Begreppet används i den föreslagna lagen när det gäller utjämningen av landskapsandelen för den samordnade socialtjänsten och uppföljningen av normkostnaderna vart fjärde år.</w:t>
      </w:r>
      <w:r w:rsidR="00583C35">
        <w:t xml:space="preserve"> Definitionen är inte avsedd att skilja sig från den som hittills har tillämpats.</w:t>
      </w:r>
    </w:p>
    <w:p w:rsidR="00C968B7" w:rsidRDefault="00C968B7" w:rsidP="00A03AAC">
      <w:pPr>
        <w:pStyle w:val="ANormal"/>
      </w:pPr>
      <w:r>
        <w:tab/>
        <w:t xml:space="preserve">Enligt förslaget ska begreppet </w:t>
      </w:r>
      <w:r w:rsidRPr="00C968B7">
        <w:rPr>
          <w:i/>
        </w:rPr>
        <w:t>finansår</w:t>
      </w:r>
      <w:r>
        <w:t xml:space="preserve"> användas för det kalenderår som landskapsandelar och komplettering av skatteinkomsterna bestäms för. Det motsvaras av begreppen verksamhetsår och finansår enligt gällande la</w:t>
      </w:r>
      <w:r>
        <w:t>g</w:t>
      </w:r>
      <w:r>
        <w:t>stiftning. För att göra lagstiftningen mer enhetlig används enbart ett b</w:t>
      </w:r>
      <w:r>
        <w:t>e</w:t>
      </w:r>
      <w:r>
        <w:t>grepp.</w:t>
      </w:r>
    </w:p>
    <w:p w:rsidR="00C968B7" w:rsidRDefault="00C968B7" w:rsidP="00A03AAC">
      <w:pPr>
        <w:pStyle w:val="ANormal"/>
      </w:pPr>
      <w:r>
        <w:tab/>
        <w:t xml:space="preserve">Definitionen av </w:t>
      </w:r>
      <w:r w:rsidRPr="00C968B7">
        <w:rPr>
          <w:i/>
        </w:rPr>
        <w:t>skärgårdskommuner</w:t>
      </w:r>
      <w:r>
        <w:t xml:space="preserve"> och </w:t>
      </w:r>
      <w:r w:rsidRPr="00C968B7">
        <w:rPr>
          <w:i/>
        </w:rPr>
        <w:t>ytterskärgården</w:t>
      </w:r>
      <w:r>
        <w:t xml:space="preserve"> är densamma som finns i utredningen med förslag till nytt landskapsandelssystem.</w:t>
      </w:r>
    </w:p>
    <w:p w:rsidR="00A03AAC" w:rsidRDefault="00A03AAC" w:rsidP="00A03AAC">
      <w:pPr>
        <w:pStyle w:val="ANormal"/>
      </w:pPr>
    </w:p>
    <w:p w:rsidR="00A03AAC" w:rsidRDefault="009343C5" w:rsidP="00A03AAC">
      <w:pPr>
        <w:pStyle w:val="ANormal"/>
      </w:pPr>
      <w:r>
        <w:t>3</w:t>
      </w:r>
      <w:r w:rsidR="008F00E7">
        <w:t> §</w:t>
      </w:r>
      <w:r w:rsidR="00A03AAC">
        <w:t xml:space="preserve"> </w:t>
      </w:r>
      <w:r>
        <w:rPr>
          <w:i/>
          <w:iCs/>
        </w:rPr>
        <w:t>Mottagare</w:t>
      </w:r>
      <w:r w:rsidR="00A03AAC">
        <w:rPr>
          <w:i/>
          <w:iCs/>
        </w:rPr>
        <w:t>.</w:t>
      </w:r>
      <w:r w:rsidR="00A03AAC">
        <w:t xml:space="preserve"> </w:t>
      </w:r>
      <w:r w:rsidR="00BB4E23">
        <w:t>Utgångspunkten i förslaget är att den enskilda kommunen också är mottagare av landskapsandelar, komplettering av skatteinkomste</w:t>
      </w:r>
      <w:r w:rsidR="00BB4E23">
        <w:t>r</w:t>
      </w:r>
      <w:r w:rsidR="00BB4E23">
        <w:t>na och övriga stöd enligt lagen. När det gäller den föreslagna landskapsa</w:t>
      </w:r>
      <w:r w:rsidR="00BB4E23">
        <w:t>n</w:t>
      </w:r>
      <w:r w:rsidR="00BB4E23">
        <w:t>delen för den samordnade socialtjänsten är dock avsikten att den ska betalas direkt till huvudmannen för den samordnade socialtjänsten, trots att den b</w:t>
      </w:r>
      <w:r w:rsidR="00BB4E23">
        <w:t>e</w:t>
      </w:r>
      <w:r w:rsidR="00BB4E23">
        <w:t>räknas enskilt för varje kommun. Även landskapsandelen för medborgari</w:t>
      </w:r>
      <w:r w:rsidR="00BB4E23">
        <w:t>n</w:t>
      </w:r>
      <w:r w:rsidR="00BB4E23">
        <w:t>stitut betalas till huvudmannen och inte till den enskilda kommunen. Den föreslagna formuleringen innebär att om inget anges särskilt är det komm</w:t>
      </w:r>
      <w:r w:rsidR="00BB4E23">
        <w:t>u</w:t>
      </w:r>
      <w:r w:rsidR="00BB4E23">
        <w:t>nen som är mottagare.</w:t>
      </w:r>
    </w:p>
    <w:p w:rsidR="00A03AAC" w:rsidRDefault="00A03AAC" w:rsidP="00A03AAC">
      <w:pPr>
        <w:pStyle w:val="ANormal"/>
      </w:pPr>
    </w:p>
    <w:p w:rsidR="00A03AAC" w:rsidRDefault="00A03AAC" w:rsidP="00A03AAC">
      <w:pPr>
        <w:pStyle w:val="RubrikC"/>
      </w:pPr>
      <w:bookmarkStart w:id="68" w:name="_Toc483916325"/>
      <w:r>
        <w:t>2</w:t>
      </w:r>
      <w:r w:rsidR="008F00E7">
        <w:t> kap.</w:t>
      </w:r>
      <w:r>
        <w:t xml:space="preserve"> </w:t>
      </w:r>
      <w:r w:rsidR="00F234F7">
        <w:t>Kostnadsbaserade l</w:t>
      </w:r>
      <w:r w:rsidR="0017780F">
        <w:t>andskapsandel</w:t>
      </w:r>
      <w:r w:rsidR="00F234F7">
        <w:t>ar</w:t>
      </w:r>
      <w:r w:rsidR="0017780F">
        <w:t xml:space="preserve"> </w:t>
      </w:r>
      <w:r w:rsidR="00EA1769">
        <w:t>på</w:t>
      </w:r>
      <w:r w:rsidR="0017780F">
        <w:t xml:space="preserve"> s</w:t>
      </w:r>
      <w:r>
        <w:t>ocialvård</w:t>
      </w:r>
      <w:r w:rsidR="00940026">
        <w:t>sområdet</w:t>
      </w:r>
      <w:bookmarkEnd w:id="68"/>
    </w:p>
    <w:p w:rsidR="00A03AAC" w:rsidRPr="00A03AAC" w:rsidRDefault="00A03AAC" w:rsidP="00A03AAC">
      <w:pPr>
        <w:pStyle w:val="Rubrikmellanrum"/>
      </w:pPr>
    </w:p>
    <w:p w:rsidR="00A03AAC" w:rsidRDefault="00033479" w:rsidP="00A03AAC">
      <w:pPr>
        <w:pStyle w:val="ANormal"/>
      </w:pPr>
      <w:r>
        <w:t>4</w:t>
      </w:r>
      <w:r w:rsidR="008F00E7">
        <w:t> §</w:t>
      </w:r>
      <w:r w:rsidR="00A03AAC">
        <w:t xml:space="preserve"> </w:t>
      </w:r>
      <w:r w:rsidR="0017780F">
        <w:rPr>
          <w:i/>
          <w:iCs/>
        </w:rPr>
        <w:t>Normkostnad för socialvård</w:t>
      </w:r>
      <w:r w:rsidR="00940026">
        <w:rPr>
          <w:i/>
          <w:iCs/>
        </w:rPr>
        <w:t>sområdet</w:t>
      </w:r>
      <w:r w:rsidR="00A03AAC">
        <w:rPr>
          <w:i/>
          <w:iCs/>
        </w:rPr>
        <w:t>.</w:t>
      </w:r>
      <w:r w:rsidR="00A03AAC">
        <w:t xml:space="preserve"> </w:t>
      </w:r>
      <w:r w:rsidR="006B470A">
        <w:t>För att beräkna normkostnaden för socialvården indelas kommunens invånare i åldersgrupperna 0–6 år, 7–64 år, 65–74 år, 75–84 år samt 85 år och äldre. Det är för övrigt samma å</w:t>
      </w:r>
      <w:r w:rsidR="006B470A">
        <w:t>l</w:t>
      </w:r>
      <w:r w:rsidR="006B470A">
        <w:t>dersgrupper som tillämpas som grund för landskapsandelen för socialvå</w:t>
      </w:r>
      <w:r w:rsidR="006B470A">
        <w:t>r</w:t>
      </w:r>
      <w:r w:rsidR="006B470A">
        <w:t xml:space="preserve">den </w:t>
      </w:r>
      <w:r w:rsidR="00766A2B">
        <w:t>i</w:t>
      </w:r>
      <w:r w:rsidR="006B470A">
        <w:t xml:space="preserve"> det </w:t>
      </w:r>
      <w:r w:rsidR="00766A2B">
        <w:t>nuvarande</w:t>
      </w:r>
      <w:r w:rsidR="006B470A">
        <w:t xml:space="preserve"> landskapsandelssystemet.</w:t>
      </w:r>
    </w:p>
    <w:p w:rsidR="006B470A" w:rsidRDefault="006B470A" w:rsidP="00A03AAC">
      <w:pPr>
        <w:pStyle w:val="ANormal"/>
      </w:pPr>
      <w:r>
        <w:tab/>
        <w:t>Liksom enligt nuvarande system fastställs årligen ett basbelopp för varje ålder</w:t>
      </w:r>
      <w:r w:rsidR="001B4092">
        <w:t>s</w:t>
      </w:r>
      <w:r>
        <w:t xml:space="preserve">grupp. För 2018 kommer basbeloppen att fastställas på basen av de faktiska nettodriftskostnaderna </w:t>
      </w:r>
      <w:r w:rsidR="00FC386D">
        <w:t>2015</w:t>
      </w:r>
      <w:r>
        <w:t>, i fortsättningen fastställs basbeloppen genom indexjustering</w:t>
      </w:r>
      <w:r w:rsidR="00583C35">
        <w:t xml:space="preserve"> på samma sätt som enligt den nu gällande lagstif</w:t>
      </w:r>
      <w:r w:rsidR="00583C35">
        <w:t>t</w:t>
      </w:r>
      <w:r w:rsidR="00583C35">
        <w:t>ningen.</w:t>
      </w:r>
    </w:p>
    <w:p w:rsidR="00583C35" w:rsidRDefault="001B4092" w:rsidP="00A03AAC">
      <w:pPr>
        <w:pStyle w:val="ANormal"/>
      </w:pPr>
      <w:r>
        <w:tab/>
        <w:t xml:space="preserve">Normkostnaden beräknas genom att basbeloppet för varje åldersgrupp multipliceras med antalet invånare i respektive åldersgrupp. </w:t>
      </w:r>
      <w:r w:rsidR="00CB7AE3">
        <w:t>Det samma</w:t>
      </w:r>
      <w:r w:rsidR="00CB7AE3">
        <w:t>n</w:t>
      </w:r>
      <w:r w:rsidR="00CB7AE3">
        <w:t xml:space="preserve">lagda beloppet för åldersgrupperna 0–6 år respektive 65–74 år, 75–84 år samt 85 år och äldre blir kommunens normkostnad för </w:t>
      </w:r>
      <w:r w:rsidR="00940026">
        <w:t>socialvården</w:t>
      </w:r>
      <w:r w:rsidR="00CB7AE3" w:rsidRPr="00CB7AE3">
        <w:t xml:space="preserve"> </w:t>
      </w:r>
      <w:r w:rsidR="00CB7AE3">
        <w:t xml:space="preserve">medan </w:t>
      </w:r>
      <w:r w:rsidR="00CB7AE3" w:rsidRPr="00AE097A">
        <w:t xml:space="preserve">beloppet för åldersgruppen 7–64 år </w:t>
      </w:r>
      <w:r w:rsidR="00CB7AE3">
        <w:t>blir</w:t>
      </w:r>
      <w:r w:rsidR="00CB7AE3" w:rsidRPr="00AE097A">
        <w:t xml:space="preserve"> kommunens </w:t>
      </w:r>
      <w:r w:rsidR="00CB7AE3">
        <w:t>norm</w:t>
      </w:r>
      <w:r w:rsidR="00CB7AE3" w:rsidRPr="00AE097A">
        <w:t xml:space="preserve">kostnad för </w:t>
      </w:r>
      <w:r w:rsidR="00CB7AE3">
        <w:t xml:space="preserve">den </w:t>
      </w:r>
      <w:r w:rsidR="00CB7AE3" w:rsidRPr="00AE097A">
        <w:t>samordnad</w:t>
      </w:r>
      <w:r w:rsidR="00CB7AE3">
        <w:t>e</w:t>
      </w:r>
      <w:r w:rsidR="00CB7AE3" w:rsidRPr="00AE097A">
        <w:t xml:space="preserve"> socialtjänst</w:t>
      </w:r>
      <w:r w:rsidR="00CB7AE3">
        <w:t>en.</w:t>
      </w:r>
      <w:r w:rsidR="00C36DB8" w:rsidRPr="00C36DB8">
        <w:t xml:space="preserve"> </w:t>
      </w:r>
      <w:r w:rsidR="00583C35">
        <w:t>Att normkostnaden på socialvårdsområdet delas upp i två olika delar sammanhänger med lagstiftningen om en kommunalt samordnad socialtjänst (KST</w:t>
      </w:r>
      <w:r w:rsidR="00020745">
        <w:t>-lagstiftningen</w:t>
      </w:r>
      <w:r w:rsidR="00583C35">
        <w:t>). Utgångspunkten i KST-lagstiftningen</w:t>
      </w:r>
      <w:r w:rsidR="007F2C12">
        <w:t xml:space="preserve"> är att en särskild landskapsandel ska fastställas för den ver</w:t>
      </w:r>
      <w:r w:rsidR="007F2C12">
        <w:t>k</w:t>
      </w:r>
      <w:r w:rsidR="007F2C12">
        <w:t>samhet som avses i landskapslagen (2016:2) om en kommunalt samordnad socialtjänst. Det</w:t>
      </w:r>
      <w:r w:rsidR="0017070F">
        <w:t xml:space="preserve"> här</w:t>
      </w:r>
      <w:r w:rsidR="007F2C12">
        <w:t xml:space="preserve"> beaktas i förslag</w:t>
      </w:r>
      <w:r w:rsidR="0017070F">
        <w:t>et</w:t>
      </w:r>
      <w:r w:rsidR="007F2C12">
        <w:t xml:space="preserve"> </w:t>
      </w:r>
      <w:r w:rsidR="0017070F">
        <w:t>trots att</w:t>
      </w:r>
      <w:r w:rsidR="007F2C12">
        <w:t xml:space="preserve"> samordningen av socia</w:t>
      </w:r>
      <w:r w:rsidR="007F2C12">
        <w:t>l</w:t>
      </w:r>
      <w:r w:rsidR="007F2C12">
        <w:t>tjänsten ännu inte har förverkligats</w:t>
      </w:r>
      <w:r w:rsidR="0017070F">
        <w:t>,</w:t>
      </w:r>
      <w:r w:rsidR="007F2C12">
        <w:t xml:space="preserve"> med hänvisning till att </w:t>
      </w:r>
      <w:r w:rsidR="0017070F">
        <w:t xml:space="preserve">detta </w:t>
      </w:r>
      <w:r w:rsidR="007F2C12">
        <w:t>förslag i</w:t>
      </w:r>
      <w:r w:rsidR="007F2C12">
        <w:t>n</w:t>
      </w:r>
      <w:r w:rsidR="007F2C12">
        <w:t>nehåller bestämmelser om utjämning av denna landskapsandel mellan kommunerna.</w:t>
      </w:r>
    </w:p>
    <w:p w:rsidR="00A03AAC" w:rsidRDefault="00A03AAC" w:rsidP="00A03AAC">
      <w:pPr>
        <w:pStyle w:val="ANormal"/>
      </w:pPr>
    </w:p>
    <w:p w:rsidR="00A03AAC" w:rsidRDefault="00033479" w:rsidP="00A03AAC">
      <w:pPr>
        <w:pStyle w:val="ANormal"/>
      </w:pPr>
      <w:r>
        <w:t>5</w:t>
      </w:r>
      <w:r w:rsidR="008F00E7">
        <w:t> §</w:t>
      </w:r>
      <w:r w:rsidR="00A03AAC">
        <w:t xml:space="preserve"> </w:t>
      </w:r>
      <w:r w:rsidR="0017780F">
        <w:rPr>
          <w:i/>
          <w:iCs/>
        </w:rPr>
        <w:t xml:space="preserve">Landskapsandel för </w:t>
      </w:r>
      <w:r w:rsidR="00295C69">
        <w:rPr>
          <w:i/>
          <w:iCs/>
        </w:rPr>
        <w:t>socialvården</w:t>
      </w:r>
      <w:r w:rsidR="00A03AAC">
        <w:rPr>
          <w:i/>
          <w:iCs/>
        </w:rPr>
        <w:t>.</w:t>
      </w:r>
      <w:r w:rsidR="00A03AAC">
        <w:t xml:space="preserve"> </w:t>
      </w:r>
      <w:r w:rsidR="00C36DB8">
        <w:t xml:space="preserve">I paragrafen </w:t>
      </w:r>
      <w:r w:rsidR="00A61651">
        <w:t>anges</w:t>
      </w:r>
      <w:r w:rsidR="00C36DB8">
        <w:t xml:space="preserve"> landskaps</w:t>
      </w:r>
      <w:r w:rsidR="00817CB6">
        <w:t>andelen</w:t>
      </w:r>
      <w:r w:rsidR="00295C69">
        <w:t xml:space="preserve"> för socialvården</w:t>
      </w:r>
      <w:r w:rsidR="00C36DB8">
        <w:t>, det vill säga landskapets andel av</w:t>
      </w:r>
      <w:r w:rsidR="00EA1769">
        <w:t xml:space="preserve"> den</w:t>
      </w:r>
      <w:r w:rsidR="00C36DB8">
        <w:t xml:space="preserve"> normkostnad</w:t>
      </w:r>
      <w:r w:rsidR="00295C69">
        <w:t xml:space="preserve"> som beräknats enligt </w:t>
      </w:r>
      <w:r w:rsidR="00177AF3">
        <w:t>4</w:t>
      </w:r>
      <w:r w:rsidR="008F00E7">
        <w:t> §</w:t>
      </w:r>
      <w:r w:rsidR="00817CB6">
        <w:t xml:space="preserve">. </w:t>
      </w:r>
      <w:r w:rsidR="0017070F">
        <w:t xml:space="preserve">Med socialvård avses här barn- och äldreomsorgen. Gränsdragningen följer av landskapslagen om en kommunalt samordnad socialtjänst. </w:t>
      </w:r>
      <w:r w:rsidR="00817CB6">
        <w:t xml:space="preserve">Enligt förslaget ska landskapsandelen för </w:t>
      </w:r>
      <w:r w:rsidR="00940026">
        <w:t>socialvården</w:t>
      </w:r>
      <w:r w:rsidR="00817CB6">
        <w:t xml:space="preserve"> vara 1</w:t>
      </w:r>
      <w:r w:rsidR="00A9250D">
        <w:t>2,5</w:t>
      </w:r>
      <w:r w:rsidR="00817CB6">
        <w:t> % av normkostnaden.</w:t>
      </w:r>
      <w:r w:rsidR="00A61651">
        <w:t xml:space="preserve"> Till skillnad från det nu</w:t>
      </w:r>
      <w:r w:rsidR="00766A2B">
        <w:t>varande</w:t>
      </w:r>
      <w:r w:rsidR="00A61651">
        <w:t xml:space="preserve"> systemet gäller samma procentsats för alla kommuner eftersom bosättningsstrukturgrupp</w:t>
      </w:r>
      <w:r w:rsidR="00A61651">
        <w:t>e</w:t>
      </w:r>
      <w:r w:rsidR="00A61651">
        <w:t>ringen föreslås bli slopad.</w:t>
      </w:r>
    </w:p>
    <w:p w:rsidR="00295C69" w:rsidRDefault="00295C69" w:rsidP="00A03AAC">
      <w:pPr>
        <w:pStyle w:val="ANormal"/>
      </w:pPr>
      <w:r>
        <w:tab/>
        <w:t>I paragrafens 2</w:t>
      </w:r>
      <w:r w:rsidR="008F00E7">
        <w:t> mom.</w:t>
      </w:r>
      <w:r>
        <w:t xml:space="preserve"> finns bestämmelser om skärgårdstillägg. Med hänvisning till skärgårdskommunernas strukturella utmaningar föreslås att landskapsandelen för socialvården ska vara högre </w:t>
      </w:r>
      <w:r w:rsidR="0017070F">
        <w:t>för dessa kommuner</w:t>
      </w:r>
      <w:r>
        <w:t>. Kommuner som definieras som skärgårdskommuner beviljas ett tillägg till landskapsandelen på 15 % av normkostnaden</w:t>
      </w:r>
      <w:r w:rsidR="003C621E">
        <w:t>,</w:t>
      </w:r>
      <w:r>
        <w:t xml:space="preserve"> </w:t>
      </w:r>
      <w:r w:rsidR="003C621E">
        <w:t>den totala landskapsandelen blir därmed</w:t>
      </w:r>
      <w:r>
        <w:t xml:space="preserve"> 2</w:t>
      </w:r>
      <w:r w:rsidR="00A9250D">
        <w:t>7,5</w:t>
      </w:r>
      <w:r>
        <w:t> % av normkostnaden. För kommuner som hör till y</w:t>
      </w:r>
      <w:r>
        <w:t>t</w:t>
      </w:r>
      <w:r>
        <w:t xml:space="preserve">terskärgården föreslås </w:t>
      </w:r>
      <w:r w:rsidR="003C621E">
        <w:t>ytterligare ett</w:t>
      </w:r>
      <w:r>
        <w:t xml:space="preserve"> tillägg på </w:t>
      </w:r>
      <w:r w:rsidR="003C621E">
        <w:t>5</w:t>
      </w:r>
      <w:r>
        <w:t> %. Dessa kommuner får alltså en landskapsandel som utgör 3</w:t>
      </w:r>
      <w:r w:rsidR="00A9250D">
        <w:t>2,5</w:t>
      </w:r>
      <w:r>
        <w:t> % av normkostnaden för socia</w:t>
      </w:r>
      <w:r>
        <w:t>l</w:t>
      </w:r>
      <w:r>
        <w:t>vården.</w:t>
      </w:r>
    </w:p>
    <w:p w:rsidR="00A03AAC" w:rsidRDefault="00A03AAC" w:rsidP="00A03AAC">
      <w:pPr>
        <w:pStyle w:val="ANormal"/>
      </w:pPr>
    </w:p>
    <w:p w:rsidR="00A03AAC" w:rsidRDefault="00033479" w:rsidP="00A03AAC">
      <w:pPr>
        <w:pStyle w:val="ANormal"/>
      </w:pPr>
      <w:r>
        <w:lastRenderedPageBreak/>
        <w:t>6</w:t>
      </w:r>
      <w:r w:rsidR="008F00E7">
        <w:t> §</w:t>
      </w:r>
      <w:r w:rsidR="00A03AAC">
        <w:t xml:space="preserve"> </w:t>
      </w:r>
      <w:r w:rsidR="00BB76A1">
        <w:rPr>
          <w:i/>
          <w:iCs/>
        </w:rPr>
        <w:t>Landskapsandel för den samordnade socialtjänsten</w:t>
      </w:r>
      <w:r w:rsidR="00A03AAC">
        <w:rPr>
          <w:i/>
          <w:iCs/>
        </w:rPr>
        <w:t>.</w:t>
      </w:r>
      <w:r w:rsidR="00A03AAC">
        <w:t xml:space="preserve"> </w:t>
      </w:r>
      <w:r w:rsidR="00A61651">
        <w:t>Landskapsandelen för den samordnade socialtjänsten bestäms först på samma sätt som lan</w:t>
      </w:r>
      <w:r w:rsidR="00A61651">
        <w:t>d</w:t>
      </w:r>
      <w:r w:rsidR="00A61651">
        <w:t>skapsandelen för socialvården, det vill säga den utgör 1</w:t>
      </w:r>
      <w:r w:rsidR="00A9250D">
        <w:t>2,5</w:t>
      </w:r>
      <w:r w:rsidR="00A61651">
        <w:t> % av normkos</w:t>
      </w:r>
      <w:r w:rsidR="00A61651">
        <w:t>t</w:t>
      </w:r>
      <w:r w:rsidR="00A61651">
        <w:t xml:space="preserve">naden för den samordnade socialtjänsten. </w:t>
      </w:r>
      <w:r w:rsidR="00FE2706">
        <w:t>Några tillägg för skärgårdsko</w:t>
      </w:r>
      <w:r w:rsidR="00FE2706">
        <w:t>m</w:t>
      </w:r>
      <w:r w:rsidR="00FE2706">
        <w:t>munerna föreslås inte här, i stället föreslås att landskapsandelen ska utjä</w:t>
      </w:r>
      <w:r w:rsidR="00FE2706">
        <w:t>m</w:t>
      </w:r>
      <w:r w:rsidR="00FE2706">
        <w:t xml:space="preserve">nas enligt bestämmelserna i </w:t>
      </w:r>
      <w:r>
        <w:t>7</w:t>
      </w:r>
      <w:r w:rsidR="008F00E7">
        <w:t> §</w:t>
      </w:r>
      <w:r w:rsidR="00FE2706">
        <w:t>.</w:t>
      </w:r>
    </w:p>
    <w:p w:rsidR="00A03AAC" w:rsidRDefault="00A03AAC" w:rsidP="00A03AAC">
      <w:pPr>
        <w:pStyle w:val="ANormal"/>
      </w:pPr>
    </w:p>
    <w:p w:rsidR="00A03AAC" w:rsidRDefault="00033479" w:rsidP="00A03AAC">
      <w:pPr>
        <w:pStyle w:val="ANormal"/>
      </w:pPr>
      <w:r>
        <w:t>7</w:t>
      </w:r>
      <w:r w:rsidR="008F00E7">
        <w:t> §</w:t>
      </w:r>
      <w:r w:rsidR="00A03AAC">
        <w:t xml:space="preserve"> </w:t>
      </w:r>
      <w:r w:rsidR="00BB76A1">
        <w:rPr>
          <w:i/>
          <w:iCs/>
        </w:rPr>
        <w:t>Utjämning av landskapsandelen för den samordnade socialtjänsten</w:t>
      </w:r>
      <w:r w:rsidR="00A03AAC">
        <w:rPr>
          <w:i/>
          <w:iCs/>
        </w:rPr>
        <w:t>.</w:t>
      </w:r>
      <w:r w:rsidR="00A03AAC">
        <w:t xml:space="preserve"> </w:t>
      </w:r>
      <w:r w:rsidR="00034128">
        <w:t>Enligt förslaget ska landskapsandelen för den samordnade socialtjänsten u</w:t>
      </w:r>
      <w:r w:rsidR="00034128">
        <w:t>t</w:t>
      </w:r>
      <w:r w:rsidR="00034128">
        <w:t xml:space="preserve">jämnas på basen av </w:t>
      </w:r>
      <w:r w:rsidR="0017070F">
        <w:t xml:space="preserve">kommunens </w:t>
      </w:r>
      <w:r w:rsidR="00034128">
        <w:t>andel av det totala antalet invånare i å</w:t>
      </w:r>
      <w:r w:rsidR="00034128">
        <w:t>l</w:t>
      </w:r>
      <w:r w:rsidR="00034128">
        <w:t>dersgruppen 7–64 år. Utjämningen sker efter att landskapsandelarna har b</w:t>
      </w:r>
      <w:r w:rsidR="00034128">
        <w:t>e</w:t>
      </w:r>
      <w:r w:rsidR="00034128">
        <w:t xml:space="preserve">räknats för varje enskild kommun enligt </w:t>
      </w:r>
      <w:r>
        <w:t>6</w:t>
      </w:r>
      <w:r w:rsidR="008F00E7">
        <w:t> §</w:t>
      </w:r>
      <w:r>
        <w:t xml:space="preserve"> 1</w:t>
      </w:r>
      <w:r w:rsidR="008F00E7">
        <w:t> mom.</w:t>
      </w:r>
      <w:r w:rsidR="00034128">
        <w:t xml:space="preserve"> </w:t>
      </w:r>
      <w:r w:rsidR="00C11B59">
        <w:t xml:space="preserve">Att det är </w:t>
      </w:r>
      <w:r w:rsidR="0017070F">
        <w:t xml:space="preserve">frågan om </w:t>
      </w:r>
      <w:r w:rsidR="00C11B59">
        <w:t xml:space="preserve">en utjämning </w:t>
      </w:r>
      <w:r w:rsidR="0017070F">
        <w:t>betyder</w:t>
      </w:r>
      <w:r w:rsidR="00C11B59">
        <w:t xml:space="preserve"> att det sammanlagda beloppet av kommunernas lan</w:t>
      </w:r>
      <w:r w:rsidR="00C11B59">
        <w:t>d</w:t>
      </w:r>
      <w:r w:rsidR="00C11B59">
        <w:t>skapsandelar inte påverkas, enbart fördelningen mellan kommunerna.</w:t>
      </w:r>
    </w:p>
    <w:p w:rsidR="00B763D7" w:rsidRDefault="005F57BF" w:rsidP="00A03AAC">
      <w:pPr>
        <w:pStyle w:val="ANormal"/>
      </w:pPr>
      <w:r>
        <w:tab/>
        <w:t xml:space="preserve">Utjämningen sker på basen av en jämförelse mellan å ena sidan </w:t>
      </w:r>
      <w:r w:rsidR="001C61CB">
        <w:t>ko</w:t>
      </w:r>
      <w:r w:rsidR="001C61CB">
        <w:t>m</w:t>
      </w:r>
      <w:r w:rsidR="001C61CB">
        <w:t xml:space="preserve">munens </w:t>
      </w:r>
      <w:r w:rsidR="001C61CB" w:rsidRPr="00ED1FAF">
        <w:rPr>
          <w:i/>
        </w:rPr>
        <w:t>egenandel</w:t>
      </w:r>
      <w:r w:rsidR="001C61CB">
        <w:t xml:space="preserve"> och å andra sidan kommunens </w:t>
      </w:r>
      <w:r w:rsidR="001C61CB" w:rsidRPr="00ED1FAF">
        <w:rPr>
          <w:i/>
        </w:rPr>
        <w:t>normandel</w:t>
      </w:r>
      <w:r w:rsidR="001C61CB">
        <w:t xml:space="preserve">. Egenandelen utgörs av </w:t>
      </w:r>
      <w:r>
        <w:t xml:space="preserve">det belopp som blir kvar av kommunens nettodriftskostnader för </w:t>
      </w:r>
      <w:r w:rsidR="0017070F">
        <w:t>den samordnade socialtjänsten</w:t>
      </w:r>
      <w:r>
        <w:t xml:space="preserve"> efter att </w:t>
      </w:r>
      <w:r w:rsidR="001C61CB">
        <w:t xml:space="preserve">den </w:t>
      </w:r>
      <w:r>
        <w:t>landskapsandel</w:t>
      </w:r>
      <w:r w:rsidR="001C61CB">
        <w:t xml:space="preserve"> som fastställts enligt </w:t>
      </w:r>
      <w:r w:rsidR="00033479">
        <w:t>6</w:t>
      </w:r>
      <w:r w:rsidR="008F00E7">
        <w:t> §</w:t>
      </w:r>
      <w:r>
        <w:t xml:space="preserve"> </w:t>
      </w:r>
      <w:r w:rsidR="00033479">
        <w:t>1</w:t>
      </w:r>
      <w:r w:rsidR="008F00E7">
        <w:t> mom.</w:t>
      </w:r>
      <w:r w:rsidR="00033479">
        <w:t xml:space="preserve"> </w:t>
      </w:r>
      <w:r>
        <w:t xml:space="preserve">har dragits </w:t>
      </w:r>
      <w:r w:rsidR="0017070F">
        <w:t>bort</w:t>
      </w:r>
      <w:r w:rsidR="001C61CB">
        <w:t xml:space="preserve">. </w:t>
      </w:r>
      <w:r w:rsidR="00B763D7">
        <w:t>Eftersom utjämningen sker när lan</w:t>
      </w:r>
      <w:r w:rsidR="00B763D7">
        <w:t>d</w:t>
      </w:r>
      <w:r w:rsidR="00B763D7">
        <w:t>skapsandelarna fastställs, det vill säga på förhand, används de uppgifter som nettodriftskostnaderna som då finns tillgängliga</w:t>
      </w:r>
      <w:r w:rsidR="00470925">
        <w:t>. Det betyder att när u</w:t>
      </w:r>
      <w:r w:rsidR="00470925">
        <w:t>t</w:t>
      </w:r>
      <w:r w:rsidR="00470925">
        <w:t>jämningen för finansåret 2018 beräknas ligger nettodriftskostnaderna från 2016 till grund för beräkningen.</w:t>
      </w:r>
    </w:p>
    <w:p w:rsidR="001C61CB" w:rsidRDefault="00470925" w:rsidP="00A03AAC">
      <w:pPr>
        <w:pStyle w:val="ANormal"/>
      </w:pPr>
      <w:r>
        <w:tab/>
      </w:r>
      <w:r w:rsidR="001C61CB">
        <w:t>Hur kostnaderna</w:t>
      </w:r>
      <w:r w:rsidR="00595574">
        <w:t xml:space="preserve"> för </w:t>
      </w:r>
      <w:r w:rsidR="0017070F">
        <w:t>den samordnade socialtjänsten</w:t>
      </w:r>
      <w:r w:rsidR="001C61CB">
        <w:t xml:space="preserve"> fördelas mellan kommunerna </w:t>
      </w:r>
      <w:r w:rsidR="00595574">
        <w:t xml:space="preserve">har i det här sammanhanget ingen betydelse. Det som utgör grund för utjämningen är de </w:t>
      </w:r>
      <w:r w:rsidR="0017070F">
        <w:t>drifts</w:t>
      </w:r>
      <w:r w:rsidR="00595574">
        <w:t xml:space="preserve">kostnader kommunen har för </w:t>
      </w:r>
      <w:r w:rsidR="0017070F">
        <w:t>den sa</w:t>
      </w:r>
      <w:r w:rsidR="0017070F">
        <w:t>m</w:t>
      </w:r>
      <w:r w:rsidR="0017070F">
        <w:t>ordnade socialtjänsten</w:t>
      </w:r>
      <w:r w:rsidR="00595574">
        <w:t xml:space="preserve"> oberoende </w:t>
      </w:r>
      <w:r w:rsidR="001B18C9">
        <w:t xml:space="preserve">av </w:t>
      </w:r>
      <w:r w:rsidR="00595574">
        <w:t>om de är de faktiska nettodriftskostn</w:t>
      </w:r>
      <w:r w:rsidR="00595574">
        <w:t>a</w:t>
      </w:r>
      <w:r w:rsidR="00595574">
        <w:t>derna eller har fördelats enligt nyckelmodellen eller någon annan modell som kommunerna har kommit överens om.</w:t>
      </w:r>
      <w:r w:rsidR="0017070F">
        <w:t xml:space="preserve"> Innan samordningen av socia</w:t>
      </w:r>
      <w:r w:rsidR="0017070F">
        <w:t>l</w:t>
      </w:r>
      <w:r w:rsidR="0017070F">
        <w:t xml:space="preserve">tjänsten har förverkligats </w:t>
      </w:r>
      <w:r w:rsidR="00CA5C21">
        <w:t>beaktas kommunens faktiska nettodriftskostnader för verksamheten på de områden som enligt landskapslagen om en ko</w:t>
      </w:r>
      <w:r w:rsidR="00CA5C21">
        <w:t>m</w:t>
      </w:r>
      <w:r w:rsidR="00CA5C21">
        <w:t>munalt samordnad socialtjänst</w:t>
      </w:r>
      <w:r w:rsidR="00CA5C21" w:rsidRPr="00CA5C21">
        <w:t xml:space="preserve"> </w:t>
      </w:r>
      <w:r w:rsidR="00CA5C21">
        <w:t>ska samordnas.</w:t>
      </w:r>
    </w:p>
    <w:p w:rsidR="00595574" w:rsidRDefault="00595574" w:rsidP="00A03AAC">
      <w:pPr>
        <w:pStyle w:val="ANormal"/>
      </w:pPr>
      <w:r>
        <w:tab/>
        <w:t xml:space="preserve">Kommunens normandel beräknas genom att det belopp som blir kvar av de totala nettodriftskostnaderna för </w:t>
      </w:r>
      <w:r w:rsidR="0017070F">
        <w:t>den samordnade socialtjänsten</w:t>
      </w:r>
      <w:r>
        <w:t xml:space="preserve"> efter att det totala beloppet av alla kommuners landskapsandelar fördelas mellan kommunerna i förhållande till antalet invånare i åldersgruppen 7–64 år som är bosatta i kommunen.</w:t>
      </w:r>
      <w:r w:rsidR="008E466B">
        <w:t xml:space="preserve"> Kommunens normandel motsvarar således en lika stor andel av de kvarvarande nettodriftskostnaderna som kommunens ande</w:t>
      </w:r>
      <w:r w:rsidR="00AD6D66">
        <w:t>l av invånarna i åldersgruppen.</w:t>
      </w:r>
    </w:p>
    <w:p w:rsidR="008E466B" w:rsidRDefault="008E466B" w:rsidP="00A03AAC">
      <w:pPr>
        <w:pStyle w:val="ANormal"/>
      </w:pPr>
      <w:r>
        <w:tab/>
        <w:t>Utjämningen sker genom att ett utjämningsbelopp antingen läggs till e</w:t>
      </w:r>
      <w:r>
        <w:t>l</w:t>
      </w:r>
      <w:r>
        <w:t xml:space="preserve">ler dras ifrån den landskapsandel som fastställts enligt </w:t>
      </w:r>
      <w:r w:rsidR="00033479">
        <w:t>6</w:t>
      </w:r>
      <w:r w:rsidR="008F00E7">
        <w:t> §</w:t>
      </w:r>
      <w:r>
        <w:t xml:space="preserve"> 1</w:t>
      </w:r>
      <w:r w:rsidR="008F00E7">
        <w:t> mom.</w:t>
      </w:r>
      <w:r w:rsidRPr="008E466B">
        <w:t xml:space="preserve"> </w:t>
      </w:r>
      <w:r w:rsidR="007F1FCF">
        <w:t xml:space="preserve">För </w:t>
      </w:r>
      <w:r>
        <w:t>e</w:t>
      </w:r>
      <w:r w:rsidR="007F1FCF">
        <w:t>n</w:t>
      </w:r>
      <w:r>
        <w:t xml:space="preserve"> kommun </w:t>
      </w:r>
      <w:r w:rsidR="007F1FCF">
        <w:t>vars</w:t>
      </w:r>
      <w:r>
        <w:t xml:space="preserve"> normandel </w:t>
      </w:r>
      <w:r w:rsidR="00D14751">
        <w:t>understiger</w:t>
      </w:r>
      <w:r>
        <w:t xml:space="preserve"> egenandelen</w:t>
      </w:r>
      <w:r w:rsidR="007F1FCF">
        <w:t xml:space="preserve"> läggs utjämningsbelo</w:t>
      </w:r>
      <w:r w:rsidR="007F1FCF">
        <w:t>p</w:t>
      </w:r>
      <w:r w:rsidR="007F1FCF">
        <w:t>pet till landskapsandelen och för en kommun vars e</w:t>
      </w:r>
      <w:r>
        <w:t xml:space="preserve">genandel </w:t>
      </w:r>
      <w:r w:rsidR="00D14751">
        <w:t>understiger</w:t>
      </w:r>
      <w:r>
        <w:t xml:space="preserve"> norman</w:t>
      </w:r>
      <w:r w:rsidR="007F1FCF">
        <w:t>delen dras det ifrån landskapsandelen. Utjämningsbeloppets storlek bestäms i båda fall som 65 % av skillnaden mellan normandelen och ege</w:t>
      </w:r>
      <w:r w:rsidR="007F1FCF">
        <w:t>n</w:t>
      </w:r>
      <w:r w:rsidR="007F1FCF">
        <w:t>andelen.</w:t>
      </w:r>
      <w:r w:rsidR="001B18C9">
        <w:t xml:space="preserve"> Syftet med att ha ett utjämningsbelopp som </w:t>
      </w:r>
      <w:r w:rsidR="00EA1769">
        <w:t xml:space="preserve">inte </w:t>
      </w:r>
      <w:r w:rsidR="001B18C9">
        <w:t>motsvarar hela skillnaden mellan normandelen och egenandelen är att skapa ett utrymme för kostnadseffektivitet.</w:t>
      </w:r>
    </w:p>
    <w:p w:rsidR="00376DD5" w:rsidRDefault="00376DD5" w:rsidP="00A03AAC">
      <w:pPr>
        <w:pStyle w:val="ANormal"/>
      </w:pPr>
    </w:p>
    <w:p w:rsidR="00805E35" w:rsidRDefault="00033479" w:rsidP="00A03AAC">
      <w:pPr>
        <w:pStyle w:val="ANormal"/>
      </w:pPr>
      <w:r>
        <w:t>8</w:t>
      </w:r>
      <w:r w:rsidR="008F00E7">
        <w:t> §</w:t>
      </w:r>
      <w:r w:rsidR="00376DD5">
        <w:t xml:space="preserve"> </w:t>
      </w:r>
      <w:r w:rsidR="00376DD5">
        <w:rPr>
          <w:i/>
          <w:iCs/>
        </w:rPr>
        <w:t>Mottagare av landskapsandel för den samordnade socialtjänsten.</w:t>
      </w:r>
      <w:r w:rsidR="00376DD5">
        <w:t xml:space="preserve"> Landskapsandelen för den samordnade socialtjänsten ska betalas direkt till huvudmannen för den samordnade socialtjänsten. Förslaget följer därig</w:t>
      </w:r>
      <w:r w:rsidR="00376DD5">
        <w:t>e</w:t>
      </w:r>
      <w:r w:rsidR="00376DD5">
        <w:t>nom avsikten med KST-lagstiftningen. Detta innebär alltså att en lan</w:t>
      </w:r>
      <w:r w:rsidR="00376DD5">
        <w:t>d</w:t>
      </w:r>
      <w:r w:rsidR="00376DD5">
        <w:t xml:space="preserve">skapsandel beräknas för varje enskild kommun, varefter de slås ihop och överförs direkt till huvudmannen. </w:t>
      </w:r>
      <w:r w:rsidR="00805E35">
        <w:t>Orsaken till att landskapsandelen ändå beräknas för den enskilda kommunen är att beloppet påverkar den andel av kostnaderna för den samordnade socialtjänsten som kommunen ska betala.</w:t>
      </w:r>
    </w:p>
    <w:p w:rsidR="00376DD5" w:rsidRDefault="00805E35" w:rsidP="00A03AAC">
      <w:pPr>
        <w:pStyle w:val="ANormal"/>
      </w:pPr>
      <w:r>
        <w:lastRenderedPageBreak/>
        <w:tab/>
      </w:r>
      <w:r w:rsidR="00AC6A87">
        <w:t xml:space="preserve">KST-lagstiftningen ger </w:t>
      </w:r>
      <w:r w:rsidR="0050519E">
        <w:t>under</w:t>
      </w:r>
      <w:r w:rsidR="00AC6A87">
        <w:t xml:space="preserve"> vissa </w:t>
      </w:r>
      <w:r w:rsidR="0050519E">
        <w:t>förutsättningar</w:t>
      </w:r>
      <w:r w:rsidR="00AC6A87">
        <w:t xml:space="preserve"> utrymme för fler än ett socialvårdsområde</w:t>
      </w:r>
      <w:r w:rsidR="0050519E">
        <w:t xml:space="preserve"> i landskapet</w:t>
      </w:r>
      <w:r w:rsidR="00AC6A87">
        <w:t xml:space="preserve">. </w:t>
      </w:r>
      <w:r w:rsidR="00376DD5">
        <w:t>I det här sammanhanget spelar det inte någon roll om det finns</w:t>
      </w:r>
      <w:r>
        <w:t xml:space="preserve"> en eller</w:t>
      </w:r>
      <w:r w:rsidR="00376DD5">
        <w:t xml:space="preserve"> fler huvudmän</w:t>
      </w:r>
      <w:r>
        <w:t>, kommunens landskapsa</w:t>
      </w:r>
      <w:r>
        <w:t>n</w:t>
      </w:r>
      <w:r>
        <w:t xml:space="preserve">del går till huvudmannen för den samordnade socialtjänst </w:t>
      </w:r>
      <w:r w:rsidR="00AC6A87">
        <w:t>i det socialvård</w:t>
      </w:r>
      <w:r w:rsidR="00AC6A87">
        <w:t>s</w:t>
      </w:r>
      <w:r w:rsidR="00AC6A87">
        <w:t>område som</w:t>
      </w:r>
      <w:r>
        <w:t xml:space="preserve"> kommunen </w:t>
      </w:r>
      <w:r w:rsidR="00AC6A87">
        <w:t>hör till</w:t>
      </w:r>
      <w:r>
        <w:t>.</w:t>
      </w:r>
      <w:r w:rsidR="00BA00D2">
        <w:t xml:space="preserve"> Innan </w:t>
      </w:r>
      <w:r w:rsidR="00ED1FAF">
        <w:t>samordningen av socialtjänsten</w:t>
      </w:r>
      <w:r w:rsidR="00BA00D2">
        <w:t xml:space="preserve"> har förverkligats betalas även denna landskapsandel till den enskilda komm</w:t>
      </w:r>
      <w:r w:rsidR="00BA00D2">
        <w:t>u</w:t>
      </w:r>
      <w:r w:rsidR="00BA00D2">
        <w:t>nen. En bestämmelse om det intas i ikraftträdelsebestämmelsen.</w:t>
      </w:r>
    </w:p>
    <w:p w:rsidR="00A03AAC" w:rsidRDefault="00A03AAC" w:rsidP="00A03AAC">
      <w:pPr>
        <w:pStyle w:val="ANormal"/>
      </w:pPr>
    </w:p>
    <w:p w:rsidR="00BB76A1" w:rsidRDefault="00BB76A1" w:rsidP="00BB76A1">
      <w:pPr>
        <w:pStyle w:val="RubrikC"/>
      </w:pPr>
      <w:bookmarkStart w:id="69" w:name="_Toc483916326"/>
      <w:r>
        <w:t>3</w:t>
      </w:r>
      <w:r w:rsidR="008F00E7">
        <w:t> kap.</w:t>
      </w:r>
      <w:r>
        <w:t xml:space="preserve"> </w:t>
      </w:r>
      <w:r w:rsidR="00B36246">
        <w:t>Kostnadsbaserade l</w:t>
      </w:r>
      <w:r>
        <w:t>andskapsandela</w:t>
      </w:r>
      <w:r w:rsidR="00B36246">
        <w:t>r</w:t>
      </w:r>
      <w:r>
        <w:t xml:space="preserve"> </w:t>
      </w:r>
      <w:r w:rsidR="00B36246">
        <w:t>inom</w:t>
      </w:r>
      <w:r>
        <w:t xml:space="preserve"> grundskolan</w:t>
      </w:r>
      <w:bookmarkEnd w:id="69"/>
    </w:p>
    <w:p w:rsidR="00BB76A1" w:rsidRPr="00A03AAC" w:rsidRDefault="00BB76A1" w:rsidP="00BB76A1">
      <w:pPr>
        <w:pStyle w:val="Rubrikmellanrum"/>
      </w:pPr>
    </w:p>
    <w:p w:rsidR="006D1CC2" w:rsidRDefault="00033479" w:rsidP="00BB76A1">
      <w:pPr>
        <w:pStyle w:val="ANormal"/>
      </w:pPr>
      <w:r>
        <w:t>9</w:t>
      </w:r>
      <w:r w:rsidR="008F00E7">
        <w:t> §</w:t>
      </w:r>
      <w:r w:rsidR="00BB76A1">
        <w:t xml:space="preserve"> </w:t>
      </w:r>
      <w:r w:rsidR="00BB76A1">
        <w:rPr>
          <w:i/>
          <w:iCs/>
        </w:rPr>
        <w:t>Normkostnad för grundskolan.</w:t>
      </w:r>
      <w:r w:rsidR="00BB76A1">
        <w:t xml:space="preserve"> </w:t>
      </w:r>
      <w:r w:rsidR="00B0402E">
        <w:t xml:space="preserve">Normkostnaden för grundskolan baseras på elevunderlaget i kommunen, det vill säga antalet invånare i åldern 6–15 år </w:t>
      </w:r>
      <w:r w:rsidR="0068313C">
        <w:t>vid ingången av det kalenderår som föregår finansåret</w:t>
      </w:r>
      <w:r w:rsidR="00B0402E">
        <w:t>.</w:t>
      </w:r>
      <w:r w:rsidR="00B12ADF">
        <w:t xml:space="preserve"> </w:t>
      </w:r>
      <w:r w:rsidR="00895C77">
        <w:t>Till den här delen är grunden densamma som enligt den nu gällande lagstiftningen.</w:t>
      </w:r>
    </w:p>
    <w:p w:rsidR="006D1CC2" w:rsidRDefault="00FF112C" w:rsidP="00BB76A1">
      <w:pPr>
        <w:pStyle w:val="ANormal"/>
      </w:pPr>
      <w:r>
        <w:tab/>
        <w:t>Generellt sett minskar den genomsnittliga kostnaden per elev om ele</w:t>
      </w:r>
      <w:r>
        <w:t>v</w:t>
      </w:r>
      <w:r>
        <w:t>underlaget är högre. I syfte att ge kommuner med lågt elevunderlag en fö</w:t>
      </w:r>
      <w:r>
        <w:t>r</w:t>
      </w:r>
      <w:r>
        <w:t>hållandevis högre landskapsandel föreslås därför en intervallmodell för b</w:t>
      </w:r>
      <w:r>
        <w:t>e</w:t>
      </w:r>
      <w:r>
        <w:t>räkning av normkostnaden. Den föreslagna intervallmodellen innebär också att landskapsandelen höjs om elevunderlaget ökar.</w:t>
      </w:r>
    </w:p>
    <w:p w:rsidR="00BB76A1" w:rsidRDefault="00F37CD6" w:rsidP="00BB76A1">
      <w:pPr>
        <w:pStyle w:val="ANormal"/>
      </w:pPr>
      <w:r>
        <w:tab/>
        <w:t xml:space="preserve">För att beräkna normkostnaden </w:t>
      </w:r>
      <w:r w:rsidR="00895C77">
        <w:t xml:space="preserve">delas </w:t>
      </w:r>
      <w:r>
        <w:t>e</w:t>
      </w:r>
      <w:r w:rsidR="006D1CC2">
        <w:t xml:space="preserve">levunderlaget </w:t>
      </w:r>
      <w:r w:rsidR="00060B67">
        <w:t>upp i</w:t>
      </w:r>
      <w:r w:rsidR="006D1CC2">
        <w:t xml:space="preserve"> följande i</w:t>
      </w:r>
      <w:r w:rsidR="006D1CC2">
        <w:t>n</w:t>
      </w:r>
      <w:r w:rsidR="006D1CC2">
        <w:t>tervall: 1–40 personer, 41–60 personer, 61–80 personer, 81–100 personer, 101–150 personer samt 151 eller fler personer.</w:t>
      </w:r>
      <w:r>
        <w:t xml:space="preserve"> För varje intervall fastställs ett basbelopp, så att basbeloppet för det </w:t>
      </w:r>
      <w:r w:rsidR="0068313C">
        <w:t>första</w:t>
      </w:r>
      <w:r>
        <w:t xml:space="preserve"> intervallet är högst och ba</w:t>
      </w:r>
      <w:r>
        <w:t>s</w:t>
      </w:r>
      <w:r>
        <w:t xml:space="preserve">beloppet för det </w:t>
      </w:r>
      <w:r w:rsidR="0068313C">
        <w:t>sista</w:t>
      </w:r>
      <w:r w:rsidR="00DF3B8C">
        <w:t xml:space="preserve"> intervallet lägst.</w:t>
      </w:r>
      <w:r w:rsidR="00895C77">
        <w:t xml:space="preserve"> Antalet invånare i varje intervall multipliceras med basbeloppet för det aktuella intervallet. En kommun som har 75 </w:t>
      </w:r>
      <w:r w:rsidR="00ED1FAF">
        <w:t>invånare</w:t>
      </w:r>
      <w:r w:rsidR="00895C77">
        <w:t xml:space="preserve"> i åldern 6–15 år kommer således att ha 40 personer i det första intervallet, </w:t>
      </w:r>
      <w:r w:rsidR="00B50F3B">
        <w:t>20</w:t>
      </w:r>
      <w:r w:rsidR="00895C77">
        <w:t xml:space="preserve"> personer i det andra och 15 i det tredje intervallet.</w:t>
      </w:r>
      <w:r w:rsidR="00930DD5">
        <w:t xml:space="preserve"> Kommunens normkostnad </w:t>
      </w:r>
      <w:r w:rsidR="00ED1FAF">
        <w:t xml:space="preserve">för grundskolan </w:t>
      </w:r>
      <w:r w:rsidR="00930DD5">
        <w:t>beräknas enligt följande formel:</w:t>
      </w:r>
    </w:p>
    <w:p w:rsidR="00C57049" w:rsidRDefault="00C57049" w:rsidP="00BB76A1">
      <w:pPr>
        <w:pStyle w:val="ANormal"/>
      </w:pPr>
    </w:p>
    <w:p w:rsidR="00930DD5" w:rsidRDefault="00BD2801" w:rsidP="00BB76A1">
      <w:pPr>
        <w:pStyle w:val="ANormal"/>
      </w:pPr>
      <w:r>
        <w:rPr>
          <w:noProof/>
        </w:rPr>
        <w:pict>
          <v:shapetype id="_x0000_t202" coordsize="21600,21600" o:spt="202" path="m,l,21600r21600,l21600,xe">
            <v:stroke joinstyle="miter"/>
            <v:path gradientshapeok="t" o:connecttype="rect"/>
          </v:shapetype>
          <v:shape id="_x0000_s1030" type="#_x0000_t202" style="position:absolute;left:0;text-align:left;margin-left:0;margin-top:.75pt;width:194.75pt;height:87.35pt;z-index:251663872;visibility:visible;mso-wrap-distance-left:9pt;mso-wrap-distance-top:0;mso-wrap-distance-right:9pt;mso-wrap-distance-bottom:0;mso-position-horizontal:center;mso-width-relative:margin;mso-height-relative:margin;v-text-anchor:top" o:allowoverlap="f">
            <v:textbox>
              <w:txbxContent>
                <w:p w:rsidR="001519B0" w:rsidRDefault="001519B0" w:rsidP="00C30215">
                  <w:pPr>
                    <w:pStyle w:val="ANormal"/>
                    <w:jc w:val="center"/>
                  </w:pPr>
                </w:p>
                <w:p w:rsidR="001519B0" w:rsidRPr="00DA3FAF" w:rsidRDefault="001519B0" w:rsidP="00C30215">
                  <w:pPr>
                    <w:pStyle w:val="ANormal"/>
                    <w:jc w:val="center"/>
                    <w:rPr>
                      <w:rFonts w:ascii="Arial" w:hAnsi="Arial" w:cs="Arial"/>
                      <w:sz w:val="18"/>
                      <w:szCs w:val="18"/>
                    </w:rPr>
                  </w:pPr>
                  <w:r>
                    <w:rPr>
                      <w:rFonts w:ascii="Arial" w:hAnsi="Arial" w:cs="Arial"/>
                      <w:sz w:val="18"/>
                      <w:szCs w:val="18"/>
                    </w:rPr>
                    <w:t>A</w:t>
                  </w:r>
                  <w:r w:rsidRPr="00DA3FAF">
                    <w:rPr>
                      <w:rFonts w:ascii="Arial" w:hAnsi="Arial" w:cs="Arial"/>
                      <w:sz w:val="18"/>
                      <w:szCs w:val="18"/>
                    </w:rPr>
                    <w:t xml:space="preserve"> = 40 * B</w:t>
                  </w:r>
                  <w:r w:rsidRPr="00DA3FAF">
                    <w:rPr>
                      <w:rFonts w:ascii="Arial" w:hAnsi="Arial" w:cs="Arial"/>
                      <w:sz w:val="18"/>
                      <w:szCs w:val="18"/>
                      <w:vertAlign w:val="subscript"/>
                    </w:rPr>
                    <w:t xml:space="preserve">1 </w:t>
                  </w:r>
                  <w:r w:rsidRPr="00DA3FAF">
                    <w:rPr>
                      <w:rFonts w:ascii="Arial" w:hAnsi="Arial" w:cs="Arial"/>
                      <w:sz w:val="18"/>
                      <w:szCs w:val="18"/>
                    </w:rPr>
                    <w:t>+ 20 * B</w:t>
                  </w:r>
                  <w:r w:rsidRPr="00DA3FAF">
                    <w:rPr>
                      <w:rFonts w:ascii="Arial" w:hAnsi="Arial" w:cs="Arial"/>
                      <w:sz w:val="18"/>
                      <w:szCs w:val="18"/>
                      <w:vertAlign w:val="subscript"/>
                    </w:rPr>
                    <w:t xml:space="preserve">2 </w:t>
                  </w:r>
                  <w:r w:rsidRPr="00DA3FAF">
                    <w:rPr>
                      <w:rFonts w:ascii="Arial" w:hAnsi="Arial" w:cs="Arial"/>
                      <w:sz w:val="18"/>
                      <w:szCs w:val="18"/>
                    </w:rPr>
                    <w:t>+ 15 * B</w:t>
                  </w:r>
                  <w:r w:rsidRPr="00DA3FAF">
                    <w:rPr>
                      <w:rFonts w:ascii="Arial" w:hAnsi="Arial" w:cs="Arial"/>
                      <w:sz w:val="18"/>
                      <w:szCs w:val="18"/>
                      <w:vertAlign w:val="subscript"/>
                    </w:rPr>
                    <w:t>3</w:t>
                  </w:r>
                </w:p>
                <w:p w:rsidR="001519B0" w:rsidRPr="00DA3FAF" w:rsidRDefault="001519B0" w:rsidP="00C30215">
                  <w:pPr>
                    <w:pStyle w:val="ANormal"/>
                    <w:rPr>
                      <w:rFonts w:ascii="Arial" w:hAnsi="Arial" w:cs="Arial"/>
                      <w:sz w:val="18"/>
                      <w:szCs w:val="18"/>
                    </w:rPr>
                  </w:pPr>
                </w:p>
                <w:p w:rsidR="001519B0" w:rsidRPr="00DA3FAF" w:rsidRDefault="001519B0" w:rsidP="00C30215">
                  <w:pPr>
                    <w:pStyle w:val="ANormal"/>
                    <w:rPr>
                      <w:rFonts w:ascii="Arial" w:hAnsi="Arial" w:cs="Arial"/>
                      <w:sz w:val="18"/>
                      <w:szCs w:val="18"/>
                    </w:rPr>
                  </w:pPr>
                  <w:r>
                    <w:rPr>
                      <w:rFonts w:ascii="Arial" w:hAnsi="Arial" w:cs="Arial"/>
                      <w:sz w:val="18"/>
                      <w:szCs w:val="18"/>
                    </w:rPr>
                    <w:t>A</w:t>
                  </w:r>
                  <w:r w:rsidRPr="00DA3FAF">
                    <w:rPr>
                      <w:rFonts w:ascii="Arial" w:hAnsi="Arial" w:cs="Arial"/>
                      <w:sz w:val="18"/>
                      <w:szCs w:val="18"/>
                    </w:rPr>
                    <w:t xml:space="preserve"> – normkostnaden för grundskolan</w:t>
                  </w:r>
                </w:p>
                <w:p w:rsidR="001519B0" w:rsidRPr="00DA3FAF" w:rsidRDefault="001519B0" w:rsidP="00C30215">
                  <w:pPr>
                    <w:pStyle w:val="ANormal"/>
                    <w:rPr>
                      <w:rFonts w:ascii="Arial" w:hAnsi="Arial" w:cs="Arial"/>
                      <w:sz w:val="18"/>
                      <w:szCs w:val="18"/>
                    </w:rPr>
                  </w:pPr>
                  <w:r w:rsidRPr="00DA3FAF">
                    <w:rPr>
                      <w:rFonts w:ascii="Arial" w:hAnsi="Arial" w:cs="Arial"/>
                      <w:sz w:val="18"/>
                      <w:szCs w:val="18"/>
                    </w:rPr>
                    <w:t>B</w:t>
                  </w:r>
                  <w:r w:rsidRPr="00DA3FAF">
                    <w:rPr>
                      <w:rFonts w:ascii="Arial" w:hAnsi="Arial" w:cs="Arial"/>
                      <w:sz w:val="18"/>
                      <w:szCs w:val="18"/>
                      <w:vertAlign w:val="subscript"/>
                    </w:rPr>
                    <w:t>1</w:t>
                  </w:r>
                  <w:r w:rsidRPr="00DA3FAF">
                    <w:rPr>
                      <w:rFonts w:ascii="Arial" w:hAnsi="Arial" w:cs="Arial"/>
                      <w:sz w:val="18"/>
                      <w:szCs w:val="18"/>
                    </w:rPr>
                    <w:t xml:space="preserve"> – basbeloppet för intervall 1</w:t>
                  </w:r>
                </w:p>
                <w:p w:rsidR="001519B0" w:rsidRPr="00DA3FAF" w:rsidRDefault="001519B0" w:rsidP="00C30215">
                  <w:pPr>
                    <w:pStyle w:val="ANormal"/>
                    <w:rPr>
                      <w:rFonts w:ascii="Arial" w:hAnsi="Arial" w:cs="Arial"/>
                      <w:sz w:val="18"/>
                      <w:szCs w:val="18"/>
                    </w:rPr>
                  </w:pPr>
                  <w:r w:rsidRPr="00DA3FAF">
                    <w:rPr>
                      <w:rFonts w:ascii="Arial" w:hAnsi="Arial" w:cs="Arial"/>
                      <w:sz w:val="18"/>
                      <w:szCs w:val="18"/>
                    </w:rPr>
                    <w:t>B</w:t>
                  </w:r>
                  <w:r w:rsidRPr="00DA3FAF">
                    <w:rPr>
                      <w:rFonts w:ascii="Arial" w:hAnsi="Arial" w:cs="Arial"/>
                      <w:sz w:val="18"/>
                      <w:szCs w:val="18"/>
                      <w:vertAlign w:val="subscript"/>
                    </w:rPr>
                    <w:t>2</w:t>
                  </w:r>
                  <w:r w:rsidRPr="00DA3FAF">
                    <w:rPr>
                      <w:rFonts w:ascii="Arial" w:hAnsi="Arial" w:cs="Arial"/>
                      <w:sz w:val="18"/>
                      <w:szCs w:val="18"/>
                    </w:rPr>
                    <w:t xml:space="preserve"> – basbeloppet för intervall 2</w:t>
                  </w:r>
                </w:p>
                <w:p w:rsidR="001519B0" w:rsidRPr="00DA3FAF" w:rsidRDefault="001519B0" w:rsidP="00C30215">
                  <w:pPr>
                    <w:pStyle w:val="ANormal"/>
                    <w:rPr>
                      <w:rFonts w:ascii="Arial" w:hAnsi="Arial" w:cs="Arial"/>
                      <w:sz w:val="18"/>
                      <w:szCs w:val="18"/>
                    </w:rPr>
                  </w:pPr>
                  <w:r w:rsidRPr="00DA3FAF">
                    <w:rPr>
                      <w:rFonts w:ascii="Arial" w:hAnsi="Arial" w:cs="Arial"/>
                      <w:sz w:val="18"/>
                      <w:szCs w:val="18"/>
                    </w:rPr>
                    <w:t>B</w:t>
                  </w:r>
                  <w:r w:rsidRPr="00DA3FAF">
                    <w:rPr>
                      <w:rFonts w:ascii="Arial" w:hAnsi="Arial" w:cs="Arial"/>
                      <w:sz w:val="18"/>
                      <w:szCs w:val="18"/>
                      <w:vertAlign w:val="subscript"/>
                    </w:rPr>
                    <w:t>3</w:t>
                  </w:r>
                  <w:r w:rsidRPr="00DA3FAF">
                    <w:rPr>
                      <w:rFonts w:ascii="Arial" w:hAnsi="Arial" w:cs="Arial"/>
                      <w:sz w:val="18"/>
                      <w:szCs w:val="18"/>
                    </w:rPr>
                    <w:t xml:space="preserve"> – basbeloppet för intervall 3</w:t>
                  </w:r>
                </w:p>
                <w:p w:rsidR="001519B0" w:rsidRPr="00DA3FAF" w:rsidRDefault="001519B0">
                  <w:pPr>
                    <w:rPr>
                      <w:rFonts w:ascii="Arial" w:hAnsi="Arial" w:cs="Arial"/>
                      <w:sz w:val="18"/>
                      <w:szCs w:val="18"/>
                      <w:lang w:val="sv-FI"/>
                    </w:rPr>
                  </w:pPr>
                </w:p>
              </w:txbxContent>
            </v:textbox>
            <w10:wrap type="topAndBottom"/>
          </v:shape>
        </w:pict>
      </w:r>
    </w:p>
    <w:p w:rsidR="0074755F" w:rsidRPr="00930DD5" w:rsidRDefault="0074755F" w:rsidP="00BB76A1">
      <w:pPr>
        <w:pStyle w:val="ANormal"/>
      </w:pPr>
      <w:r>
        <w:t>Ju större elevunderlag kommunen har desto fler intervall</w:t>
      </w:r>
      <w:r w:rsidR="00C63844">
        <w:t xml:space="preserve"> delas personerna </w:t>
      </w:r>
      <w:r w:rsidR="00060B67">
        <w:t>upp i</w:t>
      </w:r>
      <w:r w:rsidR="00C63844">
        <w:t xml:space="preserve"> och </w:t>
      </w:r>
      <w:r w:rsidR="00060B67">
        <w:t>desto högre bl</w:t>
      </w:r>
      <w:r w:rsidR="00EC0659">
        <w:t xml:space="preserve">ir kommunens normkostnad. Även om </w:t>
      </w:r>
      <w:r w:rsidR="003C621E">
        <w:t xml:space="preserve">basbeloppet </w:t>
      </w:r>
      <w:r w:rsidR="00ED1FAF">
        <w:t>är</w:t>
      </w:r>
      <w:r w:rsidR="00EC0659">
        <w:t xml:space="preserve"> lägre </w:t>
      </w:r>
      <w:r w:rsidR="00ED1FAF">
        <w:t>för följande</w:t>
      </w:r>
      <w:r w:rsidR="00EC0659">
        <w:t xml:space="preserve"> intervall leder </w:t>
      </w:r>
      <w:r w:rsidR="00ED1FAF">
        <w:t>ändå</w:t>
      </w:r>
      <w:r w:rsidR="00EC0659">
        <w:t xml:space="preserve"> ett ökat elevunderlag till att nor</w:t>
      </w:r>
      <w:r w:rsidR="00EC0659">
        <w:t>m</w:t>
      </w:r>
      <w:r w:rsidR="00EC0659">
        <w:t>kostnaden höjs</w:t>
      </w:r>
      <w:r w:rsidR="00C63844">
        <w:t>.</w:t>
      </w:r>
    </w:p>
    <w:p w:rsidR="00BB76A1" w:rsidRDefault="00BB76A1" w:rsidP="00BB76A1">
      <w:pPr>
        <w:pStyle w:val="ANormal"/>
      </w:pPr>
    </w:p>
    <w:p w:rsidR="00E8018F" w:rsidRDefault="00033479" w:rsidP="00E8018F">
      <w:pPr>
        <w:pStyle w:val="ANormal"/>
      </w:pPr>
      <w:r>
        <w:t>10</w:t>
      </w:r>
      <w:r w:rsidR="008F00E7">
        <w:t> §</w:t>
      </w:r>
      <w:r w:rsidR="00BB76A1">
        <w:t xml:space="preserve"> </w:t>
      </w:r>
      <w:r w:rsidR="00AF2D19">
        <w:rPr>
          <w:i/>
          <w:iCs/>
        </w:rPr>
        <w:t>Landskapsandel för grundskolan</w:t>
      </w:r>
      <w:r w:rsidR="00BB76A1">
        <w:rPr>
          <w:i/>
          <w:iCs/>
        </w:rPr>
        <w:t>.</w:t>
      </w:r>
      <w:r w:rsidR="00BB76A1">
        <w:t xml:space="preserve"> </w:t>
      </w:r>
      <w:r w:rsidR="00E8018F">
        <w:t>Enligt förslaget ska landskapsand</w:t>
      </w:r>
      <w:r w:rsidR="00E8018F">
        <w:t>e</w:t>
      </w:r>
      <w:r w:rsidR="00E8018F">
        <w:t>len för grundskolan vara 20 % av normkostnaden. Till skillnad från det n</w:t>
      </w:r>
      <w:r w:rsidR="00E8018F">
        <w:t>u</w:t>
      </w:r>
      <w:r w:rsidR="00766A2B">
        <w:t>varande</w:t>
      </w:r>
      <w:r w:rsidR="00E8018F">
        <w:t xml:space="preserve"> systemet gäller samma procentsats för alla kommuner eftersom b</w:t>
      </w:r>
      <w:r w:rsidR="00E8018F">
        <w:t>o</w:t>
      </w:r>
      <w:r w:rsidR="00E8018F">
        <w:t>sättningsstrukturgrupperingen föreslås bli slopad.</w:t>
      </w:r>
    </w:p>
    <w:p w:rsidR="00E8018F" w:rsidRDefault="00E8018F" w:rsidP="00E8018F">
      <w:pPr>
        <w:pStyle w:val="ANormal"/>
      </w:pPr>
      <w:r>
        <w:tab/>
        <w:t>I paragrafens 2</w:t>
      </w:r>
      <w:r w:rsidR="008F00E7">
        <w:t> mom.</w:t>
      </w:r>
      <w:r>
        <w:t xml:space="preserve"> finns bestämmelser om skärgårdstillägg. Förutom att</w:t>
      </w:r>
      <w:r w:rsidR="005E2B01">
        <w:t xml:space="preserve"> skärgårdskommunernas högre kostnader per elev till följd av ett lägre elevunderlag beaktas i intervallfördelningen</w:t>
      </w:r>
      <w:r w:rsidR="00ED1FAF">
        <w:t>,</w:t>
      </w:r>
      <w:r w:rsidR="005E2B01">
        <w:t xml:space="preserve"> föreslås </w:t>
      </w:r>
      <w:r w:rsidR="00ED1FAF">
        <w:t xml:space="preserve">ett </w:t>
      </w:r>
      <w:r w:rsidR="005E2B01">
        <w:t xml:space="preserve">skärgårdstillägg på motsvarande sätt som på socialvårdsområdet. </w:t>
      </w:r>
      <w:r>
        <w:t>Kommuner som definieras som skärgårdskommuner beviljas ett tillägg till landskapsandelen på 1</w:t>
      </w:r>
      <w:r w:rsidR="005E2B01">
        <w:t>4</w:t>
      </w:r>
      <w:r>
        <w:t xml:space="preserve"> % av normkostnaden. </w:t>
      </w:r>
      <w:r w:rsidR="001C6162">
        <w:t>Därmed</w:t>
      </w:r>
      <w:r>
        <w:t xml:space="preserve"> blir alltså landskapsandelen </w:t>
      </w:r>
      <w:r w:rsidR="005E2B01">
        <w:t>34</w:t>
      </w:r>
      <w:r>
        <w:t> % av nor</w:t>
      </w:r>
      <w:r>
        <w:t>m</w:t>
      </w:r>
      <w:r>
        <w:t xml:space="preserve">kostnaden. För kommuner som hör till ytterskärgården föreslås ett </w:t>
      </w:r>
      <w:r w:rsidR="001C6162">
        <w:t>ytterl</w:t>
      </w:r>
      <w:r w:rsidR="001C6162">
        <w:t>i</w:t>
      </w:r>
      <w:r w:rsidR="001C6162">
        <w:t>gare</w:t>
      </w:r>
      <w:r>
        <w:t xml:space="preserve"> tillägg på </w:t>
      </w:r>
      <w:r w:rsidR="00D14751">
        <w:t>5</w:t>
      </w:r>
      <w:r>
        <w:t> %</w:t>
      </w:r>
      <w:r w:rsidR="001C6162">
        <w:t xml:space="preserve"> av normkostnaden</w:t>
      </w:r>
      <w:r>
        <w:t>. Dessa kommuner (Brändö, Ku</w:t>
      </w:r>
      <w:r>
        <w:t>m</w:t>
      </w:r>
      <w:r>
        <w:t xml:space="preserve">linge, Kökar och Sottunga) får </w:t>
      </w:r>
      <w:r w:rsidR="001C6162">
        <w:t>således</w:t>
      </w:r>
      <w:r>
        <w:t xml:space="preserve"> en landskapsandel som utgör 3</w:t>
      </w:r>
      <w:r w:rsidR="00D14751">
        <w:t>9</w:t>
      </w:r>
      <w:r>
        <w:t xml:space="preserve"> % av normkostnaden för </w:t>
      </w:r>
      <w:r w:rsidR="001618C2">
        <w:t>grundskolan</w:t>
      </w:r>
      <w:r>
        <w:t>.</w:t>
      </w:r>
    </w:p>
    <w:p w:rsidR="00BB76A1" w:rsidRDefault="00BB76A1" w:rsidP="00BB76A1">
      <w:pPr>
        <w:pStyle w:val="ANormal"/>
      </w:pPr>
    </w:p>
    <w:p w:rsidR="00511E05" w:rsidRDefault="00033479" w:rsidP="008246CB">
      <w:pPr>
        <w:pStyle w:val="ANormal"/>
      </w:pPr>
      <w:r>
        <w:lastRenderedPageBreak/>
        <w:t>11</w:t>
      </w:r>
      <w:r w:rsidR="008F00E7">
        <w:t> §</w:t>
      </w:r>
      <w:r w:rsidR="00BB76A1">
        <w:t xml:space="preserve"> </w:t>
      </w:r>
      <w:r w:rsidR="00511E05">
        <w:rPr>
          <w:i/>
          <w:iCs/>
        </w:rPr>
        <w:t>Landskapsandel</w:t>
      </w:r>
      <w:r w:rsidR="00AF2D19">
        <w:rPr>
          <w:i/>
          <w:iCs/>
        </w:rPr>
        <w:t xml:space="preserve"> för träningsundervisning</w:t>
      </w:r>
      <w:r w:rsidR="008246CB">
        <w:rPr>
          <w:i/>
          <w:iCs/>
        </w:rPr>
        <w:t>en</w:t>
      </w:r>
      <w:r w:rsidR="00BB76A1">
        <w:rPr>
          <w:i/>
          <w:iCs/>
        </w:rPr>
        <w:t>.</w:t>
      </w:r>
      <w:r w:rsidR="00BB76A1">
        <w:t xml:space="preserve"> </w:t>
      </w:r>
      <w:r w:rsidR="00511E05">
        <w:t>Liksom enligt den</w:t>
      </w:r>
      <w:r w:rsidR="00CC2523">
        <w:t xml:space="preserve"> nu</w:t>
      </w:r>
      <w:r w:rsidR="00511E05">
        <w:t xml:space="preserve"> gällande lagstiftningen föreslås en </w:t>
      </w:r>
      <w:r w:rsidR="00CC2523">
        <w:t xml:space="preserve">särskild </w:t>
      </w:r>
      <w:r w:rsidR="00511E05">
        <w:t>landskapsandel för träningsu</w:t>
      </w:r>
      <w:r w:rsidR="00511E05">
        <w:t>n</w:t>
      </w:r>
      <w:r w:rsidR="00511E05">
        <w:t>dervisningen.</w:t>
      </w:r>
      <w:r w:rsidR="00511E05" w:rsidRPr="00511E05">
        <w:t xml:space="preserve"> </w:t>
      </w:r>
      <w:r w:rsidR="00511E05">
        <w:t>Med träningsundervisning avses sådan undervisning som a</w:t>
      </w:r>
      <w:r w:rsidR="00511E05">
        <w:t>v</w:t>
      </w:r>
      <w:r w:rsidR="00511E05">
        <w:t>ses i 21</w:t>
      </w:r>
      <w:r w:rsidR="008F00E7">
        <w:t> §</w:t>
      </w:r>
      <w:r w:rsidR="00511E05">
        <w:t xml:space="preserve"> 3</w:t>
      </w:r>
      <w:r w:rsidR="008F00E7">
        <w:t> mom.</w:t>
      </w:r>
      <w:r w:rsidR="00511E05">
        <w:t xml:space="preserve"> grundskolelagen </w:t>
      </w:r>
      <w:r w:rsidR="00AD6D66">
        <w:t>(1995:18) för landskapet Åland.</w:t>
      </w:r>
    </w:p>
    <w:p w:rsidR="00511E05" w:rsidRDefault="00511E05" w:rsidP="008246CB">
      <w:pPr>
        <w:pStyle w:val="ANormal"/>
      </w:pPr>
      <w:r>
        <w:tab/>
        <w:t xml:space="preserve">Landskapsandelen för träningsundervisningen bestäms </w:t>
      </w:r>
      <w:r w:rsidR="00775D5A">
        <w:t>utgående från</w:t>
      </w:r>
      <w:r>
        <w:t xml:space="preserve"> </w:t>
      </w:r>
      <w:r w:rsidR="00775D5A">
        <w:t>k</w:t>
      </w:r>
      <w:r w:rsidR="003B2C7B">
        <w:t>ommunens</w:t>
      </w:r>
      <w:r>
        <w:t xml:space="preserve"> normkostnad</w:t>
      </w:r>
      <w:r w:rsidR="00775D5A">
        <w:t>, som</w:t>
      </w:r>
      <w:r>
        <w:t xml:space="preserve"> beräknas på basen av ett basbelopp och a</w:t>
      </w:r>
      <w:r>
        <w:t>n</w:t>
      </w:r>
      <w:r>
        <w:t>talet elever i träningsundervisning. I det här fallet fastställs antalet elever vid ingången av höstterminen året före finansåret</w:t>
      </w:r>
      <w:r w:rsidR="00821205">
        <w:t>. För att kompensera kommunen för de högre kostnader som förorsakas av träningsundervi</w:t>
      </w:r>
      <w:r w:rsidR="00821205">
        <w:t>s</w:t>
      </w:r>
      <w:r w:rsidR="00821205">
        <w:t>ningen motsvaras landskapsandelen av hela normkostnaden för träningsu</w:t>
      </w:r>
      <w:r w:rsidR="00821205">
        <w:t>n</w:t>
      </w:r>
      <w:r w:rsidR="00821205">
        <w:t>dervisningen.</w:t>
      </w:r>
      <w:r w:rsidR="003B2C7B">
        <w:t xml:space="preserve"> Syftet med detta är att det inte ska </w:t>
      </w:r>
      <w:r w:rsidR="00775D5A">
        <w:t>påverka</w:t>
      </w:r>
      <w:r w:rsidR="003B2C7B">
        <w:t xml:space="preserve"> kommunen </w:t>
      </w:r>
      <w:r w:rsidR="00775D5A">
        <w:t>ek</w:t>
      </w:r>
      <w:r w:rsidR="00775D5A">
        <w:t>o</w:t>
      </w:r>
      <w:r w:rsidR="00775D5A">
        <w:t xml:space="preserve">nomiskt </w:t>
      </w:r>
      <w:r w:rsidR="003B2C7B">
        <w:t>om en elev har behov av träningsundervisning. Samma princip ti</w:t>
      </w:r>
      <w:r w:rsidR="003B2C7B">
        <w:t>l</w:t>
      </w:r>
      <w:r w:rsidR="003B2C7B">
        <w:t>lämpas också enligt gällande lagstiftning. Materiellt sett motsvarar den f</w:t>
      </w:r>
      <w:r w:rsidR="003B2C7B">
        <w:t>ö</w:t>
      </w:r>
      <w:r w:rsidR="003B2C7B">
        <w:t>reslagna landskapsandelen för träningsundervisningen den särskilda lan</w:t>
      </w:r>
      <w:r w:rsidR="003B2C7B">
        <w:t>d</w:t>
      </w:r>
      <w:r w:rsidR="003B2C7B">
        <w:t>skapsandelen för träningsundervisningen i den</w:t>
      </w:r>
      <w:r w:rsidR="00775D5A">
        <w:t xml:space="preserve"> nu</w:t>
      </w:r>
      <w:r w:rsidR="003B2C7B">
        <w:t xml:space="preserve"> gällande lagstiftningen.</w:t>
      </w:r>
    </w:p>
    <w:p w:rsidR="000B5BEC" w:rsidRDefault="003B2C7B" w:rsidP="008246CB">
      <w:pPr>
        <w:pStyle w:val="ANormal"/>
      </w:pPr>
      <w:r>
        <w:tab/>
        <w:t>I paragrafen 3</w:t>
      </w:r>
      <w:r w:rsidR="008F00E7">
        <w:t> mom.</w:t>
      </w:r>
      <w:r w:rsidR="00C328D4">
        <w:t xml:space="preserve"> anges att elevantalet fastställs vid inledningen av höstterminen året före finansåret. </w:t>
      </w:r>
      <w:r w:rsidR="00BE22C3">
        <w:t>Därmed</w:t>
      </w:r>
      <w:r w:rsidR="00C328D4">
        <w:t xml:space="preserve"> </w:t>
      </w:r>
      <w:r w:rsidR="00BE22C3">
        <w:t xml:space="preserve">beräknas </w:t>
      </w:r>
      <w:r w:rsidR="00C328D4">
        <w:t>landskapsandelen för träningsundervisningen finansåret 2018 utgående från elevantalet när hös</w:t>
      </w:r>
      <w:r w:rsidR="00C328D4">
        <w:t>t</w:t>
      </w:r>
      <w:r w:rsidR="00C328D4">
        <w:t xml:space="preserve">terminen 2017 </w:t>
      </w:r>
      <w:r w:rsidR="00BE22C3">
        <w:t>inleds</w:t>
      </w:r>
      <w:r w:rsidR="00C328D4">
        <w:t>. Om elevantalet förändras under finansåret ska lan</w:t>
      </w:r>
      <w:r w:rsidR="00C328D4">
        <w:t>d</w:t>
      </w:r>
      <w:r w:rsidR="00C328D4">
        <w:t xml:space="preserve">skapsandelen justeras </w:t>
      </w:r>
      <w:r w:rsidR="00C328D4" w:rsidRPr="008D5F5E">
        <w:t>i förhållande till förändringen av kommunens nor</w:t>
      </w:r>
      <w:r w:rsidR="00C328D4" w:rsidRPr="008D5F5E">
        <w:t>m</w:t>
      </w:r>
      <w:r w:rsidR="00C328D4" w:rsidRPr="008D5F5E">
        <w:t>kostnad</w:t>
      </w:r>
      <w:r w:rsidR="00C328D4">
        <w:t xml:space="preserve">. Det innebär att när en elev </w:t>
      </w:r>
      <w:r w:rsidR="000B5BEC">
        <w:t>byter</w:t>
      </w:r>
      <w:r w:rsidR="00C328D4">
        <w:t xml:space="preserve"> </w:t>
      </w:r>
      <w:r w:rsidR="000B5BEC">
        <w:t>hem</w:t>
      </w:r>
      <w:r w:rsidR="00C328D4">
        <w:t xml:space="preserve">kommun </w:t>
      </w:r>
      <w:r w:rsidR="000B5BEC">
        <w:t>under finansåret j</w:t>
      </w:r>
      <w:r w:rsidR="000B5BEC">
        <w:t>u</w:t>
      </w:r>
      <w:r w:rsidR="000B5BEC">
        <w:t>steras landskapsandelen när kostnadsansvaret för eleven flyttas över till den nya hemkommunen.</w:t>
      </w:r>
      <w:r w:rsidR="008A740D">
        <w:t xml:space="preserve"> Kommunens kostnadsansvar i det här sammanhanget regleras i 48</w:t>
      </w:r>
      <w:r w:rsidR="008F00E7">
        <w:t> §</w:t>
      </w:r>
      <w:r w:rsidR="008A740D">
        <w:t xml:space="preserve"> grundskolelagen</w:t>
      </w:r>
      <w:r w:rsidR="00775D5A">
        <w:t xml:space="preserve"> (1995:18) för landskapet Åland</w:t>
      </w:r>
      <w:r w:rsidR="008A740D">
        <w:t>, enligt vi</w:t>
      </w:r>
      <w:r w:rsidR="008A740D">
        <w:t>l</w:t>
      </w:r>
      <w:r w:rsidR="008A740D">
        <w:t>ken elevens hemkommun fastställs vid ingången av varje termin. Det bet</w:t>
      </w:r>
      <w:r w:rsidR="008A740D">
        <w:t>y</w:t>
      </w:r>
      <w:r w:rsidR="008A740D">
        <w:t xml:space="preserve">der således att för en elev i träningsundervisning som flyttar till en annan kommun i </w:t>
      </w:r>
      <w:r w:rsidR="00BE22C3">
        <w:t>februari</w:t>
      </w:r>
      <w:r w:rsidR="008A740D">
        <w:t xml:space="preserve"> 201</w:t>
      </w:r>
      <w:r w:rsidR="00BE22C3">
        <w:t>8</w:t>
      </w:r>
      <w:r w:rsidR="008A740D">
        <w:t xml:space="preserve"> flyttas kostnadsansvaret till den nya hemkomm</w:t>
      </w:r>
      <w:r w:rsidR="008A740D">
        <w:t>u</w:t>
      </w:r>
      <w:r w:rsidR="008A740D">
        <w:t xml:space="preserve">nen från och med </w:t>
      </w:r>
      <w:r w:rsidR="00BE22C3">
        <w:t>höst</w:t>
      </w:r>
      <w:r w:rsidR="008A740D">
        <w:t>terminen 2018. Landskapsandelen för träningsunde</w:t>
      </w:r>
      <w:r w:rsidR="008A740D">
        <w:t>r</w:t>
      </w:r>
      <w:r w:rsidR="008A740D">
        <w:t xml:space="preserve">visningen justeras då också från och med </w:t>
      </w:r>
      <w:r w:rsidR="00BE22C3">
        <w:t>höst</w:t>
      </w:r>
      <w:r w:rsidR="008A740D">
        <w:t>terminen.</w:t>
      </w:r>
    </w:p>
    <w:p w:rsidR="00AF2D19" w:rsidRDefault="00AF2D19" w:rsidP="00BB76A1">
      <w:pPr>
        <w:pStyle w:val="ANormal"/>
      </w:pPr>
    </w:p>
    <w:p w:rsidR="00AF2D19" w:rsidRDefault="00AF2D19" w:rsidP="00AF2D19">
      <w:pPr>
        <w:pStyle w:val="RubrikC"/>
      </w:pPr>
      <w:bookmarkStart w:id="70" w:name="_Toc483916327"/>
      <w:r>
        <w:t>4</w:t>
      </w:r>
      <w:r w:rsidR="008F00E7">
        <w:t> kap.</w:t>
      </w:r>
      <w:r>
        <w:t xml:space="preserve"> Landskapsandel</w:t>
      </w:r>
      <w:r w:rsidR="00B36246">
        <w:t>ar</w:t>
      </w:r>
      <w:r>
        <w:t xml:space="preserve"> för medborgarinstitut </w:t>
      </w:r>
      <w:r w:rsidR="004542D9">
        <w:t xml:space="preserve">och </w:t>
      </w:r>
      <w:r>
        <w:t>kulturverksamhet</w:t>
      </w:r>
      <w:bookmarkEnd w:id="70"/>
    </w:p>
    <w:p w:rsidR="00AF2D19" w:rsidRPr="00A03AAC" w:rsidRDefault="00AF2D19" w:rsidP="00AF2D19">
      <w:pPr>
        <w:pStyle w:val="Rubrikmellanrum"/>
      </w:pPr>
    </w:p>
    <w:p w:rsidR="00B36246" w:rsidRDefault="00AF2D19" w:rsidP="00AF2D19">
      <w:pPr>
        <w:pStyle w:val="ANormal"/>
      </w:pPr>
      <w:r>
        <w:t>1</w:t>
      </w:r>
      <w:r w:rsidR="00033479">
        <w:t>2</w:t>
      </w:r>
      <w:r w:rsidR="008F00E7">
        <w:t> §</w:t>
      </w:r>
      <w:r>
        <w:t xml:space="preserve"> </w:t>
      </w:r>
      <w:r w:rsidR="00B36246">
        <w:rPr>
          <w:i/>
          <w:iCs/>
        </w:rPr>
        <w:t>Landskapsandel</w:t>
      </w:r>
      <w:r>
        <w:rPr>
          <w:i/>
          <w:iCs/>
        </w:rPr>
        <w:t xml:space="preserve"> för medborgarinstitut.</w:t>
      </w:r>
      <w:r>
        <w:t xml:space="preserve"> </w:t>
      </w:r>
      <w:r w:rsidR="00B36246">
        <w:t>Enligt förslaget är landskap</w:t>
      </w:r>
      <w:r w:rsidR="00B36246">
        <w:t>s</w:t>
      </w:r>
      <w:r w:rsidR="00B36246">
        <w:t xml:space="preserve">andelen för medborgarinstitut inte en </w:t>
      </w:r>
      <w:r w:rsidR="00AD6D66">
        <w:t>kostnadsbaserad landskapsandel.</w:t>
      </w:r>
    </w:p>
    <w:p w:rsidR="00B36246" w:rsidRDefault="00B06E7F" w:rsidP="00AF2D19">
      <w:pPr>
        <w:pStyle w:val="ANormal"/>
      </w:pPr>
      <w:r>
        <w:t xml:space="preserve">Basbeloppet har således ingen direkt koppling till de faktiska kostnaderna för verksamheten. </w:t>
      </w:r>
      <w:r w:rsidR="00B36246">
        <w:t>Därmed beräknas ingen normkostnad, utan landskapsa</w:t>
      </w:r>
      <w:r w:rsidR="00B36246">
        <w:t>n</w:t>
      </w:r>
      <w:r w:rsidR="00B36246">
        <w:t xml:space="preserve">delen fastställs som 10 </w:t>
      </w:r>
      <w:r w:rsidR="00A54D0C">
        <w:t>%</w:t>
      </w:r>
      <w:r w:rsidR="00B36246">
        <w:t xml:space="preserve"> av det belopp som beräknas genom att basbelo</w:t>
      </w:r>
      <w:r w:rsidR="00B36246">
        <w:t>p</w:t>
      </w:r>
      <w:r w:rsidR="00B36246">
        <w:t>pet multipliceras med kommunens invånarantal</w:t>
      </w:r>
      <w:r>
        <w:t>.</w:t>
      </w:r>
    </w:p>
    <w:p w:rsidR="00AF2D19" w:rsidRDefault="00B36246" w:rsidP="00AF2D19">
      <w:pPr>
        <w:pStyle w:val="ANormal"/>
      </w:pPr>
      <w:r>
        <w:tab/>
      </w:r>
      <w:r w:rsidR="00647837">
        <w:t>Enligt nu gällande lagstiftning beräknas landskapsandelen för medbo</w:t>
      </w:r>
      <w:r w:rsidR="00647837">
        <w:t>r</w:t>
      </w:r>
      <w:r w:rsidR="00647837">
        <w:t>garinstitutet på basen av antalet undervisningstimmar. För att göra systemet mer enhetligt föreslås här att landskapsandelen istället ska beräknas med kommunens invånarantal som grund även när det gäller medborgarinstit</w:t>
      </w:r>
      <w:r w:rsidR="00647837">
        <w:t>u</w:t>
      </w:r>
      <w:r w:rsidR="00647837">
        <w:t>tets verksamhet.</w:t>
      </w:r>
    </w:p>
    <w:p w:rsidR="00BB76A1" w:rsidRDefault="00B06E7F" w:rsidP="00BB76A1">
      <w:pPr>
        <w:pStyle w:val="ANormal"/>
      </w:pPr>
      <w:r>
        <w:tab/>
        <w:t>L</w:t>
      </w:r>
      <w:r w:rsidR="00647837">
        <w:t>iksom enligt gällande lagstiftning är det huvudmannen för medborga</w:t>
      </w:r>
      <w:r w:rsidR="00647837">
        <w:t>r</w:t>
      </w:r>
      <w:r w:rsidR="00647837">
        <w:t xml:space="preserve">institutet som </w:t>
      </w:r>
      <w:r w:rsidR="00775D5A">
        <w:t>är</w:t>
      </w:r>
      <w:r w:rsidR="00647837">
        <w:t xml:space="preserve"> mottagare av landskapsandelen.</w:t>
      </w:r>
    </w:p>
    <w:p w:rsidR="00BB76A1" w:rsidRDefault="00BB76A1" w:rsidP="00BB76A1">
      <w:pPr>
        <w:pStyle w:val="ANormal"/>
      </w:pPr>
    </w:p>
    <w:p w:rsidR="00B06E7F" w:rsidRDefault="00AF2D19" w:rsidP="00B06E7F">
      <w:pPr>
        <w:pStyle w:val="ANormal"/>
      </w:pPr>
      <w:r>
        <w:t>1</w:t>
      </w:r>
      <w:r w:rsidR="00B06E7F">
        <w:t>3</w:t>
      </w:r>
      <w:r w:rsidR="008F00E7">
        <w:t> §</w:t>
      </w:r>
      <w:r w:rsidR="00BB76A1">
        <w:t xml:space="preserve"> </w:t>
      </w:r>
      <w:r w:rsidR="00B06E7F">
        <w:rPr>
          <w:i/>
          <w:iCs/>
        </w:rPr>
        <w:t>Landskapsandel</w:t>
      </w:r>
      <w:r>
        <w:rPr>
          <w:i/>
          <w:iCs/>
        </w:rPr>
        <w:t xml:space="preserve"> för kulturverksamhet</w:t>
      </w:r>
      <w:r w:rsidR="00BB76A1">
        <w:rPr>
          <w:i/>
          <w:iCs/>
        </w:rPr>
        <w:t>.</w:t>
      </w:r>
      <w:r w:rsidR="00BB76A1">
        <w:t xml:space="preserve"> </w:t>
      </w:r>
      <w:r w:rsidR="00B06E7F">
        <w:t>Landskapsandelen för kultu</w:t>
      </w:r>
      <w:r w:rsidR="00B06E7F">
        <w:t>r</w:t>
      </w:r>
      <w:r w:rsidR="00B06E7F">
        <w:t>verksamheten är inte en kostnadsbaserad landskapsandel. Eftersom ba</w:t>
      </w:r>
      <w:r w:rsidR="00B06E7F">
        <w:t>s</w:t>
      </w:r>
      <w:r w:rsidR="00B06E7F">
        <w:t>beloppet inte har någon direkt koppling till de faktiska kostnaderna för verksamheten beräknas ingen normkostnad. Enligt förslaget fastställs lan</w:t>
      </w:r>
      <w:r w:rsidR="00B06E7F">
        <w:t>d</w:t>
      </w:r>
      <w:r w:rsidR="00B06E7F">
        <w:t xml:space="preserve">skapsandelen som 10 </w:t>
      </w:r>
      <w:r w:rsidR="00A54D0C">
        <w:t>%</w:t>
      </w:r>
      <w:r w:rsidR="00B06E7F">
        <w:t xml:space="preserve"> av det belopp som beräknas genom att basbeloppet multipliceras med kommunens invånarantal.</w:t>
      </w:r>
    </w:p>
    <w:p w:rsidR="004542D9" w:rsidRDefault="00B06E7F" w:rsidP="00BB76A1">
      <w:pPr>
        <w:pStyle w:val="ANormal"/>
      </w:pPr>
      <w:r>
        <w:tab/>
      </w:r>
      <w:r w:rsidR="004542D9">
        <w:t xml:space="preserve">Definitionen av kulturverksamhet är densamma som enligt </w:t>
      </w:r>
      <w:r w:rsidR="00775D5A">
        <w:t xml:space="preserve">nu </w:t>
      </w:r>
      <w:r w:rsidR="004542D9">
        <w:t>gällande lagstiftning. Det som avses är verksamhet som regleras i landskapslagen (1997:82) om allmänna bibliotek, landskapslagen (1983:39) om kulturell verksamhet, landskapslagen (1987:86) om ungdomsarbete samt idrottsl</w:t>
      </w:r>
      <w:r w:rsidR="004542D9">
        <w:t>a</w:t>
      </w:r>
      <w:r w:rsidR="004542D9">
        <w:t>gen (1983:42) för landskapet Åland.</w:t>
      </w:r>
    </w:p>
    <w:p w:rsidR="00AF2D19" w:rsidRDefault="00AF2D19" w:rsidP="00BB76A1">
      <w:pPr>
        <w:pStyle w:val="ANormal"/>
      </w:pPr>
    </w:p>
    <w:p w:rsidR="008B148C" w:rsidRDefault="008B148C" w:rsidP="008B148C">
      <w:pPr>
        <w:pStyle w:val="RubrikC"/>
      </w:pPr>
      <w:bookmarkStart w:id="71" w:name="_Toc483916328"/>
      <w:r>
        <w:t>5</w:t>
      </w:r>
      <w:r w:rsidR="008F00E7">
        <w:t> kap.</w:t>
      </w:r>
      <w:r>
        <w:t xml:space="preserve"> Justering och uppföljning</w:t>
      </w:r>
      <w:bookmarkEnd w:id="71"/>
    </w:p>
    <w:p w:rsidR="008B148C" w:rsidRPr="00B60EFF" w:rsidRDefault="008B148C" w:rsidP="008B148C">
      <w:pPr>
        <w:pStyle w:val="Rubrikmellanrum"/>
      </w:pPr>
    </w:p>
    <w:p w:rsidR="008B148C" w:rsidRDefault="008B148C" w:rsidP="008B148C">
      <w:pPr>
        <w:pStyle w:val="ANormal"/>
      </w:pPr>
      <w:r>
        <w:t>1</w:t>
      </w:r>
      <w:r w:rsidR="00D92D99">
        <w:t>4</w:t>
      </w:r>
      <w:r w:rsidR="008F00E7">
        <w:t> §</w:t>
      </w:r>
      <w:r>
        <w:t xml:space="preserve"> </w:t>
      </w:r>
      <w:r>
        <w:rPr>
          <w:i/>
          <w:iCs/>
        </w:rPr>
        <w:t>Fastställelse av basbelopp.</w:t>
      </w:r>
      <w:r>
        <w:t xml:space="preserve"> Basbeloppen utgör grund för beräkningen av</w:t>
      </w:r>
      <w:r w:rsidR="00775D5A">
        <w:t xml:space="preserve"> </w:t>
      </w:r>
      <w:r>
        <w:t>landskapsandelarna</w:t>
      </w:r>
      <w:r w:rsidR="0022682F">
        <w:t xml:space="preserve"> och</w:t>
      </w:r>
      <w:r>
        <w:t xml:space="preserve"> fastställs årsvis för följande finansår. Vid fas</w:t>
      </w:r>
      <w:r>
        <w:t>t</w:t>
      </w:r>
      <w:r>
        <w:t xml:space="preserve">ställelsen justeras det innevarande finansårets basbelopp med förändringen i kostnadsnivån det år fastställelsen sker. Vid fastställelsen beaktas också </w:t>
      </w:r>
      <w:r w:rsidRPr="009C0AD0">
        <w:t>de beräknade förändringarna i omfattningen och arten av landskapsandel</w:t>
      </w:r>
      <w:r w:rsidRPr="009C0AD0">
        <w:t>s</w:t>
      </w:r>
      <w:r w:rsidRPr="009C0AD0">
        <w:t xml:space="preserve">uppgifterna </w:t>
      </w:r>
      <w:r>
        <w:t xml:space="preserve">som skett </w:t>
      </w:r>
      <w:r w:rsidRPr="009C0AD0">
        <w:t>under finansåret</w:t>
      </w:r>
      <w:r>
        <w:t xml:space="preserve">. Landskapsregeringen fattar beslut om basbeloppen senast den 15 oktober varje år. Förfarandet motsvarar i sak </w:t>
      </w:r>
      <w:r w:rsidR="00775D5A">
        <w:t xml:space="preserve">den nu </w:t>
      </w:r>
      <w:r>
        <w:t>gällande lagstiftning</w:t>
      </w:r>
      <w:r w:rsidR="00775D5A">
        <w:t>en</w:t>
      </w:r>
      <w:r>
        <w:t>.</w:t>
      </w:r>
    </w:p>
    <w:p w:rsidR="008B148C" w:rsidRDefault="008B148C" w:rsidP="008B148C">
      <w:pPr>
        <w:pStyle w:val="ANormal"/>
      </w:pPr>
    </w:p>
    <w:p w:rsidR="008B148C" w:rsidRDefault="00033479" w:rsidP="008B148C">
      <w:pPr>
        <w:pStyle w:val="ANormal"/>
      </w:pPr>
      <w:r>
        <w:t>1</w:t>
      </w:r>
      <w:r w:rsidR="00D92D99">
        <w:t>5</w:t>
      </w:r>
      <w:r w:rsidR="008F00E7">
        <w:t> §</w:t>
      </w:r>
      <w:r w:rsidR="008B148C">
        <w:t xml:space="preserve"> </w:t>
      </w:r>
      <w:r w:rsidR="008B148C">
        <w:rPr>
          <w:i/>
          <w:iCs/>
        </w:rPr>
        <w:t>Förändring i kostnadsnivån och landskapsandelsuppgifterna.</w:t>
      </w:r>
      <w:r w:rsidR="008B148C">
        <w:t xml:space="preserve"> I par</w:t>
      </w:r>
      <w:r w:rsidR="008B148C">
        <w:t>a</w:t>
      </w:r>
      <w:r w:rsidR="008B148C">
        <w:t>grafen specificeras grunderna för fastställelsen av basbeloppen enligt 1</w:t>
      </w:r>
      <w:r w:rsidR="005F4F58">
        <w:t>6</w:t>
      </w:r>
      <w:r w:rsidR="008F00E7">
        <w:t> §</w:t>
      </w:r>
      <w:r w:rsidR="008B148C">
        <w:t xml:space="preserve">. Dess innehåll motsvarar </w:t>
      </w:r>
      <w:r w:rsidR="00775D5A">
        <w:t xml:space="preserve">nu </w:t>
      </w:r>
      <w:r w:rsidR="008B148C">
        <w:t>gällande lagstiftning. Prisindex för den ko</w:t>
      </w:r>
      <w:r w:rsidR="008B148C">
        <w:t>m</w:t>
      </w:r>
      <w:r w:rsidR="008B148C">
        <w:t xml:space="preserve">munala basservicen på Åland beräknas av </w:t>
      </w:r>
      <w:r w:rsidR="00775D5A">
        <w:t>Ålands statistik- och utredning</w:t>
      </w:r>
      <w:r w:rsidR="00775D5A">
        <w:t>s</w:t>
      </w:r>
      <w:r w:rsidR="00775D5A">
        <w:t>byrå (</w:t>
      </w:r>
      <w:r w:rsidR="008B148C">
        <w:t>ÅSUB</w:t>
      </w:r>
      <w:r w:rsidR="00775D5A">
        <w:t>)</w:t>
      </w:r>
      <w:r w:rsidR="008B148C">
        <w:t xml:space="preserve"> och har tillämpats vid fastställelse av basbeloppen sedan r</w:t>
      </w:r>
      <w:r w:rsidR="008B148C">
        <w:t>e</w:t>
      </w:r>
      <w:r w:rsidR="008B148C">
        <w:t>formen av landskapsandelssystemet 2008.</w:t>
      </w:r>
    </w:p>
    <w:p w:rsidR="008B148C" w:rsidRDefault="008B148C" w:rsidP="008B148C">
      <w:pPr>
        <w:pStyle w:val="ANormal"/>
      </w:pPr>
      <w:r>
        <w:tab/>
        <w:t>Även när det gäller förändringar i omfattningen och arten av landskap</w:t>
      </w:r>
      <w:r>
        <w:t>s</w:t>
      </w:r>
      <w:r>
        <w:t xml:space="preserve">andelsuppgifterna </w:t>
      </w:r>
      <w:r w:rsidR="00465F66">
        <w:t>motsvarar bestämmelsens materiella innerhåll</w:t>
      </w:r>
      <w:r>
        <w:t xml:space="preserve"> </w:t>
      </w:r>
      <w:r w:rsidR="00775D5A">
        <w:t xml:space="preserve">den nu </w:t>
      </w:r>
      <w:r>
        <w:t>gällande lagstiftning</w:t>
      </w:r>
      <w:r w:rsidR="00775D5A">
        <w:t>en</w:t>
      </w:r>
      <w:r>
        <w:t>.</w:t>
      </w:r>
      <w:r w:rsidR="00465F66">
        <w:t xml:space="preserve"> Social</w:t>
      </w:r>
      <w:r w:rsidR="00177AF3">
        <w:t>vårds</w:t>
      </w:r>
      <w:r w:rsidR="00465F66">
        <w:t xml:space="preserve">planen nämns inte särskilt </w:t>
      </w:r>
      <w:r w:rsidR="00775D5A">
        <w:t xml:space="preserve">här </w:t>
      </w:r>
      <w:r w:rsidR="00465F66">
        <w:t xml:space="preserve">men </w:t>
      </w:r>
      <w:r w:rsidR="00775D5A">
        <w:t xml:space="preserve">är att </w:t>
      </w:r>
      <w:r w:rsidR="00465F66">
        <w:t>betrak</w:t>
      </w:r>
      <w:r w:rsidR="00775D5A">
        <w:t>ta</w:t>
      </w:r>
      <w:r w:rsidR="00465F66">
        <w:t xml:space="preserve"> som en sådan föreskrift som avses i paragrafen.</w:t>
      </w:r>
      <w:r>
        <w:t xml:space="preserve"> Begreppet </w:t>
      </w:r>
      <w:r w:rsidRPr="00775D5A">
        <w:rPr>
          <w:i/>
        </w:rPr>
        <w:t>landskapsandelsuppgifter</w:t>
      </w:r>
      <w:r>
        <w:t xml:space="preserve"> definieras i den föreslagna 2</w:t>
      </w:r>
      <w:r w:rsidR="008F00E7">
        <w:t> §</w:t>
      </w:r>
      <w:r>
        <w:t xml:space="preserve"> som ”uppgifter som åläggs en kommun med stöd av lag </w:t>
      </w:r>
      <w:r w:rsidRPr="004A106B">
        <w:t xml:space="preserve">och </w:t>
      </w:r>
      <w:r w:rsidR="0022682F">
        <w:t>vars nettodriftskostnader utgör grund för en kostnadsbaserad</w:t>
      </w:r>
      <w:r w:rsidR="0022682F" w:rsidRPr="009343C5">
        <w:t xml:space="preserve"> landskapsandel</w:t>
      </w:r>
      <w:r w:rsidR="0022682F">
        <w:t xml:space="preserve"> eller som stöds finansiellt g</w:t>
      </w:r>
      <w:r w:rsidR="0022682F">
        <w:t>e</w:t>
      </w:r>
      <w:r w:rsidR="0022682F">
        <w:t>nom en landskapsandel som inte är kostnadsbaserad</w:t>
      </w:r>
      <w:r>
        <w:t>”.</w:t>
      </w:r>
    </w:p>
    <w:p w:rsidR="008B148C" w:rsidRDefault="008B148C" w:rsidP="008B148C">
      <w:pPr>
        <w:pStyle w:val="ANormal"/>
      </w:pPr>
    </w:p>
    <w:p w:rsidR="008B148C" w:rsidRDefault="008B148C" w:rsidP="008B148C">
      <w:pPr>
        <w:pStyle w:val="ANormal"/>
      </w:pPr>
      <w:r>
        <w:t>1</w:t>
      </w:r>
      <w:r w:rsidR="00D92D99">
        <w:t>6</w:t>
      </w:r>
      <w:r w:rsidR="008F00E7">
        <w:t> §</w:t>
      </w:r>
      <w:r>
        <w:t xml:space="preserve"> </w:t>
      </w:r>
      <w:r>
        <w:rPr>
          <w:i/>
          <w:iCs/>
        </w:rPr>
        <w:t>Justering av basbeloppen under finansåret.</w:t>
      </w:r>
      <w:r>
        <w:t xml:space="preserve"> På samma sätt som enligt gällande lagstiftning </w:t>
      </w:r>
      <w:r w:rsidR="00775D5A">
        <w:t xml:space="preserve">justeras </w:t>
      </w:r>
      <w:r>
        <w:t>basbeloppen under finansåret om kostnadsn</w:t>
      </w:r>
      <w:r>
        <w:t>i</w:t>
      </w:r>
      <w:r>
        <w:t xml:space="preserve">vån förändras med mer än fem procent. </w:t>
      </w:r>
      <w:r w:rsidR="00465F66">
        <w:t xml:space="preserve">Justeringen görs i förhållande till den förändring i kostnadsnivån som överstiger fem procent, det vill säga att om nivån stiger med sex procent justeras basbeloppen upp med en procent. Justeringen görs senast den 15 oktober, vilket innebär att det i praktiken sker samtidigt som basbeloppen för nästa finansår fastställs. De sistnämnda indexjusteras då </w:t>
      </w:r>
      <w:r w:rsidR="00751B08">
        <w:t>enligt den föreslagna 1</w:t>
      </w:r>
      <w:r w:rsidR="00D92D99">
        <w:t>4</w:t>
      </w:r>
      <w:r w:rsidR="008F00E7">
        <w:t> §</w:t>
      </w:r>
      <w:r w:rsidR="00751B08">
        <w:t xml:space="preserve"> 1 punkten </w:t>
      </w:r>
      <w:r w:rsidR="00465F66">
        <w:t>med hela förändrin</w:t>
      </w:r>
      <w:r w:rsidR="00465F66">
        <w:t>g</w:t>
      </w:r>
      <w:r w:rsidR="00465F66">
        <w:t>en i kostnadsnivån</w:t>
      </w:r>
      <w:r w:rsidR="00751B08">
        <w:t>, det vill säga sex procent i det angivna exemplet.</w:t>
      </w:r>
    </w:p>
    <w:p w:rsidR="00465F66" w:rsidRDefault="00465F66" w:rsidP="008B148C">
      <w:pPr>
        <w:pStyle w:val="ANormal"/>
      </w:pPr>
    </w:p>
    <w:p w:rsidR="008B148C" w:rsidRDefault="008B148C" w:rsidP="008B148C">
      <w:pPr>
        <w:pStyle w:val="ANormal"/>
      </w:pPr>
      <w:r>
        <w:t>1</w:t>
      </w:r>
      <w:r w:rsidR="00D92D99">
        <w:t>7</w:t>
      </w:r>
      <w:r w:rsidR="008F00E7">
        <w:t> §</w:t>
      </w:r>
      <w:r>
        <w:t xml:space="preserve"> </w:t>
      </w:r>
      <w:r>
        <w:rPr>
          <w:i/>
          <w:iCs/>
        </w:rPr>
        <w:t>Uppföljning av normkostnaderna.</w:t>
      </w:r>
      <w:r>
        <w:t xml:space="preserve"> Enligt den föreslagna paragrafen ska normkostnaderna följas upp genom en grundligare utredning vart fjärde år. </w:t>
      </w:r>
      <w:r w:rsidR="00F72ECB">
        <w:t>I</w:t>
      </w:r>
      <w:r>
        <w:t xml:space="preserve">nnehållet i paragrafen </w:t>
      </w:r>
      <w:r w:rsidR="00F72ECB">
        <w:t xml:space="preserve">kan delvis </w:t>
      </w:r>
      <w:r>
        <w:t>sägas motsvara den gällande lagstif</w:t>
      </w:r>
      <w:r>
        <w:t>t</w:t>
      </w:r>
      <w:r>
        <w:t>ningens bestämmelser om bibehållande av kostnadsfördelningen. Formul</w:t>
      </w:r>
      <w:r>
        <w:t>e</w:t>
      </w:r>
      <w:r>
        <w:t xml:space="preserve">ringen har dock ändrats för att förtydliga både syftet med uppföljningen och genomförandet av den. Det grundläggande syftet med uppföljningen är att förändringar i de </w:t>
      </w:r>
      <w:r w:rsidR="00775D5A">
        <w:t>faktiska</w:t>
      </w:r>
      <w:r>
        <w:t xml:space="preserve"> nettodriftskostnaderna ska återspeglas i de kalk</w:t>
      </w:r>
      <w:r>
        <w:t>y</w:t>
      </w:r>
      <w:r>
        <w:t xml:space="preserve">lerade kostnader (normkostnader) som utgör grund för landskapsandelarna. Uppföljningen görs för landskapet som helhet, syftet är </w:t>
      </w:r>
      <w:r w:rsidR="00775D5A">
        <w:t>alltså</w:t>
      </w:r>
      <w:r>
        <w:t xml:space="preserve"> inte att de e</w:t>
      </w:r>
      <w:r>
        <w:t>n</w:t>
      </w:r>
      <w:r>
        <w:t>skilda kommunernas verkliga nettodriftskostnader motsvaras av normkos</w:t>
      </w:r>
      <w:r>
        <w:t>t</w:t>
      </w:r>
      <w:r>
        <w:t>naden. Resultatet av uppföljningen påverkar basbeloppen, däremot påve</w:t>
      </w:r>
      <w:r>
        <w:t>r</w:t>
      </w:r>
      <w:r>
        <w:t>kas inte landskapsandelsprocenterna som är de faktorer som egentligen styr kostnadsfördelningen.</w:t>
      </w:r>
    </w:p>
    <w:p w:rsidR="008B148C" w:rsidRDefault="008B148C" w:rsidP="008B148C">
      <w:pPr>
        <w:pStyle w:val="ANormal"/>
      </w:pPr>
      <w:r>
        <w:tab/>
        <w:t xml:space="preserve">I praktiken innebär uppföljningen av normkostnaderna att nya basbelopp beräknas utgående från de faktiska nettodriftskostnaderna </w:t>
      </w:r>
      <w:r w:rsidR="00751B08">
        <w:t>två år</w:t>
      </w:r>
      <w:r>
        <w:t xml:space="preserve"> före up</w:t>
      </w:r>
      <w:r>
        <w:t>p</w:t>
      </w:r>
      <w:r>
        <w:t>följningsåret. Vid beräkningen beaktas inte de enskilda kommunernas kos</w:t>
      </w:r>
      <w:r>
        <w:t>t</w:t>
      </w:r>
      <w:r>
        <w:t>nader särskilt, utan uppföljningen sker utifrån kommunernas sammanlagda normkostnader i förhållande till de sammanlagda nettodriftskostnaderna</w:t>
      </w:r>
      <w:r w:rsidRPr="00F77B23">
        <w:t xml:space="preserve"> </w:t>
      </w:r>
      <w:r>
        <w:t>på respektive verksamhetsområde.</w:t>
      </w:r>
    </w:p>
    <w:p w:rsidR="008B148C" w:rsidRDefault="008B148C" w:rsidP="008B148C">
      <w:pPr>
        <w:pStyle w:val="ANormal"/>
      </w:pPr>
      <w:r>
        <w:lastRenderedPageBreak/>
        <w:tab/>
        <w:t xml:space="preserve">Om uppföljningen visar att normkostnaden för ett verksamhetsområde skiljer sig från de </w:t>
      </w:r>
      <w:r w:rsidR="001E6F21">
        <w:t>faktiska</w:t>
      </w:r>
      <w:r>
        <w:t xml:space="preserve"> nettodriftskostnaderna ska basbeloppet för omr</w:t>
      </w:r>
      <w:r>
        <w:t>å</w:t>
      </w:r>
      <w:r>
        <w:t>det justeras så att nivån blir densamma. Det justerade basbeloppet ska s</w:t>
      </w:r>
      <w:r>
        <w:t>e</w:t>
      </w:r>
      <w:r>
        <w:t>dan användas som grund för fastställelse av basbeloppet för nästa finansår. Det här betyder alltså att den första fyraårsuppföljningen kommer att g</w:t>
      </w:r>
      <w:r>
        <w:t>e</w:t>
      </w:r>
      <w:r>
        <w:t>nomföras 2021. Normkostnaden för vartdera verksamhetsområdet utreds genom att nya basbelopp beräknas utgående från 20</w:t>
      </w:r>
      <w:r w:rsidR="00751B08">
        <w:t>19</w:t>
      </w:r>
      <w:r>
        <w:t xml:space="preserve"> års nettodriftskos</w:t>
      </w:r>
      <w:r>
        <w:t>t</w:t>
      </w:r>
      <w:r>
        <w:t xml:space="preserve">nader enligt </w:t>
      </w:r>
      <w:r w:rsidR="00236243">
        <w:t>ekonomi- och verksamhetsstatistiken</w:t>
      </w:r>
      <w:r>
        <w:t>. Om de nya beräknade basbeloppen skiljer sig från de basbelopp som har fastställts för finansåret 2021, ska de nya basbeloppen användas som grund för fastställelse av ba</w:t>
      </w:r>
      <w:r>
        <w:t>s</w:t>
      </w:r>
      <w:r>
        <w:t>beloppen för finansåret 2022.</w:t>
      </w:r>
    </w:p>
    <w:p w:rsidR="00CC2C8C" w:rsidRDefault="008B148C" w:rsidP="008B148C">
      <w:pPr>
        <w:pStyle w:val="ANormal"/>
      </w:pPr>
      <w:r>
        <w:tab/>
        <w:t>Syftet med uppföljningen av normkostnaderna är således att de på lan</w:t>
      </w:r>
      <w:r>
        <w:t>d</w:t>
      </w:r>
      <w:r>
        <w:t xml:space="preserve">skapsnivå ska följa de </w:t>
      </w:r>
      <w:r w:rsidR="001E6F21">
        <w:t>faktiska</w:t>
      </w:r>
      <w:r>
        <w:t xml:space="preserve"> nettodriftskostnaderna. </w:t>
      </w:r>
      <w:r w:rsidR="001E6F21">
        <w:t>När</w:t>
      </w:r>
      <w:r>
        <w:t xml:space="preserve"> landskapsa</w:t>
      </w:r>
      <w:r>
        <w:t>n</w:t>
      </w:r>
      <w:r>
        <w:t>delsuppgifterna ändras</w:t>
      </w:r>
      <w:r w:rsidR="001E6F21">
        <w:t xml:space="preserve"> under perioden mellan uppföljningarna</w:t>
      </w:r>
      <w:r>
        <w:t xml:space="preserve"> så att ko</w:t>
      </w:r>
      <w:r>
        <w:t>m</w:t>
      </w:r>
      <w:r>
        <w:t>munernas kostnader ökar eller minskar</w:t>
      </w:r>
      <w:r w:rsidR="001E6F21">
        <w:t>,</w:t>
      </w:r>
      <w:r>
        <w:t xml:space="preserve"> beaktas den beräknade förändrin</w:t>
      </w:r>
      <w:r>
        <w:t>g</w:t>
      </w:r>
      <w:r>
        <w:t>en vid den årliga justeringen av basbeloppen. Det ger nödvändigtvis inte den verkliga bilden av förändringen och de effekter den kan ha på komm</w:t>
      </w:r>
      <w:r>
        <w:t>u</w:t>
      </w:r>
      <w:r>
        <w:t>nernas kostnader. Vid fyraårsuppföljningen däremot synliggörs de verkliga förändringarna av nettodriftskostnaderna och läggs till grund för normkos</w:t>
      </w:r>
      <w:r>
        <w:t>t</w:t>
      </w:r>
      <w:r>
        <w:t>naderna och därmed landskapsandelarna.</w:t>
      </w:r>
    </w:p>
    <w:p w:rsidR="005D61FF" w:rsidRDefault="00CC2C8C" w:rsidP="008B148C">
      <w:pPr>
        <w:pStyle w:val="ANormal"/>
      </w:pPr>
      <w:r>
        <w:tab/>
      </w:r>
      <w:r w:rsidR="00236243">
        <w:t>Samtidigt sker också fyraårsuppföljningen med en viss fördröjning e</w:t>
      </w:r>
      <w:r w:rsidR="00236243">
        <w:t>f</w:t>
      </w:r>
      <w:r w:rsidR="00236243">
        <w:t>tersom den grundar sig på två år gamla uppgifter om nettodriftskostnade</w:t>
      </w:r>
      <w:r w:rsidR="00236243">
        <w:t>r</w:t>
      </w:r>
      <w:r w:rsidR="00236243">
        <w:t xml:space="preserve">na. </w:t>
      </w:r>
      <w:r>
        <w:t xml:space="preserve">Under tiden fram till uppföljningsåret kan förändringar ha skett </w:t>
      </w:r>
      <w:r w:rsidR="0030644E">
        <w:t xml:space="preserve">i </w:t>
      </w:r>
      <w:r>
        <w:t>lan</w:t>
      </w:r>
      <w:r>
        <w:t>d</w:t>
      </w:r>
      <w:r>
        <w:t xml:space="preserve">skapsandelsuppgifterna, </w:t>
      </w:r>
      <w:r w:rsidR="0030644E">
        <w:t>som påverkar kommunernas nettodriftskostnader men som på grund av eftersläpningen</w:t>
      </w:r>
      <w:r w:rsidR="005D61FF">
        <w:t xml:space="preserve"> </w:t>
      </w:r>
      <w:r>
        <w:t>inte syns i uppgiftsunderlaget. Med hänvisning till detta föreslås att uppföljningen ska göras i samråd mellan landskapsregeringen och kommunerna. I detta samråd är en av uppgifterna att värdera de förändringar som kan ha skett</w:t>
      </w:r>
      <w:r w:rsidR="005D61FF">
        <w:t xml:space="preserve"> året före eller under uppföl</w:t>
      </w:r>
      <w:r w:rsidR="005D61FF">
        <w:t>j</w:t>
      </w:r>
      <w:r w:rsidR="005D61FF">
        <w:t>ningsåret. Avsikten är att uppföljningen i grunden ska ske genom ett rent matematisk</w:t>
      </w:r>
      <w:r w:rsidR="00177AF3">
        <w:t>t</w:t>
      </w:r>
      <w:r w:rsidR="005D61FF">
        <w:t xml:space="preserve"> förfarande, men på grund av eftersläpningen ska det ändå vara möjligt att beakta andra faktorer.</w:t>
      </w:r>
    </w:p>
    <w:p w:rsidR="008B148C" w:rsidRDefault="008B148C" w:rsidP="008B148C">
      <w:pPr>
        <w:pStyle w:val="ANormal"/>
      </w:pPr>
    </w:p>
    <w:p w:rsidR="00786528" w:rsidRDefault="00D92D99" w:rsidP="00786528">
      <w:pPr>
        <w:pStyle w:val="ANormal"/>
      </w:pPr>
      <w:r>
        <w:t>18</w:t>
      </w:r>
      <w:r w:rsidR="008F00E7">
        <w:t> §</w:t>
      </w:r>
      <w:r w:rsidR="008B148C">
        <w:t xml:space="preserve"> </w:t>
      </w:r>
      <w:r w:rsidR="008B148C">
        <w:rPr>
          <w:i/>
          <w:iCs/>
        </w:rPr>
        <w:t>Kostnader som beaktas vid uppföljningen.</w:t>
      </w:r>
      <w:r w:rsidR="008B148C">
        <w:t xml:space="preserve"> </w:t>
      </w:r>
      <w:r w:rsidR="00125EB5">
        <w:t>Eftersom</w:t>
      </w:r>
      <w:r w:rsidR="00786528">
        <w:t xml:space="preserve"> uppföljningen </w:t>
      </w:r>
      <w:r w:rsidR="00125EB5">
        <w:t>vart fjärde år gäller</w:t>
      </w:r>
      <w:r w:rsidR="00786528">
        <w:t xml:space="preserve"> normkostnaderna</w:t>
      </w:r>
      <w:r w:rsidR="00125EB5">
        <w:t xml:space="preserve"> är det enbart de kostnadsbaserade landskapsandelarna som berörs. </w:t>
      </w:r>
      <w:r w:rsidR="00786528">
        <w:t xml:space="preserve"> </w:t>
      </w:r>
      <w:r w:rsidR="00125EB5">
        <w:t>Vid uppföljningen beaktas således nett</w:t>
      </w:r>
      <w:r w:rsidR="00125EB5">
        <w:t>o</w:t>
      </w:r>
      <w:r w:rsidR="00125EB5">
        <w:t>driftskostnaderna för kommunernas verksamhet inom</w:t>
      </w:r>
      <w:r w:rsidR="00786528">
        <w:t xml:space="preserve"> socialvården, den samordnade socialtjänsten, grundskolan och träningsundervisningen. </w:t>
      </w:r>
      <w:r w:rsidR="00125EB5">
        <w:t>Lan</w:t>
      </w:r>
      <w:r w:rsidR="00125EB5">
        <w:t>d</w:t>
      </w:r>
      <w:r w:rsidR="00125EB5">
        <w:t>skapsandelarna</w:t>
      </w:r>
      <w:r w:rsidR="00786528">
        <w:t xml:space="preserve"> för medborgarinstitut och kulturverksamhet </w:t>
      </w:r>
      <w:r w:rsidR="00125EB5">
        <w:t xml:space="preserve">som inte är kostnadsbaserade </w:t>
      </w:r>
      <w:r w:rsidR="00786528">
        <w:t xml:space="preserve">omfattas inte av uppföljningen. Orsaken till det är att </w:t>
      </w:r>
      <w:r w:rsidR="00125EB5">
        <w:t>basbeloppen</w:t>
      </w:r>
      <w:r w:rsidR="00786528">
        <w:t xml:space="preserve"> på dessa områden inte har samma direkta koppling till de fa</w:t>
      </w:r>
      <w:r w:rsidR="00786528">
        <w:t>k</w:t>
      </w:r>
      <w:r w:rsidR="00AD6D66">
        <w:t>tiska nettodriftskostnaderna.</w:t>
      </w:r>
    </w:p>
    <w:p w:rsidR="008B148C" w:rsidRDefault="008B148C" w:rsidP="008B148C">
      <w:pPr>
        <w:pStyle w:val="ANormal"/>
      </w:pPr>
      <w:r>
        <w:tab/>
        <w:t xml:space="preserve">Begreppet </w:t>
      </w:r>
      <w:r w:rsidRPr="00A05E90">
        <w:rPr>
          <w:i/>
        </w:rPr>
        <w:t>nettodriftskostnader</w:t>
      </w:r>
      <w:r>
        <w:t xml:space="preserve"> definieras i den föreslagna 2</w:t>
      </w:r>
      <w:r w:rsidR="008F00E7">
        <w:t> §</w:t>
      </w:r>
      <w:r>
        <w:t xml:space="preserve"> som driftskostnaderna efter att driftsintäkterna beaktats. Definitionen motsvarar den vedertagna betydelsen av begreppet inom den officiella ekonom</w:t>
      </w:r>
      <w:r>
        <w:t>i</w:t>
      </w:r>
      <w:r>
        <w:t>statistiken.</w:t>
      </w:r>
    </w:p>
    <w:p w:rsidR="003E2533" w:rsidRDefault="008B148C" w:rsidP="008B148C">
      <w:pPr>
        <w:pStyle w:val="ANormal"/>
      </w:pPr>
      <w:r>
        <w:tab/>
        <w:t>I paragrafens 2</w:t>
      </w:r>
      <w:r w:rsidR="008F00E7">
        <w:t> mom.</w:t>
      </w:r>
      <w:r>
        <w:t xml:space="preserve"> </w:t>
      </w:r>
      <w:r w:rsidR="003E2533">
        <w:t>anges i förtydligande syfte vissa kostnader som inte omfattas av begreppet nettodriftskostnader och som således inte s</w:t>
      </w:r>
      <w:r w:rsidR="009C1CFC">
        <w:t>k</w:t>
      </w:r>
      <w:r w:rsidR="003E2533">
        <w:t>a beaktas vid uppföljningen.</w:t>
      </w:r>
    </w:p>
    <w:p w:rsidR="008B148C" w:rsidRDefault="008B148C" w:rsidP="008B148C">
      <w:pPr>
        <w:pStyle w:val="ANormal"/>
      </w:pPr>
    </w:p>
    <w:p w:rsidR="008B148C" w:rsidRDefault="00F72ECB" w:rsidP="008B148C">
      <w:pPr>
        <w:pStyle w:val="ANormal"/>
      </w:pPr>
      <w:r>
        <w:t>1</w:t>
      </w:r>
      <w:r w:rsidR="00D92D99">
        <w:t>9</w:t>
      </w:r>
      <w:r w:rsidR="008F00E7">
        <w:t> §</w:t>
      </w:r>
      <w:r w:rsidR="008B148C">
        <w:t xml:space="preserve"> </w:t>
      </w:r>
      <w:r>
        <w:rPr>
          <w:i/>
          <w:iCs/>
        </w:rPr>
        <w:t>Justering av basbeloppen vid uppföljningen</w:t>
      </w:r>
      <w:r w:rsidR="008B148C">
        <w:rPr>
          <w:i/>
          <w:iCs/>
        </w:rPr>
        <w:t>.</w:t>
      </w:r>
      <w:r w:rsidR="008B148C">
        <w:t xml:space="preserve"> </w:t>
      </w:r>
      <w:r>
        <w:t>I paragrafen beskrivs hur basbeloppen för socialvården, den samordnade socialtjänsten, grundskolan och träningsundervisningen beräknas vid fyraårsjusteringen.</w:t>
      </w:r>
      <w:r w:rsidR="0053647A">
        <w:t xml:space="preserve"> Eftersom ba</w:t>
      </w:r>
      <w:r w:rsidR="0053647A">
        <w:t>s</w:t>
      </w:r>
      <w:r w:rsidR="0053647A">
        <w:t xml:space="preserve">beloppen beräknas med uppgifter om </w:t>
      </w:r>
      <w:r w:rsidR="00A05E90">
        <w:t>netto</w:t>
      </w:r>
      <w:r w:rsidR="0053647A">
        <w:t xml:space="preserve">driftskostnaderna två år tidigare som grund, ska de indexjusteras enligt </w:t>
      </w:r>
      <w:r w:rsidR="0053647A" w:rsidRPr="004A106B">
        <w:rPr>
          <w:szCs w:val="22"/>
        </w:rPr>
        <w:t>prisindex för den kommunala base</w:t>
      </w:r>
      <w:r w:rsidR="0053647A" w:rsidRPr="004A106B">
        <w:rPr>
          <w:szCs w:val="22"/>
        </w:rPr>
        <w:t>r</w:t>
      </w:r>
      <w:r w:rsidR="0053647A" w:rsidRPr="004A106B">
        <w:rPr>
          <w:szCs w:val="22"/>
        </w:rPr>
        <w:t>vicen på Åland</w:t>
      </w:r>
      <w:r w:rsidR="0053647A">
        <w:rPr>
          <w:szCs w:val="22"/>
        </w:rPr>
        <w:t>. Det innebär att vid den första fyraårsuppföljningen 2021, som sker på basen av 2019 år nettodriftskostnader, ska de beräknade ba</w:t>
      </w:r>
      <w:r w:rsidR="0053647A">
        <w:rPr>
          <w:szCs w:val="22"/>
        </w:rPr>
        <w:t>s</w:t>
      </w:r>
      <w:r w:rsidR="0053647A">
        <w:rPr>
          <w:szCs w:val="22"/>
        </w:rPr>
        <w:t xml:space="preserve">beloppen först indexjusteras till 2020 års nivå och </w:t>
      </w:r>
      <w:r w:rsidR="0037035E">
        <w:rPr>
          <w:szCs w:val="22"/>
        </w:rPr>
        <w:t xml:space="preserve">sedan </w:t>
      </w:r>
      <w:r w:rsidR="0053647A">
        <w:rPr>
          <w:szCs w:val="22"/>
        </w:rPr>
        <w:t xml:space="preserve">till 2021 års </w:t>
      </w:r>
      <w:r w:rsidR="00980FFD">
        <w:rPr>
          <w:szCs w:val="22"/>
        </w:rPr>
        <w:t>n</w:t>
      </w:r>
      <w:r w:rsidR="0053647A">
        <w:rPr>
          <w:szCs w:val="22"/>
        </w:rPr>
        <w:t>ivå.</w:t>
      </w:r>
      <w:r w:rsidR="00980FFD">
        <w:rPr>
          <w:szCs w:val="22"/>
        </w:rPr>
        <w:t xml:space="preserve"> </w:t>
      </w:r>
      <w:r w:rsidR="0037035E">
        <w:rPr>
          <w:szCs w:val="22"/>
        </w:rPr>
        <w:lastRenderedPageBreak/>
        <w:t>Därefter jämförs beloppen med de basbelopp som tillämpats vid beräknin</w:t>
      </w:r>
      <w:r w:rsidR="0037035E">
        <w:rPr>
          <w:szCs w:val="22"/>
        </w:rPr>
        <w:t>g</w:t>
      </w:r>
      <w:r w:rsidR="0037035E">
        <w:rPr>
          <w:szCs w:val="22"/>
        </w:rPr>
        <w:t>en av normkostnaderna som ligger till grund för landskapsandelarna för f</w:t>
      </w:r>
      <w:r w:rsidR="0037035E">
        <w:rPr>
          <w:szCs w:val="22"/>
        </w:rPr>
        <w:t>i</w:t>
      </w:r>
      <w:r w:rsidR="0037035E">
        <w:rPr>
          <w:szCs w:val="22"/>
        </w:rPr>
        <w:t xml:space="preserve">nansåret 2021. </w:t>
      </w:r>
      <w:r w:rsidR="00980FFD">
        <w:rPr>
          <w:szCs w:val="22"/>
        </w:rPr>
        <w:t>Den slutliga justeringen av de nya basbeloppen till 2022 års nivå är däremot inte en del av uppföljningen utan en sedvanlig justering av basbeloppen som följer av 1</w:t>
      </w:r>
      <w:r w:rsidR="00D92D99">
        <w:rPr>
          <w:szCs w:val="22"/>
        </w:rPr>
        <w:t>4</w:t>
      </w:r>
      <w:r w:rsidR="008F00E7">
        <w:rPr>
          <w:szCs w:val="22"/>
        </w:rPr>
        <w:t> §</w:t>
      </w:r>
      <w:r w:rsidR="00980FFD">
        <w:rPr>
          <w:szCs w:val="22"/>
        </w:rPr>
        <w:t>.</w:t>
      </w:r>
    </w:p>
    <w:p w:rsidR="00AF2D19" w:rsidRDefault="00AF2D19" w:rsidP="00BB76A1">
      <w:pPr>
        <w:pStyle w:val="ANormal"/>
      </w:pPr>
    </w:p>
    <w:p w:rsidR="00AF2D19" w:rsidRDefault="008B148C" w:rsidP="00AF2D19">
      <w:pPr>
        <w:pStyle w:val="RubrikC"/>
      </w:pPr>
      <w:bookmarkStart w:id="72" w:name="_Toc483916329"/>
      <w:r>
        <w:t>6</w:t>
      </w:r>
      <w:r w:rsidR="008F00E7">
        <w:t> kap.</w:t>
      </w:r>
      <w:r w:rsidR="00AF2D19">
        <w:t xml:space="preserve"> </w:t>
      </w:r>
      <w:r w:rsidR="00164F65">
        <w:t>Komplettering av skatteinkomsterna och samarbetsstöd</w:t>
      </w:r>
      <w:bookmarkEnd w:id="72"/>
    </w:p>
    <w:p w:rsidR="00AF2D19" w:rsidRPr="00A03AAC" w:rsidRDefault="00AF2D19" w:rsidP="00AF2D19">
      <w:pPr>
        <w:pStyle w:val="Rubrikmellanrum"/>
      </w:pPr>
    </w:p>
    <w:p w:rsidR="00F35A75" w:rsidRDefault="005F4F58" w:rsidP="00AF2D19">
      <w:pPr>
        <w:pStyle w:val="ANormal"/>
      </w:pPr>
      <w:r>
        <w:t>2</w:t>
      </w:r>
      <w:r w:rsidR="00D92D99">
        <w:t>0</w:t>
      </w:r>
      <w:r w:rsidR="008F00E7">
        <w:t> §</w:t>
      </w:r>
      <w:r w:rsidR="00AF2D19">
        <w:t xml:space="preserve"> </w:t>
      </w:r>
      <w:r w:rsidR="00DE50D1">
        <w:rPr>
          <w:i/>
          <w:iCs/>
        </w:rPr>
        <w:t>K</w:t>
      </w:r>
      <w:r w:rsidR="00AE4AA8">
        <w:rPr>
          <w:i/>
          <w:iCs/>
        </w:rPr>
        <w:t>omplettering</w:t>
      </w:r>
      <w:r w:rsidR="00F91186">
        <w:rPr>
          <w:i/>
          <w:iCs/>
        </w:rPr>
        <w:t xml:space="preserve"> </w:t>
      </w:r>
      <w:r w:rsidR="00DE50D1">
        <w:rPr>
          <w:i/>
          <w:iCs/>
        </w:rPr>
        <w:t>a</w:t>
      </w:r>
      <w:r w:rsidR="00F91186">
        <w:rPr>
          <w:i/>
          <w:iCs/>
        </w:rPr>
        <w:t>v skatteinkomsterna</w:t>
      </w:r>
      <w:r w:rsidR="00AF2D19">
        <w:rPr>
          <w:i/>
          <w:iCs/>
        </w:rPr>
        <w:t>.</w:t>
      </w:r>
      <w:r w:rsidR="00AF2D19">
        <w:t xml:space="preserve"> </w:t>
      </w:r>
      <w:r w:rsidR="00D37A8A">
        <w:t xml:space="preserve">För att utjämna skillnader i </w:t>
      </w:r>
      <w:r w:rsidR="00F77114">
        <w:t>ska</w:t>
      </w:r>
      <w:r w:rsidR="00F77114">
        <w:t>t</w:t>
      </w:r>
      <w:r w:rsidR="00F77114">
        <w:t>tekraft</w:t>
      </w:r>
      <w:r w:rsidR="00D37A8A">
        <w:t xml:space="preserve"> mellan kommunerna föreslås att kommunerna ska </w:t>
      </w:r>
      <w:r w:rsidR="00F75206">
        <w:t>ha rätt till</w:t>
      </w:r>
      <w:r w:rsidR="00D37A8A">
        <w:t xml:space="preserve"> ko</w:t>
      </w:r>
      <w:r w:rsidR="00D37A8A">
        <w:t>m</w:t>
      </w:r>
      <w:r w:rsidR="00D37A8A">
        <w:t xml:space="preserve">plettering av skatteinkomsterna. Förslaget motsvarar i </w:t>
      </w:r>
      <w:r w:rsidR="00EA1769">
        <w:t>viss mån</w:t>
      </w:r>
      <w:r w:rsidR="00D37A8A">
        <w:t xml:space="preserve"> den ko</w:t>
      </w:r>
      <w:r w:rsidR="00D37A8A">
        <w:t>m</w:t>
      </w:r>
      <w:r w:rsidR="00D37A8A">
        <w:t>plettering av skatteinkomsterna som tillämpas enl</w:t>
      </w:r>
      <w:r w:rsidR="00EA1769">
        <w:t xml:space="preserve">igt den </w:t>
      </w:r>
      <w:r w:rsidR="00A05E90">
        <w:t xml:space="preserve">nu </w:t>
      </w:r>
      <w:r w:rsidR="00EA1769">
        <w:t>gällande la</w:t>
      </w:r>
      <w:r w:rsidR="00EA1769">
        <w:t>g</w:t>
      </w:r>
      <w:r w:rsidR="00EA1769">
        <w:t>stiftningen</w:t>
      </w:r>
      <w:r w:rsidR="00D37A8A">
        <w:t xml:space="preserve">. </w:t>
      </w:r>
      <w:r w:rsidR="00DC2F7C">
        <w:t xml:space="preserve">Liksom enligt den gällande lagstiftningen </w:t>
      </w:r>
      <w:r w:rsidR="00F35A75">
        <w:t xml:space="preserve">har kompletteringen av skatteinkomsterna sin grund i en jämförelse mellan </w:t>
      </w:r>
      <w:r w:rsidR="00F77114">
        <w:t>kommunens skatt</w:t>
      </w:r>
      <w:r w:rsidR="00F77114">
        <w:t>e</w:t>
      </w:r>
      <w:r w:rsidR="00F77114">
        <w:t>kraft i</w:t>
      </w:r>
      <w:r w:rsidR="00F35A75">
        <w:t xml:space="preserve"> medeltal </w:t>
      </w:r>
      <w:r w:rsidR="00F77114">
        <w:t>över</w:t>
      </w:r>
      <w:r w:rsidR="00F35A75">
        <w:t xml:space="preserve"> en bestämd tidsperiod å ena sidan och motsvarande medeltal för hela landskapet å den andra. I förslaget uttrycks </w:t>
      </w:r>
      <w:r w:rsidR="00F77114">
        <w:t>kommunens skattekraft i medeltal</w:t>
      </w:r>
      <w:r w:rsidR="00F35A75">
        <w:t xml:space="preserve"> genom kommunens </w:t>
      </w:r>
      <w:r w:rsidR="00F35A75" w:rsidRPr="00A05E90">
        <w:rPr>
          <w:i/>
        </w:rPr>
        <w:t>kompletteringstal</w:t>
      </w:r>
      <w:r w:rsidR="00F35A75">
        <w:t xml:space="preserve"> och </w:t>
      </w:r>
      <w:r w:rsidR="00F77114">
        <w:t>alla ko</w:t>
      </w:r>
      <w:r w:rsidR="00F77114">
        <w:t>m</w:t>
      </w:r>
      <w:r w:rsidR="00F77114">
        <w:t>muners sammanlagda skattekraft i</w:t>
      </w:r>
      <w:r w:rsidR="00F35A75">
        <w:t xml:space="preserve"> medeltal </w:t>
      </w:r>
      <w:r w:rsidR="00F77114">
        <w:t>u</w:t>
      </w:r>
      <w:r w:rsidR="00F35A75">
        <w:t xml:space="preserve">ttrycks genom </w:t>
      </w:r>
      <w:r w:rsidR="00F35A75" w:rsidRPr="00A05E90">
        <w:rPr>
          <w:i/>
        </w:rPr>
        <w:t>komplett</w:t>
      </w:r>
      <w:r w:rsidR="00F35A75" w:rsidRPr="00A05E90">
        <w:rPr>
          <w:i/>
        </w:rPr>
        <w:t>e</w:t>
      </w:r>
      <w:r w:rsidR="00F35A75" w:rsidRPr="00A05E90">
        <w:rPr>
          <w:i/>
        </w:rPr>
        <w:t>ringsgränsen</w:t>
      </w:r>
      <w:r w:rsidR="00F35A75">
        <w:t>. Det sistnämnda begreppet har sin motsvarighet i den gä</w:t>
      </w:r>
      <w:r w:rsidR="00F35A75">
        <w:t>l</w:t>
      </w:r>
      <w:r w:rsidR="00F35A75">
        <w:t>lande lagstiftningen</w:t>
      </w:r>
      <w:r w:rsidR="003C6FAD">
        <w:t xml:space="preserve">, medan kommunens </w:t>
      </w:r>
      <w:r w:rsidR="00A05E90">
        <w:t>kompletteringstal</w:t>
      </w:r>
      <w:r w:rsidR="003C6FAD">
        <w:t xml:space="preserve"> är ett nytt b</w:t>
      </w:r>
      <w:r w:rsidR="003C6FAD">
        <w:t>e</w:t>
      </w:r>
      <w:r w:rsidR="003C6FAD">
        <w:t>grepp som</w:t>
      </w:r>
      <w:r w:rsidR="00474E46">
        <w:t xml:space="preserve"> främst</w:t>
      </w:r>
      <w:r w:rsidR="003C6FAD">
        <w:t xml:space="preserve"> föreslås för att förenkla lagstiftningsspråket.</w:t>
      </w:r>
    </w:p>
    <w:p w:rsidR="005176CB" w:rsidRDefault="005176CB" w:rsidP="00BB76A1">
      <w:pPr>
        <w:pStyle w:val="ANormal"/>
      </w:pPr>
      <w:r>
        <w:tab/>
      </w:r>
      <w:r w:rsidR="00B47273">
        <w:t>I paragrafen</w:t>
      </w:r>
      <w:r>
        <w:t>s 2</w:t>
      </w:r>
      <w:r w:rsidR="008F00E7">
        <w:t> mom.</w:t>
      </w:r>
      <w:r w:rsidR="00B47273">
        <w:t xml:space="preserve"> anges hur kommunens skatte</w:t>
      </w:r>
      <w:r>
        <w:t>kraf</w:t>
      </w:r>
      <w:r w:rsidR="00B47273">
        <w:t xml:space="preserve">t </w:t>
      </w:r>
      <w:r>
        <w:t>be</w:t>
      </w:r>
      <w:r w:rsidR="00B47273">
        <w:t xml:space="preserve">räknas. </w:t>
      </w:r>
      <w:r>
        <w:t>Ska</w:t>
      </w:r>
      <w:r>
        <w:t>t</w:t>
      </w:r>
      <w:r>
        <w:t>tekraft är ett vedertaget begrepp för beskattningsbar inkomst per invånare</w:t>
      </w:r>
      <w:r w:rsidR="00DE50D1">
        <w:t xml:space="preserve"> och kräver i sig ingen definition. Definitionen </w:t>
      </w:r>
      <w:r w:rsidR="00A05E90">
        <w:t>har här till syfte</w:t>
      </w:r>
      <w:r w:rsidR="00DE50D1">
        <w:t xml:space="preserve"> att klargöra vilka inkomster som ligger till grund för kommunens skattekraft och hur de beaktas</w:t>
      </w:r>
      <w:r w:rsidR="00A05E90">
        <w:t xml:space="preserve"> vid beräkningen av kompletteringen av skatteinkomsterna</w:t>
      </w:r>
      <w:r w:rsidR="00DE50D1">
        <w:t>.</w:t>
      </w:r>
      <w:r w:rsidR="00EE1A31" w:rsidRPr="00EE1A31">
        <w:t xml:space="preserve"> </w:t>
      </w:r>
      <w:r w:rsidR="00EE1A31">
        <w:t>Begre</w:t>
      </w:r>
      <w:r w:rsidR="00EE1A31">
        <w:t>p</w:t>
      </w:r>
      <w:r w:rsidR="00EE1A31">
        <w:t xml:space="preserve">pet </w:t>
      </w:r>
      <w:r w:rsidR="00EE1A31" w:rsidRPr="00A05E90">
        <w:rPr>
          <w:i/>
        </w:rPr>
        <w:t>beskattningsbar</w:t>
      </w:r>
      <w:r w:rsidR="00EE1A31">
        <w:t xml:space="preserve"> </w:t>
      </w:r>
      <w:r w:rsidR="00EE1A31" w:rsidRPr="00A05E90">
        <w:rPr>
          <w:i/>
        </w:rPr>
        <w:t>inkomst</w:t>
      </w:r>
      <w:r w:rsidR="00EE1A31">
        <w:t xml:space="preserve"> har i det här sammanhanget inte exakt samma betydelse som den definition som ingår i inkomstskattelagen (FFS 1535/1992), däremot är betydelsen densamma som tillämpats sedan </w:t>
      </w:r>
      <w:r w:rsidR="00A05E90">
        <w:t>b</w:t>
      </w:r>
      <w:r w:rsidR="00A05E90">
        <w:t>e</w:t>
      </w:r>
      <w:r w:rsidR="00A05E90">
        <w:t>greppet</w:t>
      </w:r>
      <w:r w:rsidR="00EE1A31">
        <w:t xml:space="preserve"> infördes </w:t>
      </w:r>
      <w:r w:rsidR="00A05E90">
        <w:t>i</w:t>
      </w:r>
      <w:r w:rsidR="00841C0B">
        <w:t xml:space="preserve"> lagstiftningen om</w:t>
      </w:r>
      <w:r w:rsidR="00A05E90">
        <w:t xml:space="preserve"> landskapsandel</w:t>
      </w:r>
      <w:r w:rsidR="00841C0B">
        <w:t xml:space="preserve">ar </w:t>
      </w:r>
      <w:r w:rsidR="00A05E90">
        <w:t>1999.</w:t>
      </w:r>
    </w:p>
    <w:p w:rsidR="005176CB" w:rsidRDefault="00141CDB" w:rsidP="00BB76A1">
      <w:pPr>
        <w:pStyle w:val="ANormal"/>
      </w:pPr>
      <w:r>
        <w:tab/>
        <w:t>Utgångspunkten för beräkningen av skattekraften är kommunens i</w:t>
      </w:r>
      <w:r>
        <w:t>n</w:t>
      </w:r>
      <w:r>
        <w:t>komster från förvärvsinkomst- och samfundsbeskattningen, sådana de r</w:t>
      </w:r>
      <w:r>
        <w:t>e</w:t>
      </w:r>
      <w:r>
        <w:t>dovisas till kommunen i samband med debiteringsredovisningen. Genom att använda uppgifter ur debiteringsstatistiken som grund beaktas skatten efter att alla avdrag har gjorts, även de som dras från skatten. Det är för ö</w:t>
      </w:r>
      <w:r>
        <w:t>v</w:t>
      </w:r>
      <w:r>
        <w:t>rigt samma uppgifter som ligger till grund för kompletteringen av skattei</w:t>
      </w:r>
      <w:r>
        <w:t>n</w:t>
      </w:r>
      <w:r>
        <w:t xml:space="preserve">komsterna enligt </w:t>
      </w:r>
      <w:r w:rsidR="00841C0B">
        <w:t>nu</w:t>
      </w:r>
      <w:r>
        <w:t xml:space="preserve"> gällande lagstiftning.</w:t>
      </w:r>
    </w:p>
    <w:p w:rsidR="005176CB" w:rsidRDefault="00EE1A31" w:rsidP="00BB76A1">
      <w:pPr>
        <w:pStyle w:val="ANormal"/>
      </w:pPr>
      <w:r>
        <w:tab/>
      </w:r>
      <w:r w:rsidR="00BA59DC">
        <w:t>D</w:t>
      </w:r>
      <w:r w:rsidR="00372E5E">
        <w:t xml:space="preserve">en beskattningsbara inkomsten per invånare (skattekraften) </w:t>
      </w:r>
      <w:r w:rsidR="00BA59DC">
        <w:t>beräknas på basen av</w:t>
      </w:r>
      <w:r w:rsidR="00372E5E">
        <w:t xml:space="preserve"> k</w:t>
      </w:r>
      <w:r>
        <w:t>ommunens skatteinkomster från förvärvsinkomstbeskattnin</w:t>
      </w:r>
      <w:r>
        <w:t>g</w:t>
      </w:r>
      <w:r>
        <w:t xml:space="preserve">en </w:t>
      </w:r>
      <w:r w:rsidR="00523546">
        <w:t>och skatteinkomsterna från samfundsbeskattningen</w:t>
      </w:r>
      <w:r w:rsidR="00BA59DC">
        <w:t>. De omvandlas till en kalkylerad beskattningsbar inkomst</w:t>
      </w:r>
      <w:r w:rsidR="00523546">
        <w:t xml:space="preserve"> </w:t>
      </w:r>
      <w:r w:rsidR="00BA59DC">
        <w:t>med hjälp av kommunens skattesats och</w:t>
      </w:r>
      <w:r w:rsidR="00523546">
        <w:t xml:space="preserve"> den genomsnittliga inkomstskattesatsen för kommunerna i landskapet.</w:t>
      </w:r>
      <w:r w:rsidR="00BA59DC">
        <w:t xml:space="preserve"> </w:t>
      </w:r>
      <w:r w:rsidR="00372E5E">
        <w:t>Den genomsnittliga inkomstskattesatsen för kommunerna i landskapet b</w:t>
      </w:r>
      <w:r w:rsidR="00372E5E">
        <w:t>e</w:t>
      </w:r>
      <w:r w:rsidR="00372E5E">
        <w:t>räknas varje år av Å</w:t>
      </w:r>
      <w:r w:rsidR="007B61CA">
        <w:t>SUB</w:t>
      </w:r>
      <w:r w:rsidR="00372E5E">
        <w:t xml:space="preserve"> genom viktning med den beskattningsbara i</w:t>
      </w:r>
      <w:r w:rsidR="00372E5E">
        <w:t>n</w:t>
      </w:r>
      <w:r w:rsidR="00372E5E">
        <w:t>komsten.</w:t>
      </w:r>
    </w:p>
    <w:p w:rsidR="00474E46" w:rsidRDefault="00435F5B" w:rsidP="00BB76A1">
      <w:pPr>
        <w:pStyle w:val="ANormal"/>
      </w:pPr>
      <w:r>
        <w:tab/>
      </w:r>
      <w:r w:rsidR="00536AD7">
        <w:t xml:space="preserve">Skattekraften beräknas skatteårsvis. </w:t>
      </w:r>
      <w:r>
        <w:t xml:space="preserve">En kommuns </w:t>
      </w:r>
      <w:r w:rsidR="00523546">
        <w:t>skattekraft</w:t>
      </w:r>
      <w:r>
        <w:t xml:space="preserve"> skatteår</w:t>
      </w:r>
      <w:r w:rsidR="00523546">
        <w:t>et 2015</w:t>
      </w:r>
      <w:r>
        <w:t xml:space="preserve"> beräknas således enligt följande formel:</w:t>
      </w:r>
    </w:p>
    <w:p w:rsidR="00435F5B" w:rsidRDefault="00BD2801" w:rsidP="00BB76A1">
      <w:pPr>
        <w:pStyle w:val="ANormal"/>
      </w:pPr>
      <w:r>
        <w:rPr>
          <w:noProof/>
          <w:lang w:val="sv-FI" w:eastAsia="sv-FI"/>
        </w:rPr>
        <w:pict>
          <v:shape id="Textruta 2" o:spid="_x0000_s1036" type="#_x0000_t202" style="position:absolute;left:0;text-align:left;margin-left:0;margin-top:14.75pt;width:255.4pt;height:139.75pt;z-index:251662848;visibility:visible;mso-wrap-distance-left:9pt;mso-wrap-distance-top:0;mso-wrap-distance-right:9pt;mso-wrap-distance-bottom:0;mso-position-horizontal:center;mso-width-relative:margin;mso-height-relative:margin;v-text-anchor:top" o:allowoverlap="f">
            <v:textbox style="mso-next-textbox:#Textruta 2">
              <w:txbxContent>
                <w:p w:rsidR="001519B0" w:rsidRDefault="001519B0" w:rsidP="0054693E">
                  <w:pPr>
                    <w:pStyle w:val="ANormal"/>
                    <w:jc w:val="center"/>
                    <w:rPr>
                      <w:rFonts w:ascii="Arial" w:hAnsi="Arial" w:cs="Arial"/>
                      <w:sz w:val="20"/>
                      <w:lang w:val="en-US"/>
                    </w:rPr>
                  </w:pPr>
                </w:p>
                <w:p w:rsidR="001519B0" w:rsidRPr="00DA3FAF" w:rsidRDefault="001519B0" w:rsidP="0054693E">
                  <w:pPr>
                    <w:pStyle w:val="ANormal"/>
                    <w:jc w:val="center"/>
                    <w:rPr>
                      <w:rFonts w:ascii="Arial" w:hAnsi="Arial" w:cs="Arial"/>
                      <w:sz w:val="18"/>
                      <w:szCs w:val="18"/>
                      <w:lang w:val="sv-FI"/>
                    </w:rPr>
                  </w:pPr>
                  <w:r w:rsidRPr="00DA3FAF">
                    <w:rPr>
                      <w:rFonts w:ascii="Arial" w:hAnsi="Arial" w:cs="Arial"/>
                      <w:sz w:val="18"/>
                      <w:szCs w:val="18"/>
                      <w:lang w:val="sv-FI"/>
                    </w:rPr>
                    <w:t xml:space="preserve">A = </w:t>
                  </w:r>
                  <w:r>
                    <w:rPr>
                      <w:rFonts w:ascii="Arial" w:hAnsi="Arial" w:cs="Arial"/>
                      <w:sz w:val="18"/>
                      <w:szCs w:val="18"/>
                      <w:lang w:val="sv-FI"/>
                    </w:rPr>
                    <w:t>(</w:t>
                  </w:r>
                  <w:r w:rsidRPr="00DA3FAF">
                    <w:rPr>
                      <w:rFonts w:ascii="Arial" w:hAnsi="Arial" w:cs="Arial"/>
                      <w:sz w:val="18"/>
                      <w:szCs w:val="18"/>
                      <w:lang w:val="sv-FI"/>
                    </w:rPr>
                    <w:t xml:space="preserve">B / </w:t>
                  </w:r>
                  <w:r>
                    <w:rPr>
                      <w:rFonts w:ascii="Arial" w:hAnsi="Arial" w:cs="Arial"/>
                      <w:sz w:val="18"/>
                      <w:szCs w:val="18"/>
                      <w:lang w:val="sv-FI"/>
                    </w:rPr>
                    <w:t>C</w:t>
                  </w:r>
                  <w:r w:rsidRPr="00DA3FAF">
                    <w:rPr>
                      <w:rFonts w:ascii="Arial" w:hAnsi="Arial" w:cs="Arial"/>
                      <w:sz w:val="18"/>
                      <w:szCs w:val="18"/>
                      <w:lang w:val="sv-FI"/>
                    </w:rPr>
                    <w:t xml:space="preserve"> + </w:t>
                  </w:r>
                  <w:r>
                    <w:rPr>
                      <w:rFonts w:ascii="Arial" w:hAnsi="Arial" w:cs="Arial"/>
                      <w:sz w:val="18"/>
                      <w:szCs w:val="18"/>
                      <w:lang w:val="sv-FI"/>
                    </w:rPr>
                    <w:t>D</w:t>
                  </w:r>
                  <w:r w:rsidRPr="00DA3FAF">
                    <w:rPr>
                      <w:rFonts w:ascii="Arial" w:hAnsi="Arial" w:cs="Arial"/>
                      <w:sz w:val="18"/>
                      <w:szCs w:val="18"/>
                      <w:lang w:val="sv-FI"/>
                    </w:rPr>
                    <w:t xml:space="preserve"> / </w:t>
                  </w:r>
                  <w:r>
                    <w:rPr>
                      <w:rFonts w:ascii="Arial" w:hAnsi="Arial" w:cs="Arial"/>
                      <w:sz w:val="18"/>
                      <w:szCs w:val="18"/>
                      <w:lang w:val="sv-FI"/>
                    </w:rPr>
                    <w:t>E) / F</w:t>
                  </w:r>
                </w:p>
                <w:p w:rsidR="001519B0" w:rsidRPr="00DA3FAF" w:rsidRDefault="001519B0" w:rsidP="0054693E">
                  <w:pPr>
                    <w:pStyle w:val="ANormal"/>
                    <w:rPr>
                      <w:rFonts w:ascii="Arial" w:hAnsi="Arial" w:cs="Arial"/>
                      <w:sz w:val="18"/>
                      <w:szCs w:val="18"/>
                      <w:lang w:val="sv-FI"/>
                    </w:rPr>
                  </w:pPr>
                </w:p>
                <w:p w:rsidR="001519B0" w:rsidRPr="00C30215" w:rsidRDefault="001519B0" w:rsidP="0054693E">
                  <w:pPr>
                    <w:pStyle w:val="ANormal"/>
                    <w:rPr>
                      <w:rFonts w:ascii="Arial" w:hAnsi="Arial" w:cs="Arial"/>
                      <w:sz w:val="18"/>
                      <w:szCs w:val="18"/>
                    </w:rPr>
                  </w:pPr>
                  <w:r>
                    <w:rPr>
                      <w:rFonts w:ascii="Arial" w:hAnsi="Arial" w:cs="Arial"/>
                      <w:sz w:val="18"/>
                      <w:szCs w:val="18"/>
                    </w:rPr>
                    <w:t>A</w:t>
                  </w:r>
                  <w:r w:rsidRPr="00C30215">
                    <w:rPr>
                      <w:rFonts w:ascii="Arial" w:hAnsi="Arial" w:cs="Arial"/>
                      <w:sz w:val="18"/>
                      <w:szCs w:val="18"/>
                    </w:rPr>
                    <w:t xml:space="preserve"> – kommunens </w:t>
                  </w:r>
                  <w:r>
                    <w:rPr>
                      <w:rFonts w:ascii="Arial" w:hAnsi="Arial" w:cs="Arial"/>
                      <w:sz w:val="18"/>
                      <w:szCs w:val="18"/>
                    </w:rPr>
                    <w:t>skattekraft skatteåret 2015</w:t>
                  </w:r>
                </w:p>
                <w:p w:rsidR="001519B0" w:rsidRPr="00C30215" w:rsidRDefault="001519B0" w:rsidP="0054693E">
                  <w:pPr>
                    <w:pStyle w:val="ANormal"/>
                    <w:rPr>
                      <w:rFonts w:ascii="Arial" w:hAnsi="Arial" w:cs="Arial"/>
                      <w:sz w:val="18"/>
                      <w:szCs w:val="18"/>
                    </w:rPr>
                  </w:pPr>
                  <w:r>
                    <w:rPr>
                      <w:rFonts w:ascii="Arial" w:hAnsi="Arial" w:cs="Arial"/>
                      <w:sz w:val="18"/>
                      <w:szCs w:val="18"/>
                    </w:rPr>
                    <w:t>B</w:t>
                  </w:r>
                  <w:r w:rsidRPr="00C30215">
                    <w:rPr>
                      <w:rFonts w:ascii="Arial" w:hAnsi="Arial" w:cs="Arial"/>
                      <w:sz w:val="18"/>
                      <w:szCs w:val="18"/>
                    </w:rPr>
                    <w:t xml:space="preserve"> –</w:t>
                  </w:r>
                  <w:r>
                    <w:rPr>
                      <w:rFonts w:ascii="Arial" w:hAnsi="Arial" w:cs="Arial"/>
                      <w:sz w:val="18"/>
                      <w:szCs w:val="18"/>
                    </w:rPr>
                    <w:t xml:space="preserve"> </w:t>
                  </w:r>
                  <w:r w:rsidRPr="00C30215">
                    <w:rPr>
                      <w:rFonts w:ascii="Arial" w:hAnsi="Arial" w:cs="Arial"/>
                      <w:sz w:val="18"/>
                      <w:szCs w:val="18"/>
                    </w:rPr>
                    <w:t>kommunen</w:t>
                  </w:r>
                  <w:r>
                    <w:rPr>
                      <w:rFonts w:ascii="Arial" w:hAnsi="Arial" w:cs="Arial"/>
                      <w:sz w:val="18"/>
                      <w:szCs w:val="18"/>
                    </w:rPr>
                    <w:t>s skatteinkomster</w:t>
                  </w:r>
                  <w:r w:rsidRPr="00C30215">
                    <w:rPr>
                      <w:rFonts w:ascii="Arial" w:hAnsi="Arial" w:cs="Arial"/>
                      <w:sz w:val="18"/>
                      <w:szCs w:val="18"/>
                    </w:rPr>
                    <w:t xml:space="preserve"> </w:t>
                  </w:r>
                  <w:r>
                    <w:rPr>
                      <w:rFonts w:ascii="Arial" w:hAnsi="Arial" w:cs="Arial"/>
                      <w:sz w:val="18"/>
                      <w:szCs w:val="18"/>
                    </w:rPr>
                    <w:t>från</w:t>
                  </w:r>
                  <w:r w:rsidRPr="00C30215">
                    <w:rPr>
                      <w:rFonts w:ascii="Arial" w:hAnsi="Arial" w:cs="Arial"/>
                      <w:sz w:val="18"/>
                      <w:szCs w:val="18"/>
                    </w:rPr>
                    <w:t xml:space="preserve"> förvärvsinkomstb</w:t>
                  </w:r>
                  <w:r w:rsidRPr="00C30215">
                    <w:rPr>
                      <w:rFonts w:ascii="Arial" w:hAnsi="Arial" w:cs="Arial"/>
                      <w:sz w:val="18"/>
                      <w:szCs w:val="18"/>
                    </w:rPr>
                    <w:t>e</w:t>
                  </w:r>
                  <w:r w:rsidRPr="00C30215">
                    <w:rPr>
                      <w:rFonts w:ascii="Arial" w:hAnsi="Arial" w:cs="Arial"/>
                      <w:sz w:val="18"/>
                      <w:szCs w:val="18"/>
                    </w:rPr>
                    <w:t xml:space="preserve">skattningen </w:t>
                  </w:r>
                  <w:r>
                    <w:rPr>
                      <w:rFonts w:ascii="Arial" w:hAnsi="Arial" w:cs="Arial"/>
                      <w:sz w:val="18"/>
                      <w:szCs w:val="18"/>
                    </w:rPr>
                    <w:t>2015</w:t>
                  </w:r>
                  <w:r w:rsidRPr="00523546">
                    <w:rPr>
                      <w:rFonts w:ascii="Arial" w:hAnsi="Arial" w:cs="Arial"/>
                      <w:sz w:val="18"/>
                      <w:szCs w:val="18"/>
                    </w:rPr>
                    <w:t xml:space="preserve"> </w:t>
                  </w:r>
                  <w:r w:rsidRPr="00C30215">
                    <w:rPr>
                      <w:rFonts w:ascii="Arial" w:hAnsi="Arial" w:cs="Arial"/>
                      <w:sz w:val="18"/>
                      <w:szCs w:val="18"/>
                    </w:rPr>
                    <w:t>enligt debiteringsstatistiken</w:t>
                  </w:r>
                </w:p>
                <w:p w:rsidR="001519B0" w:rsidRPr="00C30215" w:rsidRDefault="001519B0" w:rsidP="0054693E">
                  <w:pPr>
                    <w:pStyle w:val="ANormal"/>
                    <w:rPr>
                      <w:rFonts w:ascii="Arial" w:hAnsi="Arial" w:cs="Arial"/>
                      <w:sz w:val="18"/>
                      <w:szCs w:val="18"/>
                    </w:rPr>
                  </w:pPr>
                  <w:r>
                    <w:rPr>
                      <w:rFonts w:ascii="Arial" w:hAnsi="Arial" w:cs="Arial"/>
                      <w:sz w:val="18"/>
                      <w:szCs w:val="18"/>
                    </w:rPr>
                    <w:t>C</w:t>
                  </w:r>
                  <w:r w:rsidRPr="00C30215">
                    <w:rPr>
                      <w:rFonts w:ascii="Arial" w:hAnsi="Arial" w:cs="Arial"/>
                      <w:sz w:val="18"/>
                      <w:szCs w:val="18"/>
                    </w:rPr>
                    <w:t xml:space="preserve"> – kommunens inkomstskattesats</w:t>
                  </w:r>
                  <w:r>
                    <w:rPr>
                      <w:rFonts w:ascii="Arial" w:hAnsi="Arial" w:cs="Arial"/>
                      <w:sz w:val="18"/>
                      <w:szCs w:val="18"/>
                    </w:rPr>
                    <w:t xml:space="preserve"> 2015</w:t>
                  </w:r>
                </w:p>
                <w:p w:rsidR="001519B0" w:rsidRPr="00C30215" w:rsidRDefault="001519B0" w:rsidP="0054693E">
                  <w:pPr>
                    <w:pStyle w:val="ANormal"/>
                    <w:rPr>
                      <w:rFonts w:ascii="Arial" w:hAnsi="Arial" w:cs="Arial"/>
                      <w:sz w:val="18"/>
                      <w:szCs w:val="18"/>
                    </w:rPr>
                  </w:pPr>
                  <w:r>
                    <w:rPr>
                      <w:rFonts w:ascii="Arial" w:hAnsi="Arial" w:cs="Arial"/>
                      <w:sz w:val="18"/>
                      <w:szCs w:val="18"/>
                    </w:rPr>
                    <w:t>D</w:t>
                  </w:r>
                  <w:r w:rsidRPr="00C30215">
                    <w:rPr>
                      <w:rFonts w:ascii="Arial" w:hAnsi="Arial" w:cs="Arial"/>
                      <w:sz w:val="18"/>
                      <w:szCs w:val="18"/>
                    </w:rPr>
                    <w:t xml:space="preserve"> – kommunens </w:t>
                  </w:r>
                  <w:r>
                    <w:rPr>
                      <w:rFonts w:ascii="Arial" w:hAnsi="Arial" w:cs="Arial"/>
                      <w:sz w:val="18"/>
                      <w:szCs w:val="18"/>
                    </w:rPr>
                    <w:t>skatteinkomster från</w:t>
                  </w:r>
                  <w:r w:rsidRPr="00C30215">
                    <w:rPr>
                      <w:rFonts w:ascii="Arial" w:hAnsi="Arial" w:cs="Arial"/>
                      <w:sz w:val="18"/>
                      <w:szCs w:val="18"/>
                    </w:rPr>
                    <w:t xml:space="preserve"> samfunds</w:t>
                  </w:r>
                  <w:r>
                    <w:rPr>
                      <w:rFonts w:ascii="Arial" w:hAnsi="Arial" w:cs="Arial"/>
                      <w:sz w:val="18"/>
                      <w:szCs w:val="18"/>
                    </w:rPr>
                    <w:t>be</w:t>
                  </w:r>
                  <w:r w:rsidRPr="00C30215">
                    <w:rPr>
                      <w:rFonts w:ascii="Arial" w:hAnsi="Arial" w:cs="Arial"/>
                      <w:sz w:val="18"/>
                      <w:szCs w:val="18"/>
                    </w:rPr>
                    <w:t>skat</w:t>
                  </w:r>
                  <w:r w:rsidRPr="00C30215">
                    <w:rPr>
                      <w:rFonts w:ascii="Arial" w:hAnsi="Arial" w:cs="Arial"/>
                      <w:sz w:val="18"/>
                      <w:szCs w:val="18"/>
                    </w:rPr>
                    <w:t>t</w:t>
                  </w:r>
                  <w:r>
                    <w:rPr>
                      <w:rFonts w:ascii="Arial" w:hAnsi="Arial" w:cs="Arial"/>
                      <w:sz w:val="18"/>
                      <w:szCs w:val="18"/>
                    </w:rPr>
                    <w:t>ning</w:t>
                  </w:r>
                  <w:r w:rsidRPr="00C30215">
                    <w:rPr>
                      <w:rFonts w:ascii="Arial" w:hAnsi="Arial" w:cs="Arial"/>
                      <w:sz w:val="18"/>
                      <w:szCs w:val="18"/>
                    </w:rPr>
                    <w:t xml:space="preserve">en </w:t>
                  </w:r>
                  <w:r>
                    <w:rPr>
                      <w:rFonts w:ascii="Arial" w:hAnsi="Arial" w:cs="Arial"/>
                      <w:sz w:val="18"/>
                      <w:szCs w:val="18"/>
                    </w:rPr>
                    <w:t xml:space="preserve">2015 </w:t>
                  </w:r>
                  <w:r w:rsidRPr="00C30215">
                    <w:rPr>
                      <w:rFonts w:ascii="Arial" w:hAnsi="Arial" w:cs="Arial"/>
                      <w:sz w:val="18"/>
                      <w:szCs w:val="18"/>
                    </w:rPr>
                    <w:t>enligt debiteringsstatistiken</w:t>
                  </w:r>
                </w:p>
                <w:p w:rsidR="001519B0" w:rsidRDefault="001519B0" w:rsidP="0054693E">
                  <w:pPr>
                    <w:pStyle w:val="ANormal"/>
                    <w:rPr>
                      <w:rFonts w:ascii="Arial" w:hAnsi="Arial" w:cs="Arial"/>
                      <w:sz w:val="18"/>
                      <w:szCs w:val="18"/>
                    </w:rPr>
                  </w:pPr>
                  <w:r>
                    <w:rPr>
                      <w:rFonts w:ascii="Arial" w:hAnsi="Arial" w:cs="Arial"/>
                      <w:sz w:val="18"/>
                      <w:szCs w:val="18"/>
                    </w:rPr>
                    <w:t>E</w:t>
                  </w:r>
                  <w:r w:rsidRPr="00C30215">
                    <w:rPr>
                      <w:rFonts w:ascii="Arial" w:hAnsi="Arial" w:cs="Arial"/>
                      <w:sz w:val="18"/>
                      <w:szCs w:val="18"/>
                    </w:rPr>
                    <w:t xml:space="preserve"> – den genomsnittliga inkomstskattesatsen för kommune</w:t>
                  </w:r>
                  <w:r w:rsidRPr="00C30215">
                    <w:rPr>
                      <w:rFonts w:ascii="Arial" w:hAnsi="Arial" w:cs="Arial"/>
                      <w:sz w:val="18"/>
                      <w:szCs w:val="18"/>
                    </w:rPr>
                    <w:t>r</w:t>
                  </w:r>
                  <w:r w:rsidRPr="00C30215">
                    <w:rPr>
                      <w:rFonts w:ascii="Arial" w:hAnsi="Arial" w:cs="Arial"/>
                      <w:sz w:val="18"/>
                      <w:szCs w:val="18"/>
                    </w:rPr>
                    <w:t>na i landskapet</w:t>
                  </w:r>
                  <w:r>
                    <w:rPr>
                      <w:rFonts w:ascii="Arial" w:hAnsi="Arial" w:cs="Arial"/>
                      <w:sz w:val="18"/>
                      <w:szCs w:val="18"/>
                    </w:rPr>
                    <w:t xml:space="preserve"> 2015</w:t>
                  </w:r>
                </w:p>
                <w:p w:rsidR="001519B0" w:rsidRPr="00C30215" w:rsidRDefault="001519B0" w:rsidP="0054693E">
                  <w:pPr>
                    <w:pStyle w:val="ANormal"/>
                    <w:rPr>
                      <w:rFonts w:ascii="Arial" w:hAnsi="Arial" w:cs="Arial"/>
                      <w:sz w:val="18"/>
                      <w:szCs w:val="18"/>
                    </w:rPr>
                  </w:pPr>
                  <w:r>
                    <w:rPr>
                      <w:rFonts w:ascii="Arial" w:hAnsi="Arial" w:cs="Arial"/>
                      <w:sz w:val="18"/>
                      <w:szCs w:val="18"/>
                    </w:rPr>
                    <w:t>F – antalet invånare i kommunen 1.1.2015</w:t>
                  </w:r>
                </w:p>
                <w:p w:rsidR="001519B0" w:rsidRPr="00C30215" w:rsidRDefault="001519B0" w:rsidP="0054693E">
                  <w:pPr>
                    <w:pStyle w:val="ANormal"/>
                    <w:rPr>
                      <w:rFonts w:ascii="Arial" w:hAnsi="Arial" w:cs="Arial"/>
                      <w:sz w:val="18"/>
                      <w:szCs w:val="18"/>
                    </w:rPr>
                  </w:pPr>
                </w:p>
                <w:p w:rsidR="001519B0" w:rsidRPr="00B50F3B" w:rsidRDefault="001519B0" w:rsidP="0054693E">
                  <w:pPr>
                    <w:rPr>
                      <w:lang w:val="sv-FI"/>
                    </w:rPr>
                  </w:pPr>
                </w:p>
              </w:txbxContent>
            </v:textbox>
            <w10:wrap type="topAndBottom"/>
          </v:shape>
        </w:pict>
      </w:r>
    </w:p>
    <w:p w:rsidR="00B721F7" w:rsidRDefault="00B721F7" w:rsidP="00BB76A1">
      <w:pPr>
        <w:pStyle w:val="ANormal"/>
      </w:pPr>
    </w:p>
    <w:p w:rsidR="005176CB" w:rsidRDefault="0083329E" w:rsidP="005176CB">
      <w:pPr>
        <w:pStyle w:val="ANormal"/>
      </w:pPr>
      <w:r>
        <w:tab/>
        <w:t>Därefter beräknas</w:t>
      </w:r>
      <w:r w:rsidR="005176CB">
        <w:t xml:space="preserve"> kommunens kompletteringstal </w:t>
      </w:r>
      <w:r>
        <w:t>som skattekraften i</w:t>
      </w:r>
      <w:r w:rsidR="005176CB">
        <w:t xml:space="preserve"> medeltal under de fem senast slutförda kommunalbeskattningarna. Beskat</w:t>
      </w:r>
      <w:r w:rsidR="005176CB">
        <w:t>t</w:t>
      </w:r>
      <w:r w:rsidR="005176CB">
        <w:t xml:space="preserve">ningen slutförs i regel i slutet av oktober året efter skatteåret. Det innebär att </w:t>
      </w:r>
      <w:r w:rsidR="00536AD7">
        <w:t>skattekraften</w:t>
      </w:r>
      <w:r w:rsidR="005176CB">
        <w:t xml:space="preserve"> för skatteåren 2012, 2013, 2014, 2015 och 2016 ligger till grund för beräkningen av kommunens kompletteringstal för 2018. Ko</w:t>
      </w:r>
      <w:r w:rsidR="005176CB">
        <w:t>m</w:t>
      </w:r>
      <w:r w:rsidR="005176CB">
        <w:t xml:space="preserve">pletteringstalet beräknas genom att </w:t>
      </w:r>
      <w:r w:rsidR="00536AD7">
        <w:t>skattekraften</w:t>
      </w:r>
      <w:r w:rsidR="005176CB">
        <w:t xml:space="preserve"> för de fem åren summeras och därefter divideras med </w:t>
      </w:r>
      <w:r w:rsidR="00BA59DC">
        <w:t xml:space="preserve">antalet år, det vill säga fem. </w:t>
      </w:r>
      <w:r w:rsidR="005176CB">
        <w:t>Beräkningen kan åskådliggöras med följande formel:</w:t>
      </w:r>
    </w:p>
    <w:p w:rsidR="005176CB" w:rsidRDefault="00BD2801" w:rsidP="005176CB">
      <w:pPr>
        <w:pStyle w:val="ANormal"/>
      </w:pPr>
      <w:r>
        <w:rPr>
          <w:noProof/>
        </w:rPr>
        <w:pict>
          <v:shape id="_x0000_s1042" type="#_x0000_t202" style="position:absolute;left:0;text-align:left;margin-left:0;margin-top:13.75pt;width:253.55pt;height:106.85pt;z-index:251667968;visibility:visible;mso-wrap-distance-left:9pt;mso-wrap-distance-top:0;mso-wrap-distance-right:9pt;mso-wrap-distance-bottom:0;mso-position-horizontal:center;mso-width-relative:margin;mso-height-relative:margin;v-text-anchor:top" o:allowoverlap="f">
            <v:textbox style="mso-next-textbox:#_x0000_s1042">
              <w:txbxContent>
                <w:p w:rsidR="001519B0" w:rsidRPr="00DA3FAF" w:rsidRDefault="001519B0" w:rsidP="005176CB">
                  <w:pPr>
                    <w:pStyle w:val="ANormal"/>
                    <w:rPr>
                      <w:rFonts w:ascii="Arial" w:hAnsi="Arial" w:cs="Arial"/>
                      <w:sz w:val="18"/>
                      <w:szCs w:val="18"/>
                    </w:rPr>
                  </w:pPr>
                </w:p>
                <w:p w:rsidR="001519B0" w:rsidRPr="00456F97" w:rsidRDefault="001519B0" w:rsidP="005176CB">
                  <w:pPr>
                    <w:pStyle w:val="ANormal"/>
                    <w:jc w:val="center"/>
                    <w:rPr>
                      <w:rFonts w:ascii="Arial" w:hAnsi="Arial" w:cs="Arial"/>
                      <w:sz w:val="18"/>
                      <w:szCs w:val="18"/>
                      <w:lang w:val="sv-FI"/>
                    </w:rPr>
                  </w:pPr>
                  <w:r>
                    <w:rPr>
                      <w:rFonts w:ascii="Arial" w:hAnsi="Arial" w:cs="Arial"/>
                      <w:sz w:val="18"/>
                      <w:szCs w:val="18"/>
                      <w:lang w:val="sv-FI"/>
                    </w:rPr>
                    <w:t>G</w:t>
                  </w:r>
                  <w:r w:rsidRPr="00456F97">
                    <w:rPr>
                      <w:rFonts w:ascii="Arial" w:hAnsi="Arial" w:cs="Arial"/>
                      <w:sz w:val="18"/>
                      <w:szCs w:val="18"/>
                      <w:lang w:val="sv-FI"/>
                    </w:rPr>
                    <w:t xml:space="preserve"> = (</w:t>
                  </w:r>
                  <w:r>
                    <w:rPr>
                      <w:rFonts w:ascii="Arial" w:hAnsi="Arial" w:cs="Arial"/>
                      <w:sz w:val="18"/>
                      <w:szCs w:val="18"/>
                      <w:lang w:val="sv-FI"/>
                    </w:rPr>
                    <w:t>A</w:t>
                  </w:r>
                  <w:r w:rsidRPr="00456F97">
                    <w:rPr>
                      <w:rFonts w:ascii="Arial" w:hAnsi="Arial" w:cs="Arial"/>
                      <w:sz w:val="18"/>
                      <w:szCs w:val="18"/>
                      <w:vertAlign w:val="subscript"/>
                      <w:lang w:val="sv-FI"/>
                    </w:rPr>
                    <w:t>1</w:t>
                  </w:r>
                  <w:r w:rsidRPr="00456F97">
                    <w:rPr>
                      <w:rFonts w:ascii="Arial" w:hAnsi="Arial" w:cs="Arial"/>
                      <w:sz w:val="18"/>
                      <w:szCs w:val="18"/>
                      <w:lang w:val="sv-FI"/>
                    </w:rPr>
                    <w:t xml:space="preserve"> + </w:t>
                  </w:r>
                  <w:r>
                    <w:rPr>
                      <w:rFonts w:ascii="Arial" w:hAnsi="Arial" w:cs="Arial"/>
                      <w:sz w:val="18"/>
                      <w:szCs w:val="18"/>
                      <w:lang w:val="sv-FI"/>
                    </w:rPr>
                    <w:t>A</w:t>
                  </w:r>
                  <w:r w:rsidRPr="00456F97">
                    <w:rPr>
                      <w:rFonts w:ascii="Arial" w:hAnsi="Arial" w:cs="Arial"/>
                      <w:sz w:val="18"/>
                      <w:szCs w:val="18"/>
                      <w:vertAlign w:val="subscript"/>
                      <w:lang w:val="sv-FI"/>
                    </w:rPr>
                    <w:t>2</w:t>
                  </w:r>
                  <w:r w:rsidRPr="00456F97">
                    <w:rPr>
                      <w:rFonts w:ascii="Arial" w:hAnsi="Arial" w:cs="Arial"/>
                      <w:sz w:val="18"/>
                      <w:szCs w:val="18"/>
                      <w:lang w:val="sv-FI"/>
                    </w:rPr>
                    <w:t xml:space="preserve"> + </w:t>
                  </w:r>
                  <w:r>
                    <w:rPr>
                      <w:rFonts w:ascii="Arial" w:hAnsi="Arial" w:cs="Arial"/>
                      <w:sz w:val="18"/>
                      <w:szCs w:val="18"/>
                      <w:lang w:val="sv-FI"/>
                    </w:rPr>
                    <w:t>A</w:t>
                  </w:r>
                  <w:r w:rsidRPr="00456F97">
                    <w:rPr>
                      <w:rFonts w:ascii="Arial" w:hAnsi="Arial" w:cs="Arial"/>
                      <w:sz w:val="18"/>
                      <w:szCs w:val="18"/>
                      <w:vertAlign w:val="subscript"/>
                      <w:lang w:val="sv-FI"/>
                    </w:rPr>
                    <w:t>3</w:t>
                  </w:r>
                  <w:r w:rsidRPr="00456F97">
                    <w:rPr>
                      <w:rFonts w:ascii="Arial" w:hAnsi="Arial" w:cs="Arial"/>
                      <w:sz w:val="18"/>
                      <w:szCs w:val="18"/>
                      <w:lang w:val="sv-FI"/>
                    </w:rPr>
                    <w:t xml:space="preserve"> + </w:t>
                  </w:r>
                  <w:r>
                    <w:rPr>
                      <w:rFonts w:ascii="Arial" w:hAnsi="Arial" w:cs="Arial"/>
                      <w:sz w:val="18"/>
                      <w:szCs w:val="18"/>
                      <w:lang w:val="sv-FI"/>
                    </w:rPr>
                    <w:t>A</w:t>
                  </w:r>
                  <w:r w:rsidRPr="00456F97">
                    <w:rPr>
                      <w:rFonts w:ascii="Arial" w:hAnsi="Arial" w:cs="Arial"/>
                      <w:sz w:val="18"/>
                      <w:szCs w:val="18"/>
                      <w:vertAlign w:val="subscript"/>
                      <w:lang w:val="sv-FI"/>
                    </w:rPr>
                    <w:t>4</w:t>
                  </w:r>
                  <w:r w:rsidRPr="00456F97">
                    <w:rPr>
                      <w:rFonts w:ascii="Arial" w:hAnsi="Arial" w:cs="Arial"/>
                      <w:sz w:val="18"/>
                      <w:szCs w:val="18"/>
                      <w:lang w:val="sv-FI"/>
                    </w:rPr>
                    <w:t xml:space="preserve"> + </w:t>
                  </w:r>
                  <w:r>
                    <w:rPr>
                      <w:rFonts w:ascii="Arial" w:hAnsi="Arial" w:cs="Arial"/>
                      <w:sz w:val="18"/>
                      <w:szCs w:val="18"/>
                      <w:lang w:val="sv-FI"/>
                    </w:rPr>
                    <w:t>A</w:t>
                  </w:r>
                  <w:r w:rsidRPr="00456F97">
                    <w:rPr>
                      <w:rFonts w:ascii="Arial" w:hAnsi="Arial" w:cs="Arial"/>
                      <w:sz w:val="18"/>
                      <w:szCs w:val="18"/>
                      <w:vertAlign w:val="subscript"/>
                      <w:lang w:val="sv-FI"/>
                    </w:rPr>
                    <w:t>5</w:t>
                  </w:r>
                  <w:r w:rsidRPr="00456F97">
                    <w:rPr>
                      <w:rFonts w:ascii="Arial" w:hAnsi="Arial" w:cs="Arial"/>
                      <w:sz w:val="18"/>
                      <w:szCs w:val="18"/>
                      <w:lang w:val="sv-FI"/>
                    </w:rPr>
                    <w:t>) / 5</w:t>
                  </w:r>
                </w:p>
                <w:p w:rsidR="001519B0" w:rsidRPr="00456F97" w:rsidRDefault="001519B0" w:rsidP="005176CB">
                  <w:pPr>
                    <w:pStyle w:val="ANormal"/>
                    <w:rPr>
                      <w:rFonts w:ascii="Arial" w:hAnsi="Arial" w:cs="Arial"/>
                      <w:sz w:val="18"/>
                      <w:szCs w:val="18"/>
                      <w:lang w:val="sv-FI"/>
                    </w:rPr>
                  </w:pPr>
                </w:p>
                <w:p w:rsidR="001519B0" w:rsidRPr="00DA3FAF" w:rsidRDefault="001519B0" w:rsidP="005176CB">
                  <w:pPr>
                    <w:pStyle w:val="ANormal"/>
                    <w:rPr>
                      <w:rFonts w:ascii="Arial" w:hAnsi="Arial" w:cs="Arial"/>
                      <w:sz w:val="18"/>
                      <w:szCs w:val="18"/>
                    </w:rPr>
                  </w:pPr>
                  <w:r>
                    <w:rPr>
                      <w:rFonts w:ascii="Arial" w:hAnsi="Arial" w:cs="Arial"/>
                      <w:sz w:val="18"/>
                      <w:szCs w:val="18"/>
                    </w:rPr>
                    <w:t>G</w:t>
                  </w:r>
                  <w:r w:rsidRPr="00DA3FAF">
                    <w:rPr>
                      <w:rFonts w:ascii="Arial" w:hAnsi="Arial" w:cs="Arial"/>
                      <w:sz w:val="18"/>
                      <w:szCs w:val="18"/>
                    </w:rPr>
                    <w:t xml:space="preserve"> – kommunens kompletteringstal finansåret 2018</w:t>
                  </w:r>
                </w:p>
                <w:p w:rsidR="001519B0" w:rsidRPr="00DA3FAF" w:rsidRDefault="001519B0" w:rsidP="005176CB">
                  <w:pPr>
                    <w:pStyle w:val="ANormal"/>
                    <w:rPr>
                      <w:rFonts w:ascii="Arial" w:hAnsi="Arial" w:cs="Arial"/>
                      <w:sz w:val="18"/>
                      <w:szCs w:val="18"/>
                    </w:rPr>
                  </w:pPr>
                  <w:r>
                    <w:rPr>
                      <w:rFonts w:ascii="Arial" w:hAnsi="Arial" w:cs="Arial"/>
                      <w:sz w:val="18"/>
                      <w:szCs w:val="18"/>
                    </w:rPr>
                    <w:t>A</w:t>
                  </w:r>
                  <w:r w:rsidRPr="00DA3FAF">
                    <w:rPr>
                      <w:rFonts w:ascii="Arial" w:hAnsi="Arial" w:cs="Arial"/>
                      <w:sz w:val="18"/>
                      <w:szCs w:val="18"/>
                      <w:vertAlign w:val="subscript"/>
                    </w:rPr>
                    <w:t>1</w:t>
                  </w:r>
                  <w:r w:rsidRPr="00DA3FAF">
                    <w:rPr>
                      <w:rFonts w:ascii="Arial" w:hAnsi="Arial" w:cs="Arial"/>
                      <w:sz w:val="18"/>
                      <w:szCs w:val="18"/>
                    </w:rPr>
                    <w:t xml:space="preserve"> – kommunens </w:t>
                  </w:r>
                  <w:r>
                    <w:rPr>
                      <w:rFonts w:ascii="Arial" w:hAnsi="Arial" w:cs="Arial"/>
                      <w:sz w:val="18"/>
                      <w:szCs w:val="18"/>
                    </w:rPr>
                    <w:t>skattekraft</w:t>
                  </w:r>
                  <w:r w:rsidRPr="00DA3FAF">
                    <w:rPr>
                      <w:rFonts w:ascii="Arial" w:hAnsi="Arial" w:cs="Arial"/>
                      <w:sz w:val="18"/>
                      <w:szCs w:val="18"/>
                    </w:rPr>
                    <w:t xml:space="preserve"> skatteåret 2012</w:t>
                  </w:r>
                </w:p>
                <w:p w:rsidR="001519B0" w:rsidRPr="00DA3FAF" w:rsidRDefault="001519B0" w:rsidP="005176CB">
                  <w:pPr>
                    <w:pStyle w:val="ANormal"/>
                    <w:rPr>
                      <w:rFonts w:ascii="Arial" w:hAnsi="Arial" w:cs="Arial"/>
                      <w:sz w:val="18"/>
                      <w:szCs w:val="18"/>
                    </w:rPr>
                  </w:pPr>
                  <w:r>
                    <w:rPr>
                      <w:rFonts w:ascii="Arial" w:hAnsi="Arial" w:cs="Arial"/>
                      <w:sz w:val="18"/>
                      <w:szCs w:val="18"/>
                    </w:rPr>
                    <w:t>A</w:t>
                  </w:r>
                  <w:r w:rsidRPr="00DA3FAF">
                    <w:rPr>
                      <w:rFonts w:ascii="Arial" w:hAnsi="Arial" w:cs="Arial"/>
                      <w:sz w:val="18"/>
                      <w:szCs w:val="18"/>
                      <w:vertAlign w:val="subscript"/>
                    </w:rPr>
                    <w:t>2</w:t>
                  </w:r>
                  <w:r w:rsidRPr="00DA3FAF">
                    <w:rPr>
                      <w:rFonts w:ascii="Arial" w:hAnsi="Arial" w:cs="Arial"/>
                      <w:sz w:val="18"/>
                      <w:szCs w:val="18"/>
                    </w:rPr>
                    <w:t xml:space="preserve"> – kommunens </w:t>
                  </w:r>
                  <w:r>
                    <w:rPr>
                      <w:rFonts w:ascii="Arial" w:hAnsi="Arial" w:cs="Arial"/>
                      <w:sz w:val="18"/>
                      <w:szCs w:val="18"/>
                    </w:rPr>
                    <w:t>skattekraft</w:t>
                  </w:r>
                  <w:r w:rsidRPr="00DA3FAF">
                    <w:rPr>
                      <w:rFonts w:ascii="Arial" w:hAnsi="Arial" w:cs="Arial"/>
                      <w:sz w:val="18"/>
                      <w:szCs w:val="18"/>
                    </w:rPr>
                    <w:t xml:space="preserve"> skatteåret 2013</w:t>
                  </w:r>
                </w:p>
                <w:p w:rsidR="001519B0" w:rsidRPr="00DA3FAF" w:rsidRDefault="001519B0" w:rsidP="005176CB">
                  <w:pPr>
                    <w:pStyle w:val="ANormal"/>
                    <w:rPr>
                      <w:rFonts w:ascii="Arial" w:hAnsi="Arial" w:cs="Arial"/>
                      <w:sz w:val="18"/>
                      <w:szCs w:val="18"/>
                    </w:rPr>
                  </w:pPr>
                  <w:r>
                    <w:rPr>
                      <w:rFonts w:ascii="Arial" w:hAnsi="Arial" w:cs="Arial"/>
                      <w:sz w:val="18"/>
                      <w:szCs w:val="18"/>
                    </w:rPr>
                    <w:t>A</w:t>
                  </w:r>
                  <w:r w:rsidRPr="00DA3FAF">
                    <w:rPr>
                      <w:rFonts w:ascii="Arial" w:hAnsi="Arial" w:cs="Arial"/>
                      <w:sz w:val="18"/>
                      <w:szCs w:val="18"/>
                      <w:vertAlign w:val="subscript"/>
                    </w:rPr>
                    <w:t>3</w:t>
                  </w:r>
                  <w:r w:rsidRPr="00DA3FAF">
                    <w:rPr>
                      <w:rFonts w:ascii="Arial" w:hAnsi="Arial" w:cs="Arial"/>
                      <w:sz w:val="18"/>
                      <w:szCs w:val="18"/>
                    </w:rPr>
                    <w:t xml:space="preserve"> – kommunens </w:t>
                  </w:r>
                  <w:r>
                    <w:rPr>
                      <w:rFonts w:ascii="Arial" w:hAnsi="Arial" w:cs="Arial"/>
                      <w:sz w:val="18"/>
                      <w:szCs w:val="18"/>
                    </w:rPr>
                    <w:t>skattekraft</w:t>
                  </w:r>
                  <w:r w:rsidRPr="00DA3FAF">
                    <w:rPr>
                      <w:rFonts w:ascii="Arial" w:hAnsi="Arial" w:cs="Arial"/>
                      <w:sz w:val="18"/>
                      <w:szCs w:val="18"/>
                    </w:rPr>
                    <w:t xml:space="preserve"> skatteåret 2014</w:t>
                  </w:r>
                </w:p>
                <w:p w:rsidR="001519B0" w:rsidRPr="00DA3FAF" w:rsidRDefault="001519B0" w:rsidP="005176CB">
                  <w:pPr>
                    <w:pStyle w:val="ANormal"/>
                    <w:rPr>
                      <w:rFonts w:ascii="Arial" w:hAnsi="Arial" w:cs="Arial"/>
                      <w:sz w:val="18"/>
                      <w:szCs w:val="18"/>
                    </w:rPr>
                  </w:pPr>
                  <w:r>
                    <w:rPr>
                      <w:rFonts w:ascii="Arial" w:hAnsi="Arial" w:cs="Arial"/>
                      <w:sz w:val="18"/>
                      <w:szCs w:val="18"/>
                    </w:rPr>
                    <w:t>A</w:t>
                  </w:r>
                  <w:r w:rsidRPr="00DA3FAF">
                    <w:rPr>
                      <w:rFonts w:ascii="Arial" w:hAnsi="Arial" w:cs="Arial"/>
                      <w:sz w:val="18"/>
                      <w:szCs w:val="18"/>
                      <w:vertAlign w:val="subscript"/>
                    </w:rPr>
                    <w:t>4</w:t>
                  </w:r>
                  <w:r w:rsidRPr="00DA3FAF">
                    <w:rPr>
                      <w:rFonts w:ascii="Arial" w:hAnsi="Arial" w:cs="Arial"/>
                      <w:sz w:val="18"/>
                      <w:szCs w:val="18"/>
                    </w:rPr>
                    <w:t xml:space="preserve"> – kommunens </w:t>
                  </w:r>
                  <w:r>
                    <w:rPr>
                      <w:rFonts w:ascii="Arial" w:hAnsi="Arial" w:cs="Arial"/>
                      <w:sz w:val="18"/>
                      <w:szCs w:val="18"/>
                    </w:rPr>
                    <w:t>skattekraft</w:t>
                  </w:r>
                  <w:r w:rsidRPr="00DA3FAF">
                    <w:rPr>
                      <w:rFonts w:ascii="Arial" w:hAnsi="Arial" w:cs="Arial"/>
                      <w:sz w:val="18"/>
                      <w:szCs w:val="18"/>
                    </w:rPr>
                    <w:t xml:space="preserve"> skatteåret 2015</w:t>
                  </w:r>
                </w:p>
                <w:p w:rsidR="001519B0" w:rsidRPr="00DA3FAF" w:rsidRDefault="001519B0" w:rsidP="005176CB">
                  <w:pPr>
                    <w:pStyle w:val="ANormal"/>
                    <w:rPr>
                      <w:rFonts w:ascii="Arial" w:hAnsi="Arial" w:cs="Arial"/>
                      <w:sz w:val="18"/>
                      <w:szCs w:val="18"/>
                    </w:rPr>
                  </w:pPr>
                  <w:r>
                    <w:rPr>
                      <w:rFonts w:ascii="Arial" w:hAnsi="Arial" w:cs="Arial"/>
                      <w:sz w:val="18"/>
                      <w:szCs w:val="18"/>
                    </w:rPr>
                    <w:t>A</w:t>
                  </w:r>
                  <w:r w:rsidRPr="00DA3FAF">
                    <w:rPr>
                      <w:rFonts w:ascii="Arial" w:hAnsi="Arial" w:cs="Arial"/>
                      <w:sz w:val="18"/>
                      <w:szCs w:val="18"/>
                      <w:vertAlign w:val="subscript"/>
                    </w:rPr>
                    <w:t>5</w:t>
                  </w:r>
                  <w:r w:rsidRPr="00DA3FAF">
                    <w:rPr>
                      <w:rFonts w:ascii="Arial" w:hAnsi="Arial" w:cs="Arial"/>
                      <w:sz w:val="18"/>
                      <w:szCs w:val="18"/>
                    </w:rPr>
                    <w:t xml:space="preserve"> – kommunens </w:t>
                  </w:r>
                  <w:r>
                    <w:rPr>
                      <w:rFonts w:ascii="Arial" w:hAnsi="Arial" w:cs="Arial"/>
                      <w:sz w:val="18"/>
                      <w:szCs w:val="18"/>
                    </w:rPr>
                    <w:t>skattekraft</w:t>
                  </w:r>
                  <w:r w:rsidRPr="00DA3FAF">
                    <w:rPr>
                      <w:rFonts w:ascii="Arial" w:hAnsi="Arial" w:cs="Arial"/>
                      <w:sz w:val="18"/>
                      <w:szCs w:val="18"/>
                    </w:rPr>
                    <w:t xml:space="preserve"> skatteåret 2016</w:t>
                  </w:r>
                </w:p>
                <w:p w:rsidR="001519B0" w:rsidRPr="00DA3FAF" w:rsidRDefault="001519B0" w:rsidP="005176CB">
                  <w:pPr>
                    <w:rPr>
                      <w:lang w:val="sv-FI"/>
                    </w:rPr>
                  </w:pPr>
                </w:p>
              </w:txbxContent>
            </v:textbox>
            <w10:wrap type="topAndBottom"/>
          </v:shape>
        </w:pict>
      </w:r>
    </w:p>
    <w:p w:rsidR="005176CB" w:rsidRDefault="005176CB" w:rsidP="00BB76A1">
      <w:pPr>
        <w:pStyle w:val="ANormal"/>
      </w:pPr>
    </w:p>
    <w:p w:rsidR="00BB76A1" w:rsidRDefault="008B148C" w:rsidP="00BB76A1">
      <w:pPr>
        <w:pStyle w:val="ANormal"/>
      </w:pPr>
      <w:r>
        <w:t>2</w:t>
      </w:r>
      <w:r w:rsidR="00D92D99">
        <w:t>1</w:t>
      </w:r>
      <w:r w:rsidR="008F00E7">
        <w:t> §</w:t>
      </w:r>
      <w:r w:rsidR="00BB76A1">
        <w:t xml:space="preserve"> </w:t>
      </w:r>
      <w:r w:rsidR="00B60EFF">
        <w:rPr>
          <w:i/>
          <w:iCs/>
        </w:rPr>
        <w:t>Kompletteringsgränsen</w:t>
      </w:r>
      <w:r w:rsidR="00BB76A1">
        <w:rPr>
          <w:i/>
          <w:iCs/>
        </w:rPr>
        <w:t>.</w:t>
      </w:r>
      <w:r w:rsidR="00BB76A1">
        <w:t xml:space="preserve"> </w:t>
      </w:r>
      <w:r w:rsidR="00BA59DC">
        <w:t>Kompletteringsgränsen bestäms g</w:t>
      </w:r>
      <w:r w:rsidR="0054644C">
        <w:t xml:space="preserve">enom att beräkna </w:t>
      </w:r>
      <w:r w:rsidR="00805928">
        <w:t>skattekraften</w:t>
      </w:r>
      <w:r w:rsidR="0054644C">
        <w:t xml:space="preserve"> i medeltal under de fem senast slutförda kommuna</w:t>
      </w:r>
      <w:r w:rsidR="0054644C">
        <w:t>l</w:t>
      </w:r>
      <w:r w:rsidR="0054644C">
        <w:t>beskattningarna för landskapet som helhet</w:t>
      </w:r>
      <w:r w:rsidR="00265947">
        <w:t xml:space="preserve">. </w:t>
      </w:r>
      <w:r w:rsidR="00BA59DC">
        <w:t>I</w:t>
      </w:r>
      <w:r w:rsidR="00265947">
        <w:t xml:space="preserve"> princip </w:t>
      </w:r>
      <w:r w:rsidR="00BA59DC">
        <w:t xml:space="preserve">beräknas den </w:t>
      </w:r>
      <w:r w:rsidR="0054644C">
        <w:t>på samma sätt som den enskilda kommunens kompletterings</w:t>
      </w:r>
      <w:r w:rsidR="00265947">
        <w:t xml:space="preserve">tal, förutom att grunden utgörs av alla kommuners sammanlagda </w:t>
      </w:r>
      <w:r w:rsidR="00774325">
        <w:t>inkomster från förvär</w:t>
      </w:r>
      <w:r w:rsidR="00774325">
        <w:t>v</w:t>
      </w:r>
      <w:r w:rsidR="00774325">
        <w:t>sinkomst- och samfundsbeskattningen samt</w:t>
      </w:r>
      <w:r w:rsidR="00265947">
        <w:t xml:space="preserve"> landskapets invånara</w:t>
      </w:r>
      <w:r w:rsidR="00E91AB8">
        <w:t>n</w:t>
      </w:r>
      <w:r w:rsidR="00265947">
        <w:t>tal</w:t>
      </w:r>
      <w:r w:rsidR="0054644C">
        <w:t xml:space="preserve">. </w:t>
      </w:r>
      <w:r w:rsidR="00E91AB8">
        <w:t>För att höja kompletteringsgränsen multipliceras dessutom medeltalet av de fem skatteåren med en uppräkningsfaktor. Syftet med uppräkningsfaktorn är att höja nivån på kompletteringen av skatteinkomsterna och därmed öka dess betydelse inom landskapsandelssystemet</w:t>
      </w:r>
      <w:r w:rsidR="00C30027">
        <w:t>, vilket är</w:t>
      </w:r>
      <w:r w:rsidR="00E91AB8">
        <w:t xml:space="preserve"> </w:t>
      </w:r>
      <w:r w:rsidR="00C30027">
        <w:t>en av grundtanka</w:t>
      </w:r>
      <w:r w:rsidR="00C30027">
        <w:t>r</w:t>
      </w:r>
      <w:r w:rsidR="00C30027">
        <w:t>na med det nya systemet.</w:t>
      </w:r>
      <w:r w:rsidR="004171F8">
        <w:t xml:space="preserve"> Kompletteringsgränsen </w:t>
      </w:r>
      <w:r w:rsidR="00774325">
        <w:t xml:space="preserve">för finansåret 2018 </w:t>
      </w:r>
      <w:r w:rsidR="004171F8">
        <w:t>b</w:t>
      </w:r>
      <w:r w:rsidR="004171F8">
        <w:t>e</w:t>
      </w:r>
      <w:r w:rsidR="004171F8">
        <w:t>räknas</w:t>
      </w:r>
      <w:r w:rsidR="00774325">
        <w:t xml:space="preserve"> således</w:t>
      </w:r>
      <w:r w:rsidR="004171F8">
        <w:t xml:space="preserve"> enligt följande formel:</w:t>
      </w:r>
    </w:p>
    <w:p w:rsidR="00EA1769" w:rsidRDefault="00EA1769" w:rsidP="00BB76A1">
      <w:pPr>
        <w:pStyle w:val="ANormal"/>
      </w:pPr>
    </w:p>
    <w:p w:rsidR="00456F97" w:rsidRDefault="00BD2801" w:rsidP="00BB76A1">
      <w:pPr>
        <w:pStyle w:val="ANormal"/>
      </w:pPr>
      <w:r>
        <w:rPr>
          <w:noProof/>
        </w:rPr>
        <w:pict>
          <v:shape id="_x0000_s1032" type="#_x0000_t202" style="position:absolute;left:0;text-align:left;margin-left:0;margin-top:2.2pt;width:250.55pt;height:115.5pt;z-index:251660800;visibility:visible;mso-wrap-distance-left:9pt;mso-wrap-distance-top:0;mso-wrap-distance-right:9pt;mso-wrap-distance-bottom:0;mso-position-horizontal:center;mso-width-relative:margin;mso-height-relative:margin;v-text-anchor:top" o:allowoverlap="f">
            <v:textbox>
              <w:txbxContent>
                <w:p w:rsidR="001519B0" w:rsidRDefault="001519B0" w:rsidP="00456F97">
                  <w:pPr>
                    <w:pStyle w:val="ANormal"/>
                    <w:jc w:val="center"/>
                    <w:rPr>
                      <w:rFonts w:ascii="Arial" w:hAnsi="Arial" w:cs="Arial"/>
                      <w:sz w:val="18"/>
                      <w:szCs w:val="18"/>
                    </w:rPr>
                  </w:pPr>
                </w:p>
                <w:p w:rsidR="001519B0" w:rsidRPr="00456F97" w:rsidRDefault="001519B0" w:rsidP="00456F97">
                  <w:pPr>
                    <w:pStyle w:val="ANormal"/>
                    <w:jc w:val="center"/>
                    <w:rPr>
                      <w:rFonts w:ascii="Arial" w:hAnsi="Arial" w:cs="Arial"/>
                      <w:sz w:val="18"/>
                      <w:szCs w:val="18"/>
                    </w:rPr>
                  </w:pPr>
                  <w:r>
                    <w:rPr>
                      <w:rFonts w:ascii="Arial" w:hAnsi="Arial" w:cs="Arial"/>
                      <w:sz w:val="18"/>
                      <w:szCs w:val="18"/>
                    </w:rPr>
                    <w:t>H</w:t>
                  </w:r>
                  <w:r w:rsidRPr="00456F97">
                    <w:rPr>
                      <w:rFonts w:ascii="Arial" w:hAnsi="Arial" w:cs="Arial"/>
                      <w:sz w:val="18"/>
                      <w:szCs w:val="18"/>
                    </w:rPr>
                    <w:t xml:space="preserve"> = ((</w:t>
                  </w:r>
                  <w:r>
                    <w:rPr>
                      <w:rFonts w:ascii="Arial" w:hAnsi="Arial" w:cs="Arial"/>
                      <w:sz w:val="18"/>
                      <w:szCs w:val="18"/>
                    </w:rPr>
                    <w:t>I</w:t>
                  </w:r>
                  <w:r w:rsidRPr="00456F97">
                    <w:rPr>
                      <w:rFonts w:ascii="Arial" w:hAnsi="Arial" w:cs="Arial"/>
                      <w:sz w:val="18"/>
                      <w:szCs w:val="18"/>
                      <w:vertAlign w:val="subscript"/>
                    </w:rPr>
                    <w:t>1</w:t>
                  </w:r>
                  <w:r w:rsidRPr="00456F97">
                    <w:rPr>
                      <w:rFonts w:ascii="Arial" w:hAnsi="Arial" w:cs="Arial"/>
                      <w:sz w:val="18"/>
                      <w:szCs w:val="18"/>
                    </w:rPr>
                    <w:t xml:space="preserve"> + </w:t>
                  </w:r>
                  <w:r>
                    <w:rPr>
                      <w:rFonts w:ascii="Arial" w:hAnsi="Arial" w:cs="Arial"/>
                      <w:sz w:val="18"/>
                      <w:szCs w:val="18"/>
                    </w:rPr>
                    <w:t>I</w:t>
                  </w:r>
                  <w:r w:rsidRPr="00456F97">
                    <w:rPr>
                      <w:rFonts w:ascii="Arial" w:hAnsi="Arial" w:cs="Arial"/>
                      <w:sz w:val="18"/>
                      <w:szCs w:val="18"/>
                      <w:vertAlign w:val="subscript"/>
                    </w:rPr>
                    <w:t>2</w:t>
                  </w:r>
                  <w:r w:rsidRPr="00456F97">
                    <w:rPr>
                      <w:rFonts w:ascii="Arial" w:hAnsi="Arial" w:cs="Arial"/>
                      <w:sz w:val="18"/>
                      <w:szCs w:val="18"/>
                    </w:rPr>
                    <w:t xml:space="preserve"> + </w:t>
                  </w:r>
                  <w:r>
                    <w:rPr>
                      <w:rFonts w:ascii="Arial" w:hAnsi="Arial" w:cs="Arial"/>
                      <w:sz w:val="18"/>
                      <w:szCs w:val="18"/>
                    </w:rPr>
                    <w:t>I</w:t>
                  </w:r>
                  <w:r w:rsidRPr="00456F97">
                    <w:rPr>
                      <w:rFonts w:ascii="Arial" w:hAnsi="Arial" w:cs="Arial"/>
                      <w:sz w:val="18"/>
                      <w:szCs w:val="18"/>
                      <w:vertAlign w:val="subscript"/>
                    </w:rPr>
                    <w:t>3</w:t>
                  </w:r>
                  <w:r w:rsidRPr="00456F97">
                    <w:rPr>
                      <w:rFonts w:ascii="Arial" w:hAnsi="Arial" w:cs="Arial"/>
                      <w:sz w:val="18"/>
                      <w:szCs w:val="18"/>
                    </w:rPr>
                    <w:t xml:space="preserve"> + </w:t>
                  </w:r>
                  <w:r>
                    <w:rPr>
                      <w:rFonts w:ascii="Arial" w:hAnsi="Arial" w:cs="Arial"/>
                      <w:sz w:val="18"/>
                      <w:szCs w:val="18"/>
                    </w:rPr>
                    <w:t>I</w:t>
                  </w:r>
                  <w:r w:rsidRPr="00456F97">
                    <w:rPr>
                      <w:rFonts w:ascii="Arial" w:hAnsi="Arial" w:cs="Arial"/>
                      <w:sz w:val="18"/>
                      <w:szCs w:val="18"/>
                      <w:vertAlign w:val="subscript"/>
                    </w:rPr>
                    <w:t>4</w:t>
                  </w:r>
                  <w:r w:rsidRPr="00456F97">
                    <w:rPr>
                      <w:rFonts w:ascii="Arial" w:hAnsi="Arial" w:cs="Arial"/>
                      <w:sz w:val="18"/>
                      <w:szCs w:val="18"/>
                    </w:rPr>
                    <w:t xml:space="preserve"> + </w:t>
                  </w:r>
                  <w:r>
                    <w:rPr>
                      <w:rFonts w:ascii="Arial" w:hAnsi="Arial" w:cs="Arial"/>
                      <w:sz w:val="18"/>
                      <w:szCs w:val="18"/>
                    </w:rPr>
                    <w:t>I</w:t>
                  </w:r>
                  <w:r w:rsidRPr="00456F97">
                    <w:rPr>
                      <w:rFonts w:ascii="Arial" w:hAnsi="Arial" w:cs="Arial"/>
                      <w:sz w:val="18"/>
                      <w:szCs w:val="18"/>
                      <w:vertAlign w:val="subscript"/>
                    </w:rPr>
                    <w:t>5</w:t>
                  </w:r>
                  <w:r w:rsidRPr="00456F97">
                    <w:rPr>
                      <w:rFonts w:ascii="Arial" w:hAnsi="Arial" w:cs="Arial"/>
                      <w:sz w:val="18"/>
                      <w:szCs w:val="18"/>
                    </w:rPr>
                    <w:t xml:space="preserve">) / 5) * </w:t>
                  </w:r>
                  <w:r>
                    <w:rPr>
                      <w:rFonts w:ascii="Arial" w:hAnsi="Arial" w:cs="Arial"/>
                      <w:sz w:val="18"/>
                      <w:szCs w:val="18"/>
                    </w:rPr>
                    <w:t>J</w:t>
                  </w:r>
                </w:p>
                <w:p w:rsidR="001519B0" w:rsidRPr="00456F97" w:rsidRDefault="001519B0" w:rsidP="00456F97">
                  <w:pPr>
                    <w:pStyle w:val="ANormal"/>
                    <w:rPr>
                      <w:rFonts w:ascii="Arial" w:hAnsi="Arial" w:cs="Arial"/>
                      <w:sz w:val="18"/>
                      <w:szCs w:val="18"/>
                    </w:rPr>
                  </w:pPr>
                </w:p>
                <w:p w:rsidR="001519B0" w:rsidRPr="00456F97" w:rsidRDefault="001519B0" w:rsidP="00456F97">
                  <w:pPr>
                    <w:pStyle w:val="ANormal"/>
                    <w:rPr>
                      <w:rFonts w:ascii="Arial" w:hAnsi="Arial" w:cs="Arial"/>
                      <w:sz w:val="18"/>
                      <w:szCs w:val="18"/>
                    </w:rPr>
                  </w:pPr>
                  <w:r>
                    <w:rPr>
                      <w:rFonts w:ascii="Arial" w:hAnsi="Arial" w:cs="Arial"/>
                      <w:sz w:val="18"/>
                      <w:szCs w:val="18"/>
                    </w:rPr>
                    <w:t>H</w:t>
                  </w:r>
                  <w:r w:rsidRPr="00456F97">
                    <w:rPr>
                      <w:rFonts w:ascii="Arial" w:hAnsi="Arial" w:cs="Arial"/>
                      <w:sz w:val="18"/>
                      <w:szCs w:val="18"/>
                    </w:rPr>
                    <w:t xml:space="preserve"> – kompletteringsgränsen finansåret 2018</w:t>
                  </w:r>
                </w:p>
                <w:p w:rsidR="001519B0" w:rsidRPr="00456F97" w:rsidRDefault="001519B0" w:rsidP="00456F97">
                  <w:pPr>
                    <w:pStyle w:val="ANormal"/>
                    <w:rPr>
                      <w:rFonts w:ascii="Arial" w:hAnsi="Arial" w:cs="Arial"/>
                      <w:sz w:val="18"/>
                      <w:szCs w:val="18"/>
                    </w:rPr>
                  </w:pPr>
                  <w:r>
                    <w:rPr>
                      <w:rFonts w:ascii="Arial" w:hAnsi="Arial" w:cs="Arial"/>
                      <w:sz w:val="18"/>
                      <w:szCs w:val="18"/>
                    </w:rPr>
                    <w:t>I</w:t>
                  </w:r>
                  <w:r w:rsidRPr="00456F97">
                    <w:rPr>
                      <w:rFonts w:ascii="Arial" w:hAnsi="Arial" w:cs="Arial"/>
                      <w:sz w:val="18"/>
                      <w:szCs w:val="18"/>
                      <w:vertAlign w:val="subscript"/>
                    </w:rPr>
                    <w:t>1</w:t>
                  </w:r>
                  <w:r w:rsidRPr="00456F97">
                    <w:rPr>
                      <w:rFonts w:ascii="Arial" w:hAnsi="Arial" w:cs="Arial"/>
                      <w:sz w:val="18"/>
                      <w:szCs w:val="18"/>
                    </w:rPr>
                    <w:t xml:space="preserve"> –</w:t>
                  </w:r>
                  <w:r>
                    <w:rPr>
                      <w:rFonts w:ascii="Arial" w:hAnsi="Arial" w:cs="Arial"/>
                      <w:sz w:val="18"/>
                      <w:szCs w:val="18"/>
                    </w:rPr>
                    <w:t xml:space="preserve"> </w:t>
                  </w:r>
                  <w:r w:rsidRPr="00456F97">
                    <w:rPr>
                      <w:rFonts w:ascii="Arial" w:hAnsi="Arial" w:cs="Arial"/>
                      <w:sz w:val="18"/>
                      <w:szCs w:val="18"/>
                    </w:rPr>
                    <w:t>landskapet</w:t>
                  </w:r>
                  <w:r>
                    <w:rPr>
                      <w:rFonts w:ascii="Arial" w:hAnsi="Arial" w:cs="Arial"/>
                      <w:sz w:val="18"/>
                      <w:szCs w:val="18"/>
                    </w:rPr>
                    <w:t>s skattekraft</w:t>
                  </w:r>
                  <w:r w:rsidRPr="00456F97">
                    <w:rPr>
                      <w:rFonts w:ascii="Arial" w:hAnsi="Arial" w:cs="Arial"/>
                      <w:sz w:val="18"/>
                      <w:szCs w:val="18"/>
                    </w:rPr>
                    <w:t xml:space="preserve"> skatteåret 2012</w:t>
                  </w:r>
                </w:p>
                <w:p w:rsidR="001519B0" w:rsidRPr="00456F97" w:rsidRDefault="001519B0" w:rsidP="00456F97">
                  <w:pPr>
                    <w:pStyle w:val="ANormal"/>
                    <w:rPr>
                      <w:rFonts w:ascii="Arial" w:hAnsi="Arial" w:cs="Arial"/>
                      <w:sz w:val="18"/>
                      <w:szCs w:val="18"/>
                    </w:rPr>
                  </w:pPr>
                  <w:r>
                    <w:rPr>
                      <w:rFonts w:ascii="Arial" w:hAnsi="Arial" w:cs="Arial"/>
                      <w:sz w:val="18"/>
                      <w:szCs w:val="18"/>
                    </w:rPr>
                    <w:t>I</w:t>
                  </w:r>
                  <w:r w:rsidRPr="00456F97">
                    <w:rPr>
                      <w:rFonts w:ascii="Arial" w:hAnsi="Arial" w:cs="Arial"/>
                      <w:sz w:val="18"/>
                      <w:szCs w:val="18"/>
                      <w:vertAlign w:val="subscript"/>
                    </w:rPr>
                    <w:t>2</w:t>
                  </w:r>
                  <w:r w:rsidRPr="00456F97">
                    <w:rPr>
                      <w:rFonts w:ascii="Arial" w:hAnsi="Arial" w:cs="Arial"/>
                      <w:sz w:val="18"/>
                      <w:szCs w:val="18"/>
                    </w:rPr>
                    <w:t xml:space="preserve"> – landskapet</w:t>
                  </w:r>
                  <w:r>
                    <w:rPr>
                      <w:rFonts w:ascii="Arial" w:hAnsi="Arial" w:cs="Arial"/>
                      <w:sz w:val="18"/>
                      <w:szCs w:val="18"/>
                    </w:rPr>
                    <w:t>s skattekraft</w:t>
                  </w:r>
                  <w:r w:rsidRPr="00456F97">
                    <w:rPr>
                      <w:rFonts w:ascii="Arial" w:hAnsi="Arial" w:cs="Arial"/>
                      <w:sz w:val="18"/>
                      <w:szCs w:val="18"/>
                    </w:rPr>
                    <w:t xml:space="preserve"> skatteåret 2013</w:t>
                  </w:r>
                </w:p>
                <w:p w:rsidR="001519B0" w:rsidRPr="00456F97" w:rsidRDefault="001519B0" w:rsidP="00456F97">
                  <w:pPr>
                    <w:pStyle w:val="ANormal"/>
                    <w:rPr>
                      <w:rFonts w:ascii="Arial" w:hAnsi="Arial" w:cs="Arial"/>
                      <w:sz w:val="18"/>
                      <w:szCs w:val="18"/>
                    </w:rPr>
                  </w:pPr>
                  <w:r>
                    <w:rPr>
                      <w:rFonts w:ascii="Arial" w:hAnsi="Arial" w:cs="Arial"/>
                      <w:sz w:val="18"/>
                      <w:szCs w:val="18"/>
                    </w:rPr>
                    <w:t>I</w:t>
                  </w:r>
                  <w:r w:rsidRPr="00456F97">
                    <w:rPr>
                      <w:rFonts w:ascii="Arial" w:hAnsi="Arial" w:cs="Arial"/>
                      <w:sz w:val="18"/>
                      <w:szCs w:val="18"/>
                      <w:vertAlign w:val="subscript"/>
                    </w:rPr>
                    <w:t>3</w:t>
                  </w:r>
                  <w:r w:rsidRPr="00456F97">
                    <w:rPr>
                      <w:rFonts w:ascii="Arial" w:hAnsi="Arial" w:cs="Arial"/>
                      <w:sz w:val="18"/>
                      <w:szCs w:val="18"/>
                    </w:rPr>
                    <w:t xml:space="preserve"> –</w:t>
                  </w:r>
                  <w:r>
                    <w:rPr>
                      <w:rFonts w:ascii="Arial" w:hAnsi="Arial" w:cs="Arial"/>
                      <w:sz w:val="18"/>
                      <w:szCs w:val="18"/>
                    </w:rPr>
                    <w:t xml:space="preserve"> </w:t>
                  </w:r>
                  <w:r w:rsidRPr="00456F97">
                    <w:rPr>
                      <w:rFonts w:ascii="Arial" w:hAnsi="Arial" w:cs="Arial"/>
                      <w:sz w:val="18"/>
                      <w:szCs w:val="18"/>
                    </w:rPr>
                    <w:t>landskapet</w:t>
                  </w:r>
                  <w:r>
                    <w:rPr>
                      <w:rFonts w:ascii="Arial" w:hAnsi="Arial" w:cs="Arial"/>
                      <w:sz w:val="18"/>
                      <w:szCs w:val="18"/>
                    </w:rPr>
                    <w:t>s skattekraft</w:t>
                  </w:r>
                  <w:r w:rsidRPr="00456F97">
                    <w:rPr>
                      <w:rFonts w:ascii="Arial" w:hAnsi="Arial" w:cs="Arial"/>
                      <w:sz w:val="18"/>
                      <w:szCs w:val="18"/>
                    </w:rPr>
                    <w:t xml:space="preserve"> skatteåret 2014</w:t>
                  </w:r>
                </w:p>
                <w:p w:rsidR="001519B0" w:rsidRPr="00456F97" w:rsidRDefault="001519B0" w:rsidP="00456F97">
                  <w:pPr>
                    <w:pStyle w:val="ANormal"/>
                    <w:rPr>
                      <w:rFonts w:ascii="Arial" w:hAnsi="Arial" w:cs="Arial"/>
                      <w:sz w:val="18"/>
                      <w:szCs w:val="18"/>
                    </w:rPr>
                  </w:pPr>
                  <w:r>
                    <w:rPr>
                      <w:rFonts w:ascii="Arial" w:hAnsi="Arial" w:cs="Arial"/>
                      <w:sz w:val="18"/>
                      <w:szCs w:val="18"/>
                    </w:rPr>
                    <w:t>I</w:t>
                  </w:r>
                  <w:r w:rsidRPr="00456F97">
                    <w:rPr>
                      <w:rFonts w:ascii="Arial" w:hAnsi="Arial" w:cs="Arial"/>
                      <w:sz w:val="18"/>
                      <w:szCs w:val="18"/>
                      <w:vertAlign w:val="subscript"/>
                    </w:rPr>
                    <w:t>4</w:t>
                  </w:r>
                  <w:r w:rsidRPr="00456F97">
                    <w:rPr>
                      <w:rFonts w:ascii="Arial" w:hAnsi="Arial" w:cs="Arial"/>
                      <w:sz w:val="18"/>
                      <w:szCs w:val="18"/>
                    </w:rPr>
                    <w:t xml:space="preserve"> –</w:t>
                  </w:r>
                  <w:r>
                    <w:rPr>
                      <w:rFonts w:ascii="Arial" w:hAnsi="Arial" w:cs="Arial"/>
                      <w:sz w:val="18"/>
                      <w:szCs w:val="18"/>
                    </w:rPr>
                    <w:t xml:space="preserve"> </w:t>
                  </w:r>
                  <w:r w:rsidRPr="00456F97">
                    <w:rPr>
                      <w:rFonts w:ascii="Arial" w:hAnsi="Arial" w:cs="Arial"/>
                      <w:sz w:val="18"/>
                      <w:szCs w:val="18"/>
                    </w:rPr>
                    <w:t>landskapet</w:t>
                  </w:r>
                  <w:r>
                    <w:rPr>
                      <w:rFonts w:ascii="Arial" w:hAnsi="Arial" w:cs="Arial"/>
                      <w:sz w:val="18"/>
                      <w:szCs w:val="18"/>
                    </w:rPr>
                    <w:t>s skattekraft</w:t>
                  </w:r>
                  <w:r w:rsidRPr="00456F97">
                    <w:rPr>
                      <w:rFonts w:ascii="Arial" w:hAnsi="Arial" w:cs="Arial"/>
                      <w:sz w:val="18"/>
                      <w:szCs w:val="18"/>
                    </w:rPr>
                    <w:t xml:space="preserve"> skatteåret 2015</w:t>
                  </w:r>
                </w:p>
                <w:p w:rsidR="001519B0" w:rsidRPr="00456F97" w:rsidRDefault="001519B0" w:rsidP="00456F97">
                  <w:pPr>
                    <w:pStyle w:val="ANormal"/>
                    <w:rPr>
                      <w:rFonts w:ascii="Arial" w:hAnsi="Arial" w:cs="Arial"/>
                      <w:sz w:val="18"/>
                      <w:szCs w:val="18"/>
                    </w:rPr>
                  </w:pPr>
                  <w:r>
                    <w:rPr>
                      <w:rFonts w:ascii="Arial" w:hAnsi="Arial" w:cs="Arial"/>
                      <w:sz w:val="18"/>
                      <w:szCs w:val="18"/>
                    </w:rPr>
                    <w:t>I</w:t>
                  </w:r>
                  <w:r w:rsidRPr="00456F97">
                    <w:rPr>
                      <w:rFonts w:ascii="Arial" w:hAnsi="Arial" w:cs="Arial"/>
                      <w:sz w:val="18"/>
                      <w:szCs w:val="18"/>
                      <w:vertAlign w:val="subscript"/>
                    </w:rPr>
                    <w:t>5</w:t>
                  </w:r>
                  <w:r w:rsidRPr="00456F97">
                    <w:rPr>
                      <w:rFonts w:ascii="Arial" w:hAnsi="Arial" w:cs="Arial"/>
                      <w:sz w:val="18"/>
                      <w:szCs w:val="18"/>
                    </w:rPr>
                    <w:t xml:space="preserve"> –</w:t>
                  </w:r>
                  <w:r>
                    <w:rPr>
                      <w:rFonts w:ascii="Arial" w:hAnsi="Arial" w:cs="Arial"/>
                      <w:sz w:val="18"/>
                      <w:szCs w:val="18"/>
                    </w:rPr>
                    <w:t xml:space="preserve"> </w:t>
                  </w:r>
                  <w:r w:rsidRPr="00456F97">
                    <w:rPr>
                      <w:rFonts w:ascii="Arial" w:hAnsi="Arial" w:cs="Arial"/>
                      <w:sz w:val="18"/>
                      <w:szCs w:val="18"/>
                    </w:rPr>
                    <w:t>landskapet</w:t>
                  </w:r>
                  <w:r>
                    <w:rPr>
                      <w:rFonts w:ascii="Arial" w:hAnsi="Arial" w:cs="Arial"/>
                      <w:sz w:val="18"/>
                      <w:szCs w:val="18"/>
                    </w:rPr>
                    <w:t>s skattekraft</w:t>
                  </w:r>
                  <w:r w:rsidRPr="00456F97">
                    <w:rPr>
                      <w:rFonts w:ascii="Arial" w:hAnsi="Arial" w:cs="Arial"/>
                      <w:sz w:val="18"/>
                      <w:szCs w:val="18"/>
                    </w:rPr>
                    <w:t xml:space="preserve"> skatteåret 2016</w:t>
                  </w:r>
                </w:p>
                <w:p w:rsidR="001519B0" w:rsidRPr="00456F97" w:rsidRDefault="001519B0" w:rsidP="00456F97">
                  <w:pPr>
                    <w:pStyle w:val="ANormal"/>
                    <w:rPr>
                      <w:rFonts w:ascii="Arial" w:hAnsi="Arial" w:cs="Arial"/>
                      <w:sz w:val="18"/>
                      <w:szCs w:val="18"/>
                    </w:rPr>
                  </w:pPr>
                  <w:r>
                    <w:rPr>
                      <w:rFonts w:ascii="Arial" w:hAnsi="Arial" w:cs="Arial"/>
                      <w:sz w:val="18"/>
                      <w:szCs w:val="18"/>
                    </w:rPr>
                    <w:t>J</w:t>
                  </w:r>
                  <w:r w:rsidRPr="00456F97">
                    <w:rPr>
                      <w:rFonts w:ascii="Arial" w:hAnsi="Arial" w:cs="Arial"/>
                      <w:sz w:val="18"/>
                      <w:szCs w:val="18"/>
                    </w:rPr>
                    <w:t xml:space="preserve"> – uppräkningsfaktor</w:t>
                  </w:r>
                </w:p>
                <w:p w:rsidR="001519B0" w:rsidRPr="00456F97" w:rsidRDefault="001519B0">
                  <w:pPr>
                    <w:rPr>
                      <w:lang w:val="sv-FI"/>
                    </w:rPr>
                  </w:pPr>
                </w:p>
              </w:txbxContent>
            </v:textbox>
            <w10:wrap type="topAndBottom"/>
          </v:shape>
        </w:pict>
      </w:r>
    </w:p>
    <w:p w:rsidR="00A72EE8" w:rsidRDefault="00F16FD5" w:rsidP="00BB76A1">
      <w:pPr>
        <w:pStyle w:val="ANormal"/>
      </w:pPr>
      <w:r>
        <w:tab/>
        <w:t>Enligt förslaget ska</w:t>
      </w:r>
      <w:r w:rsidR="007F2876">
        <w:t xml:space="preserve"> kompletteringsgränsen ligga på en nivå som gör att</w:t>
      </w:r>
      <w:r>
        <w:t xml:space="preserve"> komplettering</w:t>
      </w:r>
      <w:r w:rsidR="00A72EE8">
        <w:t>s</w:t>
      </w:r>
      <w:r>
        <w:t>andel</w:t>
      </w:r>
      <w:r w:rsidR="00A72EE8">
        <w:t>en</w:t>
      </w:r>
      <w:r>
        <w:t xml:space="preserve"> </w:t>
      </w:r>
      <w:r w:rsidR="00A72EE8">
        <w:t>är</w:t>
      </w:r>
      <w:r>
        <w:t xml:space="preserve"> mellan 3</w:t>
      </w:r>
      <w:r w:rsidR="00774325">
        <w:t>3</w:t>
      </w:r>
      <w:r>
        <w:t xml:space="preserve"> och 50 % av</w:t>
      </w:r>
      <w:r w:rsidR="00BA59DC">
        <w:t xml:space="preserve"> landskapsandelssystemets</w:t>
      </w:r>
      <w:r>
        <w:t xml:space="preserve"> totalvolym.</w:t>
      </w:r>
      <w:r w:rsidR="007F2876">
        <w:t xml:space="preserve"> </w:t>
      </w:r>
      <w:r w:rsidR="00A72EE8">
        <w:t>Till totalvolymen räknas i det här sammanhanget totalbeloppet för den komplettering av skatteinkomsterna som beviljas kommunerna til</w:t>
      </w:r>
      <w:r w:rsidR="00A72EE8">
        <w:t>l</w:t>
      </w:r>
      <w:r w:rsidR="00A72EE8">
        <w:t>sammans med det sammanlagda beloppet av landskapsandelarna för ett f</w:t>
      </w:r>
      <w:r w:rsidR="00A72EE8">
        <w:t>i</w:t>
      </w:r>
      <w:r w:rsidR="00A72EE8">
        <w:t xml:space="preserve">nansår. Således beaktas inte </w:t>
      </w:r>
      <w:r w:rsidR="007431BC">
        <w:t>stöd</w:t>
      </w:r>
      <w:r w:rsidR="00A72EE8">
        <w:t xml:space="preserve"> för anläggnings</w:t>
      </w:r>
      <w:r w:rsidR="007431BC">
        <w:t>projekt</w:t>
      </w:r>
      <w:r w:rsidR="00A72EE8">
        <w:t xml:space="preserve"> eller </w:t>
      </w:r>
      <w:r w:rsidR="007431BC">
        <w:t>samarbets</w:t>
      </w:r>
      <w:r w:rsidR="00A72EE8">
        <w:t>stöd som beviljas enligt denna lag.</w:t>
      </w:r>
      <w:r w:rsidR="00A72EE8" w:rsidRPr="00A72EE8">
        <w:t xml:space="preserve"> </w:t>
      </w:r>
      <w:r w:rsidR="00A72EE8">
        <w:t>Avsikten är att kompletteringsandelen ska tillåtas fluktuera inom de givna gränserna.</w:t>
      </w:r>
      <w:r w:rsidR="00A72EE8" w:rsidRPr="00A72EE8">
        <w:t xml:space="preserve"> </w:t>
      </w:r>
      <w:r w:rsidR="00A72EE8">
        <w:t>Om det visar sig att andelen skulle hamna utanför de givna gränserna ska uppräkningsfaktorn justeras</w:t>
      </w:r>
      <w:r w:rsidR="00A72EE8" w:rsidRPr="00A72EE8">
        <w:t xml:space="preserve"> </w:t>
      </w:r>
      <w:r w:rsidR="00A72EE8">
        <w:t xml:space="preserve">på det sätt som anges i </w:t>
      </w:r>
      <w:r w:rsidR="008B148C">
        <w:t>2</w:t>
      </w:r>
      <w:r w:rsidR="00D92D99">
        <w:t>3</w:t>
      </w:r>
      <w:r w:rsidR="008F00E7">
        <w:t> §</w:t>
      </w:r>
      <w:r w:rsidR="00A72EE8">
        <w:t>.</w:t>
      </w:r>
    </w:p>
    <w:p w:rsidR="00F16FD5" w:rsidRDefault="00F16FD5" w:rsidP="00F16FD5">
      <w:pPr>
        <w:pStyle w:val="ANormal"/>
      </w:pPr>
      <w:r>
        <w:tab/>
        <w:t>I paragrafens 3</w:t>
      </w:r>
      <w:r w:rsidR="008F00E7">
        <w:t> mom.</w:t>
      </w:r>
      <w:r>
        <w:t xml:space="preserve"> anges uppräkningsfaktorns värde, enligt förslaget är det </w:t>
      </w:r>
      <w:r w:rsidRPr="00BA59DC">
        <w:t>1,1</w:t>
      </w:r>
      <w:r w:rsidR="00A9250D">
        <w:t>7</w:t>
      </w:r>
      <w:r>
        <w:t>. Det föreslagna värdet har valts utgående från att beräkningar visar att kompletteringsandel</w:t>
      </w:r>
      <w:r w:rsidR="00EA1769">
        <w:t>en</w:t>
      </w:r>
      <w:r>
        <w:t xml:space="preserve"> </w:t>
      </w:r>
      <w:r w:rsidR="00C234B9">
        <w:t xml:space="preserve">finansåret 2018 </w:t>
      </w:r>
      <w:r>
        <w:t xml:space="preserve">skulle ligga på </w:t>
      </w:r>
      <w:r w:rsidRPr="00F068FE">
        <w:t>4</w:t>
      </w:r>
      <w:r w:rsidR="00F068FE">
        <w:t>5</w:t>
      </w:r>
      <w:r>
        <w:t xml:space="preserve"> %. </w:t>
      </w:r>
      <w:r w:rsidR="00EA1769">
        <w:t xml:space="preserve">Det innebär att kompletteringsandelen skulle befinna sig </w:t>
      </w:r>
      <w:r w:rsidR="00C234B9">
        <w:t>i den övre delen</w:t>
      </w:r>
      <w:r w:rsidR="00EA1769">
        <w:t xml:space="preserve"> av </w:t>
      </w:r>
      <w:r w:rsidR="00EA1769">
        <w:lastRenderedPageBreak/>
        <w:t>spannet mellan 3</w:t>
      </w:r>
      <w:r w:rsidR="002363B0">
        <w:t>3</w:t>
      </w:r>
      <w:r w:rsidR="00EA1769">
        <w:t xml:space="preserve"> och 50 % </w:t>
      </w:r>
      <w:r>
        <w:t xml:space="preserve">när </w:t>
      </w:r>
      <w:r w:rsidR="00164BFA">
        <w:t>den föreslagna lagstiftningen</w:t>
      </w:r>
      <w:r>
        <w:t xml:space="preserve"> börjar tillä</w:t>
      </w:r>
      <w:r>
        <w:t>m</w:t>
      </w:r>
      <w:r w:rsidR="00AD6D66">
        <w:t>pas.</w:t>
      </w:r>
    </w:p>
    <w:p w:rsidR="00753F26" w:rsidRDefault="00753F26" w:rsidP="00BB76A1">
      <w:pPr>
        <w:pStyle w:val="ANormal"/>
      </w:pPr>
    </w:p>
    <w:p w:rsidR="00D8225F" w:rsidRDefault="008B148C" w:rsidP="00177AA4">
      <w:pPr>
        <w:pStyle w:val="ANormal"/>
      </w:pPr>
      <w:r>
        <w:t>2</w:t>
      </w:r>
      <w:r w:rsidR="00D92D99">
        <w:t>2</w:t>
      </w:r>
      <w:r w:rsidR="008F00E7">
        <w:t> §</w:t>
      </w:r>
      <w:r w:rsidR="00177AA4">
        <w:t xml:space="preserve"> </w:t>
      </w:r>
      <w:r w:rsidR="00177AA4">
        <w:rPr>
          <w:i/>
          <w:iCs/>
        </w:rPr>
        <w:t>Kompletteringsbeloppet.</w:t>
      </w:r>
      <w:r w:rsidR="00177AA4">
        <w:t xml:space="preserve"> </w:t>
      </w:r>
      <w:r w:rsidR="006273AD">
        <w:t>Kompletteringsbeloppet är det belopp ko</w:t>
      </w:r>
      <w:r w:rsidR="006273AD">
        <w:t>m</w:t>
      </w:r>
      <w:r w:rsidR="006273AD">
        <w:t>munen slutligen beviljas som komplettering av skatteinkomsterna. Fören</w:t>
      </w:r>
      <w:r w:rsidR="006273AD">
        <w:t>k</w:t>
      </w:r>
      <w:r w:rsidR="006273AD">
        <w:t xml:space="preserve">lat uttryckt beräknas kompletteringsbeloppet på basen av en jämförelse mellan å ena sidan </w:t>
      </w:r>
      <w:r w:rsidR="00565D10">
        <w:t>kommunen</w:t>
      </w:r>
      <w:r w:rsidR="00164BFA">
        <w:t>s skattekraft</w:t>
      </w:r>
      <w:r w:rsidR="00565D10">
        <w:t xml:space="preserve"> </w:t>
      </w:r>
      <w:r w:rsidR="006273AD">
        <w:t xml:space="preserve">och å andra sidan </w:t>
      </w:r>
      <w:r w:rsidR="00565D10">
        <w:t>hela landska</w:t>
      </w:r>
      <w:r w:rsidR="00565D10">
        <w:t>p</w:t>
      </w:r>
      <w:r w:rsidR="00565D10">
        <w:t>et</w:t>
      </w:r>
      <w:r w:rsidR="00164BFA">
        <w:t>s skattekraft</w:t>
      </w:r>
      <w:r w:rsidR="006246D6">
        <w:t xml:space="preserve"> i medeltal över fem år.</w:t>
      </w:r>
      <w:r w:rsidR="00895539">
        <w:t xml:space="preserve"> Skillnaden i </w:t>
      </w:r>
      <w:r w:rsidR="00164BFA">
        <w:t>skattekraft</w:t>
      </w:r>
      <w:r w:rsidR="00895539">
        <w:t xml:space="preserve"> multipliceras med antingen kommunens inkomstskattesats eller den genomsnittliga i</w:t>
      </w:r>
      <w:r w:rsidR="00895539">
        <w:t>n</w:t>
      </w:r>
      <w:r w:rsidR="00895539">
        <w:t xml:space="preserve">komstskattesatsen för kommunerna i landskapet beroende på vilken av skattesatserna som är lägst. Resultatet av beräkningen multipliceras därefter med antalet invånare i kommunen och det belopp som kommunen </w:t>
      </w:r>
      <w:r w:rsidR="00164BFA">
        <w:t xml:space="preserve">slutligen </w:t>
      </w:r>
      <w:r w:rsidR="00895539">
        <w:t>får utgör 9</w:t>
      </w:r>
      <w:r w:rsidR="00A9250D">
        <w:t>5</w:t>
      </w:r>
      <w:r w:rsidR="00895539">
        <w:t> % av det beloppet.</w:t>
      </w:r>
      <w:r w:rsidR="00D8225F">
        <w:t xml:space="preserve"> Beräkningen av kompletteringsbeloppet kan </w:t>
      </w:r>
      <w:r w:rsidR="00164BFA">
        <w:t>åskådliggöras</w:t>
      </w:r>
      <w:r w:rsidR="00D8225F">
        <w:t xml:space="preserve"> med följande formel:</w:t>
      </w:r>
    </w:p>
    <w:p w:rsidR="00177AA4" w:rsidRDefault="00177AA4" w:rsidP="0054693E">
      <w:pPr>
        <w:pStyle w:val="ANormal"/>
      </w:pPr>
    </w:p>
    <w:p w:rsidR="0054693E" w:rsidRDefault="00BD2801" w:rsidP="0054693E">
      <w:pPr>
        <w:pStyle w:val="ANormal"/>
      </w:pPr>
      <w:r>
        <w:rPr>
          <w:noProof/>
          <w:lang w:val="sv-FI" w:eastAsia="sv-FI"/>
        </w:rPr>
        <w:pict>
          <v:shape id="_x0000_s1035" type="#_x0000_t202" style="position:absolute;left:0;text-align:left;margin-left:0;margin-top:.8pt;width:260.75pt;height:133.6pt;z-index:251659776;visibility:visible;mso-wrap-distance-left:9pt;mso-wrap-distance-top:0;mso-wrap-distance-right:9pt;mso-wrap-distance-bottom:0;mso-position-horizontal:center;mso-width-relative:margin;mso-height-relative:margin;v-text-anchor:top" o:allowoverlap="f">
            <v:textbox style="mso-next-textbox:#_x0000_s1035">
              <w:txbxContent>
                <w:p w:rsidR="001519B0" w:rsidRDefault="001519B0" w:rsidP="0054693E">
                  <w:pPr>
                    <w:pStyle w:val="ANormal"/>
                    <w:jc w:val="center"/>
                    <w:rPr>
                      <w:rFonts w:ascii="Arial" w:hAnsi="Arial" w:cs="Arial"/>
                      <w:sz w:val="18"/>
                      <w:szCs w:val="18"/>
                      <w:lang w:val="sv-FI"/>
                    </w:rPr>
                  </w:pPr>
                </w:p>
                <w:p w:rsidR="001519B0" w:rsidRPr="006609DE" w:rsidRDefault="001519B0" w:rsidP="0054693E">
                  <w:pPr>
                    <w:pStyle w:val="ANormal"/>
                    <w:jc w:val="center"/>
                    <w:rPr>
                      <w:rFonts w:ascii="Arial" w:hAnsi="Arial" w:cs="Arial"/>
                      <w:sz w:val="18"/>
                      <w:szCs w:val="18"/>
                      <w:lang w:val="sv-FI"/>
                    </w:rPr>
                  </w:pPr>
                  <w:r w:rsidRPr="006609DE">
                    <w:rPr>
                      <w:rFonts w:ascii="Arial" w:hAnsi="Arial" w:cs="Arial"/>
                      <w:sz w:val="18"/>
                      <w:szCs w:val="18"/>
                      <w:lang w:val="sv-FI"/>
                    </w:rPr>
                    <w:t>K = (</w:t>
                  </w:r>
                  <w:r>
                    <w:rPr>
                      <w:rFonts w:ascii="Arial" w:hAnsi="Arial" w:cs="Arial"/>
                      <w:sz w:val="18"/>
                      <w:szCs w:val="18"/>
                      <w:lang w:val="sv-FI"/>
                    </w:rPr>
                    <w:t>H</w:t>
                  </w:r>
                  <w:r w:rsidRPr="006609DE">
                    <w:rPr>
                      <w:rFonts w:ascii="Arial" w:hAnsi="Arial" w:cs="Arial"/>
                      <w:sz w:val="18"/>
                      <w:szCs w:val="18"/>
                      <w:lang w:val="sv-FI"/>
                    </w:rPr>
                    <w:t xml:space="preserve"> – </w:t>
                  </w:r>
                  <w:r>
                    <w:rPr>
                      <w:rFonts w:ascii="Arial" w:hAnsi="Arial" w:cs="Arial"/>
                      <w:sz w:val="18"/>
                      <w:szCs w:val="18"/>
                      <w:lang w:val="sv-FI"/>
                    </w:rPr>
                    <w:t>F</w:t>
                  </w:r>
                  <w:r w:rsidRPr="006609DE">
                    <w:rPr>
                      <w:rFonts w:ascii="Arial" w:hAnsi="Arial" w:cs="Arial"/>
                      <w:sz w:val="18"/>
                      <w:szCs w:val="18"/>
                      <w:lang w:val="sv-FI"/>
                    </w:rPr>
                    <w:t xml:space="preserve">) * </w:t>
                  </w:r>
                  <w:r>
                    <w:rPr>
                      <w:rFonts w:ascii="Arial" w:hAnsi="Arial" w:cs="Arial"/>
                      <w:sz w:val="18"/>
                      <w:szCs w:val="18"/>
                      <w:lang w:val="sv-FI"/>
                    </w:rPr>
                    <w:t>C</w:t>
                  </w:r>
                  <w:r w:rsidRPr="006609DE">
                    <w:rPr>
                      <w:rFonts w:ascii="Arial" w:hAnsi="Arial" w:cs="Arial"/>
                      <w:sz w:val="18"/>
                      <w:szCs w:val="18"/>
                      <w:lang w:val="sv-FI"/>
                    </w:rPr>
                    <w:t xml:space="preserve"> * </w:t>
                  </w:r>
                  <w:r>
                    <w:rPr>
                      <w:rFonts w:ascii="Arial" w:hAnsi="Arial" w:cs="Arial"/>
                      <w:sz w:val="18"/>
                      <w:szCs w:val="18"/>
                      <w:lang w:val="sv-FI"/>
                    </w:rPr>
                    <w:t>L</w:t>
                  </w:r>
                  <w:r w:rsidRPr="006609DE">
                    <w:rPr>
                      <w:rFonts w:ascii="Arial" w:hAnsi="Arial" w:cs="Arial"/>
                      <w:sz w:val="18"/>
                      <w:szCs w:val="18"/>
                      <w:lang w:val="sv-FI"/>
                    </w:rPr>
                    <w:t xml:space="preserve"> * 0,9</w:t>
                  </w:r>
                  <w:r>
                    <w:rPr>
                      <w:rFonts w:ascii="Arial" w:hAnsi="Arial" w:cs="Arial"/>
                      <w:sz w:val="18"/>
                      <w:szCs w:val="18"/>
                      <w:lang w:val="sv-FI"/>
                    </w:rPr>
                    <w:t>5</w:t>
                  </w:r>
                </w:p>
                <w:p w:rsidR="001519B0" w:rsidRPr="006609DE" w:rsidRDefault="001519B0" w:rsidP="0054693E">
                  <w:pPr>
                    <w:pStyle w:val="ANormal"/>
                    <w:rPr>
                      <w:rFonts w:ascii="Arial" w:hAnsi="Arial" w:cs="Arial"/>
                      <w:sz w:val="18"/>
                      <w:szCs w:val="18"/>
                      <w:lang w:val="sv-FI"/>
                    </w:rPr>
                  </w:pPr>
                </w:p>
                <w:p w:rsidR="001519B0" w:rsidRPr="006609DE" w:rsidRDefault="001519B0" w:rsidP="0054693E">
                  <w:pPr>
                    <w:pStyle w:val="ANormal"/>
                    <w:rPr>
                      <w:rFonts w:ascii="Arial" w:hAnsi="Arial" w:cs="Arial"/>
                      <w:sz w:val="18"/>
                      <w:szCs w:val="18"/>
                    </w:rPr>
                  </w:pPr>
                  <w:r w:rsidRPr="006609DE">
                    <w:rPr>
                      <w:rFonts w:ascii="Arial" w:hAnsi="Arial" w:cs="Arial"/>
                      <w:sz w:val="18"/>
                      <w:szCs w:val="18"/>
                    </w:rPr>
                    <w:t>K – kommunens kompletteringsbelopp finansåret 2018</w:t>
                  </w:r>
                </w:p>
                <w:p w:rsidR="001519B0" w:rsidRPr="006609DE" w:rsidRDefault="001519B0" w:rsidP="0054693E">
                  <w:pPr>
                    <w:pStyle w:val="ANormal"/>
                    <w:rPr>
                      <w:rFonts w:ascii="Arial" w:hAnsi="Arial" w:cs="Arial"/>
                      <w:sz w:val="18"/>
                      <w:szCs w:val="18"/>
                    </w:rPr>
                  </w:pPr>
                  <w:r>
                    <w:rPr>
                      <w:rFonts w:ascii="Arial" w:hAnsi="Arial" w:cs="Arial"/>
                      <w:sz w:val="18"/>
                      <w:szCs w:val="18"/>
                    </w:rPr>
                    <w:t>F</w:t>
                  </w:r>
                  <w:r w:rsidRPr="006609DE">
                    <w:rPr>
                      <w:rFonts w:ascii="Arial" w:hAnsi="Arial" w:cs="Arial"/>
                      <w:sz w:val="18"/>
                      <w:szCs w:val="18"/>
                    </w:rPr>
                    <w:t xml:space="preserve"> – kommunens kompletteringstal finansåret 2018</w:t>
                  </w:r>
                </w:p>
                <w:p w:rsidR="001519B0" w:rsidRPr="006609DE" w:rsidRDefault="001519B0" w:rsidP="0054693E">
                  <w:pPr>
                    <w:pStyle w:val="ANormal"/>
                    <w:rPr>
                      <w:rFonts w:ascii="Arial" w:hAnsi="Arial" w:cs="Arial"/>
                      <w:sz w:val="18"/>
                      <w:szCs w:val="18"/>
                    </w:rPr>
                  </w:pPr>
                  <w:r>
                    <w:rPr>
                      <w:rFonts w:ascii="Arial" w:hAnsi="Arial" w:cs="Arial"/>
                      <w:sz w:val="18"/>
                      <w:szCs w:val="18"/>
                    </w:rPr>
                    <w:t>H</w:t>
                  </w:r>
                  <w:r w:rsidRPr="006609DE">
                    <w:rPr>
                      <w:rFonts w:ascii="Arial" w:hAnsi="Arial" w:cs="Arial"/>
                      <w:sz w:val="18"/>
                      <w:szCs w:val="18"/>
                    </w:rPr>
                    <w:t xml:space="preserve"> – kompletteringsgränsen finansåret 2018</w:t>
                  </w:r>
                </w:p>
                <w:p w:rsidR="001519B0" w:rsidRPr="006609DE" w:rsidRDefault="001519B0" w:rsidP="0054693E">
                  <w:pPr>
                    <w:pStyle w:val="ANormal"/>
                    <w:rPr>
                      <w:rFonts w:ascii="Arial" w:hAnsi="Arial" w:cs="Arial"/>
                      <w:sz w:val="18"/>
                      <w:szCs w:val="18"/>
                    </w:rPr>
                  </w:pPr>
                  <w:r>
                    <w:rPr>
                      <w:rFonts w:ascii="Arial" w:hAnsi="Arial" w:cs="Arial"/>
                      <w:sz w:val="18"/>
                      <w:szCs w:val="18"/>
                    </w:rPr>
                    <w:t>C</w:t>
                  </w:r>
                  <w:r w:rsidRPr="006609DE">
                    <w:rPr>
                      <w:rFonts w:ascii="Arial" w:hAnsi="Arial" w:cs="Arial"/>
                      <w:sz w:val="18"/>
                      <w:szCs w:val="18"/>
                    </w:rPr>
                    <w:t xml:space="preserve"> – kommunens inkomstskattesats 2018</w:t>
                  </w:r>
                </w:p>
                <w:p w:rsidR="001519B0" w:rsidRPr="006609DE" w:rsidRDefault="001519B0" w:rsidP="0054693E">
                  <w:pPr>
                    <w:pStyle w:val="ANormal"/>
                    <w:rPr>
                      <w:rFonts w:ascii="Arial" w:hAnsi="Arial" w:cs="Arial"/>
                      <w:sz w:val="18"/>
                      <w:szCs w:val="18"/>
                    </w:rPr>
                  </w:pPr>
                  <w:r>
                    <w:rPr>
                      <w:rFonts w:ascii="Arial" w:hAnsi="Arial" w:cs="Arial"/>
                      <w:sz w:val="18"/>
                      <w:szCs w:val="18"/>
                    </w:rPr>
                    <w:t>L</w:t>
                  </w:r>
                  <w:r w:rsidRPr="006609DE">
                    <w:rPr>
                      <w:rFonts w:ascii="Arial" w:hAnsi="Arial" w:cs="Arial"/>
                      <w:sz w:val="18"/>
                      <w:szCs w:val="18"/>
                    </w:rPr>
                    <w:t xml:space="preserve"> – kommunens invånarantal den 1</w:t>
                  </w:r>
                  <w:r>
                    <w:rPr>
                      <w:rFonts w:ascii="Arial" w:hAnsi="Arial" w:cs="Arial"/>
                      <w:sz w:val="18"/>
                      <w:szCs w:val="18"/>
                    </w:rPr>
                    <w:t>.1.</w:t>
                  </w:r>
                  <w:r w:rsidRPr="006609DE">
                    <w:rPr>
                      <w:rFonts w:ascii="Arial" w:hAnsi="Arial" w:cs="Arial"/>
                      <w:sz w:val="18"/>
                      <w:szCs w:val="18"/>
                    </w:rPr>
                    <w:t>2017</w:t>
                  </w:r>
                </w:p>
                <w:p w:rsidR="001519B0" w:rsidRPr="006609DE" w:rsidRDefault="001519B0" w:rsidP="0054693E">
                  <w:pPr>
                    <w:pStyle w:val="ANormal"/>
                    <w:rPr>
                      <w:rFonts w:ascii="Arial" w:hAnsi="Arial" w:cs="Arial"/>
                      <w:sz w:val="18"/>
                      <w:szCs w:val="18"/>
                    </w:rPr>
                  </w:pPr>
                </w:p>
                <w:p w:rsidR="001519B0" w:rsidRPr="006609DE" w:rsidRDefault="001519B0" w:rsidP="0054693E">
                  <w:pPr>
                    <w:pStyle w:val="ANormal"/>
                    <w:rPr>
                      <w:rFonts w:ascii="Arial" w:hAnsi="Arial" w:cs="Arial"/>
                      <w:sz w:val="18"/>
                      <w:szCs w:val="18"/>
                    </w:rPr>
                  </w:pPr>
                  <w:r w:rsidRPr="006609DE">
                    <w:rPr>
                      <w:rFonts w:ascii="Arial" w:hAnsi="Arial" w:cs="Arial"/>
                      <w:sz w:val="18"/>
                      <w:szCs w:val="18"/>
                    </w:rPr>
                    <w:t>Om kommunens inkomstskattesats (</w:t>
                  </w:r>
                  <w:r>
                    <w:rPr>
                      <w:rFonts w:ascii="Arial" w:hAnsi="Arial" w:cs="Arial"/>
                      <w:sz w:val="18"/>
                      <w:szCs w:val="18"/>
                    </w:rPr>
                    <w:t>C</w:t>
                  </w:r>
                  <w:r w:rsidRPr="006609DE">
                    <w:rPr>
                      <w:rFonts w:ascii="Arial" w:hAnsi="Arial" w:cs="Arial"/>
                      <w:sz w:val="18"/>
                      <w:szCs w:val="18"/>
                    </w:rPr>
                    <w:t>) är högre än den g</w:t>
                  </w:r>
                  <w:r w:rsidRPr="006609DE">
                    <w:rPr>
                      <w:rFonts w:ascii="Arial" w:hAnsi="Arial" w:cs="Arial"/>
                      <w:sz w:val="18"/>
                      <w:szCs w:val="18"/>
                    </w:rPr>
                    <w:t>e</w:t>
                  </w:r>
                  <w:r w:rsidRPr="006609DE">
                    <w:rPr>
                      <w:rFonts w:ascii="Arial" w:hAnsi="Arial" w:cs="Arial"/>
                      <w:sz w:val="18"/>
                      <w:szCs w:val="18"/>
                    </w:rPr>
                    <w:t>nomsnittliga inkomstskattesatsen för kommunerna i lan</w:t>
                  </w:r>
                  <w:r w:rsidRPr="006609DE">
                    <w:rPr>
                      <w:rFonts w:ascii="Arial" w:hAnsi="Arial" w:cs="Arial"/>
                      <w:sz w:val="18"/>
                      <w:szCs w:val="18"/>
                    </w:rPr>
                    <w:t>d</w:t>
                  </w:r>
                  <w:r w:rsidRPr="006609DE">
                    <w:rPr>
                      <w:rFonts w:ascii="Arial" w:hAnsi="Arial" w:cs="Arial"/>
                      <w:sz w:val="18"/>
                      <w:szCs w:val="18"/>
                    </w:rPr>
                    <w:t>skapet</w:t>
                  </w:r>
                  <w:r>
                    <w:rPr>
                      <w:rFonts w:ascii="Arial" w:hAnsi="Arial" w:cs="Arial"/>
                      <w:sz w:val="18"/>
                      <w:szCs w:val="18"/>
                    </w:rPr>
                    <w:t xml:space="preserve"> (E)</w:t>
                  </w:r>
                  <w:r w:rsidRPr="006609DE">
                    <w:rPr>
                      <w:rFonts w:ascii="Arial" w:hAnsi="Arial" w:cs="Arial"/>
                      <w:sz w:val="18"/>
                      <w:szCs w:val="18"/>
                    </w:rPr>
                    <w:t xml:space="preserve"> används den sistnämnda i stället vid beräkningen.</w:t>
                  </w:r>
                </w:p>
                <w:p w:rsidR="001519B0" w:rsidRPr="006609DE" w:rsidRDefault="001519B0" w:rsidP="0054693E">
                  <w:pPr>
                    <w:rPr>
                      <w:lang w:val="sv-FI"/>
                    </w:rPr>
                  </w:pPr>
                </w:p>
              </w:txbxContent>
            </v:textbox>
            <w10:wrap type="topAndBottom"/>
          </v:shape>
        </w:pict>
      </w:r>
    </w:p>
    <w:p w:rsidR="00BB76A1" w:rsidRDefault="008B148C" w:rsidP="00BB76A1">
      <w:pPr>
        <w:pStyle w:val="ANormal"/>
      </w:pPr>
      <w:r>
        <w:t>2</w:t>
      </w:r>
      <w:r w:rsidR="00D92D99">
        <w:t>3</w:t>
      </w:r>
      <w:r w:rsidR="008F00E7">
        <w:t> §</w:t>
      </w:r>
      <w:r w:rsidR="00BB76A1">
        <w:t xml:space="preserve"> </w:t>
      </w:r>
      <w:r w:rsidR="00B60EFF">
        <w:rPr>
          <w:i/>
          <w:iCs/>
        </w:rPr>
        <w:t>Justering av uppräkningsfaktorn</w:t>
      </w:r>
      <w:r w:rsidR="00BB76A1">
        <w:rPr>
          <w:i/>
          <w:iCs/>
        </w:rPr>
        <w:t>.</w:t>
      </w:r>
      <w:r w:rsidR="00BB76A1">
        <w:t xml:space="preserve"> </w:t>
      </w:r>
      <w:r w:rsidR="000264E8">
        <w:t>I paragrafen anges hur uppräkning</w:t>
      </w:r>
      <w:r w:rsidR="000264E8">
        <w:t>s</w:t>
      </w:r>
      <w:r w:rsidR="000620AF">
        <w:t xml:space="preserve">faktorn justeras. Justeringen är avsedd att göras av landskapsregeringen </w:t>
      </w:r>
      <w:r w:rsidR="00164BFA">
        <w:t>och är</w:t>
      </w:r>
      <w:r w:rsidR="000620AF">
        <w:t xml:space="preserve"> </w:t>
      </w:r>
      <w:r w:rsidR="00164BFA">
        <w:t xml:space="preserve">strikt </w:t>
      </w:r>
      <w:r w:rsidR="000620AF">
        <w:t>reglera</w:t>
      </w:r>
      <w:r w:rsidR="00164BFA">
        <w:t>d</w:t>
      </w:r>
      <w:r w:rsidR="000620AF">
        <w:t xml:space="preserve"> </w:t>
      </w:r>
      <w:r w:rsidR="00234FAD">
        <w:t xml:space="preserve">så </w:t>
      </w:r>
      <w:r w:rsidR="000620AF">
        <w:t>att det inte</w:t>
      </w:r>
      <w:r w:rsidR="00164BFA">
        <w:t xml:space="preserve"> ska</w:t>
      </w:r>
      <w:r w:rsidR="000620AF">
        <w:t xml:space="preserve"> finn</w:t>
      </w:r>
      <w:r w:rsidR="00164BFA">
        <w:t>a</w:t>
      </w:r>
      <w:r w:rsidR="000620AF">
        <w:t>s något prövningsutrymme. Just</w:t>
      </w:r>
      <w:r w:rsidR="000620AF">
        <w:t>e</w:t>
      </w:r>
      <w:r w:rsidR="000620AF">
        <w:t xml:space="preserve">ringen </w:t>
      </w:r>
      <w:r w:rsidR="00164BFA">
        <w:t>av uppräkningsfaktorn</w:t>
      </w:r>
      <w:r w:rsidR="00D92D99">
        <w:t xml:space="preserve"> </w:t>
      </w:r>
      <w:r w:rsidR="000620AF">
        <w:t>ska således ske genom en rent matematisk beräkning som följer direkt av lagen.</w:t>
      </w:r>
    </w:p>
    <w:p w:rsidR="004525D0" w:rsidRDefault="00084D5D" w:rsidP="00BB76A1">
      <w:pPr>
        <w:pStyle w:val="ANormal"/>
      </w:pPr>
      <w:r>
        <w:tab/>
      </w:r>
      <w:r w:rsidR="00164BFA">
        <w:t>Enligt förslagets 2</w:t>
      </w:r>
      <w:r w:rsidR="00D92D99">
        <w:t>1</w:t>
      </w:r>
      <w:r w:rsidR="008F00E7">
        <w:t> §</w:t>
      </w:r>
      <w:r w:rsidR="00164BFA">
        <w:t xml:space="preserve"> ska kompletteringens andel utgöra 33–50 % av landskapsandelssystemets totalvolym. </w:t>
      </w:r>
      <w:r w:rsidR="00B80567">
        <w:t xml:space="preserve">I samband med att komplettering av skatteinkomsterna </w:t>
      </w:r>
      <w:r w:rsidR="00164BFA">
        <w:t xml:space="preserve">till kommunerna fastställs </w:t>
      </w:r>
      <w:r w:rsidR="00B80567">
        <w:t>ska också kompletteringsan</w:t>
      </w:r>
      <w:r w:rsidR="00B80567">
        <w:t>d</w:t>
      </w:r>
      <w:r w:rsidR="00B80567">
        <w:t>elen beräknas. Beräkningen görs enligt följande formel</w:t>
      </w:r>
      <w:r w:rsidR="004525D0">
        <w:t>:</w:t>
      </w:r>
    </w:p>
    <w:p w:rsidR="004525D0" w:rsidRDefault="004525D0" w:rsidP="00BB76A1">
      <w:pPr>
        <w:pStyle w:val="ANormal"/>
      </w:pPr>
    </w:p>
    <w:p w:rsidR="0054693E" w:rsidRDefault="00BD2801" w:rsidP="00BB76A1">
      <w:pPr>
        <w:pStyle w:val="ANormal"/>
      </w:pPr>
      <w:r>
        <w:rPr>
          <w:noProof/>
        </w:rPr>
        <w:pict>
          <v:shape id="_x0000_s1034" type="#_x0000_t202" style="position:absolute;left:0;text-align:left;margin-left:0;margin-top:.65pt;width:254.35pt;height:100.8pt;z-index:251658752;visibility:visible;mso-wrap-distance-left:9pt;mso-wrap-distance-top:0;mso-wrap-distance-right:9pt;mso-wrap-distance-bottom:0;mso-position-horizontal:center;mso-width-relative:margin;mso-height-relative:margin;v-text-anchor:top" o:allowoverlap="f">
            <v:textbox>
              <w:txbxContent>
                <w:p w:rsidR="001519B0" w:rsidRDefault="001519B0" w:rsidP="0054693E">
                  <w:pPr>
                    <w:pStyle w:val="ANormal"/>
                  </w:pPr>
                </w:p>
                <w:p w:rsidR="001519B0" w:rsidRPr="0054693E" w:rsidRDefault="001519B0" w:rsidP="0054693E">
                  <w:pPr>
                    <w:pStyle w:val="ANormal"/>
                    <w:jc w:val="center"/>
                    <w:rPr>
                      <w:rFonts w:ascii="Arial" w:hAnsi="Arial" w:cs="Arial"/>
                      <w:sz w:val="18"/>
                      <w:szCs w:val="18"/>
                    </w:rPr>
                  </w:pPr>
                  <w:r>
                    <w:rPr>
                      <w:rFonts w:ascii="Arial" w:hAnsi="Arial" w:cs="Arial"/>
                      <w:sz w:val="18"/>
                      <w:szCs w:val="18"/>
                    </w:rPr>
                    <w:t>M</w:t>
                  </w:r>
                  <w:r w:rsidRPr="0054693E">
                    <w:rPr>
                      <w:rFonts w:ascii="Arial" w:hAnsi="Arial" w:cs="Arial"/>
                      <w:sz w:val="18"/>
                      <w:szCs w:val="18"/>
                    </w:rPr>
                    <w:t xml:space="preserve"> = </w:t>
                  </w:r>
                  <w:r>
                    <w:rPr>
                      <w:rFonts w:ascii="Arial" w:hAnsi="Arial" w:cs="Arial"/>
                      <w:sz w:val="18"/>
                      <w:szCs w:val="18"/>
                    </w:rPr>
                    <w:t xml:space="preserve">N </w:t>
                  </w:r>
                  <w:r w:rsidRPr="0054693E">
                    <w:rPr>
                      <w:rFonts w:ascii="Arial" w:hAnsi="Arial" w:cs="Arial"/>
                      <w:sz w:val="18"/>
                      <w:szCs w:val="18"/>
                    </w:rPr>
                    <w:t>/</w:t>
                  </w:r>
                  <w:r>
                    <w:rPr>
                      <w:rFonts w:ascii="Arial" w:hAnsi="Arial" w:cs="Arial"/>
                      <w:sz w:val="18"/>
                      <w:szCs w:val="18"/>
                    </w:rPr>
                    <w:t xml:space="preserve"> </w:t>
                  </w:r>
                  <w:r w:rsidRPr="0054693E">
                    <w:rPr>
                      <w:rFonts w:ascii="Arial" w:hAnsi="Arial" w:cs="Arial"/>
                      <w:sz w:val="18"/>
                      <w:szCs w:val="18"/>
                    </w:rPr>
                    <w:t>(</w:t>
                  </w:r>
                  <w:r>
                    <w:rPr>
                      <w:rFonts w:ascii="Arial" w:hAnsi="Arial" w:cs="Arial"/>
                      <w:sz w:val="18"/>
                      <w:szCs w:val="18"/>
                    </w:rPr>
                    <w:t xml:space="preserve">N </w:t>
                  </w:r>
                  <w:r w:rsidRPr="0054693E">
                    <w:rPr>
                      <w:rFonts w:ascii="Arial" w:hAnsi="Arial" w:cs="Arial"/>
                      <w:sz w:val="18"/>
                      <w:szCs w:val="18"/>
                    </w:rPr>
                    <w:t>+</w:t>
                  </w:r>
                  <w:r>
                    <w:rPr>
                      <w:rFonts w:ascii="Arial" w:hAnsi="Arial" w:cs="Arial"/>
                      <w:sz w:val="18"/>
                      <w:szCs w:val="18"/>
                    </w:rPr>
                    <w:t xml:space="preserve"> O</w:t>
                  </w:r>
                  <w:r w:rsidRPr="0054693E">
                    <w:rPr>
                      <w:rFonts w:ascii="Arial" w:hAnsi="Arial" w:cs="Arial"/>
                      <w:sz w:val="18"/>
                      <w:szCs w:val="18"/>
                    </w:rPr>
                    <w:t>)</w:t>
                  </w:r>
                </w:p>
                <w:p w:rsidR="001519B0" w:rsidRPr="0054693E" w:rsidRDefault="001519B0" w:rsidP="0054693E">
                  <w:pPr>
                    <w:pStyle w:val="ANormal"/>
                    <w:rPr>
                      <w:rFonts w:ascii="Arial" w:hAnsi="Arial" w:cs="Arial"/>
                      <w:sz w:val="18"/>
                      <w:szCs w:val="18"/>
                    </w:rPr>
                  </w:pPr>
                </w:p>
                <w:p w:rsidR="001519B0" w:rsidRPr="0054693E" w:rsidRDefault="001519B0" w:rsidP="0054693E">
                  <w:pPr>
                    <w:pStyle w:val="ANormal"/>
                    <w:rPr>
                      <w:rFonts w:ascii="Arial" w:hAnsi="Arial" w:cs="Arial"/>
                      <w:sz w:val="18"/>
                      <w:szCs w:val="18"/>
                    </w:rPr>
                  </w:pPr>
                  <w:r>
                    <w:rPr>
                      <w:rFonts w:ascii="Arial" w:hAnsi="Arial" w:cs="Arial"/>
                      <w:sz w:val="18"/>
                      <w:szCs w:val="18"/>
                    </w:rPr>
                    <w:t>M</w:t>
                  </w:r>
                  <w:r w:rsidRPr="0054693E">
                    <w:rPr>
                      <w:rFonts w:ascii="Arial" w:hAnsi="Arial" w:cs="Arial"/>
                      <w:sz w:val="18"/>
                      <w:szCs w:val="18"/>
                    </w:rPr>
                    <w:t xml:space="preserve"> – kompletteringsandelen</w:t>
                  </w:r>
                </w:p>
                <w:p w:rsidR="001519B0" w:rsidRPr="0054693E" w:rsidRDefault="001519B0" w:rsidP="0054693E">
                  <w:pPr>
                    <w:pStyle w:val="ANormal"/>
                    <w:rPr>
                      <w:rFonts w:ascii="Arial" w:hAnsi="Arial" w:cs="Arial"/>
                      <w:sz w:val="18"/>
                      <w:szCs w:val="18"/>
                    </w:rPr>
                  </w:pPr>
                  <w:r>
                    <w:rPr>
                      <w:rFonts w:ascii="Arial" w:hAnsi="Arial" w:cs="Arial"/>
                      <w:sz w:val="18"/>
                      <w:szCs w:val="18"/>
                    </w:rPr>
                    <w:t>N</w:t>
                  </w:r>
                  <w:r w:rsidRPr="0054693E">
                    <w:rPr>
                      <w:rFonts w:ascii="Arial" w:hAnsi="Arial" w:cs="Arial"/>
                      <w:sz w:val="18"/>
                      <w:szCs w:val="18"/>
                    </w:rPr>
                    <w:t xml:space="preserve"> – totalbeloppet för komplettering</w:t>
                  </w:r>
                  <w:r>
                    <w:rPr>
                      <w:rFonts w:ascii="Arial" w:hAnsi="Arial" w:cs="Arial"/>
                      <w:sz w:val="18"/>
                      <w:szCs w:val="18"/>
                    </w:rPr>
                    <w:t>en</w:t>
                  </w:r>
                  <w:r w:rsidRPr="0054693E">
                    <w:rPr>
                      <w:rFonts w:ascii="Arial" w:hAnsi="Arial" w:cs="Arial"/>
                      <w:sz w:val="18"/>
                      <w:szCs w:val="18"/>
                    </w:rPr>
                    <w:t xml:space="preserve"> av skatteinkomsterna för finansåret</w:t>
                  </w:r>
                </w:p>
                <w:p w:rsidR="001519B0" w:rsidRPr="0054693E" w:rsidRDefault="001519B0" w:rsidP="0054693E">
                  <w:pPr>
                    <w:pStyle w:val="ANormal"/>
                    <w:rPr>
                      <w:rFonts w:ascii="Arial" w:hAnsi="Arial" w:cs="Arial"/>
                      <w:sz w:val="18"/>
                      <w:szCs w:val="18"/>
                    </w:rPr>
                  </w:pPr>
                  <w:r>
                    <w:rPr>
                      <w:rFonts w:ascii="Arial" w:hAnsi="Arial" w:cs="Arial"/>
                      <w:sz w:val="18"/>
                      <w:szCs w:val="18"/>
                    </w:rPr>
                    <w:t>O</w:t>
                  </w:r>
                  <w:r w:rsidRPr="0054693E">
                    <w:rPr>
                      <w:rFonts w:ascii="Arial" w:hAnsi="Arial" w:cs="Arial"/>
                      <w:sz w:val="18"/>
                      <w:szCs w:val="18"/>
                    </w:rPr>
                    <w:t xml:space="preserve"> – det sammanlagda beloppet av landskapsandelarna för driftskostnader för finansåret</w:t>
                  </w:r>
                </w:p>
                <w:p w:rsidR="001519B0" w:rsidRPr="0054693E" w:rsidRDefault="001519B0">
                  <w:pPr>
                    <w:rPr>
                      <w:lang w:val="sv-FI"/>
                    </w:rPr>
                  </w:pPr>
                </w:p>
              </w:txbxContent>
            </v:textbox>
            <w10:wrap type="topAndBottom"/>
          </v:shape>
        </w:pict>
      </w:r>
    </w:p>
    <w:p w:rsidR="00B51F0D" w:rsidRDefault="00F847FA" w:rsidP="00BB76A1">
      <w:pPr>
        <w:pStyle w:val="ANormal"/>
      </w:pPr>
      <w:r>
        <w:t>Om det vid denna beräkning visar sig att kompletteringsandelen (</w:t>
      </w:r>
      <w:r w:rsidR="0054693E">
        <w:t>M</w:t>
      </w:r>
      <w:r>
        <w:t>) är mindre än 3</w:t>
      </w:r>
      <w:r w:rsidR="002363B0">
        <w:t>3</w:t>
      </w:r>
      <w:r>
        <w:t> % ska uppräkningsfaktorn höjas så att andelen blir</w:t>
      </w:r>
      <w:r w:rsidR="00B51F0D">
        <w:t xml:space="preserve"> 3</w:t>
      </w:r>
      <w:r w:rsidR="002363B0">
        <w:t>3</w:t>
      </w:r>
      <w:r w:rsidR="00B51F0D">
        <w:t> % eller högre. Den ska inte höjas mer än till det närmaste värde som är nödvändigt för att kompletteringsandelen ska nå upp till minst 3</w:t>
      </w:r>
      <w:r w:rsidR="002363B0">
        <w:t>3</w:t>
      </w:r>
      <w:r w:rsidR="00B51F0D">
        <w:t xml:space="preserve"> %. </w:t>
      </w:r>
      <w:r w:rsidR="0078503A">
        <w:t>So</w:t>
      </w:r>
      <w:r w:rsidR="00B51F0D">
        <w:t xml:space="preserve">m </w:t>
      </w:r>
      <w:r w:rsidR="0078503A">
        <w:t xml:space="preserve">ett exempel kan man för ett år anta att en </w:t>
      </w:r>
      <w:r w:rsidR="00B51F0D">
        <w:t xml:space="preserve">uppräkningsfaktor </w:t>
      </w:r>
      <w:r w:rsidR="0078503A">
        <w:t>med värdet</w:t>
      </w:r>
      <w:r w:rsidR="00B51F0D">
        <w:t xml:space="preserve"> 1,1</w:t>
      </w:r>
      <w:r w:rsidR="00A9250D">
        <w:t>7</w:t>
      </w:r>
      <w:r w:rsidR="00B51F0D">
        <w:t xml:space="preserve"> </w:t>
      </w:r>
      <w:r w:rsidR="0078503A">
        <w:t>skulle ge en</w:t>
      </w:r>
      <w:r w:rsidR="00B51F0D">
        <w:t xml:space="preserve"> kompletteringsandel</w:t>
      </w:r>
      <w:r w:rsidR="0078503A">
        <w:t xml:space="preserve"> som är</w:t>
      </w:r>
      <w:r w:rsidR="00B51F0D">
        <w:t xml:space="preserve"> 3</w:t>
      </w:r>
      <w:r w:rsidR="002363B0">
        <w:t>2</w:t>
      </w:r>
      <w:r w:rsidR="00B51F0D">
        <w:t>,</w:t>
      </w:r>
      <w:r w:rsidR="0078503A">
        <w:t>5</w:t>
      </w:r>
      <w:r w:rsidR="00B51F0D">
        <w:t> %</w:t>
      </w:r>
      <w:r w:rsidR="0078503A">
        <w:t>. Faktorn ska då höjas</w:t>
      </w:r>
      <w:r w:rsidR="00052AE1">
        <w:t>, i nedanst</w:t>
      </w:r>
      <w:r w:rsidR="00052AE1">
        <w:t>å</w:t>
      </w:r>
      <w:r w:rsidR="00052AE1">
        <w:t xml:space="preserve">ende tabell visas olika </w:t>
      </w:r>
      <w:r w:rsidR="00CA1F8F">
        <w:t xml:space="preserve">hypotetiska </w:t>
      </w:r>
      <w:r w:rsidR="00052AE1">
        <w:t>alternativ:</w:t>
      </w:r>
    </w:p>
    <w:p w:rsidR="0078503A" w:rsidRPr="00AD6D66" w:rsidRDefault="0078503A" w:rsidP="00AD6D66">
      <w:pPr>
        <w:pStyle w:val="ANormal"/>
      </w:pP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222"/>
      </w:tblGrid>
      <w:tr w:rsidR="00052AE1" w:rsidRPr="00052AE1" w:rsidTr="00B50F3B">
        <w:trPr>
          <w:jc w:val="center"/>
        </w:trPr>
        <w:tc>
          <w:tcPr>
            <w:tcW w:w="2031" w:type="dxa"/>
            <w:shd w:val="clear" w:color="auto" w:fill="auto"/>
          </w:tcPr>
          <w:p w:rsidR="00052AE1" w:rsidRPr="0054693E" w:rsidRDefault="00052AE1" w:rsidP="00A01664">
            <w:pPr>
              <w:pStyle w:val="ANormal"/>
              <w:keepNext/>
              <w:jc w:val="center"/>
              <w:rPr>
                <w:rFonts w:ascii="Arial" w:hAnsi="Arial" w:cs="Arial"/>
                <w:b/>
                <w:sz w:val="18"/>
                <w:szCs w:val="18"/>
              </w:rPr>
            </w:pPr>
            <w:r w:rsidRPr="0054693E">
              <w:rPr>
                <w:rFonts w:ascii="Arial" w:hAnsi="Arial" w:cs="Arial"/>
                <w:b/>
                <w:sz w:val="18"/>
                <w:szCs w:val="18"/>
              </w:rPr>
              <w:lastRenderedPageBreak/>
              <w:t>Uppräkningsfaktor</w:t>
            </w:r>
          </w:p>
        </w:tc>
        <w:tc>
          <w:tcPr>
            <w:tcW w:w="2222" w:type="dxa"/>
            <w:shd w:val="clear" w:color="auto" w:fill="auto"/>
          </w:tcPr>
          <w:p w:rsidR="00052AE1" w:rsidRPr="0054693E" w:rsidRDefault="00052AE1" w:rsidP="00A01664">
            <w:pPr>
              <w:pStyle w:val="ANormal"/>
              <w:keepNext/>
              <w:rPr>
                <w:rFonts w:ascii="Arial" w:hAnsi="Arial" w:cs="Arial"/>
                <w:b/>
                <w:sz w:val="18"/>
                <w:szCs w:val="18"/>
              </w:rPr>
            </w:pPr>
            <w:r w:rsidRPr="0054693E">
              <w:rPr>
                <w:rFonts w:ascii="Arial" w:hAnsi="Arial" w:cs="Arial"/>
                <w:b/>
                <w:sz w:val="18"/>
                <w:szCs w:val="18"/>
              </w:rPr>
              <w:t>Kompletteringsandel</w:t>
            </w:r>
          </w:p>
        </w:tc>
      </w:tr>
      <w:tr w:rsidR="00052AE1" w:rsidTr="00B50F3B">
        <w:trPr>
          <w:jc w:val="center"/>
        </w:trPr>
        <w:tc>
          <w:tcPr>
            <w:tcW w:w="2031" w:type="dxa"/>
            <w:shd w:val="clear" w:color="auto" w:fill="auto"/>
          </w:tcPr>
          <w:p w:rsidR="00052AE1" w:rsidRPr="0054693E" w:rsidRDefault="00052AE1" w:rsidP="00A01664">
            <w:pPr>
              <w:pStyle w:val="ANormal"/>
              <w:keepNext/>
              <w:jc w:val="center"/>
              <w:rPr>
                <w:rFonts w:ascii="Arial" w:hAnsi="Arial" w:cs="Arial"/>
                <w:sz w:val="18"/>
                <w:szCs w:val="18"/>
              </w:rPr>
            </w:pPr>
            <w:r w:rsidRPr="0054693E">
              <w:rPr>
                <w:rFonts w:ascii="Arial" w:hAnsi="Arial" w:cs="Arial"/>
                <w:sz w:val="18"/>
                <w:szCs w:val="18"/>
              </w:rPr>
              <w:t>1,1</w:t>
            </w:r>
            <w:r w:rsidR="00A9250D">
              <w:rPr>
                <w:rFonts w:ascii="Arial" w:hAnsi="Arial" w:cs="Arial"/>
                <w:sz w:val="18"/>
                <w:szCs w:val="18"/>
              </w:rPr>
              <w:t>7</w:t>
            </w:r>
          </w:p>
        </w:tc>
        <w:tc>
          <w:tcPr>
            <w:tcW w:w="2222" w:type="dxa"/>
            <w:shd w:val="clear" w:color="auto" w:fill="auto"/>
          </w:tcPr>
          <w:p w:rsidR="00052AE1" w:rsidRPr="0054693E" w:rsidRDefault="00052AE1" w:rsidP="00A01664">
            <w:pPr>
              <w:pStyle w:val="ANormal"/>
              <w:keepNext/>
              <w:jc w:val="center"/>
              <w:rPr>
                <w:rFonts w:ascii="Arial" w:hAnsi="Arial" w:cs="Arial"/>
                <w:sz w:val="18"/>
                <w:szCs w:val="18"/>
              </w:rPr>
            </w:pPr>
            <w:r w:rsidRPr="0054693E">
              <w:rPr>
                <w:rFonts w:ascii="Arial" w:hAnsi="Arial" w:cs="Arial"/>
                <w:sz w:val="18"/>
                <w:szCs w:val="18"/>
              </w:rPr>
              <w:t>3</w:t>
            </w:r>
            <w:r w:rsidR="002363B0">
              <w:rPr>
                <w:rFonts w:ascii="Arial" w:hAnsi="Arial" w:cs="Arial"/>
                <w:sz w:val="18"/>
                <w:szCs w:val="18"/>
              </w:rPr>
              <w:t>2</w:t>
            </w:r>
            <w:r w:rsidRPr="0054693E">
              <w:rPr>
                <w:rFonts w:ascii="Arial" w:hAnsi="Arial" w:cs="Arial"/>
                <w:sz w:val="18"/>
                <w:szCs w:val="18"/>
              </w:rPr>
              <w:t>,50 %</w:t>
            </w:r>
          </w:p>
        </w:tc>
      </w:tr>
      <w:tr w:rsidR="00052AE1" w:rsidTr="00B50F3B">
        <w:trPr>
          <w:jc w:val="center"/>
        </w:trPr>
        <w:tc>
          <w:tcPr>
            <w:tcW w:w="2031" w:type="dxa"/>
            <w:shd w:val="clear" w:color="auto" w:fill="auto"/>
          </w:tcPr>
          <w:p w:rsidR="00052AE1" w:rsidRPr="0054693E" w:rsidRDefault="00A9250D" w:rsidP="00A01664">
            <w:pPr>
              <w:pStyle w:val="ANormal"/>
              <w:keepNext/>
              <w:jc w:val="center"/>
              <w:rPr>
                <w:rFonts w:ascii="Arial" w:hAnsi="Arial" w:cs="Arial"/>
                <w:sz w:val="18"/>
                <w:szCs w:val="18"/>
              </w:rPr>
            </w:pPr>
            <w:r>
              <w:rPr>
                <w:rFonts w:ascii="Arial" w:hAnsi="Arial" w:cs="Arial"/>
                <w:sz w:val="18"/>
                <w:szCs w:val="18"/>
              </w:rPr>
              <w:t>1,18</w:t>
            </w:r>
          </w:p>
        </w:tc>
        <w:tc>
          <w:tcPr>
            <w:tcW w:w="2222" w:type="dxa"/>
            <w:shd w:val="clear" w:color="auto" w:fill="auto"/>
          </w:tcPr>
          <w:p w:rsidR="00052AE1" w:rsidRPr="0054693E" w:rsidRDefault="002363B0" w:rsidP="00A01664">
            <w:pPr>
              <w:pStyle w:val="ANormal"/>
              <w:keepNext/>
              <w:jc w:val="center"/>
              <w:rPr>
                <w:rFonts w:ascii="Arial" w:hAnsi="Arial" w:cs="Arial"/>
                <w:sz w:val="18"/>
                <w:szCs w:val="18"/>
              </w:rPr>
            </w:pPr>
            <w:r>
              <w:rPr>
                <w:rFonts w:ascii="Arial" w:hAnsi="Arial" w:cs="Arial"/>
                <w:sz w:val="18"/>
                <w:szCs w:val="18"/>
              </w:rPr>
              <w:t>32</w:t>
            </w:r>
            <w:r w:rsidR="00052AE1" w:rsidRPr="0054693E">
              <w:rPr>
                <w:rFonts w:ascii="Arial" w:hAnsi="Arial" w:cs="Arial"/>
                <w:sz w:val="18"/>
                <w:szCs w:val="18"/>
              </w:rPr>
              <w:t>,85 %</w:t>
            </w:r>
          </w:p>
        </w:tc>
      </w:tr>
      <w:tr w:rsidR="00052AE1" w:rsidTr="00B50F3B">
        <w:trPr>
          <w:jc w:val="center"/>
        </w:trPr>
        <w:tc>
          <w:tcPr>
            <w:tcW w:w="2031" w:type="dxa"/>
            <w:shd w:val="clear" w:color="auto" w:fill="auto"/>
          </w:tcPr>
          <w:p w:rsidR="00052AE1" w:rsidRPr="0054693E" w:rsidRDefault="00A9250D" w:rsidP="00A01664">
            <w:pPr>
              <w:pStyle w:val="ANormal"/>
              <w:keepNext/>
              <w:jc w:val="center"/>
              <w:rPr>
                <w:rFonts w:ascii="Arial" w:hAnsi="Arial" w:cs="Arial"/>
                <w:sz w:val="18"/>
                <w:szCs w:val="18"/>
              </w:rPr>
            </w:pPr>
            <w:r>
              <w:rPr>
                <w:rFonts w:ascii="Arial" w:hAnsi="Arial" w:cs="Arial"/>
                <w:sz w:val="18"/>
                <w:szCs w:val="18"/>
              </w:rPr>
              <w:t>1,19</w:t>
            </w:r>
          </w:p>
        </w:tc>
        <w:tc>
          <w:tcPr>
            <w:tcW w:w="2222" w:type="dxa"/>
            <w:shd w:val="clear" w:color="auto" w:fill="auto"/>
          </w:tcPr>
          <w:p w:rsidR="00052AE1" w:rsidRPr="0054693E" w:rsidRDefault="002363B0" w:rsidP="00A01664">
            <w:pPr>
              <w:pStyle w:val="ANormal"/>
              <w:keepNext/>
              <w:jc w:val="center"/>
              <w:rPr>
                <w:rFonts w:ascii="Arial" w:hAnsi="Arial" w:cs="Arial"/>
                <w:sz w:val="18"/>
                <w:szCs w:val="18"/>
              </w:rPr>
            </w:pPr>
            <w:r>
              <w:rPr>
                <w:rFonts w:ascii="Arial" w:hAnsi="Arial" w:cs="Arial"/>
                <w:sz w:val="18"/>
                <w:szCs w:val="18"/>
              </w:rPr>
              <w:t>34</w:t>
            </w:r>
            <w:r w:rsidR="00052AE1" w:rsidRPr="0054693E">
              <w:rPr>
                <w:rFonts w:ascii="Arial" w:hAnsi="Arial" w:cs="Arial"/>
                <w:sz w:val="18"/>
                <w:szCs w:val="18"/>
              </w:rPr>
              <w:t>,15 %</w:t>
            </w:r>
          </w:p>
        </w:tc>
      </w:tr>
      <w:tr w:rsidR="00052AE1" w:rsidTr="00B50F3B">
        <w:trPr>
          <w:jc w:val="center"/>
        </w:trPr>
        <w:tc>
          <w:tcPr>
            <w:tcW w:w="2031" w:type="dxa"/>
            <w:shd w:val="clear" w:color="auto" w:fill="auto"/>
          </w:tcPr>
          <w:p w:rsidR="00052AE1" w:rsidRPr="0054693E" w:rsidRDefault="00A9250D" w:rsidP="00A01664">
            <w:pPr>
              <w:pStyle w:val="ANormal"/>
              <w:keepNext/>
              <w:jc w:val="center"/>
              <w:rPr>
                <w:rFonts w:ascii="Arial" w:hAnsi="Arial" w:cs="Arial"/>
                <w:sz w:val="18"/>
                <w:szCs w:val="18"/>
              </w:rPr>
            </w:pPr>
            <w:r>
              <w:rPr>
                <w:rFonts w:ascii="Arial" w:hAnsi="Arial" w:cs="Arial"/>
                <w:sz w:val="18"/>
                <w:szCs w:val="18"/>
              </w:rPr>
              <w:t>1,20</w:t>
            </w:r>
          </w:p>
        </w:tc>
        <w:tc>
          <w:tcPr>
            <w:tcW w:w="2222" w:type="dxa"/>
            <w:shd w:val="clear" w:color="auto" w:fill="auto"/>
          </w:tcPr>
          <w:p w:rsidR="00052AE1" w:rsidRPr="0054693E" w:rsidRDefault="002363B0" w:rsidP="00A01664">
            <w:pPr>
              <w:pStyle w:val="ANormal"/>
              <w:keepNext/>
              <w:jc w:val="center"/>
              <w:rPr>
                <w:rFonts w:ascii="Arial" w:hAnsi="Arial" w:cs="Arial"/>
                <w:sz w:val="18"/>
                <w:szCs w:val="18"/>
              </w:rPr>
            </w:pPr>
            <w:r>
              <w:rPr>
                <w:rFonts w:ascii="Arial" w:hAnsi="Arial" w:cs="Arial"/>
                <w:sz w:val="18"/>
                <w:szCs w:val="18"/>
              </w:rPr>
              <w:t>34</w:t>
            </w:r>
            <w:r w:rsidR="00052AE1" w:rsidRPr="0054693E">
              <w:rPr>
                <w:rFonts w:ascii="Arial" w:hAnsi="Arial" w:cs="Arial"/>
                <w:sz w:val="18"/>
                <w:szCs w:val="18"/>
              </w:rPr>
              <w:t>,50 %</w:t>
            </w:r>
          </w:p>
        </w:tc>
      </w:tr>
    </w:tbl>
    <w:p w:rsidR="0078503A" w:rsidRPr="00AD6D66" w:rsidRDefault="0078503A" w:rsidP="00AD6D66">
      <w:pPr>
        <w:pStyle w:val="ANormal"/>
      </w:pPr>
    </w:p>
    <w:p w:rsidR="00B51F0D" w:rsidRDefault="00052AE1" w:rsidP="00BB76A1">
      <w:pPr>
        <w:pStyle w:val="ANormal"/>
      </w:pPr>
      <w:r>
        <w:t>I detta exempel skulle uppräkningsfaktorn höjas till 1,1</w:t>
      </w:r>
      <w:r w:rsidR="00A9250D">
        <w:t>9</w:t>
      </w:r>
      <w:r>
        <w:t xml:space="preserve"> eftersom en hö</w:t>
      </w:r>
      <w:r>
        <w:t>j</w:t>
      </w:r>
      <w:r>
        <w:t>ning till 1,1</w:t>
      </w:r>
      <w:r w:rsidR="00A9250D">
        <w:t>8</w:t>
      </w:r>
      <w:r>
        <w:t xml:space="preserve"> inte är tillräcklig och 1,</w:t>
      </w:r>
      <w:r w:rsidR="00A9250D">
        <w:t>20</w:t>
      </w:r>
      <w:r>
        <w:t xml:space="preserve"> inte är det närmaste värdet. P</w:t>
      </w:r>
      <w:r w:rsidR="00CA1F8F">
        <w:t>å</w:t>
      </w:r>
      <w:r>
        <w:t xml:space="preserve"> </w:t>
      </w:r>
      <w:r w:rsidR="00164BFA">
        <w:t>mo</w:t>
      </w:r>
      <w:r w:rsidR="00164BFA">
        <w:t>t</w:t>
      </w:r>
      <w:r w:rsidR="00164BFA">
        <w:t>svarande</w:t>
      </w:r>
      <w:r>
        <w:t xml:space="preserve"> sätt ska uppräkningsfaktorn sänkas om kompletteringsandelen är större än 50 %.</w:t>
      </w:r>
    </w:p>
    <w:p w:rsidR="00F847FA" w:rsidRDefault="00CA1F8F" w:rsidP="00BB76A1">
      <w:pPr>
        <w:pStyle w:val="ANormal"/>
      </w:pPr>
      <w:r>
        <w:tab/>
        <w:t xml:space="preserve">Vid justeringen av uppräkningsfaktorn ska </w:t>
      </w:r>
      <w:r w:rsidR="00CF4119">
        <w:t>värdet alltid</w:t>
      </w:r>
      <w:r>
        <w:t xml:space="preserve"> anges med två decimalers noggrannhet. Det innebär exempelvis att uppräkningsfaktor</w:t>
      </w:r>
      <w:r w:rsidR="00EA1769">
        <w:t>n</w:t>
      </w:r>
      <w:r>
        <w:t xml:space="preserve"> inte kan få värdet 1,1</w:t>
      </w:r>
      <w:r w:rsidR="00A9250D">
        <w:t>7</w:t>
      </w:r>
      <w:r>
        <w:t>5 el</w:t>
      </w:r>
      <w:r w:rsidR="00CF4119">
        <w:t>ler</w:t>
      </w:r>
      <w:r>
        <w:t xml:space="preserve"> </w:t>
      </w:r>
      <w:r w:rsidR="00CF4119">
        <w:t>1,1.</w:t>
      </w:r>
      <w:r>
        <w:t xml:space="preserve"> </w:t>
      </w:r>
      <w:r w:rsidR="00CF4119">
        <w:t>Den</w:t>
      </w:r>
      <w:r>
        <w:t xml:space="preserve"> kan d</w:t>
      </w:r>
      <w:r w:rsidR="00CF4119">
        <w:t>ock</w:t>
      </w:r>
      <w:r>
        <w:t xml:space="preserve"> ha värdet 1,10</w:t>
      </w:r>
      <w:r w:rsidR="00CF4119">
        <w:t xml:space="preserve"> om det skulle krävas. Även kompletteringsandelen ska anges med två decimalers noggrannhet. Att andelen ska vara minst 3</w:t>
      </w:r>
      <w:r w:rsidR="0049547C">
        <w:t>3</w:t>
      </w:r>
      <w:r w:rsidR="00CF4119">
        <w:t> % och högst 50 % innebär därmed att den ska ligga mellan 3</w:t>
      </w:r>
      <w:r w:rsidR="0049547C">
        <w:t>3</w:t>
      </w:r>
      <w:r w:rsidR="00CF4119">
        <w:t>,00 och 50,00 %. En kompletteringsa</w:t>
      </w:r>
      <w:r w:rsidR="00CF4119">
        <w:t>n</w:t>
      </w:r>
      <w:r w:rsidR="00CF4119">
        <w:t>del som är 3</w:t>
      </w:r>
      <w:r w:rsidR="0049547C">
        <w:t>2</w:t>
      </w:r>
      <w:r w:rsidR="00CF4119">
        <w:t>,99 % är således för liten och en andel som är 50,01 % är för stor.</w:t>
      </w:r>
      <w:r w:rsidR="00EA1769">
        <w:t xml:space="preserve"> För att få ett tal med två decimaler tillämpas </w:t>
      </w:r>
      <w:r w:rsidR="00164BFA">
        <w:t xml:space="preserve">i beräkningen </w:t>
      </w:r>
      <w:r w:rsidR="00EA1769">
        <w:t>vedertagna avrundningsregler.</w:t>
      </w:r>
    </w:p>
    <w:p w:rsidR="005B2148" w:rsidRDefault="0074635F" w:rsidP="00BB76A1">
      <w:pPr>
        <w:pStyle w:val="ANormal"/>
      </w:pPr>
      <w:r>
        <w:tab/>
        <w:t xml:space="preserve">Slutligen föreslås att uppräkningsfaktorn också ska justeras i det fall att kompletteringsgränsen överstiger samtliga kommuners kompletteringstal, det vill säga i en situation där alla kommuner skulle </w:t>
      </w:r>
      <w:r w:rsidR="00D04D01">
        <w:t>få</w:t>
      </w:r>
      <w:r>
        <w:t xml:space="preserve"> komplettering av skatteinkomsterna. I den situationen ska således uppräkningsfaktorns värde sänkas oberoende av</w:t>
      </w:r>
      <w:r w:rsidR="002363B0">
        <w:t xml:space="preserve"> kompletteringsandelens storlek, vilket </w:t>
      </w:r>
      <w:r w:rsidR="0049547C">
        <w:t xml:space="preserve">också </w:t>
      </w:r>
      <w:r w:rsidR="002363B0">
        <w:t xml:space="preserve">innebär att den rent teoretiskt </w:t>
      </w:r>
      <w:r w:rsidR="0049547C">
        <w:t>kan</w:t>
      </w:r>
      <w:r w:rsidR="002363B0">
        <w:t xml:space="preserve"> bli under 33 %.</w:t>
      </w:r>
      <w:r>
        <w:t xml:space="preserve"> Den ska dock </w:t>
      </w:r>
      <w:r w:rsidR="00882EE7">
        <w:t>justeras enligt samma regler, alltså inte mer än vad som är nödvändigt för att komplett</w:t>
      </w:r>
      <w:r w:rsidR="00882EE7">
        <w:t>e</w:t>
      </w:r>
      <w:r w:rsidR="00882EE7">
        <w:t>ringsgränsen ska understiga kompletteringstalet för den kommun som har det högsta kompletteringstalet.</w:t>
      </w:r>
    </w:p>
    <w:p w:rsidR="00F75206" w:rsidRDefault="00F75206" w:rsidP="00BB76A1">
      <w:pPr>
        <w:pStyle w:val="ANormal"/>
      </w:pPr>
      <w:r>
        <w:tab/>
        <w:t xml:space="preserve">Justeringen av uppräkningsfaktorn görs </w:t>
      </w:r>
      <w:r w:rsidR="00D04D01">
        <w:t xml:space="preserve">vid behov </w:t>
      </w:r>
      <w:r>
        <w:t>av landskapsreg</w:t>
      </w:r>
      <w:r>
        <w:t>e</w:t>
      </w:r>
      <w:r>
        <w:t xml:space="preserve">ringen </w:t>
      </w:r>
      <w:r w:rsidR="00D04D01">
        <w:t>i samband med</w:t>
      </w:r>
      <w:r>
        <w:t xml:space="preserve"> beräkningen av kompletteringen av skatteinkomste</w:t>
      </w:r>
      <w:r>
        <w:t>r</w:t>
      </w:r>
      <w:r>
        <w:t xml:space="preserve">na. I praktiken innebär det att en kontroll ska göras varje år för att utreda om en justering är nödvändig. </w:t>
      </w:r>
      <w:r w:rsidR="007D3790">
        <w:t>Någon justering under finansåret ska eme</w:t>
      </w:r>
      <w:r w:rsidR="007D3790">
        <w:t>l</w:t>
      </w:r>
      <w:r w:rsidR="007D3790">
        <w:t>lertid inte göras även om kompletteringsandelens storlek skulle kunna p</w:t>
      </w:r>
      <w:r w:rsidR="007D3790">
        <w:t>å</w:t>
      </w:r>
      <w:r w:rsidR="007D3790">
        <w:t>verkas av olika omständigheter under året</w:t>
      </w:r>
      <w:r w:rsidR="00D04D01">
        <w:t>,</w:t>
      </w:r>
      <w:r w:rsidR="007D3790">
        <w:t xml:space="preserve"> </w:t>
      </w:r>
      <w:r w:rsidR="00D04D01">
        <w:t>som</w:t>
      </w:r>
      <w:r w:rsidR="007D3790">
        <w:t xml:space="preserve"> till exempel att basbeloppen justeras under finansåret på grund av förändring av kostnadsnivån eller att landskapsandelen för träningsundervisningen ändras p</w:t>
      </w:r>
      <w:r w:rsidR="00C30026">
        <w:t>å grund av att en elev flyttar.</w:t>
      </w:r>
    </w:p>
    <w:p w:rsidR="00F847FA" w:rsidRDefault="00F847FA" w:rsidP="00BB76A1">
      <w:pPr>
        <w:pStyle w:val="ANormal"/>
      </w:pPr>
    </w:p>
    <w:p w:rsidR="00BB76A1" w:rsidRDefault="00F91186" w:rsidP="00BB76A1">
      <w:pPr>
        <w:pStyle w:val="ANormal"/>
      </w:pPr>
      <w:r>
        <w:t>2</w:t>
      </w:r>
      <w:r w:rsidR="00D92D99">
        <w:t>4</w:t>
      </w:r>
      <w:r w:rsidR="008F00E7">
        <w:t> §</w:t>
      </w:r>
      <w:r w:rsidR="00BB76A1">
        <w:t xml:space="preserve"> </w:t>
      </w:r>
      <w:r>
        <w:rPr>
          <w:i/>
          <w:iCs/>
        </w:rPr>
        <w:t>Samarbetsstöd</w:t>
      </w:r>
      <w:r w:rsidR="00BB76A1">
        <w:rPr>
          <w:i/>
          <w:iCs/>
        </w:rPr>
        <w:t>.</w:t>
      </w:r>
      <w:r w:rsidR="00BB76A1">
        <w:t xml:space="preserve"> </w:t>
      </w:r>
      <w:r w:rsidR="00647837">
        <w:t>Paragrafen motsvarar till sitt innehåll 12</w:t>
      </w:r>
      <w:r w:rsidR="008F00E7">
        <w:t> §</w:t>
      </w:r>
      <w:r w:rsidR="00647837">
        <w:t xml:space="preserve"> i den nu gällande landskapslagen </w:t>
      </w:r>
      <w:r w:rsidR="00D04D01">
        <w:t xml:space="preserve">(1993:70) </w:t>
      </w:r>
      <w:r w:rsidR="00647837">
        <w:t>om landskapsandelar till kommunerna.</w:t>
      </w:r>
      <w:r w:rsidR="005A29C4">
        <w:t xml:space="preserve"> Avsikten är att detta stöd</w:t>
      </w:r>
      <w:r w:rsidR="00482402">
        <w:t xml:space="preserve"> i framtiden</w:t>
      </w:r>
      <w:r w:rsidR="005A29C4">
        <w:t xml:space="preserve"> huvudsakligen ska </w:t>
      </w:r>
      <w:r w:rsidR="00482402">
        <w:t>användas för sa</w:t>
      </w:r>
      <w:r w:rsidR="00482402">
        <w:t>m</w:t>
      </w:r>
      <w:r w:rsidR="00482402">
        <w:t>arbetsutvecklande åtgärder inom it-drift och digitalisering.</w:t>
      </w:r>
    </w:p>
    <w:p w:rsidR="00BB76A1" w:rsidRDefault="00BB76A1" w:rsidP="00BB76A1">
      <w:pPr>
        <w:pStyle w:val="ANormal"/>
      </w:pPr>
    </w:p>
    <w:p w:rsidR="00B60EFF" w:rsidRDefault="008B148C" w:rsidP="00B60EFF">
      <w:pPr>
        <w:pStyle w:val="RubrikC"/>
      </w:pPr>
      <w:bookmarkStart w:id="73" w:name="_Toc483916330"/>
      <w:r>
        <w:t>7</w:t>
      </w:r>
      <w:r w:rsidR="008F00E7">
        <w:t> kap.</w:t>
      </w:r>
      <w:r w:rsidR="00B60EFF">
        <w:t xml:space="preserve"> </w:t>
      </w:r>
      <w:r w:rsidR="00BB4E23">
        <w:t>Stöd</w:t>
      </w:r>
      <w:r w:rsidR="00B60EFF">
        <w:t xml:space="preserve"> för anläggnings</w:t>
      </w:r>
      <w:r w:rsidR="007431BC">
        <w:t>projekt</w:t>
      </w:r>
      <w:r w:rsidR="00B60EFF">
        <w:t xml:space="preserve"> i skärgården</w:t>
      </w:r>
      <w:bookmarkEnd w:id="73"/>
    </w:p>
    <w:p w:rsidR="00B60EFF" w:rsidRPr="00B60EFF" w:rsidRDefault="00B60EFF" w:rsidP="00B60EFF">
      <w:pPr>
        <w:pStyle w:val="Rubrikmellanrum"/>
      </w:pPr>
    </w:p>
    <w:p w:rsidR="00B60EFF" w:rsidRDefault="00F45F50" w:rsidP="00B60EFF">
      <w:pPr>
        <w:pStyle w:val="ANormal"/>
      </w:pPr>
      <w:r>
        <w:t>2</w:t>
      </w:r>
      <w:r w:rsidR="00D92D99">
        <w:t>5</w:t>
      </w:r>
      <w:r w:rsidR="008F00E7">
        <w:t> §</w:t>
      </w:r>
      <w:r w:rsidR="00B60EFF">
        <w:t xml:space="preserve"> </w:t>
      </w:r>
      <w:r w:rsidR="0027390D">
        <w:rPr>
          <w:i/>
          <w:iCs/>
        </w:rPr>
        <w:t>A</w:t>
      </w:r>
      <w:r>
        <w:rPr>
          <w:i/>
          <w:iCs/>
        </w:rPr>
        <w:t>nläggnings</w:t>
      </w:r>
      <w:r w:rsidR="0027390D">
        <w:rPr>
          <w:i/>
          <w:iCs/>
        </w:rPr>
        <w:t>stöd</w:t>
      </w:r>
      <w:r w:rsidR="00B60EFF">
        <w:rPr>
          <w:i/>
          <w:iCs/>
        </w:rPr>
        <w:t>.</w:t>
      </w:r>
      <w:r w:rsidR="00B60EFF">
        <w:t xml:space="preserve"> </w:t>
      </w:r>
      <w:r w:rsidR="00057376">
        <w:t>Det föreslagna stödet för anläggnings</w:t>
      </w:r>
      <w:r w:rsidR="00B87541">
        <w:t>projekt</w:t>
      </w:r>
      <w:r w:rsidR="00057376">
        <w:t xml:space="preserve"> i y</w:t>
      </w:r>
      <w:r w:rsidR="00057376">
        <w:t>t</w:t>
      </w:r>
      <w:r w:rsidR="00057376">
        <w:t>terskärgården motsvarar till övervägande delar den landskapsandel för a</w:t>
      </w:r>
      <w:r w:rsidR="00057376">
        <w:t>n</w:t>
      </w:r>
      <w:r w:rsidR="00057376">
        <w:t>läggnings</w:t>
      </w:r>
      <w:r w:rsidR="00B87541">
        <w:t>projekt</w:t>
      </w:r>
      <w:r w:rsidR="00057376">
        <w:t xml:space="preserve"> som ingår i den nu gällande lagstiftningen. En skillnad är att det föreslagna anläggningsstödet enbart beviljas för anläggningsprojekt i ytterskärgården, medan den nuvarande landskapsandelen kan beviljas kommuner i bosättningsstrukturgrupp 1. Enligt definitionen i </w:t>
      </w:r>
      <w:r w:rsidR="00D04D01">
        <w:t>den för</w:t>
      </w:r>
      <w:r w:rsidR="00D04D01">
        <w:t>e</w:t>
      </w:r>
      <w:r w:rsidR="00D04D01">
        <w:t xml:space="preserve">slagna </w:t>
      </w:r>
      <w:r w:rsidR="00057376">
        <w:t>2</w:t>
      </w:r>
      <w:r w:rsidR="008F00E7">
        <w:t> §</w:t>
      </w:r>
      <w:r w:rsidR="00057376">
        <w:t xml:space="preserve"> utgörs </w:t>
      </w:r>
      <w:r w:rsidR="00057376" w:rsidRPr="00D04D01">
        <w:rPr>
          <w:i/>
        </w:rPr>
        <w:t>ytterskärgården</w:t>
      </w:r>
      <w:r w:rsidR="00057376">
        <w:t xml:space="preserve"> av Brändö, Kumlinge, Kökar och Sot</w:t>
      </w:r>
      <w:r w:rsidR="00057376">
        <w:t>t</w:t>
      </w:r>
      <w:r w:rsidR="00057376">
        <w:t xml:space="preserve">unga. </w:t>
      </w:r>
      <w:r w:rsidR="00B87541">
        <w:t>Motiveringen bakom förslaget är att det är förenat med högre kostn</w:t>
      </w:r>
      <w:r w:rsidR="00B87541">
        <w:t>a</w:t>
      </w:r>
      <w:r w:rsidR="00B87541">
        <w:t>der att genomföra anläggningsprojekt i ytterskärgården.</w:t>
      </w:r>
    </w:p>
    <w:p w:rsidR="00B87541" w:rsidRDefault="00B87541" w:rsidP="00B60EFF">
      <w:pPr>
        <w:pStyle w:val="ANormal"/>
      </w:pPr>
      <w:r>
        <w:tab/>
      </w:r>
      <w:r w:rsidR="00087C35">
        <w:t>Den som är mottagare av landskapsandel kan beviljas stöd för anläg</w:t>
      </w:r>
      <w:r w:rsidR="00087C35">
        <w:t>g</w:t>
      </w:r>
      <w:r w:rsidR="00087C35">
        <w:t xml:space="preserve">ningsprojekt, vilket innebär att </w:t>
      </w:r>
      <w:r>
        <w:t>anläggnings</w:t>
      </w:r>
      <w:r w:rsidR="00087C35">
        <w:t>stöd</w:t>
      </w:r>
      <w:r>
        <w:t xml:space="preserve"> kan beviljas både komm</w:t>
      </w:r>
      <w:r>
        <w:t>u</w:t>
      </w:r>
      <w:r>
        <w:t xml:space="preserve">ner och kommunalförbund. Den föreslagna formuleringen innebär </w:t>
      </w:r>
      <w:r w:rsidR="00D04D01">
        <w:t xml:space="preserve">alltså </w:t>
      </w:r>
      <w:r>
        <w:t>att ett kommunalförbund där både ytterskärgårdskommuner och andra ko</w:t>
      </w:r>
      <w:r>
        <w:t>m</w:t>
      </w:r>
      <w:r>
        <w:lastRenderedPageBreak/>
        <w:t>muner är medlemmar, kan beviljas anläggningsstöd för projekt som geno</w:t>
      </w:r>
      <w:r>
        <w:t>m</w:t>
      </w:r>
      <w:r>
        <w:t>förs i ytterskärgården.</w:t>
      </w:r>
    </w:p>
    <w:p w:rsidR="00B60EFF" w:rsidRDefault="00B60EFF" w:rsidP="00B60EFF">
      <w:pPr>
        <w:pStyle w:val="ANormal"/>
      </w:pPr>
    </w:p>
    <w:p w:rsidR="00B60EFF" w:rsidRDefault="0027390D" w:rsidP="00B60EFF">
      <w:pPr>
        <w:pStyle w:val="ANormal"/>
      </w:pPr>
      <w:r>
        <w:t>2</w:t>
      </w:r>
      <w:r w:rsidR="00D92D99">
        <w:t>6</w:t>
      </w:r>
      <w:r w:rsidR="008F00E7">
        <w:t> §</w:t>
      </w:r>
      <w:r w:rsidR="00B60EFF">
        <w:t xml:space="preserve"> </w:t>
      </w:r>
      <w:r w:rsidR="00740B38">
        <w:rPr>
          <w:i/>
          <w:iCs/>
        </w:rPr>
        <w:t>Anläggningsprojekt</w:t>
      </w:r>
      <w:r w:rsidR="00B60EFF">
        <w:rPr>
          <w:i/>
          <w:iCs/>
        </w:rPr>
        <w:t>.</w:t>
      </w:r>
      <w:r w:rsidR="00B60EFF">
        <w:t xml:space="preserve"> </w:t>
      </w:r>
      <w:r w:rsidR="00087C35">
        <w:t xml:space="preserve">Den föreslagna paragrafen motsvarar </w:t>
      </w:r>
      <w:r w:rsidR="008C17E6">
        <w:t>16</w:t>
      </w:r>
      <w:r w:rsidR="008F00E7">
        <w:t> §</w:t>
      </w:r>
      <w:r w:rsidR="008C17E6">
        <w:t xml:space="preserve"> lan</w:t>
      </w:r>
      <w:r w:rsidR="008C17E6">
        <w:t>d</w:t>
      </w:r>
      <w:r w:rsidR="008C17E6">
        <w:t xml:space="preserve">skapslagen </w:t>
      </w:r>
      <w:r w:rsidR="00D04D01">
        <w:t xml:space="preserve">(1993:71) </w:t>
      </w:r>
      <w:r w:rsidR="008C17E6">
        <w:t>om planering av och landskapsandel för socialvården och 25</w:t>
      </w:r>
      <w:r w:rsidR="008F00E7">
        <w:t> §</w:t>
      </w:r>
      <w:r w:rsidR="008C17E6">
        <w:t xml:space="preserve"> landskapslagen </w:t>
      </w:r>
      <w:r w:rsidR="00D04D01">
        <w:t xml:space="preserve">(1993:72) </w:t>
      </w:r>
      <w:r w:rsidR="008C17E6">
        <w:t>om planering av och landskapsandel för undervisnings- och kulturverksamheten.</w:t>
      </w:r>
    </w:p>
    <w:p w:rsidR="00B60EFF" w:rsidRDefault="00B60EFF" w:rsidP="00B60EFF">
      <w:pPr>
        <w:pStyle w:val="ANormal"/>
      </w:pPr>
    </w:p>
    <w:p w:rsidR="00B60EFF" w:rsidRDefault="00D92D99" w:rsidP="00B60EFF">
      <w:pPr>
        <w:pStyle w:val="ANormal"/>
      </w:pPr>
      <w:r>
        <w:t>27</w:t>
      </w:r>
      <w:r w:rsidR="008F00E7">
        <w:t> §</w:t>
      </w:r>
      <w:r w:rsidR="00B60EFF">
        <w:t xml:space="preserve"> </w:t>
      </w:r>
      <w:r w:rsidR="00740B38">
        <w:rPr>
          <w:i/>
          <w:iCs/>
        </w:rPr>
        <w:t>Socialvårdsplan</w:t>
      </w:r>
      <w:r w:rsidR="00B60EFF">
        <w:rPr>
          <w:i/>
          <w:iCs/>
        </w:rPr>
        <w:t>.</w:t>
      </w:r>
      <w:r w:rsidR="00B60EFF">
        <w:t xml:space="preserve"> </w:t>
      </w:r>
      <w:r w:rsidR="008C17E6">
        <w:t>I paragrafen hänvisas till den socialvårdsplan som fortsättningsvis regleras i landskapslagen om planering av och landskap</w:t>
      </w:r>
      <w:r w:rsidR="008C17E6">
        <w:t>s</w:t>
      </w:r>
      <w:r w:rsidR="008C17E6">
        <w:t>andel för socialvården, som efter den föreslagna ändringen heter landskap</w:t>
      </w:r>
      <w:r w:rsidR="008C17E6">
        <w:t>s</w:t>
      </w:r>
      <w:r w:rsidR="008C17E6">
        <w:t>lagen om planering av socialvården</w:t>
      </w:r>
      <w:r w:rsidR="00D04D01">
        <w:t xml:space="preserve"> (se detaljmotiveringen till lagförslag 2 nedan)</w:t>
      </w:r>
      <w:r w:rsidR="008C17E6">
        <w:t>.</w:t>
      </w:r>
    </w:p>
    <w:p w:rsidR="0027390D" w:rsidRDefault="0027390D" w:rsidP="00B60EFF">
      <w:pPr>
        <w:pStyle w:val="ANormal"/>
      </w:pPr>
    </w:p>
    <w:p w:rsidR="0027390D" w:rsidRDefault="00D92D99" w:rsidP="0027390D">
      <w:pPr>
        <w:pStyle w:val="ANormal"/>
      </w:pPr>
      <w:r>
        <w:t>28</w:t>
      </w:r>
      <w:r w:rsidR="008F00E7">
        <w:t> §</w:t>
      </w:r>
      <w:r w:rsidR="0027390D">
        <w:t xml:space="preserve"> </w:t>
      </w:r>
      <w:r w:rsidR="0027390D">
        <w:rPr>
          <w:i/>
          <w:iCs/>
        </w:rPr>
        <w:t>Finansieringsplan.</w:t>
      </w:r>
      <w:r w:rsidR="0027390D">
        <w:t xml:space="preserve"> </w:t>
      </w:r>
      <w:r w:rsidR="008C17E6">
        <w:t>Paragrafen motsvarar 26</w:t>
      </w:r>
      <w:r w:rsidR="008F00E7">
        <w:t> §</w:t>
      </w:r>
      <w:r w:rsidR="008C17E6">
        <w:t xml:space="preserve"> landskapslagen om pl</w:t>
      </w:r>
      <w:r w:rsidR="008C17E6">
        <w:t>a</w:t>
      </w:r>
      <w:r w:rsidR="008C17E6">
        <w:t>nering av och landskapsandel för undervisnings- och kulturverksamheten.</w:t>
      </w:r>
    </w:p>
    <w:p w:rsidR="00B60EFF" w:rsidRDefault="00B60EFF" w:rsidP="00B60EFF">
      <w:pPr>
        <w:pStyle w:val="ANormal"/>
      </w:pPr>
    </w:p>
    <w:p w:rsidR="00B60EFF" w:rsidRDefault="00D92D99" w:rsidP="00B60EFF">
      <w:pPr>
        <w:pStyle w:val="ANormal"/>
      </w:pPr>
      <w:r>
        <w:t>29</w:t>
      </w:r>
      <w:r w:rsidR="008F00E7">
        <w:t> §</w:t>
      </w:r>
      <w:r w:rsidR="00B60EFF">
        <w:t xml:space="preserve"> </w:t>
      </w:r>
      <w:r w:rsidR="0027390D">
        <w:rPr>
          <w:i/>
          <w:iCs/>
        </w:rPr>
        <w:t>Projektp</w:t>
      </w:r>
      <w:r w:rsidR="00740B38">
        <w:rPr>
          <w:i/>
          <w:iCs/>
        </w:rPr>
        <w:t>lan</w:t>
      </w:r>
      <w:r w:rsidR="00B60EFF">
        <w:rPr>
          <w:i/>
          <w:iCs/>
        </w:rPr>
        <w:t>.</w:t>
      </w:r>
      <w:r w:rsidR="00B60EFF">
        <w:t xml:space="preserve"> </w:t>
      </w:r>
      <w:r w:rsidR="008C17E6">
        <w:t>Paragrafen motsvarar 18</w:t>
      </w:r>
      <w:r w:rsidR="008F00E7">
        <w:t> §</w:t>
      </w:r>
      <w:r w:rsidR="008C17E6">
        <w:t xml:space="preserve"> landskapslagen om planering av och landskapsandel för socialvården och 27</w:t>
      </w:r>
      <w:r w:rsidR="008F00E7">
        <w:t> §</w:t>
      </w:r>
      <w:r w:rsidR="008C17E6">
        <w:t xml:space="preserve"> landskapslagen om plan</w:t>
      </w:r>
      <w:r w:rsidR="008C17E6">
        <w:t>e</w:t>
      </w:r>
      <w:r w:rsidR="008C17E6">
        <w:t>ring av och landskapsandel för undervisnings- och kulturverksamheten.</w:t>
      </w:r>
    </w:p>
    <w:p w:rsidR="00B60EFF" w:rsidRDefault="00B60EFF" w:rsidP="00B60EFF">
      <w:pPr>
        <w:pStyle w:val="ANormal"/>
      </w:pPr>
    </w:p>
    <w:p w:rsidR="00B60EFF" w:rsidRDefault="009C35DA" w:rsidP="00B60EFF">
      <w:pPr>
        <w:pStyle w:val="ANormal"/>
      </w:pPr>
      <w:r>
        <w:t>3</w:t>
      </w:r>
      <w:r w:rsidR="00D92D99">
        <w:t>0</w:t>
      </w:r>
      <w:r w:rsidR="008F00E7">
        <w:t> §</w:t>
      </w:r>
      <w:r w:rsidR="00B60EFF">
        <w:t xml:space="preserve"> </w:t>
      </w:r>
      <w:r>
        <w:rPr>
          <w:i/>
          <w:iCs/>
        </w:rPr>
        <w:t>Fastställelse av anläggningsprojekt</w:t>
      </w:r>
      <w:r w:rsidR="00B60EFF">
        <w:rPr>
          <w:i/>
          <w:iCs/>
        </w:rPr>
        <w:t>.</w:t>
      </w:r>
      <w:r w:rsidR="00B60EFF">
        <w:t xml:space="preserve"> </w:t>
      </w:r>
      <w:r w:rsidR="008C17E6">
        <w:t>Paragrafen motsvarar 19</w:t>
      </w:r>
      <w:r w:rsidR="008F00E7">
        <w:t> §</w:t>
      </w:r>
      <w:r w:rsidR="008C17E6">
        <w:t xml:space="preserve"> lan</w:t>
      </w:r>
      <w:r w:rsidR="008C17E6">
        <w:t>d</w:t>
      </w:r>
      <w:r w:rsidR="008C17E6">
        <w:t>skapslagen om planering av och landskapsandel för socialvården och 28</w:t>
      </w:r>
      <w:r w:rsidR="008F00E7">
        <w:t> §</w:t>
      </w:r>
      <w:r w:rsidR="008C17E6">
        <w:t xml:space="preserve"> landskapslagen om planering av och landskapsandel för undervisnings- och kulturverksamheten.</w:t>
      </w:r>
    </w:p>
    <w:p w:rsidR="00B60EFF" w:rsidRDefault="00B60EFF" w:rsidP="00B60EFF">
      <w:pPr>
        <w:pStyle w:val="ANormal"/>
      </w:pPr>
    </w:p>
    <w:p w:rsidR="00740B38" w:rsidRDefault="00D92D99" w:rsidP="00740B38">
      <w:pPr>
        <w:pStyle w:val="ANormal"/>
      </w:pPr>
      <w:r>
        <w:t>31</w:t>
      </w:r>
      <w:r w:rsidR="008F00E7">
        <w:t> §</w:t>
      </w:r>
      <w:r w:rsidR="00740B38">
        <w:t xml:space="preserve"> </w:t>
      </w:r>
      <w:r w:rsidR="009C35DA">
        <w:rPr>
          <w:i/>
          <w:iCs/>
        </w:rPr>
        <w:t>Förverkligande av anläggningsprojekt</w:t>
      </w:r>
      <w:r w:rsidR="00740B38">
        <w:rPr>
          <w:i/>
          <w:iCs/>
        </w:rPr>
        <w:t>.</w:t>
      </w:r>
      <w:r w:rsidR="00740B38">
        <w:t xml:space="preserve"> </w:t>
      </w:r>
      <w:r w:rsidR="008C17E6">
        <w:t>Paragrafen motsvarar 20</w:t>
      </w:r>
      <w:r w:rsidR="008F00E7">
        <w:t> §</w:t>
      </w:r>
      <w:r w:rsidR="008C17E6">
        <w:t xml:space="preserve"> landskapslagen om planering av och landskapsandel för socialvården och 29</w:t>
      </w:r>
      <w:r w:rsidR="008F00E7">
        <w:t> §</w:t>
      </w:r>
      <w:r w:rsidR="008C17E6">
        <w:t xml:space="preserve"> landskapslagen om planering av och landskapsandel för undervi</w:t>
      </w:r>
      <w:r w:rsidR="008C17E6">
        <w:t>s</w:t>
      </w:r>
      <w:r w:rsidR="008C17E6">
        <w:t>nings- och kulturverksamheten.</w:t>
      </w:r>
    </w:p>
    <w:p w:rsidR="00740B38" w:rsidRDefault="00740B38" w:rsidP="00740B38">
      <w:pPr>
        <w:pStyle w:val="ANormal"/>
      </w:pPr>
    </w:p>
    <w:p w:rsidR="00740B38" w:rsidRDefault="00D92D99" w:rsidP="00740B38">
      <w:pPr>
        <w:pStyle w:val="ANormal"/>
      </w:pPr>
      <w:r>
        <w:t>32</w:t>
      </w:r>
      <w:r w:rsidR="008F00E7">
        <w:t> §</w:t>
      </w:r>
      <w:r w:rsidR="00740B38">
        <w:t xml:space="preserve"> </w:t>
      </w:r>
      <w:r w:rsidR="008E51D4">
        <w:rPr>
          <w:i/>
          <w:iCs/>
        </w:rPr>
        <w:t>Stödbelopp</w:t>
      </w:r>
      <w:r w:rsidR="00740B38">
        <w:rPr>
          <w:i/>
          <w:iCs/>
        </w:rPr>
        <w:t>.</w:t>
      </w:r>
      <w:r w:rsidR="00740B38">
        <w:t xml:space="preserve"> </w:t>
      </w:r>
      <w:r w:rsidR="008C17E6">
        <w:t>Paragrafen</w:t>
      </w:r>
      <w:r w:rsidR="00AD1695">
        <w:t xml:space="preserve"> </w:t>
      </w:r>
      <w:r w:rsidR="008C17E6">
        <w:t>motsvarar 2</w:t>
      </w:r>
      <w:r w:rsidR="00AD1695">
        <w:t>1</w:t>
      </w:r>
      <w:r w:rsidR="008F00E7">
        <w:t> §</w:t>
      </w:r>
      <w:r w:rsidR="008C17E6">
        <w:t xml:space="preserve"> landskapslagen om planering av och landskapsandel för socialvården och </w:t>
      </w:r>
      <w:r w:rsidR="00AD1695">
        <w:t>30</w:t>
      </w:r>
      <w:r w:rsidR="008F00E7">
        <w:t> §</w:t>
      </w:r>
      <w:r w:rsidR="008C17E6">
        <w:t xml:space="preserve"> landskapslagen om plan</w:t>
      </w:r>
      <w:r w:rsidR="008C17E6">
        <w:t>e</w:t>
      </w:r>
      <w:r w:rsidR="008C17E6">
        <w:t>ring av och landskapsandel för undervisnings- och kulturverksamheten.</w:t>
      </w:r>
    </w:p>
    <w:p w:rsidR="00B60EFF" w:rsidRDefault="00B60EFF" w:rsidP="00B60EFF">
      <w:pPr>
        <w:pStyle w:val="ANormal"/>
      </w:pPr>
    </w:p>
    <w:p w:rsidR="00B60EFF" w:rsidRDefault="00F91186" w:rsidP="00B60EFF">
      <w:pPr>
        <w:pStyle w:val="RubrikC"/>
      </w:pPr>
      <w:bookmarkStart w:id="74" w:name="_Toc483916331"/>
      <w:r>
        <w:t>8</w:t>
      </w:r>
      <w:r w:rsidR="008F00E7">
        <w:t> kap.</w:t>
      </w:r>
      <w:r w:rsidR="00B60EFF">
        <w:t xml:space="preserve"> </w:t>
      </w:r>
      <w:r w:rsidR="004142B9">
        <w:t>Administration och u</w:t>
      </w:r>
      <w:r w:rsidR="00B60EFF">
        <w:t>tbetalning</w:t>
      </w:r>
      <w:bookmarkEnd w:id="74"/>
    </w:p>
    <w:p w:rsidR="00B60EFF" w:rsidRPr="00B60EFF" w:rsidRDefault="00B60EFF" w:rsidP="00B60EFF">
      <w:pPr>
        <w:pStyle w:val="Rubrikmellanrum"/>
      </w:pPr>
    </w:p>
    <w:p w:rsidR="00B60EFF" w:rsidRDefault="00E81E5E" w:rsidP="00B60EFF">
      <w:pPr>
        <w:pStyle w:val="ANormal"/>
      </w:pPr>
      <w:r>
        <w:t>3</w:t>
      </w:r>
      <w:r w:rsidR="00D92D99">
        <w:t>3</w:t>
      </w:r>
      <w:r w:rsidR="008F00E7">
        <w:t> §</w:t>
      </w:r>
      <w:r w:rsidR="00B60EFF">
        <w:t xml:space="preserve"> </w:t>
      </w:r>
      <w:r>
        <w:rPr>
          <w:i/>
          <w:iCs/>
        </w:rPr>
        <w:t>Beslut om landskapsandelar och komplettering av skatteinkomsterna</w:t>
      </w:r>
      <w:r w:rsidR="00B60EFF">
        <w:rPr>
          <w:i/>
          <w:iCs/>
        </w:rPr>
        <w:t>.</w:t>
      </w:r>
      <w:r w:rsidR="00B60EFF">
        <w:t xml:space="preserve"> </w:t>
      </w:r>
      <w:r w:rsidR="00AD1695">
        <w:t>Med hänvisning till att utbetalning av landskapsandelar och skattekomple</w:t>
      </w:r>
      <w:r w:rsidR="00AD1695">
        <w:t>t</w:t>
      </w:r>
      <w:r w:rsidR="00AD1695">
        <w:t xml:space="preserve">tering ska ske den 11 varje månad ska landskapsregeringen fatta sitt beslut </w:t>
      </w:r>
      <w:r w:rsidR="00A54D0C">
        <w:t>senast</w:t>
      </w:r>
      <w:r w:rsidR="00AD1695">
        <w:t xml:space="preserve"> den 11 januari. Förslaget motsvarar gällande praxis.</w:t>
      </w:r>
    </w:p>
    <w:p w:rsidR="00B60EFF" w:rsidRDefault="00B60EFF" w:rsidP="00B60EFF">
      <w:pPr>
        <w:pStyle w:val="ANormal"/>
      </w:pPr>
    </w:p>
    <w:p w:rsidR="00B60EFF" w:rsidRDefault="00D92D99" w:rsidP="00B60EFF">
      <w:pPr>
        <w:pStyle w:val="ANormal"/>
      </w:pPr>
      <w:r>
        <w:t>34</w:t>
      </w:r>
      <w:r w:rsidR="008F00E7">
        <w:t> §</w:t>
      </w:r>
      <w:r w:rsidR="00B60EFF">
        <w:t xml:space="preserve"> </w:t>
      </w:r>
      <w:r w:rsidR="00E81E5E">
        <w:rPr>
          <w:i/>
          <w:iCs/>
        </w:rPr>
        <w:t>Utbetalning</w:t>
      </w:r>
      <w:r w:rsidR="00B60EFF">
        <w:rPr>
          <w:i/>
          <w:iCs/>
        </w:rPr>
        <w:t>.</w:t>
      </w:r>
      <w:r w:rsidR="00B60EFF">
        <w:t xml:space="preserve"> </w:t>
      </w:r>
      <w:r w:rsidR="00AD1695">
        <w:t>Paragrafens innehåll motsvarar den nu gällande lagstif</w:t>
      </w:r>
      <w:r w:rsidR="00AD1695">
        <w:t>t</w:t>
      </w:r>
      <w:r w:rsidR="00AD1695">
        <w:t>ningen.</w:t>
      </w:r>
    </w:p>
    <w:p w:rsidR="00B60EFF" w:rsidRDefault="00B60EFF" w:rsidP="00B60EFF">
      <w:pPr>
        <w:pStyle w:val="ANormal"/>
      </w:pPr>
    </w:p>
    <w:p w:rsidR="00B60EFF" w:rsidRDefault="00D92D99" w:rsidP="00B60EFF">
      <w:pPr>
        <w:pStyle w:val="ANormal"/>
      </w:pPr>
      <w:r>
        <w:t>35</w:t>
      </w:r>
      <w:r w:rsidR="008F00E7">
        <w:t> §</w:t>
      </w:r>
      <w:r w:rsidR="00B60EFF">
        <w:t xml:space="preserve"> </w:t>
      </w:r>
      <w:r w:rsidR="00E81E5E">
        <w:rPr>
          <w:i/>
          <w:iCs/>
        </w:rPr>
        <w:t xml:space="preserve">Beslut om </w:t>
      </w:r>
      <w:r w:rsidR="008F1816">
        <w:rPr>
          <w:i/>
          <w:iCs/>
        </w:rPr>
        <w:t xml:space="preserve">och utbetalning av </w:t>
      </w:r>
      <w:r w:rsidR="00E81E5E">
        <w:rPr>
          <w:i/>
          <w:iCs/>
        </w:rPr>
        <w:t>samarbetsstöd</w:t>
      </w:r>
      <w:r w:rsidR="00B60EFF">
        <w:rPr>
          <w:i/>
          <w:iCs/>
        </w:rPr>
        <w:t>.</w:t>
      </w:r>
      <w:r w:rsidR="00B60EFF">
        <w:t xml:space="preserve"> </w:t>
      </w:r>
      <w:r w:rsidR="00AD1695">
        <w:t>När det gäller ansökan om</w:t>
      </w:r>
      <w:r w:rsidR="00DB01AB">
        <w:t>,</w:t>
      </w:r>
      <w:r w:rsidR="00AD1695">
        <w:t xml:space="preserve"> beviljande </w:t>
      </w:r>
      <w:r w:rsidR="00DB01AB">
        <w:t xml:space="preserve">och utbetalning </w:t>
      </w:r>
      <w:r w:rsidR="00AD1695">
        <w:t>av samarbetsstöd föreslås inga förändringar</w:t>
      </w:r>
      <w:r w:rsidR="00DC4059">
        <w:t xml:space="preserve"> i förhållande till</w:t>
      </w:r>
      <w:r w:rsidR="00AD1695">
        <w:t xml:space="preserve"> den nu gällande lag</w:t>
      </w:r>
      <w:r w:rsidR="00DB01AB">
        <w:t>stiftning</w:t>
      </w:r>
      <w:r w:rsidR="00AD1695">
        <w:t>en.</w:t>
      </w:r>
      <w:r w:rsidR="00DB01AB">
        <w:t xml:space="preserve"> Paragrafens innehåll mot</w:t>
      </w:r>
      <w:r w:rsidR="00DB01AB">
        <w:t>s</w:t>
      </w:r>
      <w:r w:rsidR="00DB01AB">
        <w:t>varar bestämmelserna om samarbetsunderstöd i 14 och 15</w:t>
      </w:r>
      <w:r w:rsidR="008F00E7">
        <w:t> §</w:t>
      </w:r>
      <w:r w:rsidR="00DB01AB">
        <w:t>§ i den nu gä</w:t>
      </w:r>
      <w:r w:rsidR="00DB01AB">
        <w:t>l</w:t>
      </w:r>
      <w:r w:rsidR="00DB01AB">
        <w:t>lande landskapslagen om landskapsandelar till kommunerna.</w:t>
      </w:r>
    </w:p>
    <w:p w:rsidR="009E5639" w:rsidRDefault="009E5639" w:rsidP="00B60EFF">
      <w:pPr>
        <w:pStyle w:val="ANormal"/>
      </w:pPr>
    </w:p>
    <w:p w:rsidR="00DC4059" w:rsidRDefault="00D92D99" w:rsidP="00DC4059">
      <w:pPr>
        <w:pStyle w:val="ANormal"/>
      </w:pPr>
      <w:r>
        <w:t>36</w:t>
      </w:r>
      <w:r w:rsidR="008F00E7">
        <w:t> §</w:t>
      </w:r>
      <w:r w:rsidR="009E5639">
        <w:t xml:space="preserve"> </w:t>
      </w:r>
      <w:r w:rsidR="009E5639">
        <w:rPr>
          <w:i/>
          <w:iCs/>
        </w:rPr>
        <w:t>Utbetalning av anläggningsstöd.</w:t>
      </w:r>
      <w:r w:rsidR="009E5639">
        <w:t xml:space="preserve"> </w:t>
      </w:r>
      <w:r w:rsidR="00DC4059">
        <w:t>Paragrafen motsvarar 23</w:t>
      </w:r>
      <w:r w:rsidR="008F00E7">
        <w:t> §</w:t>
      </w:r>
      <w:r w:rsidR="00DC4059">
        <w:t xml:space="preserve"> lan</w:t>
      </w:r>
      <w:r w:rsidR="00DC4059">
        <w:t>d</w:t>
      </w:r>
      <w:r w:rsidR="00DC4059">
        <w:t>skapslagen om planering av och landskapsandel för socialvården och 32</w:t>
      </w:r>
      <w:r w:rsidR="008F00E7">
        <w:t> §</w:t>
      </w:r>
      <w:r w:rsidR="00DC4059">
        <w:t xml:space="preserve"> landskapslagen om planering av och landskapsandel för undervisnings- och kulturverksamheten.</w:t>
      </w:r>
    </w:p>
    <w:p w:rsidR="009E5639" w:rsidRDefault="009E5639" w:rsidP="009E5639">
      <w:pPr>
        <w:pStyle w:val="ANormal"/>
      </w:pPr>
    </w:p>
    <w:p w:rsidR="00DC4059" w:rsidRDefault="009E5639" w:rsidP="00DC4059">
      <w:pPr>
        <w:pStyle w:val="ANormal"/>
      </w:pPr>
      <w:r>
        <w:lastRenderedPageBreak/>
        <w:t>3</w:t>
      </w:r>
      <w:r w:rsidR="00D92D99">
        <w:t>7</w:t>
      </w:r>
      <w:r w:rsidR="008F00E7">
        <w:t> §</w:t>
      </w:r>
      <w:r>
        <w:t xml:space="preserve"> </w:t>
      </w:r>
      <w:r>
        <w:rPr>
          <w:i/>
          <w:iCs/>
        </w:rPr>
        <w:t>Projektredovisning och stödbeslut.</w:t>
      </w:r>
      <w:r>
        <w:t xml:space="preserve"> </w:t>
      </w:r>
      <w:r w:rsidR="00DC4059">
        <w:t>Paragrafen motsvarar 24</w:t>
      </w:r>
      <w:r w:rsidR="008F00E7">
        <w:t> §</w:t>
      </w:r>
      <w:r w:rsidR="00DC4059">
        <w:t xml:space="preserve"> lan</w:t>
      </w:r>
      <w:r w:rsidR="00DC4059">
        <w:t>d</w:t>
      </w:r>
      <w:r w:rsidR="00DC4059">
        <w:t>skapslagen om planering av och landskapsandel för socialvården och 33</w:t>
      </w:r>
      <w:r w:rsidR="008F00E7">
        <w:t> §</w:t>
      </w:r>
      <w:r w:rsidR="00DC4059">
        <w:t xml:space="preserve"> landskapslagen om planering av och landskapsandel för undervisnings- och kulturverksamheten.</w:t>
      </w:r>
    </w:p>
    <w:p w:rsidR="00896A26" w:rsidRDefault="00896A26" w:rsidP="00B60EFF">
      <w:pPr>
        <w:pStyle w:val="ANormal"/>
      </w:pPr>
    </w:p>
    <w:p w:rsidR="00896A26" w:rsidRDefault="00D92D99" w:rsidP="00896A26">
      <w:pPr>
        <w:pStyle w:val="ANormal"/>
      </w:pPr>
      <w:r>
        <w:t>38</w:t>
      </w:r>
      <w:r w:rsidR="008F00E7">
        <w:t> §</w:t>
      </w:r>
      <w:r w:rsidR="00896A26">
        <w:t xml:space="preserve"> </w:t>
      </w:r>
      <w:r w:rsidR="00896A26">
        <w:rPr>
          <w:i/>
          <w:iCs/>
        </w:rPr>
        <w:t>Rättelse av räknefel.</w:t>
      </w:r>
      <w:r w:rsidR="00896A26">
        <w:t xml:space="preserve"> I paragrafen föreslås en bestämmelse om rättelse av räknefel. </w:t>
      </w:r>
      <w:r w:rsidR="00D4502F">
        <w:t xml:space="preserve">Bestämmelsen </w:t>
      </w:r>
      <w:r w:rsidR="00896A26">
        <w:t>avviker delvis från det som enligt 46</w:t>
      </w:r>
      <w:r w:rsidR="008F00E7">
        <w:t> §</w:t>
      </w:r>
      <w:r w:rsidR="00896A26">
        <w:t xml:space="preserve"> förval</w:t>
      </w:r>
      <w:r w:rsidR="00896A26">
        <w:t>t</w:t>
      </w:r>
      <w:r w:rsidR="00896A26">
        <w:t xml:space="preserve">ningslagen (2008:9) för landskapet Åland gäller för rättelse av skrivfel. </w:t>
      </w:r>
      <w:r w:rsidR="00D4502F">
        <w:t>E</w:t>
      </w:r>
      <w:r w:rsidR="00D4502F">
        <w:t>n</w:t>
      </w:r>
      <w:r w:rsidR="00D4502F">
        <w:t>ligt den föreslagna paragrafen ska rättelser kunna göras i annat än beslut och det förutsätts inte att räknefelen är uppenbara. Dessutom innebär fo</w:t>
      </w:r>
      <w:r w:rsidR="00D4502F">
        <w:t>r</w:t>
      </w:r>
      <w:r w:rsidR="00D4502F">
        <w:t>muleringen att räknefel även kan rättas trots att rättelsen leder till ett resu</w:t>
      </w:r>
      <w:r w:rsidR="00D4502F">
        <w:t>l</w:t>
      </w:r>
      <w:r w:rsidR="00D4502F">
        <w:t xml:space="preserve">tat som </w:t>
      </w:r>
      <w:r w:rsidR="00DB01AB">
        <w:t>kan vara</w:t>
      </w:r>
      <w:r w:rsidR="00D4502F">
        <w:t xml:space="preserve"> oskäligt för en part </w:t>
      </w:r>
      <w:r w:rsidR="00DB01AB">
        <w:t>även om</w:t>
      </w:r>
      <w:r w:rsidR="00D4502F">
        <w:t xml:space="preserve"> felet inte har förorsakats av partens förfarande. Med stöd av bestämmelsen är det möjligt att rätta räkn</w:t>
      </w:r>
      <w:r w:rsidR="00D4502F">
        <w:t>e</w:t>
      </w:r>
      <w:r w:rsidR="00D4502F">
        <w:t xml:space="preserve">fel i såväl beslut om landskapsandelar, komplettering av skatteinkomsterna och andra stöd som beviljas enligt denna lag. Dessutom ska det också vara möjligt att rätta räknefel i </w:t>
      </w:r>
      <w:r w:rsidR="0090390E">
        <w:t xml:space="preserve">till exempel beräkningen av </w:t>
      </w:r>
      <w:r w:rsidR="00DB01AB">
        <w:t>kompletteringsand</w:t>
      </w:r>
      <w:r w:rsidR="00DB01AB">
        <w:t>e</w:t>
      </w:r>
      <w:r w:rsidR="00DB01AB">
        <w:t xml:space="preserve">len och </w:t>
      </w:r>
      <w:r w:rsidR="0090390E">
        <w:t>uppräkningsfaktorn.</w:t>
      </w:r>
    </w:p>
    <w:p w:rsidR="00B60EFF" w:rsidRDefault="00B60EFF" w:rsidP="00B60EFF">
      <w:pPr>
        <w:pStyle w:val="ANormal"/>
      </w:pPr>
    </w:p>
    <w:p w:rsidR="0032703A" w:rsidRDefault="00D92D99" w:rsidP="00B60EFF">
      <w:pPr>
        <w:pStyle w:val="ANormal"/>
      </w:pPr>
      <w:r>
        <w:t>39</w:t>
      </w:r>
      <w:r w:rsidR="008F00E7">
        <w:t> §</w:t>
      </w:r>
      <w:r w:rsidR="00B60EFF">
        <w:t xml:space="preserve"> </w:t>
      </w:r>
      <w:r w:rsidR="00E81E5E">
        <w:rPr>
          <w:i/>
          <w:iCs/>
        </w:rPr>
        <w:t>Betalning av utebliven förmån</w:t>
      </w:r>
      <w:r w:rsidR="00B60EFF">
        <w:rPr>
          <w:i/>
          <w:iCs/>
        </w:rPr>
        <w:t>.</w:t>
      </w:r>
      <w:r w:rsidR="00CD18D7">
        <w:t xml:space="preserve"> </w:t>
      </w:r>
      <w:r w:rsidR="0032703A">
        <w:t>Paragrafen motsvarar 16</w:t>
      </w:r>
      <w:r w:rsidR="008F00E7">
        <w:t> §</w:t>
      </w:r>
      <w:r w:rsidR="0032703A">
        <w:t xml:space="preserve"> i den nu gällande landskapslagen om landskapsandelar till kommunerna förutom när det gäller den ränta som ska betalas på den uteblivna förmånen. </w:t>
      </w:r>
      <w:r w:rsidR="001F5F06">
        <w:t xml:space="preserve">Enligt den gällande lydelsen hänvisas till grundräntan som tidigare </w:t>
      </w:r>
      <w:r w:rsidR="00DB01AB">
        <w:t>användes som</w:t>
      </w:r>
      <w:r w:rsidR="001F5F06">
        <w:t xml:space="preserve"> grund för dröjsmålsräntan. Numera har den ersatts av den referensränta som tillämpas av Europeiska centralbanken och som Finlands Bank publicerar meddelande om i FFS. </w:t>
      </w:r>
      <w:r w:rsidR="00DB01AB">
        <w:t xml:space="preserve">För att referensräntan ska tillämpas även i detta sammanhang </w:t>
      </w:r>
      <w:r w:rsidR="001F5F06">
        <w:t xml:space="preserve">ersätts hänvisningen till grundräntan </w:t>
      </w:r>
      <w:r w:rsidR="00DB01AB">
        <w:t xml:space="preserve">enligt förslaget </w:t>
      </w:r>
      <w:r w:rsidR="001F5F06">
        <w:t>med en hänvisning till räntelagens (FFS 633/1982) bestämmelse om ränta på gäld.</w:t>
      </w:r>
    </w:p>
    <w:p w:rsidR="00B60EFF" w:rsidRDefault="00B60EFF" w:rsidP="00B60EFF">
      <w:pPr>
        <w:pStyle w:val="ANormal"/>
      </w:pPr>
    </w:p>
    <w:p w:rsidR="00E81E5E" w:rsidRDefault="00856F98" w:rsidP="00E81E5E">
      <w:pPr>
        <w:pStyle w:val="ANormal"/>
      </w:pPr>
      <w:r>
        <w:t>4</w:t>
      </w:r>
      <w:r w:rsidR="00D92D99">
        <w:t>0</w:t>
      </w:r>
      <w:r w:rsidR="008F00E7">
        <w:t> §</w:t>
      </w:r>
      <w:r w:rsidR="00E81E5E">
        <w:t xml:space="preserve"> </w:t>
      </w:r>
      <w:r w:rsidR="00E81E5E">
        <w:rPr>
          <w:i/>
          <w:iCs/>
        </w:rPr>
        <w:t>Återbetalning av grundlös förmån.</w:t>
      </w:r>
      <w:r w:rsidR="00E81E5E">
        <w:t xml:space="preserve"> </w:t>
      </w:r>
      <w:r w:rsidR="001F5F06">
        <w:t>Paragrafen motsvarar 17</w:t>
      </w:r>
      <w:r w:rsidR="008F00E7">
        <w:t> §</w:t>
      </w:r>
      <w:r w:rsidR="001F5F06">
        <w:t xml:space="preserve"> i den nu gällande landskapslagen om landskapsandelar till kommunerna</w:t>
      </w:r>
      <w:r w:rsidR="00463BE1">
        <w:t xml:space="preserve">, förutom att samma ändring som i </w:t>
      </w:r>
      <w:r w:rsidR="00D92D99">
        <w:t>39</w:t>
      </w:r>
      <w:r w:rsidR="008F00E7">
        <w:t> §</w:t>
      </w:r>
      <w:r w:rsidR="00463BE1">
        <w:t xml:space="preserve"> föreslås vad gäller räntan som ska</w:t>
      </w:r>
      <w:r w:rsidR="00C30026">
        <w:t xml:space="preserve"> betalas på en grundlös förmån.</w:t>
      </w:r>
    </w:p>
    <w:p w:rsidR="00463BE1" w:rsidRDefault="00463BE1" w:rsidP="00E81E5E">
      <w:pPr>
        <w:pStyle w:val="ANormal"/>
      </w:pPr>
    </w:p>
    <w:p w:rsidR="00E81E5E" w:rsidRDefault="008F2218" w:rsidP="00E81E5E">
      <w:pPr>
        <w:pStyle w:val="ANormal"/>
      </w:pPr>
      <w:r>
        <w:t>4</w:t>
      </w:r>
      <w:r w:rsidR="00D92D99">
        <w:t>1</w:t>
      </w:r>
      <w:r w:rsidR="008F00E7">
        <w:t> §</w:t>
      </w:r>
      <w:r w:rsidR="00E81E5E">
        <w:t xml:space="preserve"> </w:t>
      </w:r>
      <w:r w:rsidR="00E81E5E">
        <w:rPr>
          <w:i/>
          <w:iCs/>
        </w:rPr>
        <w:t>När betalningsskyldigheten upphör.</w:t>
      </w:r>
      <w:r w:rsidR="00E81E5E">
        <w:t xml:space="preserve"> </w:t>
      </w:r>
      <w:r w:rsidR="00463BE1">
        <w:t>Paragrafen motsvarar 18</w:t>
      </w:r>
      <w:r w:rsidR="008F00E7">
        <w:t> §</w:t>
      </w:r>
      <w:r w:rsidR="00463BE1">
        <w:t xml:space="preserve"> i den nu gällande landskapslagen om landskapsandelar till kommunerna.</w:t>
      </w:r>
    </w:p>
    <w:p w:rsidR="00E81E5E" w:rsidRDefault="00E81E5E" w:rsidP="00E81E5E">
      <w:pPr>
        <w:pStyle w:val="ANormal"/>
      </w:pPr>
    </w:p>
    <w:p w:rsidR="009E5639" w:rsidRDefault="00D92D99" w:rsidP="009E5639">
      <w:pPr>
        <w:pStyle w:val="ANormal"/>
      </w:pPr>
      <w:r>
        <w:t>42</w:t>
      </w:r>
      <w:r w:rsidR="008F00E7">
        <w:t> §</w:t>
      </w:r>
      <w:r w:rsidR="009E5639">
        <w:t xml:space="preserve"> </w:t>
      </w:r>
      <w:r w:rsidR="009E5639">
        <w:rPr>
          <w:i/>
          <w:iCs/>
        </w:rPr>
        <w:t>Återbetalning av anläggningsstöd.</w:t>
      </w:r>
      <w:r w:rsidR="009E5639">
        <w:t xml:space="preserve"> </w:t>
      </w:r>
      <w:r w:rsidR="00463BE1">
        <w:t>Paragrafen motsvarar 25</w:t>
      </w:r>
      <w:r w:rsidR="008F00E7">
        <w:t> §</w:t>
      </w:r>
      <w:r w:rsidR="00463BE1">
        <w:t xml:space="preserve"> lan</w:t>
      </w:r>
      <w:r w:rsidR="00463BE1">
        <w:t>d</w:t>
      </w:r>
      <w:r w:rsidR="00463BE1">
        <w:t>skapslagen om planering av och landskapsandel för socialvården och 34</w:t>
      </w:r>
      <w:r w:rsidR="008F00E7">
        <w:t> §</w:t>
      </w:r>
      <w:r w:rsidR="00463BE1">
        <w:t xml:space="preserve"> landskapslagen om planering av och landskapsandel för undervisnings- och kulturverksamheten. I paragrafen föreslå</w:t>
      </w:r>
      <w:r w:rsidR="00DB01AB">
        <w:t>s</w:t>
      </w:r>
      <w:r w:rsidR="00463BE1">
        <w:t xml:space="preserve"> dock att hänvisningarna till gru</w:t>
      </w:r>
      <w:r w:rsidR="00463BE1">
        <w:t>n</w:t>
      </w:r>
      <w:r w:rsidR="00463BE1">
        <w:t xml:space="preserve">dräntan som finns i de nämnda paragraferna ersätts av en hänvisning till räntelagen på </w:t>
      </w:r>
      <w:r>
        <w:t>samma sätt som i de föreslagna 39</w:t>
      </w:r>
      <w:r w:rsidR="00463BE1">
        <w:t xml:space="preserve"> och 4</w:t>
      </w:r>
      <w:r>
        <w:t>0</w:t>
      </w:r>
      <w:r w:rsidR="008F00E7">
        <w:t> §</w:t>
      </w:r>
      <w:r w:rsidR="00463BE1">
        <w:t>§ ovan.</w:t>
      </w:r>
    </w:p>
    <w:p w:rsidR="008B148C" w:rsidRDefault="008B148C" w:rsidP="00B60EFF">
      <w:pPr>
        <w:pStyle w:val="ANormal"/>
      </w:pPr>
    </w:p>
    <w:p w:rsidR="00B60EFF" w:rsidRDefault="00F91186" w:rsidP="00B60EFF">
      <w:pPr>
        <w:pStyle w:val="RubrikC"/>
      </w:pPr>
      <w:bookmarkStart w:id="75" w:name="_Toc483916332"/>
      <w:r>
        <w:t>9</w:t>
      </w:r>
      <w:r w:rsidR="008F00E7">
        <w:t> kap.</w:t>
      </w:r>
      <w:r w:rsidR="00B60EFF">
        <w:t xml:space="preserve"> </w:t>
      </w:r>
      <w:r w:rsidR="008F2218">
        <w:t>Överklagande</w:t>
      </w:r>
      <w:bookmarkEnd w:id="75"/>
    </w:p>
    <w:p w:rsidR="00B60EFF" w:rsidRPr="00B60EFF" w:rsidRDefault="00B60EFF" w:rsidP="00B60EFF">
      <w:pPr>
        <w:pStyle w:val="Rubrikmellanrum"/>
      </w:pPr>
    </w:p>
    <w:p w:rsidR="00B60EFF" w:rsidRDefault="00856F98" w:rsidP="00B60EFF">
      <w:pPr>
        <w:pStyle w:val="ANormal"/>
      </w:pPr>
      <w:r>
        <w:t>4</w:t>
      </w:r>
      <w:r w:rsidR="00F21270">
        <w:t>3</w:t>
      </w:r>
      <w:r w:rsidR="008F00E7">
        <w:t> §</w:t>
      </w:r>
      <w:r w:rsidR="00B60EFF">
        <w:t xml:space="preserve"> </w:t>
      </w:r>
      <w:r>
        <w:rPr>
          <w:i/>
          <w:iCs/>
        </w:rPr>
        <w:t>Rättelseförfarande</w:t>
      </w:r>
      <w:r w:rsidR="00B60EFF">
        <w:rPr>
          <w:i/>
          <w:iCs/>
        </w:rPr>
        <w:t>.</w:t>
      </w:r>
      <w:r w:rsidR="00B60EFF">
        <w:t xml:space="preserve"> </w:t>
      </w:r>
      <w:r w:rsidR="00A7112B">
        <w:t>D</w:t>
      </w:r>
      <w:r w:rsidR="0000732B">
        <w:t>en föreslagna paragrafen motsvarar</w:t>
      </w:r>
      <w:r w:rsidR="00A7112B">
        <w:t xml:space="preserve"> delvis</w:t>
      </w:r>
      <w:r w:rsidR="0000732B">
        <w:t xml:space="preserve"> </w:t>
      </w:r>
      <w:r w:rsidR="0039501F">
        <w:t>1</w:t>
      </w:r>
      <w:r w:rsidR="0000732B">
        <w:t>9</w:t>
      </w:r>
      <w:r w:rsidR="008F00E7">
        <w:t> §</w:t>
      </w:r>
      <w:r w:rsidR="0039501F">
        <w:t xml:space="preserve"> i den nu gällande landskapslagen om landskapsandelar till kommunerna</w:t>
      </w:r>
      <w:r w:rsidR="0000732B">
        <w:t xml:space="preserve">, </w:t>
      </w:r>
      <w:r w:rsidR="0039501F">
        <w:t>2</w:t>
      </w:r>
      <w:r w:rsidR="0000732B">
        <w:t>6</w:t>
      </w:r>
      <w:r w:rsidR="008F00E7">
        <w:t> §</w:t>
      </w:r>
      <w:r w:rsidR="0039501F">
        <w:t xml:space="preserve"> landskapslagen om planering av och landskapsandel för</w:t>
      </w:r>
      <w:r w:rsidR="0000732B">
        <w:t xml:space="preserve"> socialvården och 35</w:t>
      </w:r>
      <w:r w:rsidR="008F00E7">
        <w:t> §</w:t>
      </w:r>
      <w:r w:rsidR="0039501F">
        <w:t xml:space="preserve"> landskapslagen om planering av och landskapsandel för undervi</w:t>
      </w:r>
      <w:r w:rsidR="0039501F">
        <w:t>s</w:t>
      </w:r>
      <w:r w:rsidR="0039501F">
        <w:t>nings- och kulturverksamheten.</w:t>
      </w:r>
      <w:r w:rsidR="0000732B">
        <w:t xml:space="preserve"> </w:t>
      </w:r>
      <w:r w:rsidR="00A7112B">
        <w:t xml:space="preserve">Förslaget omfattar dock inte de </w:t>
      </w:r>
      <w:r w:rsidR="0000732B">
        <w:t>begrän</w:t>
      </w:r>
      <w:r w:rsidR="0000732B">
        <w:t>s</w:t>
      </w:r>
      <w:r w:rsidR="0000732B">
        <w:t xml:space="preserve">ningar </w:t>
      </w:r>
      <w:r w:rsidR="00A7112B">
        <w:t>i rätten att yrka på rättelse som ingår i den gällande lagstiftningen.</w:t>
      </w:r>
    </w:p>
    <w:p w:rsidR="00B60EFF" w:rsidRDefault="00B60EFF" w:rsidP="00B60EFF">
      <w:pPr>
        <w:pStyle w:val="ANormal"/>
      </w:pPr>
    </w:p>
    <w:p w:rsidR="00B60EFF" w:rsidRDefault="00856F98" w:rsidP="00B60EFF">
      <w:pPr>
        <w:pStyle w:val="ANormal"/>
      </w:pPr>
      <w:r>
        <w:t>4</w:t>
      </w:r>
      <w:r w:rsidR="00F21270">
        <w:t>4</w:t>
      </w:r>
      <w:r w:rsidR="008F00E7">
        <w:t> §</w:t>
      </w:r>
      <w:r w:rsidR="00B60EFF">
        <w:t xml:space="preserve"> </w:t>
      </w:r>
      <w:r>
        <w:rPr>
          <w:i/>
          <w:iCs/>
        </w:rPr>
        <w:t>Överklagande</w:t>
      </w:r>
      <w:r w:rsidR="00B60EFF">
        <w:rPr>
          <w:i/>
          <w:iCs/>
        </w:rPr>
        <w:t>.</w:t>
      </w:r>
      <w:r w:rsidR="00B60EFF">
        <w:t xml:space="preserve"> </w:t>
      </w:r>
      <w:r w:rsidR="00A7112B">
        <w:t>Enligt förslaget kan landskapsregeringens beslut med anledning av rättelseyrkande överklagas hos högsta förvaltningsdomstolen.</w:t>
      </w:r>
    </w:p>
    <w:p w:rsidR="00B60EFF" w:rsidRDefault="00B60EFF" w:rsidP="00B60EFF">
      <w:pPr>
        <w:pStyle w:val="ANormal"/>
      </w:pPr>
    </w:p>
    <w:p w:rsidR="00B60EFF" w:rsidRDefault="00B60EFF" w:rsidP="00B60EFF">
      <w:pPr>
        <w:pStyle w:val="RubrikC"/>
      </w:pPr>
      <w:bookmarkStart w:id="76" w:name="_Toc483916333"/>
      <w:r>
        <w:lastRenderedPageBreak/>
        <w:t>1</w:t>
      </w:r>
      <w:r w:rsidR="00F91186">
        <w:t>0</w:t>
      </w:r>
      <w:r w:rsidR="008F00E7">
        <w:t> kap.</w:t>
      </w:r>
      <w:r>
        <w:t xml:space="preserve"> Särskilda bestämmelser</w:t>
      </w:r>
      <w:bookmarkEnd w:id="76"/>
    </w:p>
    <w:p w:rsidR="00B60EFF" w:rsidRPr="00B60EFF" w:rsidRDefault="00B60EFF" w:rsidP="00B60EFF">
      <w:pPr>
        <w:pStyle w:val="Rubrikmellanrum"/>
      </w:pPr>
    </w:p>
    <w:p w:rsidR="00B60EFF" w:rsidRDefault="00972ACD" w:rsidP="00B60EFF">
      <w:pPr>
        <w:pStyle w:val="ANormal"/>
      </w:pPr>
      <w:r>
        <w:t>4</w:t>
      </w:r>
      <w:r w:rsidR="00F21270">
        <w:t>5</w:t>
      </w:r>
      <w:r w:rsidR="008F00E7">
        <w:t> §</w:t>
      </w:r>
      <w:r w:rsidR="00B60EFF">
        <w:t xml:space="preserve"> </w:t>
      </w:r>
      <w:r>
        <w:rPr>
          <w:i/>
          <w:iCs/>
        </w:rPr>
        <w:t>Kommuninvånare</w:t>
      </w:r>
      <w:r w:rsidR="00B60EFF">
        <w:rPr>
          <w:i/>
          <w:iCs/>
        </w:rPr>
        <w:t>.</w:t>
      </w:r>
      <w:r w:rsidR="00B60EFF">
        <w:t xml:space="preserve"> </w:t>
      </w:r>
      <w:r w:rsidR="000042DF">
        <w:t>Paragrafen motsvarar 32</w:t>
      </w:r>
      <w:r w:rsidR="008F00E7">
        <w:t> §</w:t>
      </w:r>
      <w:r w:rsidR="000042DF">
        <w:t xml:space="preserve"> landskapslagen om pl</w:t>
      </w:r>
      <w:r w:rsidR="000042DF">
        <w:t>a</w:t>
      </w:r>
      <w:r w:rsidR="000042DF">
        <w:t>nering av och landskapsandel för socialvården och 14 och 23</w:t>
      </w:r>
      <w:r w:rsidR="008F00E7">
        <w:t> §</w:t>
      </w:r>
      <w:r w:rsidR="000042DF">
        <w:t>§ landskap</w:t>
      </w:r>
      <w:r w:rsidR="000042DF">
        <w:t>s</w:t>
      </w:r>
      <w:r w:rsidR="000042DF">
        <w:t>lagen om planering av och landskapsandel för undervisnings- och kultu</w:t>
      </w:r>
      <w:r w:rsidR="000042DF">
        <w:t>r</w:t>
      </w:r>
      <w:r w:rsidR="000042DF">
        <w:t>verksamheten.</w:t>
      </w:r>
    </w:p>
    <w:p w:rsidR="00B60EFF" w:rsidRDefault="00B60EFF" w:rsidP="00B60EFF">
      <w:pPr>
        <w:pStyle w:val="ANormal"/>
      </w:pPr>
    </w:p>
    <w:p w:rsidR="00B60EFF" w:rsidRDefault="00F21270" w:rsidP="00B60EFF">
      <w:pPr>
        <w:pStyle w:val="ANormal"/>
      </w:pPr>
      <w:r>
        <w:t>46</w:t>
      </w:r>
      <w:r w:rsidR="008F00E7">
        <w:t> §</w:t>
      </w:r>
      <w:r w:rsidR="00B60EFF">
        <w:t xml:space="preserve"> </w:t>
      </w:r>
      <w:r w:rsidR="00972ACD">
        <w:rPr>
          <w:i/>
          <w:iCs/>
        </w:rPr>
        <w:t>Skyldighet att lämna information</w:t>
      </w:r>
      <w:r w:rsidR="00B60EFF">
        <w:rPr>
          <w:i/>
          <w:iCs/>
        </w:rPr>
        <w:t>.</w:t>
      </w:r>
      <w:r w:rsidR="00B60EFF">
        <w:t xml:space="preserve"> </w:t>
      </w:r>
      <w:r w:rsidR="000042DF">
        <w:t>Paragrafen motsvarar 21</w:t>
      </w:r>
      <w:r w:rsidR="008F00E7">
        <w:t> §</w:t>
      </w:r>
      <w:r w:rsidR="000042DF">
        <w:t xml:space="preserve"> i den nu gällande landskapslagen om landskapsandelar till kommunerna, 30</w:t>
      </w:r>
      <w:r w:rsidR="008F00E7">
        <w:t> §</w:t>
      </w:r>
      <w:r w:rsidR="000042DF">
        <w:t xml:space="preserve"> lan</w:t>
      </w:r>
      <w:r w:rsidR="000042DF">
        <w:t>d</w:t>
      </w:r>
      <w:r w:rsidR="000042DF">
        <w:t>skapslagen om planering av och landskapsandel för socialvården och 40</w:t>
      </w:r>
      <w:r w:rsidR="008F00E7">
        <w:t> §</w:t>
      </w:r>
      <w:r w:rsidR="000042DF">
        <w:t xml:space="preserve"> landskapslagen om planering av och landskapsandel för undervisnings- och kulturverksamheten.</w:t>
      </w:r>
    </w:p>
    <w:p w:rsidR="00B60EFF" w:rsidRDefault="00B60EFF" w:rsidP="00B60EFF">
      <w:pPr>
        <w:pStyle w:val="ANormal"/>
      </w:pPr>
    </w:p>
    <w:p w:rsidR="00B60EFF" w:rsidRDefault="00F21270" w:rsidP="00B60EFF">
      <w:pPr>
        <w:pStyle w:val="ANormal"/>
      </w:pPr>
      <w:r>
        <w:t>47</w:t>
      </w:r>
      <w:r w:rsidR="008F00E7">
        <w:t> §</w:t>
      </w:r>
      <w:r w:rsidR="00B60EFF">
        <w:t xml:space="preserve"> </w:t>
      </w:r>
      <w:r w:rsidR="00972ACD">
        <w:rPr>
          <w:i/>
          <w:iCs/>
        </w:rPr>
        <w:t>Vite</w:t>
      </w:r>
      <w:r w:rsidR="00B60EFF">
        <w:rPr>
          <w:i/>
          <w:iCs/>
        </w:rPr>
        <w:t>.</w:t>
      </w:r>
      <w:r w:rsidR="00B60EFF">
        <w:t xml:space="preserve"> </w:t>
      </w:r>
      <w:r w:rsidR="000042DF">
        <w:t>Paragrafen motsvarar 22</w:t>
      </w:r>
      <w:r w:rsidR="008F00E7">
        <w:t> §</w:t>
      </w:r>
      <w:r w:rsidR="000042DF">
        <w:t xml:space="preserve"> i den nu gällande landskapslagen om landskapsandelar till kommunerna, 31</w:t>
      </w:r>
      <w:r w:rsidR="008F00E7">
        <w:t> §</w:t>
      </w:r>
      <w:r w:rsidR="000042DF">
        <w:t xml:space="preserve"> landskapslagen om planering av och landskapsandel för socialvården och 41</w:t>
      </w:r>
      <w:r w:rsidR="008F00E7">
        <w:t> §</w:t>
      </w:r>
      <w:r w:rsidR="000042DF">
        <w:t xml:space="preserve"> landskapslagen om planering av och landskapsandel för undervisnings- och kulturverksamheten.</w:t>
      </w:r>
    </w:p>
    <w:p w:rsidR="00B60EFF" w:rsidRDefault="00B60EFF" w:rsidP="00B60EFF">
      <w:pPr>
        <w:pStyle w:val="ANormal"/>
      </w:pPr>
    </w:p>
    <w:p w:rsidR="00B60EFF" w:rsidRDefault="00B60EFF" w:rsidP="00B60EFF">
      <w:pPr>
        <w:pStyle w:val="RubrikC"/>
      </w:pPr>
      <w:bookmarkStart w:id="77" w:name="_Toc483916334"/>
      <w:r>
        <w:t>1</w:t>
      </w:r>
      <w:r w:rsidR="00F91186">
        <w:t>1</w:t>
      </w:r>
      <w:r w:rsidR="008F00E7">
        <w:t> kap.</w:t>
      </w:r>
      <w:r>
        <w:t xml:space="preserve"> Ikraftträd</w:t>
      </w:r>
      <w:r w:rsidR="00A44C42">
        <w:t>ande</w:t>
      </w:r>
      <w:r>
        <w:t>- och övergångsbestämmelser</w:t>
      </w:r>
      <w:bookmarkEnd w:id="77"/>
    </w:p>
    <w:p w:rsidR="00B60EFF" w:rsidRPr="00B60EFF" w:rsidRDefault="00B60EFF" w:rsidP="00B60EFF">
      <w:pPr>
        <w:pStyle w:val="Rubrikmellanrum"/>
      </w:pPr>
    </w:p>
    <w:p w:rsidR="00B60EFF" w:rsidRDefault="00F21270" w:rsidP="00B60EFF">
      <w:pPr>
        <w:pStyle w:val="ANormal"/>
      </w:pPr>
      <w:r>
        <w:t>48</w:t>
      </w:r>
      <w:r w:rsidR="008F00E7">
        <w:t> §</w:t>
      </w:r>
      <w:r w:rsidR="00B60EFF">
        <w:t xml:space="preserve"> </w:t>
      </w:r>
      <w:r w:rsidR="00C45A8D">
        <w:rPr>
          <w:i/>
          <w:iCs/>
        </w:rPr>
        <w:t>Ikraftträdande</w:t>
      </w:r>
      <w:r w:rsidR="00B60EFF">
        <w:rPr>
          <w:i/>
          <w:iCs/>
        </w:rPr>
        <w:t>.</w:t>
      </w:r>
      <w:r w:rsidR="00B60EFF">
        <w:t xml:space="preserve"> </w:t>
      </w:r>
      <w:r w:rsidR="00DB01AB">
        <w:t>Enligt förslaget ska</w:t>
      </w:r>
      <w:r w:rsidR="0079720D">
        <w:t xml:space="preserve"> den nya lagstiftningen om lan</w:t>
      </w:r>
      <w:r w:rsidR="0079720D">
        <w:t>d</w:t>
      </w:r>
      <w:r w:rsidR="0079720D">
        <w:t xml:space="preserve">skapsandelar </w:t>
      </w:r>
      <w:r w:rsidR="00DB01AB">
        <w:t>träda i kraft den 1 januari 2018</w:t>
      </w:r>
      <w:r w:rsidR="0079720D">
        <w:t xml:space="preserve"> tillämpas från och med finan</w:t>
      </w:r>
      <w:r w:rsidR="0079720D">
        <w:t>s</w:t>
      </w:r>
      <w:r w:rsidR="0079720D">
        <w:t xml:space="preserve">året 2018. I </w:t>
      </w:r>
      <w:r w:rsidR="00DB01AB">
        <w:t xml:space="preserve">lagens </w:t>
      </w:r>
      <w:r w:rsidR="0079720D">
        <w:t>föreslagna 8</w:t>
      </w:r>
      <w:r w:rsidR="008F00E7">
        <w:t> §</w:t>
      </w:r>
      <w:r w:rsidR="0079720D">
        <w:t xml:space="preserve"> anges att huvudmannen för det socia</w:t>
      </w:r>
      <w:r w:rsidR="0079720D">
        <w:t>l</w:t>
      </w:r>
      <w:r w:rsidR="0079720D">
        <w:t>vårdsområde som kommunen hör till är mottagare av landskapsandelen för den samordnade socialtjänsten. Innan kommunerna har kommit överens om formen för den samordnade socialtjänsten ska den enskilda kommunen vara mottagare även för den landskapsandelen.</w:t>
      </w:r>
    </w:p>
    <w:p w:rsidR="00B60EFF" w:rsidRDefault="00B60EFF" w:rsidP="00B60EFF">
      <w:pPr>
        <w:pStyle w:val="ANormal"/>
      </w:pPr>
    </w:p>
    <w:p w:rsidR="00B60EFF" w:rsidRDefault="00F21270" w:rsidP="00B60EFF">
      <w:pPr>
        <w:pStyle w:val="ANormal"/>
      </w:pPr>
      <w:r>
        <w:t>49</w:t>
      </w:r>
      <w:r w:rsidR="008F00E7">
        <w:t> §</w:t>
      </w:r>
      <w:r w:rsidR="00B60EFF">
        <w:t xml:space="preserve"> </w:t>
      </w:r>
      <w:r w:rsidR="00E11135">
        <w:rPr>
          <w:i/>
          <w:iCs/>
        </w:rPr>
        <w:t>Bestämmelser som upphävs</w:t>
      </w:r>
      <w:r w:rsidR="00B60EFF">
        <w:rPr>
          <w:i/>
          <w:iCs/>
        </w:rPr>
        <w:t>.</w:t>
      </w:r>
      <w:r w:rsidR="00B60EFF">
        <w:t xml:space="preserve"> </w:t>
      </w:r>
      <w:r w:rsidR="00E11135">
        <w:t>När den</w:t>
      </w:r>
      <w:r w:rsidR="00DB01AB">
        <w:t xml:space="preserve"> här föreslagna landskapslagen om landskapsandelar till kommu</w:t>
      </w:r>
      <w:r w:rsidR="00B60A70">
        <w:t>n</w:t>
      </w:r>
      <w:r w:rsidR="00DB01AB">
        <w:t>erna</w:t>
      </w:r>
      <w:r w:rsidR="00E11135">
        <w:t xml:space="preserve"> </w:t>
      </w:r>
      <w:r w:rsidR="00DB01AB">
        <w:t>(</w:t>
      </w:r>
      <w:r w:rsidR="00B60A70">
        <w:t xml:space="preserve">nedan kallad den </w:t>
      </w:r>
      <w:r w:rsidR="00E11135">
        <w:t>nya lagen</w:t>
      </w:r>
      <w:r w:rsidR="00B60A70">
        <w:t>)</w:t>
      </w:r>
      <w:r w:rsidR="00E11135">
        <w:t xml:space="preserve"> träder i kraft upphävs </w:t>
      </w:r>
      <w:r w:rsidR="00B60A70">
        <w:t xml:space="preserve">den nu gällande </w:t>
      </w:r>
      <w:r w:rsidR="00E11135">
        <w:t>landskapslagen om landskapsandelar till kommunerna, landskapslagen om planering av och landskapsandel för undervisnings- och kulturverksamheten samt landskapslagen (1993:73) om bosättningsstrukturgrupper. Landskapslagen om planering av och lan</w:t>
      </w:r>
      <w:r w:rsidR="00E11135">
        <w:t>d</w:t>
      </w:r>
      <w:r w:rsidR="00E11135">
        <w:t xml:space="preserve">skapsandel för socialvården upphävs inte utan blir kvar i förändrad form (se </w:t>
      </w:r>
      <w:r w:rsidR="00B60A70">
        <w:t xml:space="preserve">lagförslag 2 </w:t>
      </w:r>
      <w:r w:rsidR="00E11135">
        <w:t>nedan).</w:t>
      </w:r>
    </w:p>
    <w:p w:rsidR="00E11135" w:rsidRDefault="00E11135" w:rsidP="00B60EFF">
      <w:pPr>
        <w:pStyle w:val="ANormal"/>
      </w:pPr>
      <w:r>
        <w:tab/>
        <w:t>När det gäller planerade anläggningsprojekt ska den tidigare lagstif</w:t>
      </w:r>
      <w:r>
        <w:t>t</w:t>
      </w:r>
      <w:r>
        <w:t>ningen tillämpas på projekt för vilka beslut om fastställelse eller om fö</w:t>
      </w:r>
      <w:r>
        <w:t>r</w:t>
      </w:r>
      <w:r>
        <w:t>handsbeskaed har fattats innan den nya lagen träder i kraft. Det här har b</w:t>
      </w:r>
      <w:r>
        <w:t>e</w:t>
      </w:r>
      <w:r>
        <w:t>tydelse för eventuella projekt som planeras i Föglö, Geta eller Vårdö.</w:t>
      </w:r>
    </w:p>
    <w:p w:rsidR="00E11135" w:rsidRDefault="00E11135" w:rsidP="00B60EFF">
      <w:pPr>
        <w:pStyle w:val="ANormal"/>
      </w:pPr>
      <w:r>
        <w:tab/>
        <w:t>Eftersom den nya lagen träder i kraft vid årsskiftet kommer basbelopp enligt den nu gällande lagstiftningen att hinna fastställas. Dessa beslut om fastställelse upphävs när denna lag träder i kraft, och nya basbelopp fas</w:t>
      </w:r>
      <w:r>
        <w:t>t</w:t>
      </w:r>
      <w:r w:rsidR="00F21270">
        <w:t>ställs enligt den föreslagna 50</w:t>
      </w:r>
      <w:r w:rsidR="008F00E7">
        <w:t> §</w:t>
      </w:r>
      <w:r>
        <w:t>.</w:t>
      </w:r>
    </w:p>
    <w:p w:rsidR="00B60EFF" w:rsidRDefault="00B60EFF" w:rsidP="00B60EFF">
      <w:pPr>
        <w:pStyle w:val="ANormal"/>
      </w:pPr>
    </w:p>
    <w:p w:rsidR="00B60EFF" w:rsidRDefault="00C45A8D" w:rsidP="00B60EFF">
      <w:pPr>
        <w:pStyle w:val="ANormal"/>
        <w:rPr>
          <w:szCs w:val="22"/>
        </w:rPr>
      </w:pPr>
      <w:r>
        <w:t>5</w:t>
      </w:r>
      <w:r w:rsidR="00F21270">
        <w:t>0</w:t>
      </w:r>
      <w:r w:rsidR="008F00E7">
        <w:t> §</w:t>
      </w:r>
      <w:r w:rsidR="00B60EFF">
        <w:t xml:space="preserve"> </w:t>
      </w:r>
      <w:r>
        <w:rPr>
          <w:i/>
          <w:iCs/>
        </w:rPr>
        <w:t>Basbelopp för finansåret 2018</w:t>
      </w:r>
      <w:r w:rsidR="00B60EFF">
        <w:rPr>
          <w:i/>
          <w:iCs/>
        </w:rPr>
        <w:t>.</w:t>
      </w:r>
      <w:r w:rsidR="00B60EFF">
        <w:t xml:space="preserve"> </w:t>
      </w:r>
      <w:r w:rsidR="00E11135">
        <w:t xml:space="preserve">Enligt förslaget ska </w:t>
      </w:r>
      <w:r w:rsidR="0079554A">
        <w:t>basbelopp</w:t>
      </w:r>
      <w:r w:rsidR="00B60A70">
        <w:t>en</w:t>
      </w:r>
      <w:r w:rsidR="0079554A">
        <w:t xml:space="preserve"> för</w:t>
      </w:r>
      <w:r w:rsidR="00B60A70">
        <w:t xml:space="preserve"> beräkning av normkostnaderna för socialvården, samordnad socialtjänst, grundskola och träningsundervisning</w:t>
      </w:r>
      <w:r w:rsidR="0079554A">
        <w:t xml:space="preserve"> </w:t>
      </w:r>
      <w:r w:rsidR="00B60A70">
        <w:t xml:space="preserve">fastställas för </w:t>
      </w:r>
      <w:r w:rsidR="0079554A">
        <w:t>finansåret 2018 med nettodriftskostnaderna finansåret 2015 som grund. Basbeloppen beräknas på det sätt som bestämmelserna om fyraårsuppföljningen föreskriver, vilket också är det förfaringssätt som tillämpats tidigare när nya basbelopp har b</w:t>
      </w:r>
      <w:r w:rsidR="0079554A">
        <w:t>e</w:t>
      </w:r>
      <w:r w:rsidR="0079554A">
        <w:t>räknats utgående från de faktiska nettodriftskostnaderna. De basbelopp som beräknas på basen av 2015 års uppgifter justeras slutligen med förändrin</w:t>
      </w:r>
      <w:r w:rsidR="0079554A">
        <w:t>g</w:t>
      </w:r>
      <w:r w:rsidR="0079554A">
        <w:t>en i kostnadsnivån</w:t>
      </w:r>
      <w:r w:rsidR="0079554A" w:rsidRPr="0079554A">
        <w:t xml:space="preserve"> </w:t>
      </w:r>
      <w:r w:rsidR="0079554A">
        <w:t>enligt</w:t>
      </w:r>
      <w:r w:rsidR="0079554A" w:rsidRPr="00C45A8D">
        <w:rPr>
          <w:szCs w:val="22"/>
        </w:rPr>
        <w:t xml:space="preserve"> </w:t>
      </w:r>
      <w:r w:rsidR="0079554A" w:rsidRPr="004A106B">
        <w:rPr>
          <w:szCs w:val="22"/>
        </w:rPr>
        <w:t>prisindex för den kommunala basservicen på Åland</w:t>
      </w:r>
      <w:r w:rsidR="0079554A">
        <w:rPr>
          <w:szCs w:val="22"/>
        </w:rPr>
        <w:t xml:space="preserve">. Det innebär således att de indexjusteras i tre omgångar, först till 2016 års nivå, sen till 2017 års nivå och slutligen till 2018 års nivå. Beslut om </w:t>
      </w:r>
      <w:r w:rsidR="00D14280">
        <w:rPr>
          <w:szCs w:val="22"/>
        </w:rPr>
        <w:t xml:space="preserve">de nya </w:t>
      </w:r>
      <w:r w:rsidR="0079554A">
        <w:rPr>
          <w:szCs w:val="22"/>
        </w:rPr>
        <w:t>basbeloppen ska fattas så att utbetalningen kan göras från och med den 11 januari 2018, vilket anges i paragrafens 3</w:t>
      </w:r>
      <w:r w:rsidR="008F00E7">
        <w:rPr>
          <w:szCs w:val="22"/>
        </w:rPr>
        <w:t> mom.</w:t>
      </w:r>
    </w:p>
    <w:p w:rsidR="00632E34" w:rsidRDefault="00632E34" w:rsidP="00B60EFF">
      <w:pPr>
        <w:pStyle w:val="ANormal"/>
      </w:pPr>
      <w:r>
        <w:rPr>
          <w:szCs w:val="22"/>
        </w:rPr>
        <w:lastRenderedPageBreak/>
        <w:tab/>
        <w:t xml:space="preserve">När det gäller </w:t>
      </w:r>
      <w:r>
        <w:t xml:space="preserve">basbeloppen för beräkning av </w:t>
      </w:r>
      <w:r w:rsidR="00D014DC">
        <w:t>landskapsandelarna</w:t>
      </w:r>
      <w:r>
        <w:t xml:space="preserve"> för medborgarinstitut och för kulturverksamhet bestäms de inte med </w:t>
      </w:r>
      <w:r w:rsidR="00B60A70">
        <w:t>de fa</w:t>
      </w:r>
      <w:r w:rsidR="00B60A70">
        <w:t>k</w:t>
      </w:r>
      <w:r w:rsidR="00B60A70">
        <w:t xml:space="preserve">tiska </w:t>
      </w:r>
      <w:r>
        <w:t>nettodriftskostnaderna som grund</w:t>
      </w:r>
      <w:r w:rsidR="00B60A70">
        <w:t xml:space="preserve"> (se detaljmotiveringen till </w:t>
      </w:r>
      <w:r w:rsidR="00F21270">
        <w:t>18</w:t>
      </w:r>
      <w:r w:rsidR="008F00E7">
        <w:t> §</w:t>
      </w:r>
      <w:r w:rsidR="00B60A70">
        <w:t>)</w:t>
      </w:r>
      <w:r>
        <w:t>. Med hänvisning till det anges de basbelopp som ska gälla för finansåret 2018 direkt i lagen.</w:t>
      </w:r>
    </w:p>
    <w:p w:rsidR="00B60EFF" w:rsidRDefault="00B60EFF" w:rsidP="00B60EFF">
      <w:pPr>
        <w:pStyle w:val="ANormal"/>
      </w:pPr>
    </w:p>
    <w:p w:rsidR="007B65B9" w:rsidRDefault="007B65B9" w:rsidP="00B60EFF">
      <w:pPr>
        <w:pStyle w:val="ANormal"/>
      </w:pPr>
      <w:r>
        <w:t>5</w:t>
      </w:r>
      <w:r w:rsidR="00F21270">
        <w:t>1</w:t>
      </w:r>
      <w:r w:rsidR="008F00E7">
        <w:t> §</w:t>
      </w:r>
      <w:r>
        <w:t xml:space="preserve"> </w:t>
      </w:r>
      <w:r>
        <w:rPr>
          <w:i/>
          <w:iCs/>
        </w:rPr>
        <w:t>Landskapsandelar på socialvårdsområdet finansåret 2018.</w:t>
      </w:r>
      <w:r>
        <w:t xml:space="preserve"> För att dämpa</w:t>
      </w:r>
      <w:r w:rsidR="00C6384A">
        <w:t xml:space="preserve"> effekterna av den föreslagna </w:t>
      </w:r>
      <w:r w:rsidR="00A54D0C">
        <w:t>sparåtgärden</w:t>
      </w:r>
      <w:r w:rsidR="00C6384A">
        <w:t xml:space="preserve"> föreslås att landskapsa</w:t>
      </w:r>
      <w:r w:rsidR="00C6384A">
        <w:t>n</w:t>
      </w:r>
      <w:r w:rsidR="00C6384A">
        <w:t>delarna på socialvårdsområdet ska ha en högre nivå finansåret 2018. Fö</w:t>
      </w:r>
      <w:r w:rsidR="00C6384A">
        <w:t>r</w:t>
      </w:r>
      <w:r w:rsidR="00C6384A">
        <w:t>slaget innebär att inbesparingen fördelas över två finansår.</w:t>
      </w:r>
    </w:p>
    <w:p w:rsidR="007B65B9" w:rsidRDefault="007B65B9" w:rsidP="00B60EFF">
      <w:pPr>
        <w:pStyle w:val="ANormal"/>
      </w:pPr>
    </w:p>
    <w:p w:rsidR="00B60EFF" w:rsidRDefault="00D14280" w:rsidP="00B60EFF">
      <w:pPr>
        <w:pStyle w:val="ANormal"/>
      </w:pPr>
      <w:r>
        <w:t>5</w:t>
      </w:r>
      <w:r w:rsidR="00F21270">
        <w:t>2</w:t>
      </w:r>
      <w:r w:rsidR="008F00E7">
        <w:t> §</w:t>
      </w:r>
      <w:r w:rsidR="00B60EFF">
        <w:t xml:space="preserve"> </w:t>
      </w:r>
      <w:r>
        <w:rPr>
          <w:i/>
          <w:iCs/>
        </w:rPr>
        <w:t>Övergångsperiod</w:t>
      </w:r>
      <w:r w:rsidR="00B60EFF">
        <w:rPr>
          <w:i/>
          <w:iCs/>
        </w:rPr>
        <w:t>.</w:t>
      </w:r>
      <w:r w:rsidR="00B60EFF">
        <w:t xml:space="preserve"> </w:t>
      </w:r>
      <w:r w:rsidR="0001509C">
        <w:t xml:space="preserve">Enligt förslaget ska en övergångsperiod på tre år tillämpas. Det innebär att </w:t>
      </w:r>
      <w:r w:rsidR="00B60A70">
        <w:t xml:space="preserve">effekterna av </w:t>
      </w:r>
      <w:r w:rsidR="0001509C">
        <w:t xml:space="preserve">den nya lagen kommer att </w:t>
      </w:r>
      <w:r w:rsidR="00B60A70">
        <w:t>synas</w:t>
      </w:r>
      <w:r w:rsidR="0001509C">
        <w:t xml:space="preserve"> fullt ut först finansåret 2021. Avsikten med övergångsperioden är att dämpa effekten av övergången till det nya landskapsandelssystemet</w:t>
      </w:r>
      <w:r w:rsidR="00B33B19">
        <w:t>, vilket innebär att en kommun antingen kan få ett tillägg till eller ett avdrag från lan</w:t>
      </w:r>
      <w:r w:rsidR="00B33B19">
        <w:t>d</w:t>
      </w:r>
      <w:r w:rsidR="00B33B19">
        <w:t>skapsandel</w:t>
      </w:r>
      <w:r w:rsidR="00B60A70">
        <w:t>en för socialvården</w:t>
      </w:r>
      <w:r w:rsidR="00B33B19">
        <w:t xml:space="preserve"> under övergångsperioden.</w:t>
      </w:r>
      <w:r w:rsidR="0001509C">
        <w:t xml:space="preserve"> </w:t>
      </w:r>
      <w:r w:rsidR="00B60A70">
        <w:t>Orsaken till att j</w:t>
      </w:r>
      <w:r w:rsidR="00B60A70">
        <w:t>u</w:t>
      </w:r>
      <w:r w:rsidR="00B60A70">
        <w:t>steringen görs mot landskapsandelen för socialvården är att det är den största enskilda landskapsandelen.</w:t>
      </w:r>
    </w:p>
    <w:p w:rsidR="00F8244A" w:rsidRDefault="00F8244A" w:rsidP="00B60EFF">
      <w:pPr>
        <w:pStyle w:val="ANormal"/>
      </w:pPr>
      <w:r>
        <w:tab/>
        <w:t>Utjämningen under övergångsperioden baseras på</w:t>
      </w:r>
      <w:r w:rsidRPr="00F8244A">
        <w:t xml:space="preserve"> </w:t>
      </w:r>
      <w:r>
        <w:t>en jämförelse mellan det sammanlagda beloppet av de landskapsandelar för driftskostnaderna och den komplettering av skatteinkomsterna som kommune</w:t>
      </w:r>
      <w:r w:rsidR="00670747">
        <w:t>n</w:t>
      </w:r>
      <w:r>
        <w:t xml:space="preserve"> enligt nu gä</w:t>
      </w:r>
      <w:r>
        <w:t>l</w:t>
      </w:r>
      <w:r>
        <w:t>lande lagstiftning får under finansåret 2017 och motsvarande belopp för f</w:t>
      </w:r>
      <w:r>
        <w:t>i</w:t>
      </w:r>
      <w:r>
        <w:t xml:space="preserve">nansåret 2018 enligt den </w:t>
      </w:r>
      <w:r w:rsidR="00670747">
        <w:t>föreslagna</w:t>
      </w:r>
      <w:r>
        <w:t xml:space="preserve"> lagen. När </w:t>
      </w:r>
      <w:r w:rsidR="00170B81">
        <w:t>total</w:t>
      </w:r>
      <w:r>
        <w:t>beloppet för 2017 b</w:t>
      </w:r>
      <w:r>
        <w:t>e</w:t>
      </w:r>
      <w:r>
        <w:t>räknas beaktas justeringsbeloppet enligt 10a</w:t>
      </w:r>
      <w:r w:rsidR="008F00E7">
        <w:t> §</w:t>
      </w:r>
      <w:r>
        <w:t xml:space="preserve"> landskapslagen om lan</w:t>
      </w:r>
      <w:r>
        <w:t>d</w:t>
      </w:r>
      <w:r>
        <w:t>skapsandelar till kommunerna, men eventuella landskapsandelar för a</w:t>
      </w:r>
      <w:r>
        <w:t>n</w:t>
      </w:r>
      <w:r>
        <w:t>läggningsprojekt beaktas inte.</w:t>
      </w:r>
      <w:r w:rsidR="00170B81">
        <w:t xml:space="preserve"> Med totalbeloppet för 2018 avses det belopp som fastställs i början av finansåret. Eventuella justeringar under finansåret beaktas således inte.</w:t>
      </w:r>
    </w:p>
    <w:p w:rsidR="00B33B19" w:rsidRDefault="00670747" w:rsidP="00B60EFF">
      <w:pPr>
        <w:pStyle w:val="ANormal"/>
      </w:pPr>
      <w:r>
        <w:tab/>
      </w:r>
      <w:r w:rsidR="00795BA7">
        <w:t>Jämförelsen sker genom att</w:t>
      </w:r>
      <w:r>
        <w:t xml:space="preserve"> summan av alla kommuner</w:t>
      </w:r>
      <w:r w:rsidR="00795BA7">
        <w:t xml:space="preserve"> totalbelopp för 2017 divideras med </w:t>
      </w:r>
      <w:r>
        <w:t xml:space="preserve">summan av alla kommuners </w:t>
      </w:r>
      <w:r w:rsidR="00795BA7">
        <w:t>totalbelopp för 2018. Kv</w:t>
      </w:r>
      <w:r w:rsidR="00795BA7">
        <w:t>o</w:t>
      </w:r>
      <w:r w:rsidR="00795BA7">
        <w:t>ten utgör en koefficient som används för att jämföra de enskilda komm</w:t>
      </w:r>
      <w:r w:rsidR="00795BA7">
        <w:t>u</w:t>
      </w:r>
      <w:r w:rsidR="00795BA7">
        <w:t>nernas totalbelopp. Den jämförelsen sker genom att kommunens totalb</w:t>
      </w:r>
      <w:r w:rsidR="00795BA7">
        <w:t>e</w:t>
      </w:r>
      <w:r w:rsidR="00795BA7">
        <w:t xml:space="preserve">lopp för 2018 </w:t>
      </w:r>
      <w:r>
        <w:t xml:space="preserve">först </w:t>
      </w:r>
      <w:r w:rsidR="00795BA7">
        <w:t>multipliceras med koefficienten</w:t>
      </w:r>
      <w:r>
        <w:t xml:space="preserve">. Därefter dras </w:t>
      </w:r>
      <w:r w:rsidR="001A19BA">
        <w:t>komm</w:t>
      </w:r>
      <w:r w:rsidR="001A19BA">
        <w:t>u</w:t>
      </w:r>
      <w:r w:rsidR="001A19BA">
        <w:t xml:space="preserve">nens totalbelopp för 2017 sedan ifrån </w:t>
      </w:r>
      <w:r w:rsidR="00795BA7">
        <w:t xml:space="preserve">produkten. </w:t>
      </w:r>
      <w:r>
        <w:t>Differensen visar om e</w:t>
      </w:r>
      <w:r>
        <w:t>f</w:t>
      </w:r>
      <w:r>
        <w:t xml:space="preserve">fekten av </w:t>
      </w:r>
      <w:r w:rsidR="00154089">
        <w:t xml:space="preserve">övergången till </w:t>
      </w:r>
      <w:r>
        <w:t xml:space="preserve">det nya systemet </w:t>
      </w:r>
      <w:r w:rsidR="004A212F">
        <w:t xml:space="preserve">i förhållande till </w:t>
      </w:r>
      <w:r w:rsidR="00766A2B">
        <w:t>nuvarande</w:t>
      </w:r>
      <w:r w:rsidR="004A212F">
        <w:t xml:space="preserve"> s</w:t>
      </w:r>
      <w:r w:rsidR="004A212F">
        <w:t>y</w:t>
      </w:r>
      <w:r w:rsidR="004A212F">
        <w:t xml:space="preserve">stem är positiv eller negativ för kommunen. </w:t>
      </w:r>
      <w:r w:rsidR="00795BA7">
        <w:t xml:space="preserve">Om differensen </w:t>
      </w:r>
      <w:r w:rsidR="004A212F">
        <w:t>är</w:t>
      </w:r>
      <w:r w:rsidR="00795BA7">
        <w:t xml:space="preserve"> </w:t>
      </w:r>
      <w:r w:rsidR="004A212F">
        <w:t>negativ</w:t>
      </w:r>
      <w:r w:rsidR="00795BA7">
        <w:t xml:space="preserve"> </w:t>
      </w:r>
      <w:r>
        <w:t>v</w:t>
      </w:r>
      <w:r>
        <w:t>i</w:t>
      </w:r>
      <w:r>
        <w:t>sar det att</w:t>
      </w:r>
      <w:r w:rsidR="00795BA7">
        <w:t xml:space="preserve"> </w:t>
      </w:r>
      <w:r w:rsidR="004A212F">
        <w:t>effekten är negativ, det vill säga att kommunen får relativt sett mindre enligt det nya systemet. För att dämpa effekten får kommunen dä</w:t>
      </w:r>
      <w:r w:rsidR="004A212F">
        <w:t>r</w:t>
      </w:r>
      <w:r w:rsidR="004A212F">
        <w:t xml:space="preserve">för ett tillägg under övergångsperioden. </w:t>
      </w:r>
      <w:r w:rsidR="001A19BA">
        <w:t>O</w:t>
      </w:r>
      <w:r w:rsidR="00795BA7">
        <w:t xml:space="preserve">m differensen är </w:t>
      </w:r>
      <w:r w:rsidR="001A19BA">
        <w:t>positiv får kommunen relativt sett mer och då</w:t>
      </w:r>
      <w:r w:rsidR="00795BA7">
        <w:t xml:space="preserve"> görs ett avdrag </w:t>
      </w:r>
      <w:r w:rsidR="004A212F">
        <w:t>för att dämpa effekten</w:t>
      </w:r>
      <w:r w:rsidR="00795BA7">
        <w:t>.</w:t>
      </w:r>
    </w:p>
    <w:p w:rsidR="00795BA7" w:rsidRDefault="00795BA7" w:rsidP="00B60EFF">
      <w:pPr>
        <w:pStyle w:val="ANormal"/>
      </w:pPr>
      <w:r>
        <w:tab/>
        <w:t>Övergångsperioden</w:t>
      </w:r>
      <w:r w:rsidR="001119AB">
        <w:t xml:space="preserve"> sträcker sig över tre finansår,</w:t>
      </w:r>
      <w:r>
        <w:t xml:space="preserve"> 2018</w:t>
      </w:r>
      <w:r w:rsidR="001119AB">
        <w:t xml:space="preserve">–2020. </w:t>
      </w:r>
      <w:r>
        <w:t>Den diff</w:t>
      </w:r>
      <w:r>
        <w:t>e</w:t>
      </w:r>
      <w:r>
        <w:t>rens som räknas ut genom jämförelsen mellan 2017 och 2018 är den som används under hela övergångsperioden</w:t>
      </w:r>
      <w:r w:rsidR="001119AB">
        <w:t>. Följaktligen sker inga nya jämf</w:t>
      </w:r>
      <w:r w:rsidR="001119AB">
        <w:t>ö</w:t>
      </w:r>
      <w:r w:rsidR="001119AB">
        <w:t>relser för finansåren 2019 och 2020. Storleken på tilläggen till och avdr</w:t>
      </w:r>
      <w:r w:rsidR="001119AB">
        <w:t>a</w:t>
      </w:r>
      <w:r w:rsidR="001119AB">
        <w:t>gen från landskapsandelarna trappas ner under perioden så att 2018 utgör de 75 % av differensen, 2019 utgör de 50 % och 2020 25 % av differensen.</w:t>
      </w:r>
    </w:p>
    <w:p w:rsidR="00D522D5" w:rsidRDefault="00D522D5">
      <w:pPr>
        <w:pStyle w:val="ANormal"/>
      </w:pPr>
    </w:p>
    <w:p w:rsidR="00D522D5" w:rsidRDefault="00D522D5" w:rsidP="00D522D5">
      <w:pPr>
        <w:pStyle w:val="RubrikB"/>
      </w:pPr>
      <w:bookmarkStart w:id="78" w:name="_Toc483916335"/>
      <w:r>
        <w:t xml:space="preserve">2. LL om </w:t>
      </w:r>
      <w:r w:rsidR="006B0AF5">
        <w:t>ändring av landskapslagen om planering av och landskapsandel för socialvården</w:t>
      </w:r>
      <w:bookmarkEnd w:id="78"/>
    </w:p>
    <w:p w:rsidR="00D522D5" w:rsidRDefault="00D522D5" w:rsidP="00D522D5">
      <w:pPr>
        <w:pStyle w:val="Rubrikmellanrum"/>
      </w:pPr>
    </w:p>
    <w:p w:rsidR="0065064E" w:rsidRDefault="00D727AE" w:rsidP="00D727AE">
      <w:pPr>
        <w:pStyle w:val="ANormal"/>
      </w:pPr>
      <w:r>
        <w:rPr>
          <w:i/>
          <w:iCs/>
        </w:rPr>
        <w:t>Lagens rubrik.</w:t>
      </w:r>
      <w:r>
        <w:t xml:space="preserve"> </w:t>
      </w:r>
      <w:r w:rsidR="0065064E">
        <w:t>Till den del lagen gäller landskapsandelar för driftskostn</w:t>
      </w:r>
      <w:r w:rsidR="0065064E">
        <w:t>a</w:t>
      </w:r>
      <w:r w:rsidR="0065064E">
        <w:t>der och för anläggningsprojekt upphävs bestämmelserna och ersätts av den föreslagna landskapslagen om landskapsandelar till kommunerna. De b</w:t>
      </w:r>
      <w:r w:rsidR="0065064E">
        <w:t>e</w:t>
      </w:r>
      <w:r w:rsidR="0065064E">
        <w:t>stämmelser som gäller planeringen av socialvården föreslås dock bli kvar i den här lagen och med hänvisning</w:t>
      </w:r>
      <w:r w:rsidR="0065064E" w:rsidRPr="0065064E">
        <w:t xml:space="preserve"> </w:t>
      </w:r>
      <w:r w:rsidR="0065064E">
        <w:t>till det ändras lagens rubrik.</w:t>
      </w:r>
    </w:p>
    <w:p w:rsidR="00107479" w:rsidRDefault="00107479" w:rsidP="00107479">
      <w:pPr>
        <w:pStyle w:val="ANormal"/>
      </w:pPr>
      <w:r>
        <w:lastRenderedPageBreak/>
        <w:tab/>
        <w:t xml:space="preserve">Förslaget innebär att de bestämmelser </w:t>
      </w:r>
      <w:r w:rsidR="00F1023F">
        <w:t xml:space="preserve">upphävs, </w:t>
      </w:r>
      <w:r>
        <w:t>som ingår i den ändring av landskapslagen om planering av och landskapsandel för socialvården som lagtinget har fattat beslut om</w:t>
      </w:r>
      <w:r w:rsidRPr="00107479">
        <w:t xml:space="preserve"> </w:t>
      </w:r>
      <w:r w:rsidR="00F1023F">
        <w:t>som en del av</w:t>
      </w:r>
      <w:r>
        <w:t xml:space="preserve"> KST-lagstiftningen </w:t>
      </w:r>
      <w:r w:rsidR="006C4EC0">
        <w:t>(se LTB 81/2015)</w:t>
      </w:r>
      <w:r>
        <w:t xml:space="preserve">. Ändringen är avsedd att träda i kraft om kommunerna inte kommer överens om samordningen senast den 1 oktober 2017, och innebär alltså att den så kallade fas två </w:t>
      </w:r>
      <w:r w:rsidR="006C4EC0">
        <w:t xml:space="preserve">av KST-lagstiftningen </w:t>
      </w:r>
      <w:r>
        <w:t xml:space="preserve">inträder. </w:t>
      </w:r>
      <w:r w:rsidR="006C4EC0">
        <w:t>Bestämme</w:t>
      </w:r>
      <w:r w:rsidR="006C4EC0">
        <w:t>l</w:t>
      </w:r>
      <w:r w:rsidR="006C4EC0">
        <w:t>serna i ändringen utgör ett regelverk för fördelningen av kostnaderna för den samordnade socialtjänsten, den så kallade nyckelmodellen, som är a</w:t>
      </w:r>
      <w:r w:rsidR="006C4EC0">
        <w:t>v</w:t>
      </w:r>
      <w:r w:rsidR="006C4EC0">
        <w:t xml:space="preserve">sedd att tillämpas om inte kommunerna kommer överens om något annat. </w:t>
      </w:r>
      <w:r w:rsidR="00F1023F">
        <w:t>Det är möjligt att tillämpa nyckelmodellen och den utjämning av lan</w:t>
      </w:r>
      <w:r w:rsidR="00F1023F">
        <w:t>d</w:t>
      </w:r>
      <w:r w:rsidR="00F1023F">
        <w:t>skapsandelen för den samordnade socialtjänsten som föreslås i 7</w:t>
      </w:r>
      <w:r w:rsidR="008F00E7">
        <w:t> §</w:t>
      </w:r>
      <w:r w:rsidR="00F1023F">
        <w:t xml:space="preserve"> i den f</w:t>
      </w:r>
      <w:r w:rsidR="00F1023F">
        <w:t>ö</w:t>
      </w:r>
      <w:r w:rsidR="00F1023F">
        <w:t>reslagna landskapslagen om landskapsandelar till kommunerna sida vid sida. Det vore dock att skapa ett onödigt komplicerat system. Genom u</w:t>
      </w:r>
      <w:r w:rsidR="00F1023F">
        <w:t>t</w:t>
      </w:r>
      <w:r w:rsidR="00F1023F">
        <w:t>jämningen av landskapsandelen för den samordnade socialtjänsten garant</w:t>
      </w:r>
      <w:r w:rsidR="00F1023F">
        <w:t>e</w:t>
      </w:r>
      <w:r w:rsidR="00F1023F">
        <w:t>ras den utjämnande effekten för kommunernas driftskostnader</w:t>
      </w:r>
      <w:r w:rsidR="003B3D5E">
        <w:t xml:space="preserve"> på KST-området och det </w:t>
      </w:r>
      <w:r w:rsidR="006C4EC0">
        <w:t xml:space="preserve">bedöms </w:t>
      </w:r>
      <w:r w:rsidR="003B3D5E">
        <w:t>därför</w:t>
      </w:r>
      <w:r w:rsidR="006C4EC0">
        <w:t xml:space="preserve"> inte vara motiverat att lagstifta om</w:t>
      </w:r>
      <w:r w:rsidR="003B3D5E">
        <w:t xml:space="preserve"> </w:t>
      </w:r>
      <w:r w:rsidR="00F1023F">
        <w:t>nycke</w:t>
      </w:r>
      <w:r w:rsidR="00F1023F">
        <w:t>l</w:t>
      </w:r>
      <w:r w:rsidR="00F1023F">
        <w:t xml:space="preserve">modellen. </w:t>
      </w:r>
      <w:r w:rsidR="006C4EC0">
        <w:t xml:space="preserve">En ändring av landskapslagen </w:t>
      </w:r>
      <w:r w:rsidR="00AB2EFE">
        <w:t>(201</w:t>
      </w:r>
      <w:r w:rsidR="009B2F26">
        <w:t>6</w:t>
      </w:r>
      <w:r w:rsidR="00AB2EFE">
        <w:t xml:space="preserve">:2) </w:t>
      </w:r>
      <w:r w:rsidR="006C4EC0">
        <w:t>om en kommunalt sa</w:t>
      </w:r>
      <w:r w:rsidR="006C4EC0">
        <w:t>m</w:t>
      </w:r>
      <w:r w:rsidR="006C4EC0">
        <w:t>ordnad socialtjänst</w:t>
      </w:r>
      <w:r w:rsidR="00AB2EFE">
        <w:t xml:space="preserve"> som innebär</w:t>
      </w:r>
      <w:r w:rsidR="006C4EC0">
        <w:t xml:space="preserve"> </w:t>
      </w:r>
      <w:r w:rsidR="00AB2EFE">
        <w:t>att kommunerna ska avtala om finansi</w:t>
      </w:r>
      <w:r w:rsidR="00AB2EFE">
        <w:t>e</w:t>
      </w:r>
      <w:r w:rsidR="00AB2EFE">
        <w:t>ringen av den samordnade socialtjänsten i grundavtalet för kommunalfö</w:t>
      </w:r>
      <w:r w:rsidR="00AB2EFE">
        <w:t>r</w:t>
      </w:r>
      <w:r w:rsidR="00AB2EFE">
        <w:t>bundet föreslås nedan (se lagförslag 4).</w:t>
      </w:r>
    </w:p>
    <w:p w:rsidR="00D727AE" w:rsidRPr="00D727AE" w:rsidRDefault="00D727AE" w:rsidP="00D727AE">
      <w:pPr>
        <w:pStyle w:val="ANormal"/>
      </w:pPr>
    </w:p>
    <w:p w:rsidR="00D522D5" w:rsidRDefault="006B0AF5" w:rsidP="00D522D5">
      <w:pPr>
        <w:pStyle w:val="ANormal"/>
      </w:pPr>
      <w:r>
        <w:t>1</w:t>
      </w:r>
      <w:r w:rsidR="008F00E7">
        <w:t> §</w:t>
      </w:r>
      <w:r w:rsidR="00D522D5">
        <w:t xml:space="preserve"> </w:t>
      </w:r>
      <w:r>
        <w:rPr>
          <w:i/>
          <w:iCs/>
        </w:rPr>
        <w:t>Lagens tillämpningsområde</w:t>
      </w:r>
      <w:r w:rsidR="00D522D5">
        <w:rPr>
          <w:i/>
          <w:iCs/>
        </w:rPr>
        <w:t>.</w:t>
      </w:r>
      <w:r w:rsidR="00D522D5">
        <w:t xml:space="preserve"> </w:t>
      </w:r>
      <w:r w:rsidR="0065064E">
        <w:t xml:space="preserve">Paragrafens lydelse ändras på grund av att </w:t>
      </w:r>
      <w:r w:rsidR="00C658BD">
        <w:t>lagen</w:t>
      </w:r>
      <w:r w:rsidR="0065064E">
        <w:t xml:space="preserve"> inte längre </w:t>
      </w:r>
      <w:r w:rsidR="00C658BD">
        <w:t>omfattar någon reglering av</w:t>
      </w:r>
      <w:r w:rsidR="0065064E">
        <w:t xml:space="preserve"> landskapsandelar.</w:t>
      </w:r>
      <w:r w:rsidR="00C658BD">
        <w:t xml:space="preserve"> I lagen finns dock bestämmelser som hänvisar till landskapsandelarna, exempelvis 5</w:t>
      </w:r>
      <w:r w:rsidR="008F00E7">
        <w:t> §</w:t>
      </w:r>
      <w:r w:rsidR="00C658BD">
        <w:t xml:space="preserve"> om socialvårdsplanens innehåll. Därför föreslås i förtydligande syfte att det här anges att med landskapsandel avses landskapsandel för socialvård och för samordnad socialtjänst enligt den föreslagna landskapslagen om landskapsandelar till kommunerna.</w:t>
      </w:r>
    </w:p>
    <w:p w:rsidR="006B0AF5" w:rsidRDefault="006B0AF5" w:rsidP="00D522D5">
      <w:pPr>
        <w:pStyle w:val="ANormal"/>
      </w:pPr>
    </w:p>
    <w:p w:rsidR="006B0AF5" w:rsidRDefault="006B0AF5" w:rsidP="006B0AF5">
      <w:pPr>
        <w:pStyle w:val="ANormal"/>
      </w:pPr>
      <w:r>
        <w:t>2</w:t>
      </w:r>
      <w:r w:rsidR="008F00E7">
        <w:t> §</w:t>
      </w:r>
      <w:r>
        <w:t xml:space="preserve"> </w:t>
      </w:r>
      <w:r>
        <w:rPr>
          <w:i/>
          <w:iCs/>
        </w:rPr>
        <w:t>Socialvårdens resurser.</w:t>
      </w:r>
      <w:r>
        <w:t xml:space="preserve"> </w:t>
      </w:r>
      <w:r w:rsidR="00C658BD">
        <w:t>Paragrafens lydelse ändras med hänvisning till att regleringen av landskapsandelarna på socialvårdsområdet nu finns i den föreslagna</w:t>
      </w:r>
      <w:r w:rsidR="00C658BD" w:rsidRPr="00C658BD">
        <w:t xml:space="preserve"> </w:t>
      </w:r>
      <w:r w:rsidR="00C658BD">
        <w:t>landskapslagen om landskapsandelar till kommunerna.</w:t>
      </w:r>
    </w:p>
    <w:p w:rsidR="006B0AF5" w:rsidRDefault="006B0AF5" w:rsidP="006B0AF5">
      <w:pPr>
        <w:pStyle w:val="ANormal"/>
      </w:pPr>
    </w:p>
    <w:p w:rsidR="006B0AF5" w:rsidRDefault="006B0AF5" w:rsidP="006B0AF5">
      <w:pPr>
        <w:pStyle w:val="ANormal"/>
      </w:pPr>
      <w:r>
        <w:t>5</w:t>
      </w:r>
      <w:r w:rsidR="008F00E7">
        <w:t> §</w:t>
      </w:r>
      <w:r>
        <w:t xml:space="preserve"> </w:t>
      </w:r>
      <w:r>
        <w:rPr>
          <w:i/>
          <w:iCs/>
        </w:rPr>
        <w:t>Socialvårdsplanens innehåll.</w:t>
      </w:r>
      <w:r>
        <w:t xml:space="preserve"> </w:t>
      </w:r>
      <w:r w:rsidR="00C658BD">
        <w:t>I paragrafens 1</w:t>
      </w:r>
      <w:r w:rsidR="008F00E7">
        <w:t> mom.</w:t>
      </w:r>
      <w:r w:rsidR="00C658BD">
        <w:t xml:space="preserve"> 5</w:t>
      </w:r>
      <w:r w:rsidR="008F00E7">
        <w:t> punkt</w:t>
      </w:r>
      <w:r w:rsidR="00C658BD">
        <w:t>en och 2</w:t>
      </w:r>
      <w:r w:rsidR="008F00E7">
        <w:t> mom.</w:t>
      </w:r>
      <w:r w:rsidR="00C658BD">
        <w:t xml:space="preserve"> finns bestämmelser som rör landskapsandelar för anläggningspr</w:t>
      </w:r>
      <w:r w:rsidR="00C658BD">
        <w:t>o</w:t>
      </w:r>
      <w:r w:rsidR="00C658BD">
        <w:t>jekt</w:t>
      </w:r>
      <w:r w:rsidR="005A29C4">
        <w:t>. De materiella bestämmelserna om landskapsandelar för anläggning</w:t>
      </w:r>
      <w:r w:rsidR="005A29C4">
        <w:t>s</w:t>
      </w:r>
      <w:r w:rsidR="005A29C4">
        <w:t>projekt i lagen upphävs och ersätts av bestämmelserna om stöd för anläg</w:t>
      </w:r>
      <w:r w:rsidR="005A29C4">
        <w:t>g</w:t>
      </w:r>
      <w:r w:rsidR="005A29C4">
        <w:t xml:space="preserve">ningsprojekt </w:t>
      </w:r>
      <w:r w:rsidR="00895092">
        <w:t xml:space="preserve">i ytterskärgården </w:t>
      </w:r>
      <w:r w:rsidR="005A29C4">
        <w:t>i den föreslagna</w:t>
      </w:r>
      <w:r w:rsidR="005A29C4" w:rsidRPr="00C658BD">
        <w:t xml:space="preserve"> </w:t>
      </w:r>
      <w:r w:rsidR="005A29C4">
        <w:t>landskapslagen om lan</w:t>
      </w:r>
      <w:r w:rsidR="005A29C4">
        <w:t>d</w:t>
      </w:r>
      <w:r w:rsidR="005A29C4">
        <w:t>skapsandelar till kommunerna. Paragrafen föreslås därför bli ändrad med hänvisning till den ändrade benämningen.</w:t>
      </w:r>
    </w:p>
    <w:p w:rsidR="00B7584C" w:rsidRDefault="00B7584C" w:rsidP="006B0AF5">
      <w:pPr>
        <w:pStyle w:val="ANormal"/>
      </w:pPr>
    </w:p>
    <w:p w:rsidR="00B7584C" w:rsidRDefault="00B7584C" w:rsidP="00B7584C">
      <w:pPr>
        <w:pStyle w:val="ANormal"/>
      </w:pPr>
      <w:r>
        <w:t>27</w:t>
      </w:r>
      <w:r w:rsidR="008F00E7">
        <w:t> §</w:t>
      </w:r>
      <w:r>
        <w:t xml:space="preserve"> </w:t>
      </w:r>
      <w:r>
        <w:rPr>
          <w:i/>
          <w:iCs/>
        </w:rPr>
        <w:t>Överklagande.</w:t>
      </w:r>
      <w:r>
        <w:t xml:space="preserve"> Paragrafen anpassas till att beslut om landskapsandelar inte längre fattas med stöd av denna lag.</w:t>
      </w:r>
    </w:p>
    <w:p w:rsidR="006B0AF5" w:rsidRDefault="006B0AF5" w:rsidP="006B0AF5">
      <w:pPr>
        <w:pStyle w:val="ANormal"/>
      </w:pPr>
    </w:p>
    <w:p w:rsidR="006B0AF5" w:rsidRDefault="006B0AF5" w:rsidP="006B0AF5">
      <w:pPr>
        <w:pStyle w:val="ANormal"/>
      </w:pPr>
      <w:r>
        <w:t>30</w:t>
      </w:r>
      <w:r w:rsidR="008F00E7">
        <w:t> §</w:t>
      </w:r>
      <w:r>
        <w:t xml:space="preserve"> </w:t>
      </w:r>
      <w:r>
        <w:rPr>
          <w:i/>
          <w:iCs/>
        </w:rPr>
        <w:t>Skyldighet att lämna uppgifter.</w:t>
      </w:r>
      <w:r>
        <w:t xml:space="preserve"> </w:t>
      </w:r>
      <w:r w:rsidR="005A29C4">
        <w:t xml:space="preserve">Paragrafen ändras med hänvisning till att </w:t>
      </w:r>
      <w:r w:rsidR="00482402">
        <w:t>landskapsandelar inte längre regleras i denna lag.</w:t>
      </w:r>
    </w:p>
    <w:p w:rsidR="006B0AF5" w:rsidRDefault="006B0AF5" w:rsidP="006B0AF5">
      <w:pPr>
        <w:pStyle w:val="ANormal"/>
      </w:pPr>
    </w:p>
    <w:p w:rsidR="00B7584C" w:rsidRDefault="00B636A6" w:rsidP="00B7584C">
      <w:pPr>
        <w:pStyle w:val="ANormal"/>
      </w:pPr>
      <w:r>
        <w:rPr>
          <w:i/>
          <w:iCs/>
        </w:rPr>
        <w:t>Ikraftträdelsebestämmelsen</w:t>
      </w:r>
      <w:r w:rsidR="006B0AF5">
        <w:rPr>
          <w:i/>
          <w:iCs/>
        </w:rPr>
        <w:t>.</w:t>
      </w:r>
      <w:r w:rsidR="006B0AF5">
        <w:t xml:space="preserve"> </w:t>
      </w:r>
      <w:r w:rsidR="00B7584C">
        <w:t xml:space="preserve">De föreslagna lagändringarna ska träda i kraft vid samma tidpunkt som den </w:t>
      </w:r>
      <w:r w:rsidR="00895092">
        <w:t>föreslagna</w:t>
      </w:r>
      <w:r w:rsidR="00B7584C">
        <w:t xml:space="preserve"> landskapslagen om landskapsand</w:t>
      </w:r>
      <w:r w:rsidR="00B7584C">
        <w:t>e</w:t>
      </w:r>
      <w:r w:rsidR="00B7584C">
        <w:t>lar till kommunerna. När det gäller planerade anläggningsprojekt ska lagen i sin tidigare lydelse tillämpas på projekt för vilka beslut om fastställelse e</w:t>
      </w:r>
      <w:r w:rsidR="00B7584C">
        <w:t>l</w:t>
      </w:r>
      <w:r w:rsidR="00B7584C">
        <w:t>ler om förhandsbeskaed har fattats innan den nya lagstiftningen träder i kraft. Det här har betydelse för eventuella projekt som planeras i Föglö, Geta eller Vårdö.</w:t>
      </w:r>
    </w:p>
    <w:p w:rsidR="00B7584C" w:rsidRDefault="00B7584C" w:rsidP="00B7584C">
      <w:pPr>
        <w:pStyle w:val="ANormal"/>
      </w:pPr>
      <w:r>
        <w:tab/>
        <w:t xml:space="preserve">Eftersom den </w:t>
      </w:r>
      <w:r w:rsidR="00895092">
        <w:t>föreslagna</w:t>
      </w:r>
      <w:r>
        <w:t xml:space="preserve"> lagstiftningen träder i kraft vid årsskiftet</w:t>
      </w:r>
      <w:r w:rsidR="00895092">
        <w:t xml:space="preserve"> 2017–2018</w:t>
      </w:r>
      <w:r>
        <w:t xml:space="preserve"> kommer basbelopp enligt lagens nu gällande lydelse att hinna faststä</w:t>
      </w:r>
      <w:r>
        <w:t>l</w:t>
      </w:r>
      <w:r>
        <w:t xml:space="preserve">las. Dessa beslut om fastställelse upphävs när denna lag träder i kraft, och </w:t>
      </w:r>
      <w:r>
        <w:lastRenderedPageBreak/>
        <w:t>nya basbelopp fastställs enligt 5</w:t>
      </w:r>
      <w:r w:rsidR="00F21270">
        <w:t>0</w:t>
      </w:r>
      <w:r w:rsidR="008F00E7">
        <w:t> §</w:t>
      </w:r>
      <w:r>
        <w:t xml:space="preserve"> i den </w:t>
      </w:r>
      <w:r w:rsidR="00895092">
        <w:t>föreslagna</w:t>
      </w:r>
      <w:r>
        <w:t xml:space="preserve"> landskapslagen om landskapsandelar till kommunerna.</w:t>
      </w:r>
    </w:p>
    <w:p w:rsidR="006B0AF5" w:rsidRDefault="006B0AF5" w:rsidP="006B0AF5">
      <w:pPr>
        <w:pStyle w:val="ANormal"/>
      </w:pPr>
    </w:p>
    <w:p w:rsidR="006B0AF5" w:rsidRDefault="003B3282" w:rsidP="006B0AF5">
      <w:pPr>
        <w:pStyle w:val="RubrikB"/>
      </w:pPr>
      <w:bookmarkStart w:id="79" w:name="_Toc483916336"/>
      <w:r>
        <w:t>3</w:t>
      </w:r>
      <w:r w:rsidR="006B0AF5">
        <w:t xml:space="preserve">. LL om </w:t>
      </w:r>
      <w:r>
        <w:t xml:space="preserve">ändring av </w:t>
      </w:r>
      <w:r w:rsidR="00A952B6">
        <w:t>6</w:t>
      </w:r>
      <w:r w:rsidR="008F00E7">
        <w:t> §</w:t>
      </w:r>
      <w:r w:rsidR="00A952B6">
        <w:t xml:space="preserve"> </w:t>
      </w:r>
      <w:r>
        <w:t>landskapslagen om en kommunalt samordnad socialtjänst</w:t>
      </w:r>
      <w:bookmarkEnd w:id="79"/>
    </w:p>
    <w:p w:rsidR="006B0AF5" w:rsidRDefault="006B0AF5" w:rsidP="006B0AF5">
      <w:pPr>
        <w:pStyle w:val="Rubrikmellanrum"/>
      </w:pPr>
    </w:p>
    <w:p w:rsidR="00BE57B3" w:rsidRDefault="003C5110" w:rsidP="00BE57B3">
      <w:pPr>
        <w:pStyle w:val="ANormal"/>
      </w:pPr>
      <w:r>
        <w:t>6</w:t>
      </w:r>
      <w:r w:rsidR="008F00E7">
        <w:t> §</w:t>
      </w:r>
      <w:r w:rsidR="006B0AF5">
        <w:t xml:space="preserve"> </w:t>
      </w:r>
      <w:r>
        <w:rPr>
          <w:i/>
          <w:iCs/>
        </w:rPr>
        <w:t>Finansiering</w:t>
      </w:r>
      <w:r w:rsidR="006B0AF5">
        <w:rPr>
          <w:i/>
          <w:iCs/>
        </w:rPr>
        <w:t>.</w:t>
      </w:r>
      <w:r w:rsidR="006B0AF5">
        <w:t xml:space="preserve"> </w:t>
      </w:r>
      <w:r w:rsidR="00BE57B3">
        <w:t xml:space="preserve">I paragrafen ersätts hänvisningen till </w:t>
      </w:r>
      <w:r w:rsidR="00BE57B3" w:rsidRPr="002A7FFB">
        <w:t>landskapslagen (1993:71) om planering av och landskapsandel för socialvården</w:t>
      </w:r>
      <w:r w:rsidR="00BE57B3">
        <w:t xml:space="preserve"> med en hänvisning till lagen i dess ändrade lydelse och till den </w:t>
      </w:r>
      <w:r w:rsidR="00895092">
        <w:t>föreslagna</w:t>
      </w:r>
      <w:r w:rsidR="00BE57B3">
        <w:t xml:space="preserve"> lan</w:t>
      </w:r>
      <w:r w:rsidR="00BE57B3">
        <w:t>d</w:t>
      </w:r>
      <w:r w:rsidR="00BE57B3">
        <w:t>skapslagen om landskapsandelar till kommunerna.</w:t>
      </w:r>
    </w:p>
    <w:p w:rsidR="006B0AF5" w:rsidRDefault="006B0AF5" w:rsidP="006B0AF5">
      <w:pPr>
        <w:pStyle w:val="ANormal"/>
      </w:pPr>
    </w:p>
    <w:p w:rsidR="006B0AF5" w:rsidRDefault="003B3282" w:rsidP="006B0AF5">
      <w:pPr>
        <w:pStyle w:val="RubrikB"/>
      </w:pPr>
      <w:bookmarkStart w:id="80" w:name="_Toc483916337"/>
      <w:r>
        <w:t>4</w:t>
      </w:r>
      <w:r w:rsidR="006B0AF5">
        <w:t xml:space="preserve">. LL om </w:t>
      </w:r>
      <w:r>
        <w:t>ändring av landskapslagen om en kommunalt samordnad socialtjänst</w:t>
      </w:r>
      <w:bookmarkEnd w:id="80"/>
    </w:p>
    <w:p w:rsidR="006B0AF5" w:rsidRDefault="006B0AF5" w:rsidP="006B0AF5">
      <w:pPr>
        <w:pStyle w:val="Rubrikmellanrum"/>
      </w:pPr>
    </w:p>
    <w:p w:rsidR="00BE57B3" w:rsidRDefault="00B636A6" w:rsidP="006B0AF5">
      <w:pPr>
        <w:pStyle w:val="ANormal"/>
      </w:pPr>
      <w:r>
        <w:t>6d</w:t>
      </w:r>
      <w:r w:rsidR="008F00E7">
        <w:t> §</w:t>
      </w:r>
      <w:r w:rsidR="006B0AF5">
        <w:t xml:space="preserve"> </w:t>
      </w:r>
      <w:r>
        <w:rPr>
          <w:i/>
          <w:iCs/>
        </w:rPr>
        <w:t>Finansiering</w:t>
      </w:r>
      <w:r w:rsidR="006B0AF5">
        <w:rPr>
          <w:i/>
          <w:iCs/>
        </w:rPr>
        <w:t>.</w:t>
      </w:r>
      <w:r w:rsidR="006B0AF5">
        <w:t xml:space="preserve"> </w:t>
      </w:r>
      <w:r w:rsidR="00BE57B3">
        <w:t>Paragrafen hör till den ändring av landskapslagen om en kommunalt samordnad socialtjänst som är avsedd att träda i kraft om kommunerna inte kommer överens om samordningen senast den 1 oktober 2017</w:t>
      </w:r>
      <w:r w:rsidR="00895092">
        <w:t xml:space="preserve"> (</w:t>
      </w:r>
      <w:r w:rsidR="00BE57B3">
        <w:t>fas två</w:t>
      </w:r>
      <w:r w:rsidR="00895092">
        <w:t>)</w:t>
      </w:r>
      <w:r w:rsidR="00BE57B3">
        <w:t xml:space="preserve">. I den lydelse paragrafen har i lagtingets beslut LTB 80/2015 hänvisas till </w:t>
      </w:r>
      <w:r w:rsidR="00210AE9" w:rsidRPr="002A7FFB">
        <w:t>landskapslagen (1993:71) om planering av och landskapsandel för socialvården</w:t>
      </w:r>
      <w:r w:rsidR="00210AE9">
        <w:t xml:space="preserve"> och den ändring som skulle innebära att reglerna om den så kallade nyckelmodellen träder i kraft. Enligt detta förslag ska nyckelm</w:t>
      </w:r>
      <w:r w:rsidR="00210AE9">
        <w:t>o</w:t>
      </w:r>
      <w:r w:rsidR="00210AE9">
        <w:t>dellen som modell för kostnadsfördelningen inom den samordnade socia</w:t>
      </w:r>
      <w:r w:rsidR="00210AE9">
        <w:t>l</w:t>
      </w:r>
      <w:r w:rsidR="00210AE9">
        <w:t>tjänsten inte ingå i lagstiftningen</w:t>
      </w:r>
      <w:r w:rsidR="00895092">
        <w:t xml:space="preserve"> (se detaljmotiveringen till lagförslag 2 ovan)</w:t>
      </w:r>
      <w:r w:rsidR="00210AE9">
        <w:t>. Med hänvisning till det ändras paragrafen så att den istället anger att kommunerna ska avtala om finansieringen av den samordnade socialtjän</w:t>
      </w:r>
      <w:r w:rsidR="00210AE9">
        <w:t>s</w:t>
      </w:r>
      <w:r w:rsidR="00210AE9">
        <w:t>ten i grundavtalet för kommunalförbundet.</w:t>
      </w:r>
    </w:p>
    <w:p w:rsidR="00210AE9" w:rsidRDefault="00210AE9" w:rsidP="006B0AF5">
      <w:pPr>
        <w:pStyle w:val="ANormal"/>
      </w:pPr>
      <w:r>
        <w:tab/>
        <w:t>I paragrafens 2</w:t>
      </w:r>
      <w:r w:rsidR="008F00E7">
        <w:t> mom.</w:t>
      </w:r>
      <w:r w:rsidRPr="00210AE9">
        <w:t xml:space="preserve"> </w:t>
      </w:r>
      <w:r>
        <w:t xml:space="preserve">ersätts hänvisningen till </w:t>
      </w:r>
      <w:r w:rsidRPr="002A7FFB">
        <w:t>landskapslagen (1993:71) om planering av och landskapsandel för socialvården</w:t>
      </w:r>
      <w:r>
        <w:t xml:space="preserve"> med en hänvisning till lagen i dess ändrade lydelse och till den </w:t>
      </w:r>
      <w:r w:rsidR="00895092">
        <w:t>föreslagna</w:t>
      </w:r>
      <w:r>
        <w:t xml:space="preserve"> landskapslagen om landskapsandelar till kommunerna.</w:t>
      </w:r>
    </w:p>
    <w:p w:rsidR="00BE57B3" w:rsidRDefault="00BE57B3" w:rsidP="006B0AF5">
      <w:pPr>
        <w:pStyle w:val="ANormal"/>
      </w:pPr>
    </w:p>
    <w:p w:rsidR="00BE57B3" w:rsidRDefault="00BE57B3" w:rsidP="00BE57B3">
      <w:pPr>
        <w:pStyle w:val="ANormal"/>
      </w:pPr>
      <w:r>
        <w:rPr>
          <w:i/>
          <w:iCs/>
        </w:rPr>
        <w:t>Ikraftträdelsebestämmelsen.</w:t>
      </w:r>
      <w:r>
        <w:t xml:space="preserve"> </w:t>
      </w:r>
      <w:r w:rsidR="00210AE9">
        <w:t>I 3</w:t>
      </w:r>
      <w:r w:rsidR="008F00E7">
        <w:t> mom.</w:t>
      </w:r>
      <w:r w:rsidR="00210AE9">
        <w:t xml:space="preserve"> i den ikraftträdelsebestämmelse som ingår i LTB 80/2015 finns en hänvisning till den ändring av </w:t>
      </w:r>
      <w:r w:rsidR="00210AE9" w:rsidRPr="002A7FFB">
        <w:t>landskapslagen om planering av och landskapsandel för socialvården</w:t>
      </w:r>
      <w:r w:rsidR="00210AE9">
        <w:t xml:space="preserve"> som var avsedd att träda ikraft samtidigt som denna ändring av landskapslagen om en komm</w:t>
      </w:r>
      <w:r w:rsidR="00210AE9">
        <w:t>u</w:t>
      </w:r>
      <w:r w:rsidR="00210AE9">
        <w:t xml:space="preserve">nalt samordnad socialtjänst. Eftersom ändringen av </w:t>
      </w:r>
      <w:r w:rsidR="00210AE9" w:rsidRPr="002A7FFB">
        <w:t>landskapslagen om pl</w:t>
      </w:r>
      <w:r w:rsidR="00210AE9" w:rsidRPr="002A7FFB">
        <w:t>a</w:t>
      </w:r>
      <w:r w:rsidR="00210AE9" w:rsidRPr="002A7FFB">
        <w:t>nering av och landskapsandel för socialvården</w:t>
      </w:r>
      <w:r w:rsidR="00210AE9">
        <w:t xml:space="preserve"> inte kommer att </w:t>
      </w:r>
      <w:r w:rsidR="00895092">
        <w:t>tillämpas</w:t>
      </w:r>
      <w:r w:rsidR="00210AE9">
        <w:t xml:space="preserve"> föreslås att momentet upphävs.</w:t>
      </w:r>
    </w:p>
    <w:p w:rsidR="00BE57B3" w:rsidRDefault="00E42ADB" w:rsidP="00BE57B3">
      <w:pPr>
        <w:pStyle w:val="ANormal"/>
      </w:pPr>
      <w:r>
        <w:tab/>
        <w:t>Tidpunkten för den här lagens ikraftträd</w:t>
      </w:r>
      <w:r w:rsidR="000C6DDB">
        <w:t>and</w:t>
      </w:r>
      <w:r>
        <w:t>e lämnas öppen så att den kan sättas i kraft samtidigt som LTB 80/2015.</w:t>
      </w:r>
    </w:p>
    <w:p w:rsidR="006B0AF5" w:rsidRDefault="006B0AF5" w:rsidP="006B0AF5">
      <w:pPr>
        <w:pStyle w:val="ANormal"/>
      </w:pPr>
    </w:p>
    <w:p w:rsidR="0035475A" w:rsidRDefault="0035475A" w:rsidP="0035475A">
      <w:pPr>
        <w:pStyle w:val="RubrikB"/>
      </w:pPr>
      <w:bookmarkStart w:id="81" w:name="_Toc483318145"/>
      <w:bookmarkStart w:id="82" w:name="_Toc483916338"/>
      <w:r>
        <w:t>5. LL om ändring av 2 och 2a</w:t>
      </w:r>
      <w:r w:rsidR="008F00E7">
        <w:t> §</w:t>
      </w:r>
      <w:r>
        <w:t>§ landskapslagen om tillämpning i landskapet Åland av riksförfattningar om socialvård</w:t>
      </w:r>
      <w:bookmarkEnd w:id="81"/>
      <w:bookmarkEnd w:id="82"/>
    </w:p>
    <w:p w:rsidR="0035475A" w:rsidRDefault="0035475A" w:rsidP="0035475A">
      <w:pPr>
        <w:pStyle w:val="Rubrikmellanrum"/>
      </w:pPr>
    </w:p>
    <w:p w:rsidR="0035475A" w:rsidRDefault="0035475A" w:rsidP="0035475A">
      <w:pPr>
        <w:pStyle w:val="ANormal"/>
      </w:pPr>
      <w:r>
        <w:t>2</w:t>
      </w:r>
      <w:r w:rsidR="008F00E7">
        <w:t> §</w:t>
      </w:r>
      <w:r>
        <w:rPr>
          <w:i/>
          <w:iCs/>
        </w:rPr>
        <w:t>.</w:t>
      </w:r>
      <w:r>
        <w:t xml:space="preserve"> I paragrafens 1</w:t>
      </w:r>
      <w:r w:rsidR="008F00E7">
        <w:t> punkt</w:t>
      </w:r>
      <w:r>
        <w:t xml:space="preserve"> ersätts hänvisningen till </w:t>
      </w:r>
      <w:r w:rsidRPr="002A7FFB">
        <w:t>landskapslagen (1993:71) om planering av och landskapsandel för socialvården</w:t>
      </w:r>
      <w:r>
        <w:t xml:space="preserve"> med en hänvisning till lagen i dess ändrade lydelse och till den nya landskapslagen om landskapsandelar till kommunerna.</w:t>
      </w:r>
    </w:p>
    <w:p w:rsidR="0035475A" w:rsidRDefault="0035475A" w:rsidP="0035475A">
      <w:pPr>
        <w:pStyle w:val="ANormal"/>
      </w:pPr>
    </w:p>
    <w:p w:rsidR="0035475A" w:rsidRDefault="0035475A" w:rsidP="0035475A">
      <w:pPr>
        <w:pStyle w:val="ANormal"/>
      </w:pPr>
      <w:r>
        <w:t>2a</w:t>
      </w:r>
      <w:r w:rsidR="008F00E7">
        <w:t> §</w:t>
      </w:r>
      <w:r>
        <w:rPr>
          <w:i/>
          <w:iCs/>
        </w:rPr>
        <w:t>.</w:t>
      </w:r>
      <w:r>
        <w:t xml:space="preserve"> I paragrafens 2</w:t>
      </w:r>
      <w:r w:rsidR="008F00E7">
        <w:t> punkt</w:t>
      </w:r>
      <w:r>
        <w:t xml:space="preserve"> ersätts hänvisningen till </w:t>
      </w:r>
      <w:r w:rsidRPr="002A7FFB">
        <w:t>landskapslagen (1993:71) om planering av och landskapsandel för socialvården</w:t>
      </w:r>
      <w:r>
        <w:t xml:space="preserve"> med en hänvisning till lagen i dess ändrade lydelse.</w:t>
      </w:r>
    </w:p>
    <w:p w:rsidR="0035475A" w:rsidRDefault="0035475A" w:rsidP="006B0AF5">
      <w:pPr>
        <w:pStyle w:val="ANormal"/>
      </w:pPr>
    </w:p>
    <w:p w:rsidR="006B0AF5" w:rsidRDefault="0035475A" w:rsidP="006B0AF5">
      <w:pPr>
        <w:pStyle w:val="RubrikB"/>
      </w:pPr>
      <w:bookmarkStart w:id="83" w:name="_Toc483916339"/>
      <w:r>
        <w:lastRenderedPageBreak/>
        <w:t>6</w:t>
      </w:r>
      <w:r w:rsidR="006B0AF5">
        <w:t xml:space="preserve">. LL om </w:t>
      </w:r>
      <w:r w:rsidR="003B3282">
        <w:t xml:space="preserve">ändring av </w:t>
      </w:r>
      <w:r>
        <w:t>2 och 3b</w:t>
      </w:r>
      <w:r w:rsidR="008F00E7">
        <w:t> §</w:t>
      </w:r>
      <w:r>
        <w:t xml:space="preserve">§ </w:t>
      </w:r>
      <w:r w:rsidR="003B3282">
        <w:t>landskapslagen om tillämpning i landskapet Åland av riksförfattningar om socialvård</w:t>
      </w:r>
      <w:bookmarkEnd w:id="83"/>
    </w:p>
    <w:p w:rsidR="006B0AF5" w:rsidRDefault="006B0AF5" w:rsidP="006B0AF5">
      <w:pPr>
        <w:pStyle w:val="Rubrikmellanrum"/>
      </w:pPr>
    </w:p>
    <w:p w:rsidR="006B0AF5" w:rsidRDefault="00B636A6" w:rsidP="006B0AF5">
      <w:pPr>
        <w:pStyle w:val="ANormal"/>
      </w:pPr>
      <w:r>
        <w:t>2</w:t>
      </w:r>
      <w:r w:rsidR="008F00E7">
        <w:t> §</w:t>
      </w:r>
      <w:r w:rsidR="006B0AF5">
        <w:rPr>
          <w:i/>
          <w:iCs/>
        </w:rPr>
        <w:t>.</w:t>
      </w:r>
      <w:r w:rsidR="006B0AF5">
        <w:t xml:space="preserve"> </w:t>
      </w:r>
      <w:r w:rsidR="008D07BE">
        <w:t>I paragrafen</w:t>
      </w:r>
      <w:r w:rsidR="00761637">
        <w:t>s 1</w:t>
      </w:r>
      <w:r w:rsidR="008F00E7">
        <w:t> punkt</w:t>
      </w:r>
      <w:r w:rsidR="008D07BE">
        <w:t xml:space="preserve"> ersätts hänvisning</w:t>
      </w:r>
      <w:r w:rsidR="000A7FD2">
        <w:t>arna</w:t>
      </w:r>
      <w:r w:rsidR="008D07BE">
        <w:t xml:space="preserve"> till </w:t>
      </w:r>
      <w:r w:rsidR="008D07BE" w:rsidRPr="002A7FFB">
        <w:t>landskapslagen (1993:71) om planering av och landskapsandel för socialvården</w:t>
      </w:r>
      <w:r w:rsidR="008D07BE">
        <w:t xml:space="preserve"> med en hänvisning till lagen i dess ändrade lydelse och till den nya landskapslagen om landskapsandelar till kommunerna.</w:t>
      </w:r>
      <w:r w:rsidR="000A7FD2">
        <w:t xml:space="preserve"> Bestämmelsen ändras i den lydelse den har i LTB 84/2015.</w:t>
      </w:r>
    </w:p>
    <w:p w:rsidR="006B0AF5" w:rsidRDefault="006B0AF5" w:rsidP="006B0AF5">
      <w:pPr>
        <w:pStyle w:val="ANormal"/>
      </w:pPr>
    </w:p>
    <w:p w:rsidR="000A7FD2" w:rsidRDefault="000A7FD2" w:rsidP="006B0AF5">
      <w:pPr>
        <w:pStyle w:val="ANormal"/>
      </w:pPr>
      <w:r>
        <w:t>3b</w:t>
      </w:r>
      <w:r w:rsidR="008F00E7">
        <w:t> §</w:t>
      </w:r>
      <w:r>
        <w:rPr>
          <w:i/>
          <w:iCs/>
        </w:rPr>
        <w:t>.</w:t>
      </w:r>
      <w:r>
        <w:t xml:space="preserve"> Paragrafen fogas till </w:t>
      </w:r>
      <w:r w:rsidRPr="002A7FFB">
        <w:t>landskapslagen</w:t>
      </w:r>
      <w:r>
        <w:t xml:space="preserve"> genom LTB 84/2015, och ändras här så att hänvisningen till </w:t>
      </w:r>
      <w:r w:rsidRPr="002A7FFB">
        <w:t>landskapslagen (1993:71) om planering av och landskapsandel för socialvården</w:t>
      </w:r>
      <w:r>
        <w:t xml:space="preserve"> ersätts med en hänvisning till lagen i dess ändrade lydelse och till den nya landskapslagen om landskapsandelar till kommunerna.</w:t>
      </w:r>
    </w:p>
    <w:p w:rsidR="006B0AF5" w:rsidRDefault="006B0AF5" w:rsidP="006B0AF5">
      <w:pPr>
        <w:pStyle w:val="ANormal"/>
      </w:pPr>
    </w:p>
    <w:p w:rsidR="006B0AF5" w:rsidRDefault="008E231B" w:rsidP="006B0AF5">
      <w:pPr>
        <w:pStyle w:val="RubrikB"/>
      </w:pPr>
      <w:bookmarkStart w:id="84" w:name="_Toc483916340"/>
      <w:r>
        <w:t>7</w:t>
      </w:r>
      <w:r w:rsidR="006B0AF5">
        <w:t xml:space="preserve">. LL om </w:t>
      </w:r>
      <w:r w:rsidR="003B3282">
        <w:t xml:space="preserve">ändring av </w:t>
      </w:r>
      <w:r w:rsidR="00A952B6">
        <w:t>6</w:t>
      </w:r>
      <w:r w:rsidR="008F00E7">
        <w:t> §</w:t>
      </w:r>
      <w:r w:rsidR="00A952B6">
        <w:t xml:space="preserve"> </w:t>
      </w:r>
      <w:r w:rsidR="003B3282">
        <w:t>landskapslagen om tillämpning i landskapet Åland av lagen om utkomststöd</w:t>
      </w:r>
      <w:bookmarkEnd w:id="84"/>
    </w:p>
    <w:p w:rsidR="006B0AF5" w:rsidRDefault="006B0AF5" w:rsidP="006B0AF5">
      <w:pPr>
        <w:pStyle w:val="Rubrikmellanrum"/>
      </w:pPr>
    </w:p>
    <w:p w:rsidR="006B0AF5" w:rsidRDefault="00B636A6" w:rsidP="006B0AF5">
      <w:pPr>
        <w:pStyle w:val="ANormal"/>
      </w:pPr>
      <w:r>
        <w:t>6</w:t>
      </w:r>
      <w:r w:rsidR="008F00E7">
        <w:t> §</w:t>
      </w:r>
      <w:r w:rsidR="006B0AF5">
        <w:t xml:space="preserve"> </w:t>
      </w:r>
      <w:r>
        <w:rPr>
          <w:i/>
          <w:iCs/>
        </w:rPr>
        <w:t>Finansiering</w:t>
      </w:r>
      <w:r w:rsidR="006B0AF5">
        <w:rPr>
          <w:i/>
          <w:iCs/>
        </w:rPr>
        <w:t>.</w:t>
      </w:r>
      <w:r w:rsidR="006B0AF5">
        <w:t xml:space="preserve"> </w:t>
      </w:r>
      <w:r w:rsidR="008D07BE">
        <w:t xml:space="preserve">I paragrafen ersätts hänvisningen till </w:t>
      </w:r>
      <w:r w:rsidR="008D07BE" w:rsidRPr="002A7FFB">
        <w:t>landskapslagen (1993:71) om planering av och landskapsandel för socialvården</w:t>
      </w:r>
      <w:r w:rsidR="008D07BE">
        <w:t xml:space="preserve"> med en hänvisning till lagen i dess ändrade lydelse och till den nya landskapslagen om landskapsandelar till kommunerna.</w:t>
      </w:r>
    </w:p>
    <w:p w:rsidR="006B0AF5" w:rsidRDefault="006B0AF5" w:rsidP="006B0AF5">
      <w:pPr>
        <w:pStyle w:val="ANormal"/>
      </w:pPr>
    </w:p>
    <w:p w:rsidR="008E231B" w:rsidRDefault="008E231B" w:rsidP="008E231B">
      <w:pPr>
        <w:pStyle w:val="RubrikB"/>
      </w:pPr>
      <w:bookmarkStart w:id="85" w:name="_Toc483916341"/>
      <w:r>
        <w:t>8. LL om ändring av 6</w:t>
      </w:r>
      <w:r w:rsidR="008F00E7">
        <w:t> §</w:t>
      </w:r>
      <w:r>
        <w:t xml:space="preserve"> landskapslagen om tillämpning i landskapet Åland av lagen om utkomststöd</w:t>
      </w:r>
      <w:bookmarkEnd w:id="85"/>
    </w:p>
    <w:p w:rsidR="008E231B" w:rsidRDefault="008E231B" w:rsidP="008E231B">
      <w:pPr>
        <w:pStyle w:val="Rubrikmellanrum"/>
      </w:pPr>
    </w:p>
    <w:p w:rsidR="008E231B" w:rsidRDefault="008E231B" w:rsidP="008E231B">
      <w:pPr>
        <w:pStyle w:val="ANormal"/>
      </w:pPr>
      <w:r>
        <w:t>6</w:t>
      </w:r>
      <w:r w:rsidR="008F00E7">
        <w:t> §</w:t>
      </w:r>
      <w:r>
        <w:t xml:space="preserve"> </w:t>
      </w:r>
      <w:r>
        <w:rPr>
          <w:i/>
          <w:iCs/>
        </w:rPr>
        <w:t>Finansiering.</w:t>
      </w:r>
      <w:r>
        <w:t xml:space="preserve"> I paragrafen ersätts hänvisningen till </w:t>
      </w:r>
      <w:r w:rsidRPr="002A7FFB">
        <w:t>landskapslagen (1993:71) om planering av och landskapsandel för socialvården</w:t>
      </w:r>
      <w:r>
        <w:t xml:space="preserve"> med en hänvisning till lagen i dess ändrade lydelse och till den nya landskapslagen om landskapsandelar till kommunerna.</w:t>
      </w:r>
      <w:r w:rsidRPr="008E231B">
        <w:t xml:space="preserve"> </w:t>
      </w:r>
      <w:r>
        <w:t>Paragrafen ändras i den lydelse den har i LTB 85/2015.</w:t>
      </w:r>
    </w:p>
    <w:p w:rsidR="008E231B" w:rsidRDefault="008E231B" w:rsidP="006B0AF5">
      <w:pPr>
        <w:pStyle w:val="ANormal"/>
      </w:pPr>
    </w:p>
    <w:p w:rsidR="006B0AF5" w:rsidRDefault="005E2C90" w:rsidP="006B0AF5">
      <w:pPr>
        <w:pStyle w:val="RubrikB"/>
      </w:pPr>
      <w:bookmarkStart w:id="86" w:name="_Toc483916342"/>
      <w:r>
        <w:t>9</w:t>
      </w:r>
      <w:r w:rsidR="006B0AF5">
        <w:t xml:space="preserve">. LL om </w:t>
      </w:r>
      <w:r w:rsidR="003B3282">
        <w:t xml:space="preserve">ändring av </w:t>
      </w:r>
      <w:r w:rsidR="00A952B6">
        <w:t>30</w:t>
      </w:r>
      <w:r w:rsidR="008F00E7">
        <w:t> §</w:t>
      </w:r>
      <w:r w:rsidR="00A952B6">
        <w:t xml:space="preserve"> </w:t>
      </w:r>
      <w:r w:rsidR="003B3282">
        <w:t>barnomsorgslagen för landskapet Åland</w:t>
      </w:r>
      <w:bookmarkEnd w:id="86"/>
    </w:p>
    <w:p w:rsidR="006B0AF5" w:rsidRDefault="006B0AF5" w:rsidP="006B0AF5">
      <w:pPr>
        <w:pStyle w:val="Rubrikmellanrum"/>
      </w:pPr>
    </w:p>
    <w:p w:rsidR="006B0AF5" w:rsidRDefault="00B636A6" w:rsidP="006B0AF5">
      <w:pPr>
        <w:pStyle w:val="ANormal"/>
      </w:pPr>
      <w:r>
        <w:t>3</w:t>
      </w:r>
      <w:r w:rsidR="006B0AF5">
        <w:t>0</w:t>
      </w:r>
      <w:r w:rsidR="008F00E7">
        <w:t> §</w:t>
      </w:r>
      <w:r w:rsidR="006B0AF5">
        <w:t xml:space="preserve"> </w:t>
      </w:r>
      <w:r>
        <w:rPr>
          <w:i/>
          <w:iCs/>
        </w:rPr>
        <w:t>Landskapsandelar</w:t>
      </w:r>
      <w:r w:rsidR="006B0AF5">
        <w:rPr>
          <w:i/>
          <w:iCs/>
        </w:rPr>
        <w:t>.</w:t>
      </w:r>
      <w:r w:rsidR="006B0AF5">
        <w:t xml:space="preserve"> </w:t>
      </w:r>
      <w:r w:rsidR="008D07BE">
        <w:t xml:space="preserve">I paragrafen ersätts hänvisningen till </w:t>
      </w:r>
      <w:r w:rsidR="008D07BE" w:rsidRPr="002A7FFB">
        <w:t>landskapsl</w:t>
      </w:r>
      <w:r w:rsidR="008D07BE" w:rsidRPr="002A7FFB">
        <w:t>a</w:t>
      </w:r>
      <w:r w:rsidR="008D07BE" w:rsidRPr="002A7FFB">
        <w:t>gen (1993:71) om planering av och landskapsandel för socialvården</w:t>
      </w:r>
      <w:r w:rsidR="008D07BE">
        <w:t xml:space="preserve"> med en hänvisning till lagen i dess ändrade lydelse och till den nya landskapslagen om landskapsandelar till kommunerna.</w:t>
      </w:r>
    </w:p>
    <w:p w:rsidR="006B0AF5" w:rsidRDefault="006B0AF5" w:rsidP="006B0AF5">
      <w:pPr>
        <w:pStyle w:val="ANormal"/>
      </w:pPr>
    </w:p>
    <w:p w:rsidR="006B0AF5" w:rsidRDefault="005E2C90" w:rsidP="006B0AF5">
      <w:pPr>
        <w:pStyle w:val="RubrikB"/>
      </w:pPr>
      <w:bookmarkStart w:id="87" w:name="_Toc483916343"/>
      <w:r>
        <w:t>10</w:t>
      </w:r>
      <w:r w:rsidR="006B0AF5">
        <w:t xml:space="preserve">. LL om </w:t>
      </w:r>
      <w:r w:rsidR="003B3282">
        <w:t>ändring av</w:t>
      </w:r>
      <w:r w:rsidR="00A952B6">
        <w:t xml:space="preserve"> 25</w:t>
      </w:r>
      <w:r w:rsidR="008F00E7">
        <w:t> §</w:t>
      </w:r>
      <w:r w:rsidR="003B3282">
        <w:t xml:space="preserve"> landskapslagen om hemvårdsstöd</w:t>
      </w:r>
      <w:bookmarkEnd w:id="87"/>
    </w:p>
    <w:p w:rsidR="006B0AF5" w:rsidRDefault="006B0AF5" w:rsidP="006B0AF5">
      <w:pPr>
        <w:pStyle w:val="Rubrikmellanrum"/>
      </w:pPr>
    </w:p>
    <w:p w:rsidR="006B0AF5" w:rsidRDefault="00B636A6" w:rsidP="006B0AF5">
      <w:pPr>
        <w:pStyle w:val="ANormal"/>
      </w:pPr>
      <w:r>
        <w:t>25</w:t>
      </w:r>
      <w:r w:rsidR="008F00E7">
        <w:t> §</w:t>
      </w:r>
      <w:r w:rsidR="006B0AF5">
        <w:t xml:space="preserve"> </w:t>
      </w:r>
      <w:r>
        <w:rPr>
          <w:i/>
          <w:iCs/>
        </w:rPr>
        <w:t>Landskapsandelar</w:t>
      </w:r>
      <w:r w:rsidR="006B0AF5">
        <w:rPr>
          <w:i/>
          <w:iCs/>
        </w:rPr>
        <w:t>.</w:t>
      </w:r>
      <w:r w:rsidR="006B0AF5">
        <w:t xml:space="preserve"> </w:t>
      </w:r>
      <w:r w:rsidR="008D07BE">
        <w:t xml:space="preserve">I paragrafen ersätts hänvisningen till </w:t>
      </w:r>
      <w:r w:rsidR="008D07BE" w:rsidRPr="002A7FFB">
        <w:t>landskapsl</w:t>
      </w:r>
      <w:r w:rsidR="008D07BE" w:rsidRPr="002A7FFB">
        <w:t>a</w:t>
      </w:r>
      <w:r w:rsidR="008D07BE" w:rsidRPr="002A7FFB">
        <w:t>gen (1993:71) om planering av och landskapsandel för socialvården</w:t>
      </w:r>
      <w:r w:rsidR="008D07BE">
        <w:t xml:space="preserve"> med en hänvisning till lagen i dess ändrade lydelse och till den nya landskapslagen om landskapsandelar till kommunerna.</w:t>
      </w:r>
    </w:p>
    <w:p w:rsidR="00B636A6" w:rsidRDefault="00B636A6" w:rsidP="006B0AF5">
      <w:pPr>
        <w:pStyle w:val="ANormal"/>
      </w:pPr>
    </w:p>
    <w:p w:rsidR="006B0AF5" w:rsidRDefault="005E2C90" w:rsidP="006B0AF5">
      <w:pPr>
        <w:pStyle w:val="RubrikB"/>
      </w:pPr>
      <w:bookmarkStart w:id="88" w:name="_Toc483916344"/>
      <w:r>
        <w:t>11</w:t>
      </w:r>
      <w:r w:rsidR="006B0AF5">
        <w:t xml:space="preserve">. LL om </w:t>
      </w:r>
      <w:r w:rsidR="003B3282">
        <w:t xml:space="preserve">ändring av </w:t>
      </w:r>
      <w:r w:rsidR="00A952B6">
        <w:t>2</w:t>
      </w:r>
      <w:r w:rsidR="008F00E7">
        <w:t> §</w:t>
      </w:r>
      <w:r w:rsidR="00A952B6">
        <w:t xml:space="preserve"> </w:t>
      </w:r>
      <w:r w:rsidR="003B3282">
        <w:t>landskapslagen om tillämpning i landskapet Åland av lagen om service och stöd på grund av handikapp</w:t>
      </w:r>
      <w:bookmarkEnd w:id="88"/>
    </w:p>
    <w:p w:rsidR="006B0AF5" w:rsidRDefault="006B0AF5" w:rsidP="006B0AF5">
      <w:pPr>
        <w:pStyle w:val="Rubrikmellanrum"/>
      </w:pPr>
    </w:p>
    <w:p w:rsidR="006B0AF5" w:rsidRDefault="00B636A6" w:rsidP="006B0AF5">
      <w:pPr>
        <w:pStyle w:val="ANormal"/>
      </w:pPr>
      <w:r>
        <w:t>2</w:t>
      </w:r>
      <w:r w:rsidR="008F00E7">
        <w:t> §</w:t>
      </w:r>
      <w:r w:rsidR="006B0AF5">
        <w:t xml:space="preserve"> </w:t>
      </w:r>
      <w:r>
        <w:rPr>
          <w:i/>
          <w:iCs/>
        </w:rPr>
        <w:t>Hänvisningar</w:t>
      </w:r>
      <w:r w:rsidR="006B0AF5">
        <w:rPr>
          <w:i/>
          <w:iCs/>
        </w:rPr>
        <w:t>.</w:t>
      </w:r>
      <w:r w:rsidR="006B0AF5">
        <w:t xml:space="preserve"> </w:t>
      </w:r>
      <w:r w:rsidR="008D07BE">
        <w:t>I paragrafen</w:t>
      </w:r>
      <w:r w:rsidR="00761637">
        <w:t>s 3</w:t>
      </w:r>
      <w:r w:rsidR="008F00E7">
        <w:t> mom.</w:t>
      </w:r>
      <w:r w:rsidR="008D07BE">
        <w:t xml:space="preserve"> ersätts hänvisningen till </w:t>
      </w:r>
      <w:r w:rsidR="008D07BE" w:rsidRPr="002A7FFB">
        <w:t>landskap</w:t>
      </w:r>
      <w:r w:rsidR="008D07BE" w:rsidRPr="002A7FFB">
        <w:t>s</w:t>
      </w:r>
      <w:r w:rsidR="008D07BE" w:rsidRPr="002A7FFB">
        <w:t>lagen (1993:71) om planering av och landskapsandel för socialvården</w:t>
      </w:r>
      <w:r w:rsidR="008D07BE">
        <w:t xml:space="preserve"> med en hänvisning till lagen i dess ändrade lydelse och till den nya landskapsl</w:t>
      </w:r>
      <w:r w:rsidR="008D07BE">
        <w:t>a</w:t>
      </w:r>
      <w:r w:rsidR="008D07BE">
        <w:t>gen om landskapsandelar till kommunerna.</w:t>
      </w:r>
    </w:p>
    <w:p w:rsidR="006B0AF5" w:rsidRDefault="006B0AF5" w:rsidP="006B0AF5">
      <w:pPr>
        <w:pStyle w:val="ANormal"/>
      </w:pPr>
    </w:p>
    <w:p w:rsidR="00132CCD" w:rsidRDefault="00132CCD" w:rsidP="00132CCD">
      <w:pPr>
        <w:pStyle w:val="RubrikB"/>
      </w:pPr>
      <w:bookmarkStart w:id="89" w:name="_Toc483916345"/>
      <w:r>
        <w:lastRenderedPageBreak/>
        <w:t>12. LL om ändring av 2</w:t>
      </w:r>
      <w:r w:rsidR="008F00E7">
        <w:t> §</w:t>
      </w:r>
      <w:r>
        <w:t xml:space="preserve"> landskapslagen om tillämpning i landskapet Åland av lagen om service och stöd på grund av handikapp</w:t>
      </w:r>
      <w:bookmarkEnd w:id="89"/>
    </w:p>
    <w:p w:rsidR="00132CCD" w:rsidRDefault="00132CCD" w:rsidP="00132CCD">
      <w:pPr>
        <w:pStyle w:val="Rubrikmellanrum"/>
      </w:pPr>
    </w:p>
    <w:p w:rsidR="00132CCD" w:rsidRDefault="00132CCD" w:rsidP="00132CCD">
      <w:pPr>
        <w:pStyle w:val="ANormal"/>
      </w:pPr>
      <w:r>
        <w:t>4a</w:t>
      </w:r>
      <w:r w:rsidR="008F00E7">
        <w:t> §</w:t>
      </w:r>
      <w:r>
        <w:t xml:space="preserve"> </w:t>
      </w:r>
      <w:r>
        <w:rPr>
          <w:i/>
          <w:iCs/>
        </w:rPr>
        <w:t>Finansiering.</w:t>
      </w:r>
      <w:r>
        <w:t xml:space="preserve"> Paragrafen fogas till </w:t>
      </w:r>
      <w:r w:rsidRPr="002A7FFB">
        <w:t>landskapslagen</w:t>
      </w:r>
      <w:r>
        <w:t xml:space="preserve"> genom LTB 86/2015, och ändras här så att hänvisningen till </w:t>
      </w:r>
      <w:r w:rsidRPr="002A7FFB">
        <w:t>landskapslagen (1993:71) om planering av och landskapsandel för socialvården</w:t>
      </w:r>
      <w:r>
        <w:t xml:space="preserve"> ersätts med en hä</w:t>
      </w:r>
      <w:r>
        <w:t>n</w:t>
      </w:r>
      <w:r>
        <w:t>visning till lagen i dess ändrade lydelse och till den nya landskapslagen om landskapsandelar till kommunerna.</w:t>
      </w:r>
    </w:p>
    <w:p w:rsidR="00132CCD" w:rsidRDefault="00132CCD" w:rsidP="006B0AF5">
      <w:pPr>
        <w:pStyle w:val="ANormal"/>
      </w:pPr>
    </w:p>
    <w:p w:rsidR="006B0AF5" w:rsidRDefault="003B3282" w:rsidP="006B0AF5">
      <w:pPr>
        <w:pStyle w:val="RubrikB"/>
      </w:pPr>
      <w:bookmarkStart w:id="90" w:name="_Toc483916346"/>
      <w:r>
        <w:t>1</w:t>
      </w:r>
      <w:r w:rsidR="002D5F39">
        <w:t>3</w:t>
      </w:r>
      <w:r w:rsidR="006B0AF5">
        <w:t xml:space="preserve">. LL om </w:t>
      </w:r>
      <w:r>
        <w:t xml:space="preserve">ändring av </w:t>
      </w:r>
      <w:r w:rsidR="00A952B6">
        <w:t>5</w:t>
      </w:r>
      <w:r w:rsidR="008F00E7">
        <w:t> §</w:t>
      </w:r>
      <w:r w:rsidR="00A952B6">
        <w:t xml:space="preserve"> </w:t>
      </w:r>
      <w:r>
        <w:t>landskapslagen om tillämpning av lagen angående specialomsorger om utvecklingsstörda</w:t>
      </w:r>
      <w:bookmarkEnd w:id="90"/>
    </w:p>
    <w:p w:rsidR="006B0AF5" w:rsidRDefault="006B0AF5" w:rsidP="006B0AF5">
      <w:pPr>
        <w:pStyle w:val="Rubrikmellanrum"/>
      </w:pPr>
    </w:p>
    <w:p w:rsidR="006B0AF5" w:rsidRDefault="00B636A6" w:rsidP="006B0AF5">
      <w:pPr>
        <w:pStyle w:val="ANormal"/>
      </w:pPr>
      <w:r>
        <w:t>5</w:t>
      </w:r>
      <w:r w:rsidR="008F00E7">
        <w:t> §</w:t>
      </w:r>
      <w:r w:rsidR="006B0AF5">
        <w:rPr>
          <w:i/>
          <w:iCs/>
        </w:rPr>
        <w:t>.</w:t>
      </w:r>
      <w:r w:rsidR="006B0AF5">
        <w:t xml:space="preserve"> </w:t>
      </w:r>
      <w:r w:rsidR="008D07BE">
        <w:t xml:space="preserve">I paragrafen ersätts hänvisningen till </w:t>
      </w:r>
      <w:r w:rsidR="008D07BE" w:rsidRPr="002A7FFB">
        <w:t>landskapslagen (1993:71) om pl</w:t>
      </w:r>
      <w:r w:rsidR="008D07BE" w:rsidRPr="002A7FFB">
        <w:t>a</w:t>
      </w:r>
      <w:r w:rsidR="008D07BE" w:rsidRPr="002A7FFB">
        <w:t>nering av och landskapsandel för socialvården</w:t>
      </w:r>
      <w:r w:rsidR="008D07BE">
        <w:t xml:space="preserve"> med en hänvisning till lagen i dess ändrade lydelse och till den nya landskapslagen om landskapsandelar till kommunerna.</w:t>
      </w:r>
    </w:p>
    <w:p w:rsidR="006B0AF5" w:rsidRDefault="006B0AF5" w:rsidP="006B0AF5">
      <w:pPr>
        <w:pStyle w:val="ANormal"/>
      </w:pPr>
    </w:p>
    <w:p w:rsidR="006B0AF5" w:rsidRDefault="002D5F39" w:rsidP="006B0AF5">
      <w:pPr>
        <w:pStyle w:val="RubrikB"/>
      </w:pPr>
      <w:bookmarkStart w:id="91" w:name="_Toc483916347"/>
      <w:r>
        <w:t>14</w:t>
      </w:r>
      <w:r w:rsidR="006B0AF5">
        <w:t xml:space="preserve">. LL om </w:t>
      </w:r>
      <w:r w:rsidR="00A01A84">
        <w:t xml:space="preserve">ändring av </w:t>
      </w:r>
      <w:r w:rsidR="00A952B6">
        <w:t>5</w:t>
      </w:r>
      <w:r w:rsidR="008F00E7">
        <w:t> §</w:t>
      </w:r>
      <w:r w:rsidR="00A952B6">
        <w:t xml:space="preserve"> </w:t>
      </w:r>
      <w:r w:rsidR="00A01A84">
        <w:t>landskapslagen om tillämpning i landskapet Åland av barnskyddslagen</w:t>
      </w:r>
      <w:bookmarkEnd w:id="91"/>
    </w:p>
    <w:p w:rsidR="006B0AF5" w:rsidRDefault="006B0AF5" w:rsidP="006B0AF5">
      <w:pPr>
        <w:pStyle w:val="Rubrikmellanrum"/>
      </w:pPr>
    </w:p>
    <w:p w:rsidR="006B0AF5" w:rsidRDefault="00B636A6" w:rsidP="006B0AF5">
      <w:pPr>
        <w:pStyle w:val="ANormal"/>
      </w:pPr>
      <w:r>
        <w:t>5</w:t>
      </w:r>
      <w:r w:rsidR="008F00E7">
        <w:t> §</w:t>
      </w:r>
      <w:r w:rsidR="006B0AF5">
        <w:t xml:space="preserve"> </w:t>
      </w:r>
      <w:r>
        <w:rPr>
          <w:i/>
          <w:iCs/>
        </w:rPr>
        <w:t>Särskilda avvikelser</w:t>
      </w:r>
      <w:r w:rsidR="006B0AF5">
        <w:rPr>
          <w:i/>
          <w:iCs/>
        </w:rPr>
        <w:t>.</w:t>
      </w:r>
      <w:r w:rsidR="006B0AF5">
        <w:t xml:space="preserve"> </w:t>
      </w:r>
      <w:r w:rsidR="008D07BE">
        <w:t>I paragrafen</w:t>
      </w:r>
      <w:r w:rsidR="00761637">
        <w:t>s 9</w:t>
      </w:r>
      <w:r w:rsidR="008F00E7">
        <w:t> punkt</w:t>
      </w:r>
      <w:r w:rsidR="008D07BE">
        <w:t xml:space="preserve"> ersätts hänvisningen till </w:t>
      </w:r>
      <w:r w:rsidR="008D07BE" w:rsidRPr="002A7FFB">
        <w:t>landskapslagen (1993:71) om planering av och landskapsandel för socia</w:t>
      </w:r>
      <w:r w:rsidR="008D07BE" w:rsidRPr="002A7FFB">
        <w:t>l</w:t>
      </w:r>
      <w:r w:rsidR="008D07BE" w:rsidRPr="002A7FFB">
        <w:t>vården</w:t>
      </w:r>
      <w:r w:rsidR="008D07BE">
        <w:t xml:space="preserve"> med en hänvisning till lagen i dess ändrade lydelse och till den nya landskapslagen om landskapsandelar till kommunerna.</w:t>
      </w:r>
    </w:p>
    <w:p w:rsidR="006B0AF5" w:rsidRDefault="006B0AF5" w:rsidP="006B0AF5">
      <w:pPr>
        <w:pStyle w:val="ANormal"/>
      </w:pPr>
    </w:p>
    <w:p w:rsidR="002D5F39" w:rsidRDefault="002D5F39" w:rsidP="002D5F39">
      <w:pPr>
        <w:pStyle w:val="RubrikB"/>
      </w:pPr>
      <w:bookmarkStart w:id="92" w:name="_Toc483916348"/>
      <w:r>
        <w:t>15. LL om ändring av 5a</w:t>
      </w:r>
      <w:r w:rsidR="008F00E7">
        <w:t> §</w:t>
      </w:r>
      <w:r>
        <w:t xml:space="preserve"> landskapslagen om tillämpning i landskapet Åland av barnskyddslagen</w:t>
      </w:r>
      <w:bookmarkEnd w:id="92"/>
    </w:p>
    <w:p w:rsidR="002D5F39" w:rsidRDefault="002D5F39" w:rsidP="002D5F39">
      <w:pPr>
        <w:pStyle w:val="Rubrikmellanrum"/>
      </w:pPr>
    </w:p>
    <w:p w:rsidR="002D5F39" w:rsidRDefault="002D5F39" w:rsidP="002D5F39">
      <w:pPr>
        <w:pStyle w:val="ANormal"/>
      </w:pPr>
      <w:r>
        <w:t>5a</w:t>
      </w:r>
      <w:r w:rsidR="008F00E7">
        <w:t> §</w:t>
      </w:r>
      <w:r>
        <w:t xml:space="preserve"> </w:t>
      </w:r>
      <w:r>
        <w:rPr>
          <w:i/>
          <w:iCs/>
        </w:rPr>
        <w:t>Finansiering.</w:t>
      </w:r>
      <w:r>
        <w:t xml:space="preserve"> Paragrafen fogas till </w:t>
      </w:r>
      <w:r w:rsidRPr="002A7FFB">
        <w:t>landskapslagen</w:t>
      </w:r>
      <w:r>
        <w:t xml:space="preserve"> genom LTB 87/2015, och ändras här så att hänvisningen till </w:t>
      </w:r>
      <w:r w:rsidRPr="002A7FFB">
        <w:t>landskapslagen (1993:71) om planering av och landskapsandel för socialvården</w:t>
      </w:r>
      <w:r>
        <w:t xml:space="preserve"> ersätts med en hä</w:t>
      </w:r>
      <w:r>
        <w:t>n</w:t>
      </w:r>
      <w:r>
        <w:t>visning till lagen i dess ändrade lydelse och till den nya landskapslagen om landskapsandelar till kommunerna.</w:t>
      </w:r>
    </w:p>
    <w:p w:rsidR="002D5F39" w:rsidRDefault="002D5F39" w:rsidP="006B0AF5">
      <w:pPr>
        <w:pStyle w:val="ANormal"/>
      </w:pPr>
    </w:p>
    <w:p w:rsidR="006B0AF5" w:rsidRDefault="00A01A84" w:rsidP="006B0AF5">
      <w:pPr>
        <w:pStyle w:val="RubrikB"/>
      </w:pPr>
      <w:bookmarkStart w:id="93" w:name="_Toc483916349"/>
      <w:r>
        <w:t>1</w:t>
      </w:r>
      <w:r w:rsidR="002D5F39">
        <w:t>6</w:t>
      </w:r>
      <w:r w:rsidR="006B0AF5">
        <w:t xml:space="preserve">. LL om </w:t>
      </w:r>
      <w:r>
        <w:t xml:space="preserve">ändring av </w:t>
      </w:r>
      <w:r w:rsidR="00A952B6">
        <w:t>3</w:t>
      </w:r>
      <w:r w:rsidR="008F00E7">
        <w:t> §</w:t>
      </w:r>
      <w:r w:rsidR="00A952B6">
        <w:t xml:space="preserve"> </w:t>
      </w:r>
      <w:r>
        <w:t>landskapslagen om tillämpning på Åland av lagen om nykterhetsarbete</w:t>
      </w:r>
      <w:bookmarkEnd w:id="93"/>
    </w:p>
    <w:p w:rsidR="006B0AF5" w:rsidRDefault="006B0AF5" w:rsidP="006B0AF5">
      <w:pPr>
        <w:pStyle w:val="Rubrikmellanrum"/>
      </w:pPr>
    </w:p>
    <w:p w:rsidR="006B0AF5" w:rsidRDefault="00B636A6" w:rsidP="006B0AF5">
      <w:pPr>
        <w:pStyle w:val="ANormal"/>
      </w:pPr>
      <w:r>
        <w:t>3</w:t>
      </w:r>
      <w:r w:rsidR="008F00E7">
        <w:t> §</w:t>
      </w:r>
      <w:r w:rsidR="006B0AF5">
        <w:t xml:space="preserve"> </w:t>
      </w:r>
      <w:r>
        <w:rPr>
          <w:i/>
          <w:iCs/>
        </w:rPr>
        <w:t>Avvikelser</w:t>
      </w:r>
      <w:r w:rsidR="006B0AF5">
        <w:rPr>
          <w:i/>
          <w:iCs/>
        </w:rPr>
        <w:t>.</w:t>
      </w:r>
      <w:r w:rsidR="006B0AF5">
        <w:t xml:space="preserve"> </w:t>
      </w:r>
      <w:r w:rsidR="008D07BE">
        <w:t>I paragrafen</w:t>
      </w:r>
      <w:r w:rsidR="00761637">
        <w:t>s 3</w:t>
      </w:r>
      <w:r w:rsidR="008F00E7">
        <w:t> punkt</w:t>
      </w:r>
      <w:r w:rsidR="008D07BE">
        <w:t xml:space="preserve"> ersätts hänvisningen till </w:t>
      </w:r>
      <w:r w:rsidR="008D07BE" w:rsidRPr="002A7FFB">
        <w:t>landskapsl</w:t>
      </w:r>
      <w:r w:rsidR="008D07BE" w:rsidRPr="002A7FFB">
        <w:t>a</w:t>
      </w:r>
      <w:r w:rsidR="008D07BE" w:rsidRPr="002A7FFB">
        <w:t>gen (1993:71) om planering av och landskapsandel för socialvården</w:t>
      </w:r>
      <w:r w:rsidR="008D07BE">
        <w:t xml:space="preserve"> med en hänvisning till lagen i dess ändrade lydelse och till den nya landskapslagen om landskapsandelar till kommunerna.</w:t>
      </w:r>
    </w:p>
    <w:p w:rsidR="006B0AF5" w:rsidRDefault="006B0AF5" w:rsidP="006B0AF5">
      <w:pPr>
        <w:pStyle w:val="ANormal"/>
      </w:pPr>
    </w:p>
    <w:p w:rsidR="006B0AF5" w:rsidRDefault="002D5F39" w:rsidP="006B0AF5">
      <w:pPr>
        <w:pStyle w:val="RubrikB"/>
      </w:pPr>
      <w:bookmarkStart w:id="94" w:name="_Toc483916350"/>
      <w:r>
        <w:t>17</w:t>
      </w:r>
      <w:r w:rsidR="006B0AF5">
        <w:t xml:space="preserve">. LL om </w:t>
      </w:r>
      <w:r w:rsidR="00A01A84">
        <w:t>ändring av grundskolelagen för landskapet Åland</w:t>
      </w:r>
      <w:bookmarkEnd w:id="94"/>
    </w:p>
    <w:p w:rsidR="006B0AF5" w:rsidRDefault="006B0AF5" w:rsidP="006B0AF5">
      <w:pPr>
        <w:pStyle w:val="Rubrikmellanrum"/>
      </w:pPr>
    </w:p>
    <w:p w:rsidR="006B0AF5" w:rsidRDefault="00474954" w:rsidP="006B0AF5">
      <w:pPr>
        <w:pStyle w:val="ANormal"/>
      </w:pPr>
      <w:r>
        <w:t>47</w:t>
      </w:r>
      <w:r w:rsidR="008F00E7">
        <w:t> §</w:t>
      </w:r>
      <w:r w:rsidR="006B0AF5">
        <w:t xml:space="preserve"> </w:t>
      </w:r>
      <w:r>
        <w:rPr>
          <w:i/>
          <w:iCs/>
        </w:rPr>
        <w:t>Landskapsandel</w:t>
      </w:r>
      <w:r w:rsidR="006B0AF5">
        <w:rPr>
          <w:i/>
          <w:iCs/>
        </w:rPr>
        <w:t>.</w:t>
      </w:r>
      <w:r w:rsidR="006B0AF5">
        <w:t xml:space="preserve"> </w:t>
      </w:r>
      <w:r>
        <w:t xml:space="preserve">Hänvisningen till den upphävda </w:t>
      </w:r>
      <w:r w:rsidRPr="003D737C">
        <w:t>landskapslagen (1993:72) om planering av och landskapsandel för undervisnings- och ku</w:t>
      </w:r>
      <w:r w:rsidRPr="003D737C">
        <w:t>l</w:t>
      </w:r>
      <w:r w:rsidRPr="003D737C">
        <w:t>turverk</w:t>
      </w:r>
      <w:r>
        <w:t xml:space="preserve">samheten ersätts med en hänvisning till den nya landskapslagen om landskapsandelar till kommunerna. </w:t>
      </w:r>
      <w:r w:rsidR="00294E29">
        <w:t>Enligt förslaget kommer kommunens kostandsansvar för elever i ersättande skolor inte längre vara lagstadgat.</w:t>
      </w:r>
    </w:p>
    <w:p w:rsidR="006B0AF5" w:rsidRDefault="006B0AF5" w:rsidP="006B0AF5">
      <w:pPr>
        <w:pStyle w:val="ANormal"/>
      </w:pPr>
    </w:p>
    <w:p w:rsidR="0048253C" w:rsidRDefault="00FE176B" w:rsidP="006B0AF5">
      <w:pPr>
        <w:pStyle w:val="ANormal"/>
      </w:pPr>
      <w:r>
        <w:t>48</w:t>
      </w:r>
      <w:r w:rsidR="008F00E7">
        <w:t> §</w:t>
      </w:r>
      <w:r w:rsidR="006B0AF5">
        <w:t xml:space="preserve"> </w:t>
      </w:r>
      <w:r>
        <w:rPr>
          <w:i/>
          <w:iCs/>
        </w:rPr>
        <w:t>Hemkommunernas kostnadsansvar</w:t>
      </w:r>
      <w:r w:rsidR="006B0AF5">
        <w:rPr>
          <w:i/>
          <w:iCs/>
        </w:rPr>
        <w:t>.</w:t>
      </w:r>
      <w:r w:rsidR="006B0AF5">
        <w:t xml:space="preserve"> </w:t>
      </w:r>
      <w:r w:rsidR="00DB7D29">
        <w:t>P</w:t>
      </w:r>
      <w:r>
        <w:t>aragrafens 3</w:t>
      </w:r>
      <w:r w:rsidR="008F00E7">
        <w:t> mom.</w:t>
      </w:r>
      <w:r>
        <w:t xml:space="preserve"> </w:t>
      </w:r>
      <w:r w:rsidR="00DB7D29">
        <w:t xml:space="preserve">föreslås bli upphävd. I momentet </w:t>
      </w:r>
      <w:r>
        <w:t>anges att om en elev går i en ersättande skola är el</w:t>
      </w:r>
      <w:r>
        <w:t>e</w:t>
      </w:r>
      <w:r>
        <w:t>vens hemkommun skyldig att betala landskapsandelen till en ersättande skolas huvudman. Med landskapsandel avses här beloppet per elev som b</w:t>
      </w:r>
      <w:r>
        <w:t>e</w:t>
      </w:r>
      <w:r>
        <w:t xml:space="preserve">räknats enligt </w:t>
      </w:r>
      <w:r w:rsidR="00D228C4">
        <w:t xml:space="preserve">den </w:t>
      </w:r>
      <w:r w:rsidR="00882768">
        <w:t>nu gällande</w:t>
      </w:r>
      <w:r w:rsidR="00D228C4">
        <w:t xml:space="preserve"> </w:t>
      </w:r>
      <w:r w:rsidRPr="003D737C">
        <w:t>landskapslagen om planering av och lan</w:t>
      </w:r>
      <w:r w:rsidRPr="003D737C">
        <w:t>d</w:t>
      </w:r>
      <w:r w:rsidRPr="003D737C">
        <w:t>skapsandel för undervisnings- och kulturverksamheten</w:t>
      </w:r>
      <w:r w:rsidR="00882768">
        <w:t>, som enligt detta förslag ska upphävas</w:t>
      </w:r>
      <w:r w:rsidRPr="003D737C">
        <w:t>.</w:t>
      </w:r>
    </w:p>
    <w:p w:rsidR="0048253C" w:rsidRDefault="0048253C" w:rsidP="006B0AF5">
      <w:pPr>
        <w:pStyle w:val="ANormal"/>
      </w:pPr>
      <w:r>
        <w:lastRenderedPageBreak/>
        <w:tab/>
        <w:t>I praktiken har detta förfarande inneburit att det för en ersättande skola har haft stor betydelse från vilken kommun en elev har kommit, eftersom landskapsandelen har varierat beroende på hemkommunens bosättning</w:t>
      </w:r>
      <w:r>
        <w:t>s</w:t>
      </w:r>
      <w:r>
        <w:t xml:space="preserve">strukturgrupp. </w:t>
      </w:r>
      <w:r w:rsidR="00DB7D29">
        <w:t>D</w:t>
      </w:r>
      <w:r>
        <w:t>et ha</w:t>
      </w:r>
      <w:r w:rsidR="00DB7D29">
        <w:t>r</w:t>
      </w:r>
      <w:r>
        <w:t xml:space="preserve"> funnits en överenskommelse mellan vissa komm</w:t>
      </w:r>
      <w:r>
        <w:t>u</w:t>
      </w:r>
      <w:r>
        <w:t xml:space="preserve">ner och </w:t>
      </w:r>
      <w:r w:rsidR="00DB7D29">
        <w:t>den för närvarande enda ersättande skolan i landskapet enligt vilken de flesta kommunerna har betalat lika mycket till huvudmannen. Trots detta har förfarandet upplevts som problematiskt av den ersättande skolan. För att förenkla förfarandet och i viss mån trygga de ersättande skolornas fina</w:t>
      </w:r>
      <w:r w:rsidR="00DB7D29">
        <w:t>n</w:t>
      </w:r>
      <w:r w:rsidR="00DB7D29">
        <w:t>siering föreslår landskapsregeringen att kommunernas betalningsansvar upphör. Istället ska landskapet betala ett finansiellt stöd till ersättande sk</w:t>
      </w:r>
      <w:r w:rsidR="00DB7D29">
        <w:t>o</w:t>
      </w:r>
      <w:r w:rsidR="00DB7D29">
        <w:t>lor som finansieras av huvudmannen för skolan. Regler för detta stöd för</w:t>
      </w:r>
      <w:r w:rsidR="00DB7D29">
        <w:t>e</w:t>
      </w:r>
      <w:r w:rsidR="00DB7D29">
        <w:t>slås bli intagna i 49</w:t>
      </w:r>
      <w:r w:rsidR="008F00E7">
        <w:t> §</w:t>
      </w:r>
      <w:r w:rsidR="00C30026">
        <w:t xml:space="preserve"> nedan.</w:t>
      </w:r>
    </w:p>
    <w:p w:rsidR="00D228C4" w:rsidRDefault="00D228C4" w:rsidP="006B0AF5">
      <w:pPr>
        <w:pStyle w:val="ANormal"/>
      </w:pPr>
      <w:r>
        <w:tab/>
        <w:t>I paragrafens 5</w:t>
      </w:r>
      <w:r w:rsidR="008F00E7">
        <w:t> mom.</w:t>
      </w:r>
      <w:r>
        <w:t xml:space="preserve"> hänvisas till den bestämmelse i </w:t>
      </w:r>
      <w:r w:rsidRPr="003D737C">
        <w:t>landskapslagen om planering av och landskapsandel för undervisnings- och kulturverksa</w:t>
      </w:r>
      <w:r w:rsidRPr="003D737C">
        <w:t>m</w:t>
      </w:r>
      <w:r w:rsidRPr="003D737C">
        <w:t>het</w:t>
      </w:r>
      <w:r>
        <w:t xml:space="preserve">en som anger vilka kostnader som inte ska beaktas vid fastställande av basbelopp. Hänvisningen ändras till motsvarande bestämmelse i den </w:t>
      </w:r>
      <w:r w:rsidR="0005654F">
        <w:t>för</w:t>
      </w:r>
      <w:r w:rsidR="0005654F">
        <w:t>e</w:t>
      </w:r>
      <w:r w:rsidR="0005654F">
        <w:t>slagna</w:t>
      </w:r>
      <w:r>
        <w:t xml:space="preserve"> landskapslagen om landskapsandelar till kommunerna.</w:t>
      </w:r>
    </w:p>
    <w:p w:rsidR="00DB7D29" w:rsidRDefault="00DB7D29" w:rsidP="006B0AF5">
      <w:pPr>
        <w:pStyle w:val="ANormal"/>
      </w:pPr>
    </w:p>
    <w:p w:rsidR="0052711D" w:rsidRDefault="00DB7D29" w:rsidP="006B0AF5">
      <w:pPr>
        <w:pStyle w:val="ANormal"/>
      </w:pPr>
      <w:r>
        <w:t>49</w:t>
      </w:r>
      <w:r w:rsidR="008F00E7">
        <w:t> §</w:t>
      </w:r>
      <w:r>
        <w:t xml:space="preserve"> </w:t>
      </w:r>
      <w:r>
        <w:rPr>
          <w:i/>
          <w:iCs/>
        </w:rPr>
        <w:t>Kostnader för ersättande skolor.</w:t>
      </w:r>
      <w:r>
        <w:t xml:space="preserve"> </w:t>
      </w:r>
      <w:r w:rsidR="004A5F19">
        <w:t xml:space="preserve">Enligt lagens nu gällande lydelse har </w:t>
      </w:r>
      <w:r w:rsidR="00267CD1">
        <w:t>hemkommunen för en elev som går i en ersättande skola skyldighet att b</w:t>
      </w:r>
      <w:r w:rsidR="00267CD1">
        <w:t>e</w:t>
      </w:r>
      <w:r w:rsidR="00267CD1">
        <w:t>tala ett belopp motsvarande landskapsandelen till huvudmannen för skolan</w:t>
      </w:r>
      <w:r w:rsidR="004A5F19">
        <w:t>.</w:t>
      </w:r>
      <w:r w:rsidR="00267CD1">
        <w:t xml:space="preserve"> </w:t>
      </w:r>
      <w:r w:rsidR="004A5F19">
        <w:t xml:space="preserve">Enligt förslaget ska kommunen inte längre ha någon betalningsskyldighet enligt lagen. Istället </w:t>
      </w:r>
      <w:r w:rsidR="00267CD1">
        <w:t>föreslås att landskapet ska betala ett stöd för finansi</w:t>
      </w:r>
      <w:r w:rsidR="00267CD1">
        <w:t>e</w:t>
      </w:r>
      <w:r w:rsidR="00267CD1">
        <w:t>ringen av verksamhet</w:t>
      </w:r>
      <w:r w:rsidR="004A5F19">
        <w:t>en direkt till huvudmannen för den ersättande skolan. Stödbeloppet bestäms på samma sätt som landskapsandelen för grundsk</w:t>
      </w:r>
      <w:r w:rsidR="004A5F19">
        <w:t>o</w:t>
      </w:r>
      <w:r w:rsidR="004A5F19">
        <w:t>lan, genom att elevunderlaget för den ersättande skolan fördelas på de i</w:t>
      </w:r>
      <w:r w:rsidR="004A5F19">
        <w:t>n</w:t>
      </w:r>
      <w:r w:rsidR="004A5F19">
        <w:t>tervall som anges i 9</w:t>
      </w:r>
      <w:r w:rsidR="008F00E7">
        <w:t> §</w:t>
      </w:r>
      <w:r w:rsidR="004A5F19">
        <w:t xml:space="preserve"> landskapslagen om landskapsandelar till komm</w:t>
      </w:r>
      <w:r w:rsidR="004A5F19">
        <w:t>u</w:t>
      </w:r>
      <w:r w:rsidR="004A5F19">
        <w:t>nerna. Med det som grund beräknas ett belopp som motsvarar normkostn</w:t>
      </w:r>
      <w:r w:rsidR="004A5F19">
        <w:t>a</w:t>
      </w:r>
      <w:r w:rsidR="004A5F19">
        <w:t>den för skolan och stödbeloppet utgör sedan 20 % av det beloppet. På det sättet får ersättande skolor ett finansiellt stöd som baserar sig på samma faktorer som den landskapsandel som tilldelas kommunerna. Stödet blir till skillnad från enligt nuvarande regler inte beroende av från vilka kommuner eleverna kommer</w:t>
      </w:r>
      <w:r w:rsidR="0052711D">
        <w:t xml:space="preserve">, utan </w:t>
      </w:r>
      <w:r w:rsidR="008872D0">
        <w:t>baseras på</w:t>
      </w:r>
      <w:r w:rsidR="00C30026">
        <w:t xml:space="preserve"> skolans eget elevunderlag.</w:t>
      </w:r>
    </w:p>
    <w:p w:rsidR="0052711D" w:rsidRDefault="0052711D" w:rsidP="006B0AF5">
      <w:pPr>
        <w:pStyle w:val="ANormal"/>
      </w:pPr>
      <w:r>
        <w:tab/>
        <w:t>Samtidigt innebär förslaget att kommunen inte längre har ett direkt kostnadsansvar enligt lag. Det betyder dock inte att en ersättande skola g</w:t>
      </w:r>
      <w:r>
        <w:t>e</w:t>
      </w:r>
      <w:r>
        <w:t>nom avtal kan komma överens med kommuner om ytterligare ersättning för elever som går i den ersättande skolan. Så som förslaget är formulerat rä</w:t>
      </w:r>
      <w:r>
        <w:t>k</w:t>
      </w:r>
      <w:r>
        <w:t>nas sådana elever inte bort från kommunens elevunderlag.</w:t>
      </w:r>
    </w:p>
    <w:p w:rsidR="006B0AF5" w:rsidRDefault="006B0AF5" w:rsidP="006B0AF5">
      <w:pPr>
        <w:pStyle w:val="ANormal"/>
      </w:pPr>
    </w:p>
    <w:p w:rsidR="006B0AF5" w:rsidRDefault="00A01A84" w:rsidP="006B0AF5">
      <w:pPr>
        <w:pStyle w:val="RubrikB"/>
      </w:pPr>
      <w:bookmarkStart w:id="95" w:name="_Toc483916351"/>
      <w:r>
        <w:t>1</w:t>
      </w:r>
      <w:r w:rsidR="002D5F39">
        <w:t>8</w:t>
      </w:r>
      <w:r w:rsidR="006B0AF5">
        <w:t xml:space="preserve">. LL om </w:t>
      </w:r>
      <w:r>
        <w:t>ändring av landskapslagen om medborgarinstitut</w:t>
      </w:r>
      <w:bookmarkEnd w:id="95"/>
    </w:p>
    <w:p w:rsidR="006B0AF5" w:rsidRDefault="006B0AF5" w:rsidP="006B0AF5">
      <w:pPr>
        <w:pStyle w:val="Rubrikmellanrum"/>
      </w:pPr>
    </w:p>
    <w:p w:rsidR="006B0AF5" w:rsidRDefault="00CC307E" w:rsidP="006B0AF5">
      <w:pPr>
        <w:pStyle w:val="ANormal"/>
      </w:pPr>
      <w:r>
        <w:t>8</w:t>
      </w:r>
      <w:r w:rsidR="008F00E7">
        <w:t> §</w:t>
      </w:r>
      <w:r w:rsidR="006B0AF5">
        <w:rPr>
          <w:i/>
          <w:iCs/>
        </w:rPr>
        <w:t>.</w:t>
      </w:r>
      <w:r w:rsidR="006B0AF5">
        <w:t xml:space="preserve"> </w:t>
      </w:r>
      <w:r w:rsidR="0097186C">
        <w:t>I paragrafens 1</w:t>
      </w:r>
      <w:r w:rsidR="008F00E7">
        <w:t> mom.</w:t>
      </w:r>
      <w:r w:rsidR="0097186C">
        <w:t xml:space="preserve"> hänvisas till att kommunen </w:t>
      </w:r>
      <w:r w:rsidR="007A4DF4">
        <w:t>tilldelas</w:t>
      </w:r>
      <w:r w:rsidR="0097186C">
        <w:t xml:space="preserve"> landskap</w:t>
      </w:r>
      <w:r w:rsidR="0097186C">
        <w:t>s</w:t>
      </w:r>
      <w:r w:rsidR="0097186C">
        <w:t xml:space="preserve">andel enligt den </w:t>
      </w:r>
      <w:r w:rsidR="0005654F">
        <w:t>föreslagna</w:t>
      </w:r>
      <w:r w:rsidR="0097186C">
        <w:t xml:space="preserve"> landskapslagen om landskapsandelar till ko</w:t>
      </w:r>
      <w:r w:rsidR="0097186C">
        <w:t>m</w:t>
      </w:r>
      <w:r w:rsidR="0097186C">
        <w:t>munerna. Enligt 1</w:t>
      </w:r>
      <w:r w:rsidR="00F21270">
        <w:t>2</w:t>
      </w:r>
      <w:r w:rsidR="008F00E7">
        <w:t> §</w:t>
      </w:r>
      <w:r w:rsidR="0097186C">
        <w:t xml:space="preserve"> 2</w:t>
      </w:r>
      <w:r w:rsidR="008F00E7">
        <w:t> mom.</w:t>
      </w:r>
      <w:r w:rsidR="0097186C">
        <w:t xml:space="preserve"> i den lagen är det huvudmannen för medbo</w:t>
      </w:r>
      <w:r w:rsidR="0097186C">
        <w:t>r</w:t>
      </w:r>
      <w:r w:rsidR="0097186C">
        <w:t>garinstitutet som är</w:t>
      </w:r>
      <w:r w:rsidR="00C30026">
        <w:t xml:space="preserve"> mottagare av landskapsandelen.</w:t>
      </w:r>
    </w:p>
    <w:p w:rsidR="006B0AF5" w:rsidRDefault="0097186C" w:rsidP="006B0AF5">
      <w:pPr>
        <w:pStyle w:val="ANormal"/>
      </w:pPr>
      <w:r>
        <w:tab/>
        <w:t>I paragrafens 2</w:t>
      </w:r>
      <w:r w:rsidR="008F00E7">
        <w:t> mom.</w:t>
      </w:r>
      <w:r>
        <w:t xml:space="preserve"> anges reglerna för kommunernas betalningssky</w:t>
      </w:r>
      <w:r>
        <w:t>l</w:t>
      </w:r>
      <w:r>
        <w:t>dighet i det fall att en kommun är huvudman för medborgarinstitutet och andra kommuner utnyttjar dess tjänster. Bestämmelserna som rör lan</w:t>
      </w:r>
      <w:r>
        <w:t>d</w:t>
      </w:r>
      <w:r>
        <w:t xml:space="preserve">skapsandelar har flyttats till denna paragraf från </w:t>
      </w:r>
      <w:r w:rsidR="0005654F">
        <w:t>den nu gällande</w:t>
      </w:r>
      <w:r>
        <w:t>18</w:t>
      </w:r>
      <w:r w:rsidR="008F00E7">
        <w:t> §</w:t>
      </w:r>
      <w:r>
        <w:t xml:space="preserve"> lan</w:t>
      </w:r>
      <w:r>
        <w:t>d</w:t>
      </w:r>
      <w:r>
        <w:t>skapslagen (1993:72) om planering av och landskapsandel för undervi</w:t>
      </w:r>
      <w:r>
        <w:t>s</w:t>
      </w:r>
      <w:r>
        <w:t>nings- och kulturverksamheten. Eftersom landskapsandelen för medborga</w:t>
      </w:r>
      <w:r>
        <w:t>r</w:t>
      </w:r>
      <w:r>
        <w:t>institut inte längre ska fastställas med antalet undervisningstimmar som grund</w:t>
      </w:r>
      <w:r w:rsidR="00B2741F">
        <w:t xml:space="preserve"> föreslås att kommunernas betalningsskyldighet i stället ska baseras på antalet invånare i kommunen. </w:t>
      </w:r>
      <w:r>
        <w:t>För</w:t>
      </w:r>
      <w:r w:rsidR="00B2741F">
        <w:t xml:space="preserve"> övrigt </w:t>
      </w:r>
      <w:r>
        <w:t>innebär</w:t>
      </w:r>
      <w:r w:rsidR="00B2741F">
        <w:t xml:space="preserve"> förslaget</w:t>
      </w:r>
      <w:r>
        <w:t xml:space="preserve"> ingen ändring av </w:t>
      </w:r>
      <w:r w:rsidR="00B2741F">
        <w:t>den gällande lagstiftningens</w:t>
      </w:r>
      <w:r>
        <w:t xml:space="preserve"> materiella innehåll.</w:t>
      </w:r>
      <w:r w:rsidR="003A4B23">
        <w:t xml:space="preserve"> Liksom för närvarande har kommunerna möjlighet att avtala om att beräkna betalningsandelarna på ett annat sätt.</w:t>
      </w:r>
    </w:p>
    <w:p w:rsidR="0097186C" w:rsidRDefault="0097186C" w:rsidP="006B0AF5">
      <w:pPr>
        <w:pStyle w:val="ANormal"/>
      </w:pPr>
    </w:p>
    <w:p w:rsidR="00CC307E" w:rsidRDefault="00CC307E" w:rsidP="00CC307E">
      <w:pPr>
        <w:pStyle w:val="ANormal"/>
      </w:pPr>
      <w:r>
        <w:t>9</w:t>
      </w:r>
      <w:r w:rsidR="008F00E7">
        <w:t> §</w:t>
      </w:r>
      <w:r>
        <w:rPr>
          <w:i/>
          <w:iCs/>
        </w:rPr>
        <w:t>.</w:t>
      </w:r>
      <w:r>
        <w:t xml:space="preserve"> </w:t>
      </w:r>
      <w:r w:rsidR="003A4B23">
        <w:t>Enligt paragrafens gällande lydelse ska landskapsregeringen fastställa antalet undervisningstimmar som ligger till grund för landskapsandelen för medborgarinstitutet. Eftersom den landskapsandelen enligt förslaget ska fastställas med antalet invånare som grund behöver inte antalet undervi</w:t>
      </w:r>
      <w:r w:rsidR="003A4B23">
        <w:t>s</w:t>
      </w:r>
      <w:r w:rsidR="003A4B23">
        <w:t xml:space="preserve">ningstimmar fastställas längre. Enligt förslaget ersätts därför paragrafens innehåll med bestämmelserna om utbetalning i </w:t>
      </w:r>
      <w:r w:rsidR="00DB4B9B">
        <w:t xml:space="preserve">den nu gällande </w:t>
      </w:r>
      <w:r w:rsidR="003A4B23">
        <w:t>39</w:t>
      </w:r>
      <w:r w:rsidR="008F00E7">
        <w:t> §</w:t>
      </w:r>
      <w:r w:rsidR="003A4B23">
        <w:t xml:space="preserve"> 4</w:t>
      </w:r>
      <w:r w:rsidR="008F00E7">
        <w:t> mom.</w:t>
      </w:r>
      <w:r w:rsidR="003A4B23">
        <w:t xml:space="preserve"> landskapslagen om planering av och landskapsandel för undervi</w:t>
      </w:r>
      <w:r w:rsidR="003A4B23">
        <w:t>s</w:t>
      </w:r>
      <w:r w:rsidR="003A4B23">
        <w:t>nings- och kulturverksamheten.</w:t>
      </w:r>
    </w:p>
    <w:p w:rsidR="00CC307E" w:rsidRDefault="00CC307E" w:rsidP="00CC307E">
      <w:pPr>
        <w:pStyle w:val="ANormal"/>
      </w:pPr>
    </w:p>
    <w:p w:rsidR="006B0AF5" w:rsidRDefault="00A01A84" w:rsidP="006B0AF5">
      <w:pPr>
        <w:pStyle w:val="RubrikB"/>
      </w:pPr>
      <w:bookmarkStart w:id="96" w:name="_Toc483916352"/>
      <w:r>
        <w:t>1</w:t>
      </w:r>
      <w:r w:rsidR="002D5F39">
        <w:t>9</w:t>
      </w:r>
      <w:r w:rsidR="006B0AF5">
        <w:t xml:space="preserve">. LL om </w:t>
      </w:r>
      <w:r>
        <w:t xml:space="preserve">ändring av </w:t>
      </w:r>
      <w:r w:rsidR="00A952B6">
        <w:t>8</w:t>
      </w:r>
      <w:r w:rsidR="008F00E7">
        <w:t> §</w:t>
      </w:r>
      <w:r w:rsidR="00A952B6">
        <w:t xml:space="preserve"> </w:t>
      </w:r>
      <w:r>
        <w:t>landskapslagen om allmänna bibliotek</w:t>
      </w:r>
      <w:bookmarkEnd w:id="96"/>
    </w:p>
    <w:p w:rsidR="006B0AF5" w:rsidRDefault="006B0AF5" w:rsidP="006B0AF5">
      <w:pPr>
        <w:pStyle w:val="Rubrikmellanrum"/>
      </w:pPr>
    </w:p>
    <w:p w:rsidR="006B0AF5" w:rsidRDefault="00A41B79" w:rsidP="006B0AF5">
      <w:pPr>
        <w:pStyle w:val="ANormal"/>
      </w:pPr>
      <w:r>
        <w:t>8</w:t>
      </w:r>
      <w:r w:rsidR="008F00E7">
        <w:t> §</w:t>
      </w:r>
      <w:r w:rsidR="006B0AF5">
        <w:t xml:space="preserve"> </w:t>
      </w:r>
      <w:r>
        <w:rPr>
          <w:i/>
          <w:iCs/>
        </w:rPr>
        <w:t>Landskapsandel</w:t>
      </w:r>
      <w:r w:rsidR="006B0AF5">
        <w:rPr>
          <w:i/>
          <w:iCs/>
        </w:rPr>
        <w:t>.</w:t>
      </w:r>
      <w:r w:rsidR="006B0AF5">
        <w:t xml:space="preserve"> </w:t>
      </w:r>
      <w:r>
        <w:t xml:space="preserve">I paragrafen ersätts hänvisningen till </w:t>
      </w:r>
      <w:r w:rsidRPr="00F12A27">
        <w:t>landskapslagen (1993:72) om planering av och landskapsandel för undervisnings- och ku</w:t>
      </w:r>
      <w:r w:rsidRPr="00F12A27">
        <w:t>l</w:t>
      </w:r>
      <w:r w:rsidRPr="00F12A27">
        <w:t>turverksamheten</w:t>
      </w:r>
      <w:r>
        <w:t xml:space="preserve"> med en hänvisning till den nya landskapslagen om lan</w:t>
      </w:r>
      <w:r>
        <w:t>d</w:t>
      </w:r>
      <w:r>
        <w:t>skapsandelar till kommunerna.</w:t>
      </w:r>
    </w:p>
    <w:p w:rsidR="006B0AF5" w:rsidRDefault="006B0AF5" w:rsidP="006B0AF5">
      <w:pPr>
        <w:pStyle w:val="ANormal"/>
      </w:pPr>
    </w:p>
    <w:p w:rsidR="006B0AF5" w:rsidRDefault="002D5F39" w:rsidP="006B0AF5">
      <w:pPr>
        <w:pStyle w:val="RubrikB"/>
      </w:pPr>
      <w:bookmarkStart w:id="97" w:name="_Toc483916353"/>
      <w:r>
        <w:t>20</w:t>
      </w:r>
      <w:r w:rsidR="006B0AF5">
        <w:t xml:space="preserve">. LL om </w:t>
      </w:r>
      <w:r w:rsidR="00A01A84">
        <w:t xml:space="preserve">ändring av </w:t>
      </w:r>
      <w:r w:rsidR="00A952B6">
        <w:t>8 och 11</w:t>
      </w:r>
      <w:r w:rsidR="008F00E7">
        <w:t> §</w:t>
      </w:r>
      <w:r w:rsidR="00A952B6">
        <w:t xml:space="preserve">§ </w:t>
      </w:r>
      <w:r w:rsidR="00A01A84">
        <w:t>landskapslagen om kulturell verksamhet</w:t>
      </w:r>
      <w:bookmarkEnd w:id="97"/>
    </w:p>
    <w:p w:rsidR="006B0AF5" w:rsidRDefault="006B0AF5" w:rsidP="006B0AF5">
      <w:pPr>
        <w:pStyle w:val="Rubrikmellanrum"/>
      </w:pPr>
    </w:p>
    <w:p w:rsidR="006B0AF5" w:rsidRDefault="00A41B79" w:rsidP="006B0AF5">
      <w:pPr>
        <w:pStyle w:val="ANormal"/>
      </w:pPr>
      <w:r>
        <w:t>7</w:t>
      </w:r>
      <w:r w:rsidR="008F00E7">
        <w:t> §</w:t>
      </w:r>
      <w:r w:rsidR="006B0AF5">
        <w:rPr>
          <w:i/>
          <w:iCs/>
        </w:rPr>
        <w:t>.</w:t>
      </w:r>
      <w:r w:rsidR="006B0AF5">
        <w:t xml:space="preserve"> </w:t>
      </w:r>
      <w:r w:rsidR="00EF0FB9">
        <w:t xml:space="preserve">I paragrafen ersätts hänvisningen till </w:t>
      </w:r>
      <w:r w:rsidR="00EF0FB9" w:rsidRPr="00F12A27">
        <w:t>landskapslagen (1993:72) om pl</w:t>
      </w:r>
      <w:r w:rsidR="00EF0FB9" w:rsidRPr="00F12A27">
        <w:t>a</w:t>
      </w:r>
      <w:r w:rsidR="00EF0FB9" w:rsidRPr="00F12A27">
        <w:t>nering av och landskapsandel för undervisnings- och kulturverksamheten</w:t>
      </w:r>
      <w:r w:rsidR="00EF0FB9">
        <w:t xml:space="preserve"> med en hänvisning till den nya landskapslagen om landskapsandelar till kommunerna.</w:t>
      </w:r>
    </w:p>
    <w:p w:rsidR="006B0AF5" w:rsidRDefault="006B0AF5" w:rsidP="006B0AF5">
      <w:pPr>
        <w:pStyle w:val="ANormal"/>
      </w:pPr>
    </w:p>
    <w:p w:rsidR="00571375" w:rsidRDefault="00B636A6" w:rsidP="00571375">
      <w:pPr>
        <w:pStyle w:val="ANormal"/>
      </w:pPr>
      <w:r>
        <w:t>11</w:t>
      </w:r>
      <w:r w:rsidR="008F00E7">
        <w:t> §</w:t>
      </w:r>
      <w:r>
        <w:rPr>
          <w:i/>
          <w:iCs/>
        </w:rPr>
        <w:t>.</w:t>
      </w:r>
      <w:r>
        <w:t xml:space="preserve"> </w:t>
      </w:r>
      <w:r w:rsidR="00571375">
        <w:t>I paragrafens 3</w:t>
      </w:r>
      <w:r w:rsidR="008F00E7">
        <w:t> mom.</w:t>
      </w:r>
      <w:r w:rsidR="00571375">
        <w:t xml:space="preserve"> ersätts hänvisningen till bestämmelserna om landskapsandelar för anläggningsprojekt i </w:t>
      </w:r>
      <w:r w:rsidR="00571375" w:rsidRPr="00F12A27">
        <w:t>landskapslagen om planering av och landskapsandel för undervisnings- och kulturverksamheten</w:t>
      </w:r>
      <w:r w:rsidR="00571375">
        <w:t xml:space="preserve"> med en hänvisning till motsvarande bestämmelser om stöd för anläggningsprojekt i den nya landskapslagen om landskapsandelar till kommunerna.</w:t>
      </w:r>
    </w:p>
    <w:p w:rsidR="006B0AF5" w:rsidRDefault="006B0AF5" w:rsidP="006B0AF5">
      <w:pPr>
        <w:pStyle w:val="ANormal"/>
      </w:pPr>
    </w:p>
    <w:p w:rsidR="006B0AF5" w:rsidRDefault="002D5F39" w:rsidP="006B0AF5">
      <w:pPr>
        <w:pStyle w:val="RubrikB"/>
      </w:pPr>
      <w:bookmarkStart w:id="98" w:name="_Toc483916354"/>
      <w:r>
        <w:t>21</w:t>
      </w:r>
      <w:r w:rsidR="006B0AF5">
        <w:t xml:space="preserve">. LL om </w:t>
      </w:r>
      <w:r w:rsidR="00A01A84">
        <w:t>ändring av landskapslagen om ungdomsarbete</w:t>
      </w:r>
      <w:bookmarkEnd w:id="98"/>
    </w:p>
    <w:p w:rsidR="006B0AF5" w:rsidRDefault="006B0AF5" w:rsidP="006B0AF5">
      <w:pPr>
        <w:pStyle w:val="Rubrikmellanrum"/>
      </w:pPr>
    </w:p>
    <w:p w:rsidR="00B636A6" w:rsidRDefault="00B636A6" w:rsidP="00B636A6">
      <w:pPr>
        <w:pStyle w:val="ANormal"/>
      </w:pPr>
      <w:r>
        <w:t>7</w:t>
      </w:r>
      <w:r w:rsidR="008F00E7">
        <w:t> §</w:t>
      </w:r>
      <w:r>
        <w:rPr>
          <w:i/>
          <w:iCs/>
        </w:rPr>
        <w:t>.</w:t>
      </w:r>
      <w:r>
        <w:t xml:space="preserve"> </w:t>
      </w:r>
      <w:r w:rsidR="00EF0FB9">
        <w:t xml:space="preserve">I paragrafen ersätts hänvisningen till </w:t>
      </w:r>
      <w:r w:rsidR="00EF0FB9" w:rsidRPr="00F12A27">
        <w:t>landskapslagen (1993:72) om pl</w:t>
      </w:r>
      <w:r w:rsidR="00EF0FB9" w:rsidRPr="00F12A27">
        <w:t>a</w:t>
      </w:r>
      <w:r w:rsidR="00EF0FB9" w:rsidRPr="00F12A27">
        <w:t>nering av och landskapsandel för undervisnings- och kulturverksamheten</w:t>
      </w:r>
      <w:r w:rsidR="00EF0FB9">
        <w:t xml:space="preserve"> med en hänvisning till den nya landskapslagen om landskapsandelar till kommunerna.</w:t>
      </w:r>
    </w:p>
    <w:p w:rsidR="00B636A6" w:rsidRDefault="00B636A6" w:rsidP="00B636A6">
      <w:pPr>
        <w:pStyle w:val="ANormal"/>
      </w:pPr>
    </w:p>
    <w:p w:rsidR="00B636A6" w:rsidRDefault="00B636A6" w:rsidP="00B636A6">
      <w:pPr>
        <w:pStyle w:val="ANormal"/>
      </w:pPr>
      <w:r>
        <w:t>14</w:t>
      </w:r>
      <w:r w:rsidR="008F00E7">
        <w:t> §</w:t>
      </w:r>
      <w:r>
        <w:rPr>
          <w:i/>
          <w:iCs/>
        </w:rPr>
        <w:t>.</w:t>
      </w:r>
      <w:r>
        <w:t xml:space="preserve"> </w:t>
      </w:r>
      <w:r w:rsidR="00571375">
        <w:t>I paragrafens 2</w:t>
      </w:r>
      <w:r w:rsidR="008F00E7">
        <w:t> mom.</w:t>
      </w:r>
      <w:r w:rsidR="00571375">
        <w:t xml:space="preserve"> ersätts hänvisningen till bestämmelserna om landskapsandelar för anläggningsprojekt i </w:t>
      </w:r>
      <w:r w:rsidR="00571375" w:rsidRPr="00F12A27">
        <w:t>landskapslagen om planering av och landskapsandel för undervisnings- och kulturverksamheten</w:t>
      </w:r>
      <w:r w:rsidR="00571375">
        <w:t xml:space="preserve"> med en hänvisning till motsvarande bestämmelser om stöd för anläggningsprojekt i den nya landskapslagen om landskapsandelar till kommunerna.</w:t>
      </w:r>
    </w:p>
    <w:p w:rsidR="00B636A6" w:rsidRDefault="00B636A6" w:rsidP="00B636A6">
      <w:pPr>
        <w:pStyle w:val="ANormal"/>
      </w:pPr>
    </w:p>
    <w:p w:rsidR="00571375" w:rsidRDefault="00B636A6" w:rsidP="00571375">
      <w:pPr>
        <w:pStyle w:val="ANormal"/>
      </w:pPr>
      <w:r>
        <w:t>26</w:t>
      </w:r>
      <w:r w:rsidR="008F00E7">
        <w:t> §</w:t>
      </w:r>
      <w:r>
        <w:rPr>
          <w:i/>
          <w:iCs/>
        </w:rPr>
        <w:t>.</w:t>
      </w:r>
      <w:r>
        <w:t xml:space="preserve"> </w:t>
      </w:r>
      <w:r w:rsidR="00571375">
        <w:t xml:space="preserve">I paragrafen ersätts hänvisningen till </w:t>
      </w:r>
      <w:r w:rsidR="00571375" w:rsidRPr="00F12A27">
        <w:t>landskapslagen om planering av och landskapsandel för undervisnings- och kulturverksamheten</w:t>
      </w:r>
      <w:r w:rsidR="00571375">
        <w:t xml:space="preserve"> med en hänvisning till den nya landskapslagen om landskapsandelar till komm</w:t>
      </w:r>
      <w:r w:rsidR="00571375">
        <w:t>u</w:t>
      </w:r>
      <w:r w:rsidR="00571375">
        <w:t>nerna.</w:t>
      </w:r>
    </w:p>
    <w:p w:rsidR="00B636A6" w:rsidRDefault="00B636A6" w:rsidP="00B636A6">
      <w:pPr>
        <w:pStyle w:val="ANormal"/>
      </w:pPr>
    </w:p>
    <w:p w:rsidR="006B0AF5" w:rsidRDefault="002D5F39" w:rsidP="006B0AF5">
      <w:pPr>
        <w:pStyle w:val="RubrikB"/>
      </w:pPr>
      <w:bookmarkStart w:id="99" w:name="_Toc483916355"/>
      <w:r>
        <w:t>22</w:t>
      </w:r>
      <w:r w:rsidR="006B0AF5">
        <w:t xml:space="preserve">. LL om </w:t>
      </w:r>
      <w:r w:rsidR="00A01A84">
        <w:t>ändring av idrottslagen för landskapet Åland</w:t>
      </w:r>
      <w:bookmarkEnd w:id="99"/>
    </w:p>
    <w:p w:rsidR="006B0AF5" w:rsidRDefault="006B0AF5" w:rsidP="006B0AF5">
      <w:pPr>
        <w:pStyle w:val="Rubrikmellanrum"/>
      </w:pPr>
    </w:p>
    <w:p w:rsidR="00B636A6" w:rsidRDefault="00B636A6" w:rsidP="00B636A6">
      <w:pPr>
        <w:pStyle w:val="ANormal"/>
      </w:pPr>
      <w:r>
        <w:t>8</w:t>
      </w:r>
      <w:r w:rsidR="008F00E7">
        <w:t> §</w:t>
      </w:r>
      <w:r>
        <w:rPr>
          <w:i/>
          <w:iCs/>
        </w:rPr>
        <w:t>.</w:t>
      </w:r>
      <w:r>
        <w:t xml:space="preserve"> </w:t>
      </w:r>
      <w:r w:rsidR="00571375">
        <w:t xml:space="preserve">I paragrafen ersätts hänvisningen till </w:t>
      </w:r>
      <w:r w:rsidR="00571375" w:rsidRPr="00F12A27">
        <w:t>landskapslagen (1993:72) om pl</w:t>
      </w:r>
      <w:r w:rsidR="00571375" w:rsidRPr="00F12A27">
        <w:t>a</w:t>
      </w:r>
      <w:r w:rsidR="00571375" w:rsidRPr="00F12A27">
        <w:t>nering av och landskapsandel för undervisnings- och kulturverksamheten</w:t>
      </w:r>
      <w:r w:rsidR="00571375">
        <w:t xml:space="preserve"> med en hänvisning till den nya landskapslagen om landskapsandelar till kommunerna.</w:t>
      </w:r>
    </w:p>
    <w:p w:rsidR="00B636A6" w:rsidRDefault="00B636A6" w:rsidP="00B636A6">
      <w:pPr>
        <w:pStyle w:val="ANormal"/>
      </w:pPr>
    </w:p>
    <w:p w:rsidR="00B636A6" w:rsidRDefault="00B636A6" w:rsidP="00B636A6">
      <w:pPr>
        <w:pStyle w:val="ANormal"/>
      </w:pPr>
      <w:r>
        <w:lastRenderedPageBreak/>
        <w:t>11</w:t>
      </w:r>
      <w:r w:rsidR="008F00E7">
        <w:t> §</w:t>
      </w:r>
      <w:r>
        <w:rPr>
          <w:i/>
          <w:iCs/>
        </w:rPr>
        <w:t>.</w:t>
      </w:r>
      <w:r>
        <w:t xml:space="preserve"> </w:t>
      </w:r>
      <w:r w:rsidR="00571375">
        <w:t>I paragrafens 3</w:t>
      </w:r>
      <w:r w:rsidR="008F00E7">
        <w:t> mom.</w:t>
      </w:r>
      <w:r w:rsidR="00571375">
        <w:t xml:space="preserve"> ersätts hänvisningen till bestämmelserna om landskapsandelar för anläggningsprojekt i </w:t>
      </w:r>
      <w:r w:rsidR="00571375" w:rsidRPr="00F12A27">
        <w:t>landskapslagen om planering av och landskapsandel för undervisnings- och kulturverksamheten</w:t>
      </w:r>
      <w:r w:rsidR="00571375">
        <w:t xml:space="preserve"> med en hänvisning till motsvarande bestämmelser om stöd för anläggningsprojekt i den nya landskapslagen om landskapsandelar till kommunerna.</w:t>
      </w:r>
    </w:p>
    <w:p w:rsidR="00B636A6" w:rsidRDefault="00B636A6" w:rsidP="00B636A6">
      <w:pPr>
        <w:pStyle w:val="ANormal"/>
      </w:pPr>
    </w:p>
    <w:p w:rsidR="00B636A6" w:rsidRDefault="00B636A6" w:rsidP="00B636A6">
      <w:pPr>
        <w:pStyle w:val="ANormal"/>
      </w:pPr>
      <w:r>
        <w:t>29</w:t>
      </w:r>
      <w:r w:rsidR="008F00E7">
        <w:t> §</w:t>
      </w:r>
      <w:r>
        <w:rPr>
          <w:i/>
          <w:iCs/>
        </w:rPr>
        <w:t>.</w:t>
      </w:r>
      <w:r>
        <w:t xml:space="preserve"> </w:t>
      </w:r>
      <w:r w:rsidR="00571375">
        <w:t xml:space="preserve">I paragrafen ersätts hänvisningen till </w:t>
      </w:r>
      <w:r w:rsidR="00571375" w:rsidRPr="00F12A27">
        <w:t>landskapslagen om planering av och landskapsandel för undervisnings- och kulturverksamheten</w:t>
      </w:r>
      <w:r w:rsidR="00571375">
        <w:t xml:space="preserve"> med en hänvisning till den nya landskapslagen om landskapsandelar till komm</w:t>
      </w:r>
      <w:r w:rsidR="00571375">
        <w:t>u</w:t>
      </w:r>
      <w:r w:rsidR="00571375">
        <w:t>nerna.</w:t>
      </w:r>
    </w:p>
    <w:p w:rsidR="00B636A6" w:rsidRDefault="00B636A6" w:rsidP="00B636A6">
      <w:pPr>
        <w:pStyle w:val="ANormal"/>
      </w:pPr>
    </w:p>
    <w:p w:rsidR="006B0AF5" w:rsidRDefault="002D5F39" w:rsidP="006B0AF5">
      <w:pPr>
        <w:pStyle w:val="RubrikB"/>
      </w:pPr>
      <w:bookmarkStart w:id="100" w:name="_Toc483916356"/>
      <w:r>
        <w:t>23</w:t>
      </w:r>
      <w:r w:rsidR="006B0AF5">
        <w:t xml:space="preserve">. LL om </w:t>
      </w:r>
      <w:r w:rsidR="00A01A84">
        <w:t>ändring av räddningslagen för landskapet Åland</w:t>
      </w:r>
      <w:bookmarkEnd w:id="100"/>
    </w:p>
    <w:p w:rsidR="006B0AF5" w:rsidRDefault="006B0AF5" w:rsidP="006B0AF5">
      <w:pPr>
        <w:pStyle w:val="Rubrikmellanrum"/>
      </w:pPr>
    </w:p>
    <w:p w:rsidR="00455D4E" w:rsidRDefault="004F28A3" w:rsidP="0096339B">
      <w:pPr>
        <w:pStyle w:val="ANormal"/>
      </w:pPr>
      <w:r>
        <w:t>74</w:t>
      </w:r>
      <w:r w:rsidR="008F00E7">
        <w:t> §</w:t>
      </w:r>
      <w:r w:rsidR="006B0AF5">
        <w:t xml:space="preserve"> </w:t>
      </w:r>
      <w:r>
        <w:rPr>
          <w:i/>
          <w:iCs/>
        </w:rPr>
        <w:t>Landskapsandel för driftskostnader för räddningsväsendet</w:t>
      </w:r>
      <w:r w:rsidR="006B0AF5">
        <w:rPr>
          <w:i/>
          <w:iCs/>
        </w:rPr>
        <w:t>.</w:t>
      </w:r>
      <w:r w:rsidR="006B0AF5">
        <w:t xml:space="preserve"> </w:t>
      </w:r>
      <w:r w:rsidR="006E2284">
        <w:t>Enligt p</w:t>
      </w:r>
      <w:r w:rsidR="006E2284">
        <w:t>a</w:t>
      </w:r>
      <w:r w:rsidR="006E2284">
        <w:t>ragrafen finansieras driftskostnaderna för räddningsväsendet med lan</w:t>
      </w:r>
      <w:r w:rsidR="006E2284">
        <w:t>d</w:t>
      </w:r>
      <w:r w:rsidR="006E2284">
        <w:t xml:space="preserve">skapsandelar. </w:t>
      </w:r>
      <w:r w:rsidR="00455D4E">
        <w:t xml:space="preserve">Med hänvisning till att räddningsväsendet enligt förslaget inte </w:t>
      </w:r>
      <w:r w:rsidR="0005654F">
        <w:t>ska höra</w:t>
      </w:r>
      <w:r w:rsidR="00455D4E">
        <w:t xml:space="preserve"> till landskapsandelsuppgifterna föreslås att paragrafen up</w:t>
      </w:r>
      <w:r w:rsidR="00455D4E">
        <w:t>p</w:t>
      </w:r>
      <w:r w:rsidR="00455D4E">
        <w:t xml:space="preserve">hävs. </w:t>
      </w:r>
      <w:r w:rsidR="0005654F">
        <w:t>Förslaget motiveras närmare</w:t>
      </w:r>
      <w:r w:rsidR="00DA05D2">
        <w:t xml:space="preserve"> </w:t>
      </w:r>
      <w:r w:rsidR="0069724A">
        <w:t>i avsnitt 5.3 i den allmänna motiverin</w:t>
      </w:r>
      <w:r w:rsidR="0069724A">
        <w:t>g</w:t>
      </w:r>
      <w:r w:rsidR="0069724A">
        <w:t>en</w:t>
      </w:r>
      <w:r w:rsidR="0005654F">
        <w:t xml:space="preserve"> </w:t>
      </w:r>
      <w:r w:rsidR="00DA05D2">
        <w:t>ovan</w:t>
      </w:r>
      <w:r w:rsidR="00455D4E">
        <w:t>.</w:t>
      </w:r>
    </w:p>
    <w:p w:rsidR="00455D4E" w:rsidRDefault="00455D4E" w:rsidP="0096339B">
      <w:pPr>
        <w:pStyle w:val="ANormal"/>
      </w:pPr>
    </w:p>
    <w:p w:rsidR="004F28A3" w:rsidRDefault="006C47FD" w:rsidP="004F28A3">
      <w:pPr>
        <w:pStyle w:val="ANormal"/>
      </w:pPr>
      <w:r>
        <w:t>75</w:t>
      </w:r>
      <w:r w:rsidR="008F00E7">
        <w:t> §</w:t>
      </w:r>
      <w:r w:rsidR="004F28A3">
        <w:t xml:space="preserve"> </w:t>
      </w:r>
      <w:r>
        <w:rPr>
          <w:i/>
          <w:iCs/>
        </w:rPr>
        <w:t>Landskapsstöd för materielanskaffningar</w:t>
      </w:r>
      <w:r w:rsidR="004F28A3">
        <w:rPr>
          <w:i/>
          <w:iCs/>
        </w:rPr>
        <w:t>.</w:t>
      </w:r>
      <w:r w:rsidR="004F28A3">
        <w:t xml:space="preserve"> </w:t>
      </w:r>
      <w:r>
        <w:t>Med hänvisning till att finansieringen av räddningsväsendet inte längre ska ha någon direkt kop</w:t>
      </w:r>
      <w:r>
        <w:t>p</w:t>
      </w:r>
      <w:r>
        <w:t>ling till landskapsandelssystemet föreslås att det finansiella understödet för materielanskaffningar inte längre kallas landskapsandel. I stället föreslås att kommunerna enligt paragrafens ska kunna beviljas landskapsstöd för mat</w:t>
      </w:r>
      <w:r>
        <w:t>e</w:t>
      </w:r>
      <w:r>
        <w:t>rielanskaffningar. I materiellt hänseende förändras inte det finansiella u</w:t>
      </w:r>
      <w:r>
        <w:t>n</w:t>
      </w:r>
      <w:r>
        <w:t>derstödet.</w:t>
      </w:r>
    </w:p>
    <w:p w:rsidR="006C47FD" w:rsidRPr="005330F0" w:rsidRDefault="00AC08AD" w:rsidP="004F28A3">
      <w:pPr>
        <w:pStyle w:val="ANormal"/>
        <w:rPr>
          <w:lang w:val="sv-FI"/>
        </w:rPr>
      </w:pPr>
      <w:r>
        <w:tab/>
      </w:r>
      <w:r w:rsidR="006C47FD">
        <w:t>I paragrafens 2</w:t>
      </w:r>
      <w:r w:rsidR="008F00E7">
        <w:t> mom.</w:t>
      </w:r>
      <w:r w:rsidR="006C47FD">
        <w:t xml:space="preserve"> hänvisas till </w:t>
      </w:r>
      <w:r w:rsidR="006C47FD" w:rsidRPr="002D6A5A">
        <w:t>landskapslagen (1993:73) om bosät</w:t>
      </w:r>
      <w:r w:rsidR="006C47FD" w:rsidRPr="002D6A5A">
        <w:t>t</w:t>
      </w:r>
      <w:r w:rsidR="006C47FD" w:rsidRPr="002D6A5A">
        <w:t>ningsstrukturgrupper</w:t>
      </w:r>
      <w:r>
        <w:t xml:space="preserve"> som enligt förslaget ska upphävas. För att landskap</w:t>
      </w:r>
      <w:r>
        <w:t>s</w:t>
      </w:r>
      <w:r>
        <w:t>stöd för materielanskaffningar ska kunna beviljas på samma grunder även i fortsättningen föreslås att definitionen av de olika bosättningsstrukturgru</w:t>
      </w:r>
      <w:r>
        <w:t>p</w:t>
      </w:r>
      <w:r>
        <w:t xml:space="preserve">perna flyttas till denna lag. Enligt </w:t>
      </w:r>
      <w:r w:rsidRPr="002D6A5A">
        <w:t>landskapslagen om bosättningsstruktu</w:t>
      </w:r>
      <w:r w:rsidRPr="002D6A5A">
        <w:t>r</w:t>
      </w:r>
      <w:r w:rsidRPr="002D6A5A">
        <w:t>grupper</w:t>
      </w:r>
      <w:r>
        <w:t xml:space="preserve"> fastställs grupperna årligen av landskapsregeringen</w:t>
      </w:r>
      <w:r w:rsidR="005330F0" w:rsidRPr="005330F0">
        <w:rPr>
          <w:szCs w:val="24"/>
        </w:rPr>
        <w:t xml:space="preserve"> </w:t>
      </w:r>
      <w:r w:rsidR="005330F0" w:rsidRPr="005330F0">
        <w:rPr>
          <w:lang w:val="sv-FI"/>
        </w:rPr>
        <w:t>före utgången av april månad enligt uppgifter om invånarantalet i kommunen den 1 jan</w:t>
      </w:r>
      <w:r w:rsidR="005330F0" w:rsidRPr="005330F0">
        <w:rPr>
          <w:lang w:val="sv-FI"/>
        </w:rPr>
        <w:t>u</w:t>
      </w:r>
      <w:r w:rsidR="005330F0">
        <w:rPr>
          <w:lang w:val="sv-FI"/>
        </w:rPr>
        <w:t>ari året före finansåret</w:t>
      </w:r>
      <w:r>
        <w:t>. Det kommer inte längre att ske, utan e</w:t>
      </w:r>
      <w:r w:rsidR="0005654F">
        <w:t>n sådan</w:t>
      </w:r>
      <w:r>
        <w:t xml:space="preserve"> fas</w:t>
      </w:r>
      <w:r>
        <w:t>t</w:t>
      </w:r>
      <w:r w:rsidR="0005654F">
        <w:t>ställ</w:t>
      </w:r>
      <w:r>
        <w:t>e</w:t>
      </w:r>
      <w:r w:rsidR="0005654F">
        <w:t>lse</w:t>
      </w:r>
      <w:r>
        <w:t xml:space="preserve"> görs vid beh</w:t>
      </w:r>
      <w:r w:rsidR="005330F0">
        <w:t>ov och då enligt uppgifter om invånarantalet i ko</w:t>
      </w:r>
      <w:r w:rsidR="005330F0">
        <w:t>m</w:t>
      </w:r>
      <w:r w:rsidR="005330F0">
        <w:t>munen vid ingången av det aktuella finansåret.</w:t>
      </w:r>
    </w:p>
    <w:p w:rsidR="004F28A3" w:rsidRDefault="004F28A3" w:rsidP="004F28A3">
      <w:pPr>
        <w:pStyle w:val="ANormal"/>
      </w:pPr>
    </w:p>
    <w:p w:rsidR="006B0AF5" w:rsidRDefault="002B7E3E" w:rsidP="006B0AF5">
      <w:pPr>
        <w:pStyle w:val="ANormal"/>
      </w:pPr>
      <w:r>
        <w:t>76</w:t>
      </w:r>
      <w:r w:rsidR="004E48E0">
        <w:t xml:space="preserve"> – 79</w:t>
      </w:r>
      <w:r w:rsidR="008F00E7">
        <w:t> §</w:t>
      </w:r>
      <w:r w:rsidR="004E48E0">
        <w:t>§.</w:t>
      </w:r>
      <w:r w:rsidR="004F28A3">
        <w:t xml:space="preserve"> </w:t>
      </w:r>
      <w:r w:rsidR="004E48E0">
        <w:t>Paragraferna ändras med hänvisning till att landskapsandelen ersätts av ett landskapsstöd. Samtidigt moderniseras språket i vissa avsee</w:t>
      </w:r>
      <w:r w:rsidR="004E48E0">
        <w:t>n</w:t>
      </w:r>
      <w:r w:rsidR="004E48E0">
        <w:t>den. Det materiella innehållet ändras dock inte.</w:t>
      </w:r>
    </w:p>
    <w:p w:rsidR="004E48E0" w:rsidRDefault="004E48E0" w:rsidP="006B0AF5">
      <w:pPr>
        <w:pStyle w:val="ANormal"/>
      </w:pPr>
    </w:p>
    <w:p w:rsidR="006B0AF5" w:rsidRDefault="006B0AF5" w:rsidP="006B0AF5">
      <w:pPr>
        <w:pStyle w:val="RubrikB"/>
      </w:pPr>
      <w:bookmarkStart w:id="101" w:name="_Toc483916357"/>
      <w:r>
        <w:t>2</w:t>
      </w:r>
      <w:r w:rsidR="002D5F39">
        <w:t>4</w:t>
      </w:r>
      <w:r>
        <w:t xml:space="preserve">. LL om </w:t>
      </w:r>
      <w:r w:rsidR="00A01A84">
        <w:t>upphävande av landskapslagen om landskapsandel för underhållskostnader för gator</w:t>
      </w:r>
      <w:bookmarkEnd w:id="101"/>
    </w:p>
    <w:p w:rsidR="006B0AF5" w:rsidRDefault="006B0AF5" w:rsidP="006B0AF5">
      <w:pPr>
        <w:pStyle w:val="Rubrikmellanrum"/>
      </w:pPr>
    </w:p>
    <w:p w:rsidR="006B0AF5" w:rsidRDefault="009759F7" w:rsidP="006B0AF5">
      <w:pPr>
        <w:pStyle w:val="ANormal"/>
      </w:pPr>
      <w:r>
        <w:t>1</w:t>
      </w:r>
      <w:r w:rsidR="008F00E7">
        <w:t> §</w:t>
      </w:r>
      <w:r w:rsidR="006B0AF5">
        <w:rPr>
          <w:i/>
          <w:iCs/>
        </w:rPr>
        <w:t>.</w:t>
      </w:r>
      <w:r w:rsidR="006B0AF5">
        <w:t xml:space="preserve"> </w:t>
      </w:r>
      <w:r w:rsidR="007E31DF">
        <w:t>Med hänvisning till att det enligt förslaget inte längre ska finnas någon allmän landskapsandel föreslås att landskapslagen (1980:46) om landskap</w:t>
      </w:r>
      <w:r w:rsidR="007E31DF">
        <w:t>s</w:t>
      </w:r>
      <w:r w:rsidR="007E31DF">
        <w:t>andel för underhållskostnader för gator upphävs. Se vidare detaljm</w:t>
      </w:r>
      <w:r w:rsidR="007E31DF">
        <w:t>o</w:t>
      </w:r>
      <w:r w:rsidR="007E31DF">
        <w:t>tiveringen till 74</w:t>
      </w:r>
      <w:r w:rsidR="008F00E7">
        <w:t> §</w:t>
      </w:r>
      <w:r w:rsidR="007E31DF">
        <w:t xml:space="preserve"> räddningslagen (2006:106) för landskapet Åland</w:t>
      </w:r>
      <w:r w:rsidR="0005654F">
        <w:t xml:space="preserve"> (la</w:t>
      </w:r>
      <w:r w:rsidR="0005654F">
        <w:t>g</w:t>
      </w:r>
      <w:r w:rsidR="0005654F">
        <w:t xml:space="preserve">förslag </w:t>
      </w:r>
      <w:r w:rsidR="006D39D9">
        <w:t>23</w:t>
      </w:r>
      <w:r w:rsidR="0005654F">
        <w:t>)</w:t>
      </w:r>
      <w:r w:rsidR="007E31DF">
        <w:t xml:space="preserve"> </w:t>
      </w:r>
      <w:r w:rsidR="0005654F">
        <w:t xml:space="preserve">och </w:t>
      </w:r>
      <w:r w:rsidR="0069724A">
        <w:t>avsnitt 5.3 i den allmänna motiveringen ovan.</w:t>
      </w:r>
    </w:p>
    <w:p w:rsidR="006B0AF5" w:rsidRDefault="006B0AF5" w:rsidP="006B0AF5">
      <w:pPr>
        <w:pStyle w:val="ANormal"/>
      </w:pPr>
    </w:p>
    <w:p w:rsidR="009759F7" w:rsidRDefault="009759F7" w:rsidP="009759F7">
      <w:pPr>
        <w:pStyle w:val="ANormal"/>
      </w:pPr>
      <w:r>
        <w:t>2</w:t>
      </w:r>
      <w:r w:rsidR="008F00E7">
        <w:t> §</w:t>
      </w:r>
      <w:r>
        <w:rPr>
          <w:i/>
          <w:iCs/>
        </w:rPr>
        <w:t>.</w:t>
      </w:r>
      <w:r>
        <w:t xml:space="preserve"> </w:t>
      </w:r>
      <w:r w:rsidR="007E31DF">
        <w:t>Lagen bör träda i kraft samtidigt som den nya landskapsandelslagen.</w:t>
      </w:r>
    </w:p>
    <w:p w:rsidR="006B0AF5" w:rsidRDefault="006B0AF5" w:rsidP="006B0AF5">
      <w:pPr>
        <w:pStyle w:val="ANormal"/>
      </w:pPr>
    </w:p>
    <w:p w:rsidR="006B0AF5" w:rsidRDefault="006B0AF5" w:rsidP="006B0AF5">
      <w:pPr>
        <w:pStyle w:val="RubrikB"/>
      </w:pPr>
      <w:bookmarkStart w:id="102" w:name="_Toc483916358"/>
      <w:r>
        <w:lastRenderedPageBreak/>
        <w:t>2</w:t>
      </w:r>
      <w:r w:rsidR="002D5F39">
        <w:t>5</w:t>
      </w:r>
      <w:r>
        <w:t xml:space="preserve">. LL om </w:t>
      </w:r>
      <w:r w:rsidR="00EA370C">
        <w:t>upphävande av 10</w:t>
      </w:r>
      <w:r w:rsidR="008F00E7">
        <w:t> §</w:t>
      </w:r>
      <w:r w:rsidR="00EA370C">
        <w:t xml:space="preserve"> 2</w:t>
      </w:r>
      <w:r w:rsidR="008F00E7">
        <w:t> mom.</w:t>
      </w:r>
      <w:r w:rsidR="00A01A84">
        <w:t xml:space="preserve"> landskapslagen om lantbruksnämnder</w:t>
      </w:r>
      <w:bookmarkEnd w:id="102"/>
    </w:p>
    <w:p w:rsidR="006B0AF5" w:rsidRDefault="006B0AF5" w:rsidP="006B0AF5">
      <w:pPr>
        <w:pStyle w:val="Rubrikmellanrum"/>
      </w:pPr>
    </w:p>
    <w:p w:rsidR="007E31DF" w:rsidRDefault="007E31DF" w:rsidP="007E31DF">
      <w:pPr>
        <w:pStyle w:val="ANormal"/>
      </w:pPr>
      <w:r>
        <w:t>1</w:t>
      </w:r>
      <w:r w:rsidR="008F00E7">
        <w:t> §</w:t>
      </w:r>
      <w:r>
        <w:rPr>
          <w:i/>
          <w:iCs/>
        </w:rPr>
        <w:t>.</w:t>
      </w:r>
      <w:r>
        <w:t xml:space="preserve"> Med hänvisning till att det enligt förslaget inte längre ska finnas någon allmän landskapsandel föreslås att</w:t>
      </w:r>
      <w:r w:rsidR="0069111D">
        <w:t xml:space="preserve"> 10</w:t>
      </w:r>
      <w:r w:rsidR="008F00E7">
        <w:t> §</w:t>
      </w:r>
      <w:r w:rsidR="0069111D">
        <w:t xml:space="preserve"> 2</w:t>
      </w:r>
      <w:r w:rsidR="008F00E7">
        <w:t> mom.</w:t>
      </w:r>
      <w:r>
        <w:t xml:space="preserve"> </w:t>
      </w:r>
      <w:r w:rsidR="0069111D">
        <w:t xml:space="preserve">landskapslagen (1972:25) om lantbruksnämnder </w:t>
      </w:r>
      <w:r>
        <w:t xml:space="preserve">upphävs. </w:t>
      </w:r>
      <w:r w:rsidR="0069111D">
        <w:t xml:space="preserve">För närvarande är det ingen kommun som har någon särskild lantbruksnämnd. </w:t>
      </w:r>
      <w:r>
        <w:t xml:space="preserve">Se vidare detaljmotiveringen </w:t>
      </w:r>
      <w:r w:rsidR="0005654F">
        <w:t>till 74</w:t>
      </w:r>
      <w:r w:rsidR="008F00E7">
        <w:t> §</w:t>
      </w:r>
      <w:r w:rsidR="0005654F">
        <w:t xml:space="preserve"> räddningslagen (2006:106) för landskapet Åland (lagförslag </w:t>
      </w:r>
      <w:r w:rsidR="006D39D9">
        <w:t>23</w:t>
      </w:r>
      <w:r w:rsidR="0005654F">
        <w:t xml:space="preserve">) och </w:t>
      </w:r>
      <w:r w:rsidR="0069724A">
        <w:t>avsnitt 5.3 i den allmänna motiveringen ovan.</w:t>
      </w:r>
    </w:p>
    <w:p w:rsidR="007E31DF" w:rsidRDefault="007E31DF" w:rsidP="007E31DF">
      <w:pPr>
        <w:pStyle w:val="ANormal"/>
      </w:pPr>
    </w:p>
    <w:p w:rsidR="007E31DF" w:rsidRDefault="007E31DF" w:rsidP="007E31DF">
      <w:pPr>
        <w:pStyle w:val="ANormal"/>
      </w:pPr>
      <w:r>
        <w:t>2</w:t>
      </w:r>
      <w:r w:rsidR="008F00E7">
        <w:t> §</w:t>
      </w:r>
      <w:r>
        <w:rPr>
          <w:i/>
          <w:iCs/>
        </w:rPr>
        <w:t>.</w:t>
      </w:r>
      <w:r>
        <w:t xml:space="preserve"> Lagen bör träda i kraft samtidigt som den nya landskapsandelslagen.</w:t>
      </w:r>
    </w:p>
    <w:p w:rsidR="006B0AF5" w:rsidRDefault="006B0AF5" w:rsidP="006B0AF5">
      <w:pPr>
        <w:pStyle w:val="ANormal"/>
      </w:pPr>
    </w:p>
    <w:p w:rsidR="006B0AF5" w:rsidRDefault="006B0AF5" w:rsidP="006B0AF5">
      <w:pPr>
        <w:pStyle w:val="RubrikB"/>
      </w:pPr>
      <w:bookmarkStart w:id="103" w:name="_Toc483916359"/>
      <w:r>
        <w:t>2</w:t>
      </w:r>
      <w:r w:rsidR="006D39D9">
        <w:t>6</w:t>
      </w:r>
      <w:r>
        <w:t xml:space="preserve">. LL om </w:t>
      </w:r>
      <w:r w:rsidR="00EA370C">
        <w:t>upphävande</w:t>
      </w:r>
      <w:r w:rsidR="00A01A84">
        <w:t xml:space="preserve"> av</w:t>
      </w:r>
      <w:r w:rsidR="00EA370C">
        <w:t xml:space="preserve"> 2</w:t>
      </w:r>
      <w:r w:rsidR="008F00E7">
        <w:t> §</w:t>
      </w:r>
      <w:r w:rsidR="00A01A84">
        <w:t xml:space="preserve"> landskapslagen om landskapsunderstöd för främjande av näringar i kommunerna</w:t>
      </w:r>
      <w:bookmarkEnd w:id="103"/>
    </w:p>
    <w:p w:rsidR="006B0AF5" w:rsidRDefault="006B0AF5" w:rsidP="006B0AF5">
      <w:pPr>
        <w:pStyle w:val="Rubrikmellanrum"/>
      </w:pPr>
    </w:p>
    <w:p w:rsidR="007E31DF" w:rsidRDefault="007E31DF" w:rsidP="007E31DF">
      <w:pPr>
        <w:pStyle w:val="ANormal"/>
      </w:pPr>
      <w:r>
        <w:t>1</w:t>
      </w:r>
      <w:r w:rsidR="008F00E7">
        <w:t> §</w:t>
      </w:r>
      <w:r>
        <w:rPr>
          <w:i/>
          <w:iCs/>
        </w:rPr>
        <w:t>.</w:t>
      </w:r>
      <w:r>
        <w:t xml:space="preserve"> Med hänvisning till att det enligt förslaget inte längre ska finnas någon allmän landskapsandel föreslås att </w:t>
      </w:r>
      <w:r w:rsidR="0069111D">
        <w:t>2</w:t>
      </w:r>
      <w:r w:rsidR="008F00E7">
        <w:t> §</w:t>
      </w:r>
      <w:r w:rsidR="0069111D">
        <w:t xml:space="preserve"> landskapslagen (1989:60) om lan</w:t>
      </w:r>
      <w:r w:rsidR="0069111D">
        <w:t>d</w:t>
      </w:r>
      <w:r w:rsidR="0069111D">
        <w:t xml:space="preserve">skapsunderstöd för främjande av näringar i kommunerna </w:t>
      </w:r>
      <w:r>
        <w:t>upphävs. Se v</w:t>
      </w:r>
      <w:r>
        <w:t>i</w:t>
      </w:r>
      <w:r>
        <w:t xml:space="preserve">dare detaljmotiveringen </w:t>
      </w:r>
      <w:r w:rsidR="0005654F">
        <w:t>till 74</w:t>
      </w:r>
      <w:r w:rsidR="008F00E7">
        <w:t> §</w:t>
      </w:r>
      <w:r w:rsidR="0005654F">
        <w:t xml:space="preserve"> räddningslagen (2006:106) för landskapet Åland (lagförslag </w:t>
      </w:r>
      <w:r w:rsidR="006D39D9">
        <w:t>23</w:t>
      </w:r>
      <w:r w:rsidR="0005654F">
        <w:t xml:space="preserve">) och </w:t>
      </w:r>
      <w:r w:rsidR="0069724A">
        <w:t>avsnitt 5.3 i den allmänna motiveringen ovan.</w:t>
      </w:r>
    </w:p>
    <w:p w:rsidR="007E31DF" w:rsidRDefault="007E31DF" w:rsidP="007E31DF">
      <w:pPr>
        <w:pStyle w:val="ANormal"/>
      </w:pPr>
    </w:p>
    <w:p w:rsidR="007E31DF" w:rsidRDefault="007E31DF" w:rsidP="007E31DF">
      <w:pPr>
        <w:pStyle w:val="ANormal"/>
      </w:pPr>
      <w:r>
        <w:t>2</w:t>
      </w:r>
      <w:r w:rsidR="008F00E7">
        <w:t> §</w:t>
      </w:r>
      <w:r>
        <w:rPr>
          <w:i/>
          <w:iCs/>
        </w:rPr>
        <w:t>.</w:t>
      </w:r>
      <w:r>
        <w:t xml:space="preserve"> Lagen bör träda i kraft samtidigt som den nya landskapsandelslagen.</w:t>
      </w:r>
    </w:p>
    <w:p w:rsidR="007E31DF" w:rsidRDefault="007E31DF" w:rsidP="007E31DF">
      <w:pPr>
        <w:pStyle w:val="ANormal"/>
      </w:pPr>
    </w:p>
    <w:p w:rsidR="006B0AF5" w:rsidRDefault="006B0AF5" w:rsidP="006B0AF5">
      <w:pPr>
        <w:pStyle w:val="ANormal"/>
      </w:pPr>
    </w:p>
    <w:p w:rsidR="00AF3004" w:rsidRDefault="00AF3004">
      <w:pPr>
        <w:pStyle w:val="RubrikA"/>
      </w:pPr>
      <w:r>
        <w:br w:type="page"/>
      </w:r>
      <w:bookmarkStart w:id="104" w:name="_Toc483916360"/>
      <w:r>
        <w:lastRenderedPageBreak/>
        <w:t>Lagtext</w:t>
      </w:r>
      <w:bookmarkEnd w:id="104"/>
    </w:p>
    <w:p w:rsidR="00AF3004" w:rsidRDefault="00AF3004">
      <w:pPr>
        <w:pStyle w:val="Rubrikmellanrum"/>
      </w:pPr>
    </w:p>
    <w:p w:rsidR="00AF3004" w:rsidRDefault="00AF3004">
      <w:pPr>
        <w:pStyle w:val="ANormal"/>
      </w:pPr>
      <w:r>
        <w:t>Landskapsregeringen föreslår att följande lag</w:t>
      </w:r>
      <w:r w:rsidR="00E60F86">
        <w:t>ar</w:t>
      </w:r>
      <w:r>
        <w:t xml:space="preserve"> antas.</w:t>
      </w:r>
    </w:p>
    <w:p w:rsidR="00AF3004" w:rsidRDefault="00AF3004">
      <w:pPr>
        <w:pStyle w:val="ANormal"/>
      </w:pPr>
    </w:p>
    <w:p w:rsidR="00AF3004" w:rsidRPr="003B3282" w:rsidRDefault="00AF3004">
      <w:pPr>
        <w:pStyle w:val="ANormal"/>
        <w:rPr>
          <w:lang w:val="sv-FI"/>
        </w:rPr>
      </w:pPr>
      <w:r w:rsidRPr="003B3282">
        <w:rPr>
          <w:lang w:val="sv-FI"/>
        </w:rPr>
        <w:t>1.</w:t>
      </w:r>
    </w:p>
    <w:p w:rsidR="00AF3004" w:rsidRPr="006728FB" w:rsidRDefault="00AF3004">
      <w:pPr>
        <w:pStyle w:val="LagHuvRubr"/>
        <w:rPr>
          <w:lang w:val="sv-FI"/>
        </w:rPr>
      </w:pPr>
      <w:bookmarkStart w:id="105" w:name="_Toc483916361"/>
      <w:r w:rsidRPr="006728FB">
        <w:rPr>
          <w:lang w:val="sv-FI"/>
        </w:rPr>
        <w:t>L A N D S K A P S L A G</w:t>
      </w:r>
      <w:r w:rsidRPr="006728FB">
        <w:rPr>
          <w:lang w:val="sv-FI"/>
        </w:rPr>
        <w:br/>
        <w:t>om</w:t>
      </w:r>
      <w:r w:rsidR="006728FB" w:rsidRPr="006728FB">
        <w:rPr>
          <w:lang w:val="sv-FI"/>
        </w:rPr>
        <w:t xml:space="preserve"> landskapsandelar till kommunerna</w:t>
      </w:r>
      <w:bookmarkEnd w:id="105"/>
    </w:p>
    <w:p w:rsidR="00AF3004" w:rsidRPr="006728FB" w:rsidRDefault="00AF3004">
      <w:pPr>
        <w:pStyle w:val="ANormal"/>
        <w:rPr>
          <w:lang w:val="sv-FI"/>
        </w:rPr>
      </w:pPr>
    </w:p>
    <w:p w:rsidR="00AF3004" w:rsidRDefault="00AF3004">
      <w:pPr>
        <w:pStyle w:val="ANormal"/>
      </w:pPr>
      <w:r w:rsidRPr="006728FB">
        <w:rPr>
          <w:lang w:val="sv-FI"/>
        </w:rPr>
        <w:tab/>
      </w:r>
      <w:r>
        <w:t>I enlighet med lagtingets beslut föreskrivs:</w:t>
      </w:r>
    </w:p>
    <w:p w:rsidR="00E60F86" w:rsidRDefault="00E60F86">
      <w:pPr>
        <w:pStyle w:val="ANormal"/>
      </w:pPr>
    </w:p>
    <w:p w:rsidR="00E60F86" w:rsidRDefault="00E60F86" w:rsidP="00E60F86">
      <w:pPr>
        <w:pStyle w:val="LagKapitel"/>
      </w:pPr>
      <w:r>
        <w:t>1</w:t>
      </w:r>
      <w:r w:rsidR="008F00E7">
        <w:t> kap.</w:t>
      </w:r>
    </w:p>
    <w:p w:rsidR="00E60F86" w:rsidRDefault="00E60F86" w:rsidP="00E60F86">
      <w:pPr>
        <w:pStyle w:val="LagKapitel"/>
      </w:pPr>
      <w:r>
        <w:t>Allmänna bestämmelser</w:t>
      </w:r>
    </w:p>
    <w:p w:rsidR="00AF454E" w:rsidRDefault="00AF454E" w:rsidP="00AF454E">
      <w:pPr>
        <w:pStyle w:val="ANormal"/>
      </w:pPr>
    </w:p>
    <w:p w:rsidR="00B6296D" w:rsidRDefault="00B6296D" w:rsidP="00B6296D">
      <w:pPr>
        <w:pStyle w:val="LagParagraf"/>
      </w:pPr>
      <w:r>
        <w:t>1</w:t>
      </w:r>
      <w:r w:rsidR="008F00E7">
        <w:t> §</w:t>
      </w:r>
    </w:p>
    <w:p w:rsidR="00B6296D" w:rsidRDefault="00B6296D" w:rsidP="00B6296D">
      <w:pPr>
        <w:pStyle w:val="LagPararubrik"/>
      </w:pPr>
      <w:r>
        <w:t>Tillämpningsområde</w:t>
      </w:r>
    </w:p>
    <w:p w:rsidR="004352F2" w:rsidRDefault="004352F2" w:rsidP="00B217B1">
      <w:pPr>
        <w:pStyle w:val="ANormal"/>
      </w:pPr>
      <w:r>
        <w:tab/>
        <w:t>Landskapet deltar i finansieringen av kommunernas lagstadgade uppgi</w:t>
      </w:r>
      <w:r>
        <w:t>f</w:t>
      </w:r>
      <w:r>
        <w:t>ter genom</w:t>
      </w:r>
      <w:r w:rsidR="0050648B">
        <w:t xml:space="preserve"> att kommunerna </w:t>
      </w:r>
      <w:r w:rsidR="00F91186">
        <w:t>tilldelas</w:t>
      </w:r>
      <w:r w:rsidR="00B12ADF">
        <w:t xml:space="preserve"> landskapsandel</w:t>
      </w:r>
      <w:r w:rsidR="00485EE1">
        <w:t>ar</w:t>
      </w:r>
      <w:r w:rsidR="00BB4E23">
        <w:t xml:space="preserve"> och</w:t>
      </w:r>
      <w:r>
        <w:t xml:space="preserve"> </w:t>
      </w:r>
      <w:r w:rsidR="00EC09F6">
        <w:t>komplettering av skatteinkomster</w:t>
      </w:r>
      <w:r>
        <w:t xml:space="preserve"> </w:t>
      </w:r>
      <w:r w:rsidR="0050648B">
        <w:t>enligt denna lag.</w:t>
      </w:r>
      <w:r w:rsidR="00EC09F6">
        <w:t xml:space="preserve"> Dessutom kan kommuner </w:t>
      </w:r>
      <w:r w:rsidR="00BB4E23">
        <w:t xml:space="preserve">enligt denna lag </w:t>
      </w:r>
      <w:r w:rsidR="00EC09F6">
        <w:t xml:space="preserve">beviljas stöd </w:t>
      </w:r>
      <w:r w:rsidR="00BB4E23">
        <w:t xml:space="preserve">för anläggningsprojekt och </w:t>
      </w:r>
      <w:r w:rsidR="00EC09F6">
        <w:t>för att underlätta samarbete.</w:t>
      </w:r>
    </w:p>
    <w:p w:rsidR="00906778" w:rsidRDefault="00906778" w:rsidP="00906778">
      <w:pPr>
        <w:pStyle w:val="ANormal"/>
      </w:pPr>
    </w:p>
    <w:p w:rsidR="00906778" w:rsidRDefault="00906778" w:rsidP="00906778">
      <w:pPr>
        <w:pStyle w:val="LagParagraf"/>
      </w:pPr>
      <w:r>
        <w:t>2</w:t>
      </w:r>
      <w:r w:rsidR="008F00E7">
        <w:t> §</w:t>
      </w:r>
    </w:p>
    <w:p w:rsidR="00906778" w:rsidRDefault="00906778" w:rsidP="00906778">
      <w:pPr>
        <w:pStyle w:val="LagPararubrik"/>
      </w:pPr>
      <w:r>
        <w:t>Definitioner</w:t>
      </w:r>
    </w:p>
    <w:p w:rsidR="00906778" w:rsidRDefault="00906778" w:rsidP="00906778">
      <w:pPr>
        <w:pStyle w:val="ANormal"/>
      </w:pPr>
      <w:r>
        <w:tab/>
        <w:t>I denna lag avses med</w:t>
      </w:r>
    </w:p>
    <w:p w:rsidR="0024638B" w:rsidRDefault="0024638B" w:rsidP="00DA2B79">
      <w:pPr>
        <w:pStyle w:val="ANormal"/>
      </w:pPr>
      <w:r>
        <w:tab/>
        <w:t xml:space="preserve">1) </w:t>
      </w:r>
      <w:r w:rsidRPr="0024638B">
        <w:rPr>
          <w:i/>
        </w:rPr>
        <w:t>landskapsandelar</w:t>
      </w:r>
      <w:r>
        <w:rPr>
          <w:i/>
        </w:rPr>
        <w:t xml:space="preserve"> </w:t>
      </w:r>
      <w:r>
        <w:t>landskapsandelar som är kostnadsbaserade och landskapsandelar som inte är kostnadsbaserade,</w:t>
      </w:r>
    </w:p>
    <w:p w:rsidR="00A10078" w:rsidRDefault="00A10078" w:rsidP="00A10078">
      <w:pPr>
        <w:pStyle w:val="ANormal"/>
      </w:pPr>
      <w:r>
        <w:tab/>
        <w:t xml:space="preserve">2) </w:t>
      </w:r>
      <w:r>
        <w:rPr>
          <w:i/>
        </w:rPr>
        <w:t>landskapsandelsuppgifter</w:t>
      </w:r>
      <w:r>
        <w:t xml:space="preserve"> uppgifter som åläggs en kommun med stöd av lag </w:t>
      </w:r>
      <w:r w:rsidRPr="009343C5">
        <w:t xml:space="preserve">och </w:t>
      </w:r>
      <w:r>
        <w:t>vars nettodriftskostnader utgör grund för en kostnadsbaserad</w:t>
      </w:r>
      <w:r w:rsidRPr="009343C5">
        <w:t xml:space="preserve"> landskapsandel</w:t>
      </w:r>
      <w:r>
        <w:t xml:space="preserve"> eller som stöds finansiellt genom en landskapsandel som inte är kostnadsbaserad,</w:t>
      </w:r>
    </w:p>
    <w:p w:rsidR="00335947" w:rsidRDefault="00335947" w:rsidP="00335947">
      <w:pPr>
        <w:pStyle w:val="ANormal"/>
      </w:pPr>
      <w:r>
        <w:tab/>
      </w:r>
      <w:r w:rsidR="00A10078">
        <w:t>3</w:t>
      </w:r>
      <w:r>
        <w:t xml:space="preserve">) </w:t>
      </w:r>
      <w:r w:rsidRPr="0024638B">
        <w:rPr>
          <w:i/>
        </w:rPr>
        <w:t>kostnadsbaserad landskapsandel</w:t>
      </w:r>
      <w:r>
        <w:t xml:space="preserve"> en landskapsandel som fastställs med normkostnaden som grund,</w:t>
      </w:r>
    </w:p>
    <w:p w:rsidR="000F512E" w:rsidRPr="00E83616" w:rsidRDefault="000F512E" w:rsidP="000F512E">
      <w:pPr>
        <w:pStyle w:val="ANormal"/>
      </w:pPr>
      <w:r>
        <w:tab/>
        <w:t xml:space="preserve">4) </w:t>
      </w:r>
      <w:r>
        <w:rPr>
          <w:i/>
        </w:rPr>
        <w:t>normkostnad</w:t>
      </w:r>
      <w:r>
        <w:t xml:space="preserve"> en för varje kommun kalkylerad kostnad som har sin grund i </w:t>
      </w:r>
      <w:r w:rsidR="000F717E">
        <w:t>kommunernas</w:t>
      </w:r>
      <w:r>
        <w:t xml:space="preserve"> sa</w:t>
      </w:r>
      <w:r w:rsidR="000F717E">
        <w:t>mmanlagda nettodriftskostnader</w:t>
      </w:r>
      <w:r>
        <w:t xml:space="preserve"> för ett verksa</w:t>
      </w:r>
      <w:r>
        <w:t>m</w:t>
      </w:r>
      <w:r>
        <w:t>hetsområde,</w:t>
      </w:r>
    </w:p>
    <w:p w:rsidR="001D0C2F" w:rsidRDefault="001D0C2F" w:rsidP="001D0C2F">
      <w:pPr>
        <w:pStyle w:val="ANormal"/>
      </w:pPr>
      <w:r>
        <w:tab/>
        <w:t xml:space="preserve">5) </w:t>
      </w:r>
      <w:r>
        <w:rPr>
          <w:i/>
        </w:rPr>
        <w:t>basbelopp</w:t>
      </w:r>
      <w:r>
        <w:t xml:space="preserve"> </w:t>
      </w:r>
      <w:r w:rsidR="0022682F">
        <w:t>en kalkylerad kostnad</w:t>
      </w:r>
      <w:r>
        <w:t xml:space="preserve"> per invånare,</w:t>
      </w:r>
    </w:p>
    <w:p w:rsidR="001D0C2F" w:rsidRDefault="001D0C2F" w:rsidP="001D0C2F">
      <w:pPr>
        <w:pStyle w:val="ANormal"/>
      </w:pPr>
      <w:r>
        <w:tab/>
        <w:t xml:space="preserve">6) </w:t>
      </w:r>
      <w:r>
        <w:rPr>
          <w:i/>
        </w:rPr>
        <w:t>nettodriftskostnader</w:t>
      </w:r>
      <w:r>
        <w:t xml:space="preserve"> kostnader för driften efter att driftsintäkterna b</w:t>
      </w:r>
      <w:r>
        <w:t>e</w:t>
      </w:r>
      <w:r>
        <w:t>aktats,</w:t>
      </w:r>
      <w:r w:rsidRPr="00EA5B06">
        <w:t xml:space="preserve"> </w:t>
      </w:r>
      <w:r>
        <w:t>enligt uppgifter i ekonomi- och verksamhetsstatistiken,</w:t>
      </w:r>
    </w:p>
    <w:p w:rsidR="001D0C2F" w:rsidRDefault="001D0C2F" w:rsidP="001D0C2F">
      <w:pPr>
        <w:pStyle w:val="ANormal"/>
      </w:pPr>
      <w:r>
        <w:tab/>
        <w:t xml:space="preserve">7) </w:t>
      </w:r>
      <w:r>
        <w:rPr>
          <w:i/>
        </w:rPr>
        <w:t>finansår</w:t>
      </w:r>
      <w:r>
        <w:t xml:space="preserve"> det kalenderår för vilket landskapsandel</w:t>
      </w:r>
      <w:r w:rsidR="000F717E">
        <w:t>ar</w:t>
      </w:r>
      <w:r>
        <w:t xml:space="preserve"> och komplettering av skatteinkomsterna </w:t>
      </w:r>
      <w:r w:rsidR="000F717E">
        <w:t>tilldelas</w:t>
      </w:r>
      <w:r>
        <w:t>,</w:t>
      </w:r>
    </w:p>
    <w:p w:rsidR="001D0C2F" w:rsidRDefault="001D0C2F" w:rsidP="001D0C2F">
      <w:pPr>
        <w:pStyle w:val="ANormal"/>
      </w:pPr>
      <w:r>
        <w:tab/>
        <w:t xml:space="preserve">8) </w:t>
      </w:r>
      <w:r>
        <w:rPr>
          <w:i/>
        </w:rPr>
        <w:t>skärgårdskommuner</w:t>
      </w:r>
      <w:r>
        <w:t xml:space="preserve"> Brändö, Föglö, Kumlinge, Kökar, Sottunga och Vårdö,</w:t>
      </w:r>
    </w:p>
    <w:p w:rsidR="001D0C2F" w:rsidRDefault="001D0C2F" w:rsidP="001D0C2F">
      <w:pPr>
        <w:pStyle w:val="ANormal"/>
      </w:pPr>
      <w:r>
        <w:tab/>
        <w:t xml:space="preserve">9) </w:t>
      </w:r>
      <w:r>
        <w:rPr>
          <w:i/>
        </w:rPr>
        <w:t>ytterskärgården</w:t>
      </w:r>
      <w:r>
        <w:t xml:space="preserve"> Brändö, Kumlinge, Kökar och Sottunga.</w:t>
      </w:r>
    </w:p>
    <w:p w:rsidR="0024638B" w:rsidRPr="0024638B" w:rsidRDefault="0024638B" w:rsidP="00DA2B79">
      <w:pPr>
        <w:pStyle w:val="ANormal"/>
      </w:pPr>
    </w:p>
    <w:p w:rsidR="009343C5" w:rsidRDefault="009343C5" w:rsidP="009343C5">
      <w:pPr>
        <w:pStyle w:val="LagParagraf"/>
      </w:pPr>
      <w:r>
        <w:t>3</w:t>
      </w:r>
      <w:r w:rsidR="008F00E7">
        <w:t> §</w:t>
      </w:r>
    </w:p>
    <w:p w:rsidR="009343C5" w:rsidRPr="009343C5" w:rsidRDefault="009343C5" w:rsidP="009343C5">
      <w:pPr>
        <w:pStyle w:val="LagPararubrik"/>
      </w:pPr>
      <w:r>
        <w:t>Mottagare</w:t>
      </w:r>
    </w:p>
    <w:p w:rsidR="009343C5" w:rsidRDefault="009343C5" w:rsidP="009343C5">
      <w:pPr>
        <w:pStyle w:val="ANormal"/>
      </w:pPr>
      <w:r>
        <w:tab/>
        <w:t>Kommunen är mottagare av landskapsandelar, komplettering av skatt</w:t>
      </w:r>
      <w:r>
        <w:t>e</w:t>
      </w:r>
      <w:r>
        <w:t xml:space="preserve">inkomsterna och stöd enligt denna lag om inget </w:t>
      </w:r>
      <w:r w:rsidR="00716148">
        <w:t>annat</w:t>
      </w:r>
      <w:r>
        <w:t xml:space="preserve"> anges i denna eller någon annan lag.</w:t>
      </w:r>
    </w:p>
    <w:p w:rsidR="00156C74" w:rsidRDefault="00156C74" w:rsidP="00DA2B79">
      <w:pPr>
        <w:pStyle w:val="ANormal"/>
      </w:pPr>
    </w:p>
    <w:p w:rsidR="00E60F86" w:rsidRDefault="00084C6B" w:rsidP="002E4BE1">
      <w:pPr>
        <w:pStyle w:val="LagKapitel"/>
      </w:pPr>
      <w:r>
        <w:t>2</w:t>
      </w:r>
      <w:r w:rsidR="008F00E7">
        <w:t> kap.</w:t>
      </w:r>
    </w:p>
    <w:p w:rsidR="00E60F86" w:rsidRDefault="00644434" w:rsidP="002E4BE1">
      <w:pPr>
        <w:pStyle w:val="LagKapitel"/>
      </w:pPr>
      <w:r>
        <w:t>Kostnadsbaserad</w:t>
      </w:r>
      <w:r w:rsidR="00292492">
        <w:t>e</w:t>
      </w:r>
      <w:r>
        <w:t xml:space="preserve"> l</w:t>
      </w:r>
      <w:r w:rsidR="00084C6B">
        <w:t>andskapsandel</w:t>
      </w:r>
      <w:r w:rsidR="00292492">
        <w:t>ar</w:t>
      </w:r>
      <w:r w:rsidR="00084C6B">
        <w:t xml:space="preserve"> </w:t>
      </w:r>
      <w:r w:rsidR="00292492">
        <w:t>på</w:t>
      </w:r>
      <w:r w:rsidR="00084C6B">
        <w:t xml:space="preserve"> socialvård</w:t>
      </w:r>
      <w:r w:rsidR="00940026">
        <w:t>sområdet</w:t>
      </w:r>
    </w:p>
    <w:p w:rsidR="00227392" w:rsidRDefault="00227392" w:rsidP="00AF454E">
      <w:pPr>
        <w:pStyle w:val="ANormal"/>
      </w:pPr>
    </w:p>
    <w:p w:rsidR="00227392" w:rsidRDefault="00033479" w:rsidP="00227392">
      <w:pPr>
        <w:pStyle w:val="LagParagraf"/>
      </w:pPr>
      <w:r>
        <w:t>4</w:t>
      </w:r>
      <w:r w:rsidR="008F00E7">
        <w:t> §</w:t>
      </w:r>
    </w:p>
    <w:p w:rsidR="00227392" w:rsidRDefault="00562B63" w:rsidP="00227392">
      <w:pPr>
        <w:pStyle w:val="LagPararubrik"/>
      </w:pPr>
      <w:r>
        <w:t>Norm</w:t>
      </w:r>
      <w:r w:rsidR="00227392">
        <w:t>kostnad</w:t>
      </w:r>
      <w:r w:rsidR="009338FC">
        <w:t xml:space="preserve"> för </w:t>
      </w:r>
      <w:r w:rsidR="0015408B">
        <w:t>socialvård</w:t>
      </w:r>
      <w:r w:rsidR="00940026">
        <w:t>sområdet</w:t>
      </w:r>
    </w:p>
    <w:p w:rsidR="0015408B" w:rsidRDefault="00227392" w:rsidP="00227392">
      <w:pPr>
        <w:pStyle w:val="ANormal"/>
      </w:pPr>
      <w:r>
        <w:tab/>
      </w:r>
      <w:r w:rsidR="00562B63">
        <w:t>Norm</w:t>
      </w:r>
      <w:r>
        <w:t xml:space="preserve">kostnaden för </w:t>
      </w:r>
      <w:r w:rsidR="0015408B">
        <w:t>socialvård</w:t>
      </w:r>
      <w:r w:rsidR="00940026">
        <w:t>sområdet</w:t>
      </w:r>
      <w:r>
        <w:t xml:space="preserve"> </w:t>
      </w:r>
      <w:r w:rsidR="009338FC">
        <w:t>beräknas med antalet invå</w:t>
      </w:r>
      <w:r w:rsidR="0015408B">
        <w:t>nare i kommunen i följande åldersgrupper som grund: 0–6 år, 7–64 år, 65–74</w:t>
      </w:r>
      <w:r w:rsidR="00F60243">
        <w:t xml:space="preserve"> </w:t>
      </w:r>
      <w:r w:rsidR="0015408B">
        <w:t xml:space="preserve">år, 75–84 år samt 85 år </w:t>
      </w:r>
      <w:r w:rsidR="00F70CC3">
        <w:t>och</w:t>
      </w:r>
      <w:r w:rsidR="0015408B">
        <w:t xml:space="preserve"> äldre.</w:t>
      </w:r>
    </w:p>
    <w:p w:rsidR="00AF237D" w:rsidRPr="00AE097A" w:rsidRDefault="00AF237D" w:rsidP="00227392">
      <w:pPr>
        <w:pStyle w:val="ANormal"/>
      </w:pPr>
      <w:r>
        <w:lastRenderedPageBreak/>
        <w:tab/>
        <w:t>För varje åldersgrupp fastställs ett basbelopp. Antalet invånare i varje åldersgrupp multipliceras med basbeloppet för åldersgruppen i fråga. Det sammanlagda beloppet för ålder</w:t>
      </w:r>
      <w:r w:rsidR="00D61787">
        <w:t>s</w:t>
      </w:r>
      <w:r>
        <w:t>grupperna 0–6 år respektive 65–74</w:t>
      </w:r>
      <w:r w:rsidR="00117F89">
        <w:t xml:space="preserve"> </w:t>
      </w:r>
      <w:r>
        <w:t xml:space="preserve">år, 75–84 år samt 85 år </w:t>
      </w:r>
      <w:r w:rsidR="00F70CC3">
        <w:t>och</w:t>
      </w:r>
      <w:r>
        <w:t xml:space="preserve"> äldre utgör kommunens </w:t>
      </w:r>
      <w:r w:rsidR="00562B63">
        <w:t>normkostnad</w:t>
      </w:r>
      <w:r>
        <w:t xml:space="preserve"> för </w:t>
      </w:r>
      <w:r w:rsidR="00940026">
        <w:t>socialvården</w:t>
      </w:r>
      <w:r>
        <w:t xml:space="preserve">, medan </w:t>
      </w:r>
      <w:r w:rsidRPr="00AE097A">
        <w:t>beloppet för ålder</w:t>
      </w:r>
      <w:r w:rsidR="00D61787" w:rsidRPr="00AE097A">
        <w:t>s</w:t>
      </w:r>
      <w:r w:rsidRPr="00AE097A">
        <w:t xml:space="preserve">gruppen 7–64 år utgör kommunens </w:t>
      </w:r>
      <w:r w:rsidR="00562B63">
        <w:t>norm</w:t>
      </w:r>
      <w:r w:rsidRPr="00AE097A">
        <w:t xml:space="preserve">kostnad för </w:t>
      </w:r>
      <w:r w:rsidR="00005231">
        <w:t xml:space="preserve">den </w:t>
      </w:r>
      <w:r w:rsidR="00AE097A" w:rsidRPr="00AE097A">
        <w:t>samordnad</w:t>
      </w:r>
      <w:r w:rsidR="00005231">
        <w:t>e</w:t>
      </w:r>
      <w:r w:rsidR="00AE097A" w:rsidRPr="00AE097A">
        <w:t xml:space="preserve"> socialtjänst</w:t>
      </w:r>
      <w:r w:rsidR="00005231">
        <w:t>en</w:t>
      </w:r>
      <w:r w:rsidR="00AE097A">
        <w:t xml:space="preserve">. Med </w:t>
      </w:r>
      <w:r w:rsidR="00005231">
        <w:t xml:space="preserve">den </w:t>
      </w:r>
      <w:r w:rsidR="00AE097A">
        <w:t>samordnad</w:t>
      </w:r>
      <w:r w:rsidR="00005231">
        <w:t>e</w:t>
      </w:r>
      <w:r w:rsidR="00AE097A">
        <w:t xml:space="preserve"> socialtjänst</w:t>
      </w:r>
      <w:r w:rsidR="00005231">
        <w:t>en</w:t>
      </w:r>
      <w:r w:rsidR="00AE097A">
        <w:t xml:space="preserve"> a</w:t>
      </w:r>
      <w:r w:rsidR="00AE097A">
        <w:t>v</w:t>
      </w:r>
      <w:r w:rsidR="00AE097A">
        <w:t>ses den verksamhet som enligt</w:t>
      </w:r>
      <w:r w:rsidR="00117F89" w:rsidRPr="00AE097A">
        <w:t xml:space="preserve"> landskapslagen (2016:2) om en kommunalt samordnad socialtjänst</w:t>
      </w:r>
      <w:r w:rsidR="00D53E08" w:rsidRPr="00D53E08">
        <w:t xml:space="preserve"> </w:t>
      </w:r>
      <w:r w:rsidR="00D53E08">
        <w:t>ska samordnas</w:t>
      </w:r>
      <w:r w:rsidR="00AE097A" w:rsidRPr="00AE097A">
        <w:t>.</w:t>
      </w:r>
    </w:p>
    <w:p w:rsidR="00227392" w:rsidRDefault="00227392" w:rsidP="00AF454E">
      <w:pPr>
        <w:pStyle w:val="ANormal"/>
      </w:pPr>
    </w:p>
    <w:p w:rsidR="00AF454E" w:rsidRDefault="00033479" w:rsidP="00F34502">
      <w:pPr>
        <w:pStyle w:val="LagParagraf"/>
      </w:pPr>
      <w:r>
        <w:t>5</w:t>
      </w:r>
      <w:r w:rsidR="008F00E7">
        <w:t> §</w:t>
      </w:r>
    </w:p>
    <w:p w:rsidR="00F34502" w:rsidRDefault="00F34502" w:rsidP="00F34502">
      <w:pPr>
        <w:pStyle w:val="LagPararubrik"/>
      </w:pPr>
      <w:r>
        <w:t xml:space="preserve">Landskapsandel för </w:t>
      </w:r>
      <w:r w:rsidR="00940026">
        <w:t>socialvården</w:t>
      </w:r>
    </w:p>
    <w:p w:rsidR="007577A5" w:rsidRDefault="007577A5" w:rsidP="007577A5">
      <w:pPr>
        <w:pStyle w:val="ANormal"/>
      </w:pPr>
      <w:r>
        <w:tab/>
      </w:r>
      <w:r w:rsidR="0082040D">
        <w:t>L</w:t>
      </w:r>
      <w:r>
        <w:t>andskapsandel</w:t>
      </w:r>
      <w:r w:rsidR="0082040D">
        <w:t>en</w:t>
      </w:r>
      <w:r>
        <w:t xml:space="preserve"> för </w:t>
      </w:r>
      <w:r w:rsidR="00940026">
        <w:t>socialvården</w:t>
      </w:r>
      <w:r>
        <w:t xml:space="preserve"> är 1</w:t>
      </w:r>
      <w:r w:rsidR="00A9250D">
        <w:t>2,5</w:t>
      </w:r>
      <w:r>
        <w:t xml:space="preserve"> procent av </w:t>
      </w:r>
      <w:r w:rsidR="00562B63">
        <w:t>norm</w:t>
      </w:r>
      <w:r w:rsidR="00B075F6">
        <w:t xml:space="preserve">kostnaden för </w:t>
      </w:r>
      <w:r w:rsidR="002B63D0">
        <w:t>socialvården</w:t>
      </w:r>
      <w:r w:rsidR="00B075F6">
        <w:t>.</w:t>
      </w:r>
    </w:p>
    <w:p w:rsidR="000C2B77" w:rsidRDefault="000C2B77" w:rsidP="000C2B77">
      <w:pPr>
        <w:pStyle w:val="ANormal"/>
      </w:pPr>
      <w:r>
        <w:tab/>
        <w:t xml:space="preserve">I tillägg till den landskapsandel </w:t>
      </w:r>
      <w:r w:rsidR="00BB76A1">
        <w:t xml:space="preserve">som avses i </w:t>
      </w:r>
      <w:r w:rsidR="0008739E">
        <w:t>1</w:t>
      </w:r>
      <w:r w:rsidR="008F00E7">
        <w:t> mom.</w:t>
      </w:r>
      <w:r>
        <w:t xml:space="preserve"> får en skärgård</w:t>
      </w:r>
      <w:r>
        <w:t>s</w:t>
      </w:r>
      <w:r>
        <w:t xml:space="preserve">kommun </w:t>
      </w:r>
      <w:r w:rsidR="0008739E">
        <w:t xml:space="preserve">ytterligare </w:t>
      </w:r>
      <w:r>
        <w:t xml:space="preserve">15 procent av normkostnaden för </w:t>
      </w:r>
      <w:r w:rsidR="00C06502">
        <w:t>socialvården</w:t>
      </w:r>
      <w:r>
        <w:t xml:space="preserve">. En kommun i ytterskärgården får </w:t>
      </w:r>
      <w:r w:rsidR="003C621E">
        <w:t xml:space="preserve">därutöver </w:t>
      </w:r>
      <w:r>
        <w:t xml:space="preserve">ett tillägg motsvarande </w:t>
      </w:r>
      <w:r w:rsidR="003C621E">
        <w:t>5</w:t>
      </w:r>
      <w:r w:rsidR="00C30026">
        <w:t> </w:t>
      </w:r>
      <w:r>
        <w:t>procent av normkostnaden.</w:t>
      </w:r>
    </w:p>
    <w:p w:rsidR="00AF454E" w:rsidRDefault="00AF454E" w:rsidP="00AF454E">
      <w:pPr>
        <w:pStyle w:val="ANormal"/>
      </w:pPr>
    </w:p>
    <w:p w:rsidR="0048352C" w:rsidRDefault="00033479" w:rsidP="007577A5">
      <w:pPr>
        <w:pStyle w:val="LagParagraf"/>
      </w:pPr>
      <w:r>
        <w:t>6</w:t>
      </w:r>
      <w:r w:rsidR="008F00E7">
        <w:t> §</w:t>
      </w:r>
    </w:p>
    <w:p w:rsidR="007577A5" w:rsidRDefault="007577A5" w:rsidP="007577A5">
      <w:pPr>
        <w:pStyle w:val="LagPararubrik"/>
      </w:pPr>
      <w:r>
        <w:t xml:space="preserve">Landskapsandel för </w:t>
      </w:r>
      <w:r w:rsidR="00005231">
        <w:t xml:space="preserve">den </w:t>
      </w:r>
      <w:r>
        <w:t>samordnad</w:t>
      </w:r>
      <w:r w:rsidR="00005231">
        <w:t>e</w:t>
      </w:r>
      <w:r>
        <w:t xml:space="preserve"> socialtjänst</w:t>
      </w:r>
      <w:r w:rsidR="00005231">
        <w:t>en</w:t>
      </w:r>
    </w:p>
    <w:p w:rsidR="00756B36" w:rsidRDefault="007577A5" w:rsidP="007577A5">
      <w:pPr>
        <w:pStyle w:val="ANormal"/>
      </w:pPr>
      <w:r>
        <w:tab/>
      </w:r>
      <w:r w:rsidR="0082040D">
        <w:t>L</w:t>
      </w:r>
      <w:r w:rsidR="00D61787">
        <w:t>andskapsandel</w:t>
      </w:r>
      <w:r w:rsidR="00716148">
        <w:t>en</w:t>
      </w:r>
      <w:r w:rsidR="00D61787">
        <w:t xml:space="preserve"> för </w:t>
      </w:r>
      <w:r w:rsidR="00005231">
        <w:t xml:space="preserve">den </w:t>
      </w:r>
      <w:r w:rsidR="00AE097A">
        <w:t>samordnad</w:t>
      </w:r>
      <w:r w:rsidR="00005231">
        <w:t>e</w:t>
      </w:r>
      <w:r w:rsidR="00AE097A">
        <w:t xml:space="preserve"> socialtjänst</w:t>
      </w:r>
      <w:r w:rsidR="00005231">
        <w:t>en</w:t>
      </w:r>
      <w:r w:rsidR="00D61787">
        <w:t xml:space="preserve"> är 1</w:t>
      </w:r>
      <w:r w:rsidR="00A9250D">
        <w:t>2,5</w:t>
      </w:r>
      <w:r w:rsidR="00D61787">
        <w:t> proce</w:t>
      </w:r>
      <w:r w:rsidR="006305E5">
        <w:t xml:space="preserve">nt av </w:t>
      </w:r>
      <w:r w:rsidR="00562B63">
        <w:t>norm</w:t>
      </w:r>
      <w:r w:rsidR="006305E5">
        <w:t>kostnaden</w:t>
      </w:r>
      <w:r w:rsidR="00B075F6">
        <w:t xml:space="preserve"> för den samordnade socialtjänsten</w:t>
      </w:r>
      <w:r w:rsidR="00C30026">
        <w:t>.</w:t>
      </w:r>
    </w:p>
    <w:p w:rsidR="007F5FBE" w:rsidRDefault="00756B36" w:rsidP="007577A5">
      <w:pPr>
        <w:pStyle w:val="ANormal"/>
      </w:pPr>
      <w:r>
        <w:tab/>
      </w:r>
      <w:r w:rsidR="00BE4C53">
        <w:t xml:space="preserve">Landskapsandelen </w:t>
      </w:r>
      <w:r w:rsidR="00716148">
        <w:t>enligt 1</w:t>
      </w:r>
      <w:r w:rsidR="008F00E7">
        <w:t> mom.</w:t>
      </w:r>
      <w:r w:rsidR="00716148">
        <w:t xml:space="preserve"> </w:t>
      </w:r>
      <w:r w:rsidR="00BE4C53">
        <w:t>höjs eller sänks med kommunens u</w:t>
      </w:r>
      <w:r w:rsidR="00BE4C53">
        <w:t>t</w:t>
      </w:r>
      <w:r w:rsidR="00BE4C53">
        <w:t xml:space="preserve">jämningsbelopp </w:t>
      </w:r>
      <w:r w:rsidR="00DC6FB5">
        <w:t xml:space="preserve">som fastställs </w:t>
      </w:r>
      <w:r w:rsidR="00BE4C53">
        <w:t xml:space="preserve">enligt </w:t>
      </w:r>
      <w:r w:rsidR="00033479">
        <w:t>7</w:t>
      </w:r>
      <w:r w:rsidR="008F00E7">
        <w:t> §</w:t>
      </w:r>
      <w:r w:rsidR="00BE4C53">
        <w:t>.</w:t>
      </w:r>
    </w:p>
    <w:p w:rsidR="00756B36" w:rsidRDefault="00756B36" w:rsidP="007577A5">
      <w:pPr>
        <w:pStyle w:val="ANormal"/>
      </w:pPr>
    </w:p>
    <w:p w:rsidR="00756B36" w:rsidRDefault="00033479" w:rsidP="00756B36">
      <w:pPr>
        <w:pStyle w:val="LagParagraf"/>
      </w:pPr>
      <w:r>
        <w:t>7</w:t>
      </w:r>
      <w:r w:rsidR="008F00E7">
        <w:t> §</w:t>
      </w:r>
    </w:p>
    <w:p w:rsidR="00756B36" w:rsidRDefault="0045492D" w:rsidP="00756B36">
      <w:pPr>
        <w:pStyle w:val="LagPararubrik"/>
      </w:pPr>
      <w:r>
        <w:t>Utjämning av landskapsandelen</w:t>
      </w:r>
      <w:r w:rsidR="00BB76A1">
        <w:t xml:space="preserve"> för den samordnade socialtjänsten</w:t>
      </w:r>
    </w:p>
    <w:p w:rsidR="00DC6FB5" w:rsidRDefault="00DC6FB5" w:rsidP="00DC6FB5">
      <w:pPr>
        <w:pStyle w:val="ANormal"/>
      </w:pPr>
      <w:r>
        <w:tab/>
        <w:t>För att fastställa kommunens utjämningsbelopp</w:t>
      </w:r>
      <w:r w:rsidR="008936EE">
        <w:t xml:space="preserve"> för ett finansår</w:t>
      </w:r>
      <w:r>
        <w:t xml:space="preserve"> beräknas kommunens norm</w:t>
      </w:r>
      <w:r w:rsidR="00567C4A">
        <w:t>andel och kommunens egenandel</w:t>
      </w:r>
      <w:r>
        <w:t xml:space="preserve"> </w:t>
      </w:r>
      <w:r w:rsidR="008936EE">
        <w:t>med nettodrifts</w:t>
      </w:r>
      <w:r>
        <w:t>kostn</w:t>
      </w:r>
      <w:r>
        <w:t>a</w:t>
      </w:r>
      <w:r>
        <w:t>derna för den samordnade socialtjänsten</w:t>
      </w:r>
      <w:r w:rsidR="008936EE">
        <w:t xml:space="preserve"> det finansår som infaller två år före finansåret som grund</w:t>
      </w:r>
      <w:r>
        <w:t>.</w:t>
      </w:r>
    </w:p>
    <w:p w:rsidR="00DC6FB5" w:rsidRDefault="00DC6FB5" w:rsidP="00DC6FB5">
      <w:pPr>
        <w:pStyle w:val="ANormal"/>
      </w:pPr>
      <w:r>
        <w:tab/>
        <w:t>För att beräkna norm</w:t>
      </w:r>
      <w:r w:rsidR="00567C4A">
        <w:t>andel</w:t>
      </w:r>
      <w:r w:rsidR="004478FF">
        <w:t>en</w:t>
      </w:r>
      <w:r>
        <w:t xml:space="preserve"> minskas </w:t>
      </w:r>
      <w:r w:rsidR="00716148">
        <w:t xml:space="preserve">beloppet av </w:t>
      </w:r>
      <w:r>
        <w:t>alla kommuners sammanlagda nettodriftskostnader för den samordnade socialtjänsten</w:t>
      </w:r>
      <w:r w:rsidR="00AE097A">
        <w:t xml:space="preserve"> </w:t>
      </w:r>
      <w:r>
        <w:t xml:space="preserve">med det sammanlagda beloppet av alla kommuners landskapsandel enligt </w:t>
      </w:r>
      <w:r w:rsidR="00033479">
        <w:t>6</w:t>
      </w:r>
      <w:r w:rsidR="008F00E7">
        <w:t> §</w:t>
      </w:r>
      <w:r>
        <w:t xml:space="preserve"> 1</w:t>
      </w:r>
      <w:r w:rsidR="008F00E7">
        <w:t> mom.</w:t>
      </w:r>
      <w:r>
        <w:t xml:space="preserve"> Den enskilda kommunens norm</w:t>
      </w:r>
      <w:r w:rsidR="00567C4A">
        <w:t>andel</w:t>
      </w:r>
      <w:r>
        <w:t xml:space="preserve"> beräknas sedan genom att </w:t>
      </w:r>
      <w:r w:rsidR="00716148">
        <w:t>det kvarstående</w:t>
      </w:r>
      <w:r>
        <w:t xml:space="preserve"> belopp</w:t>
      </w:r>
      <w:r w:rsidR="00716148">
        <w:t>et</w:t>
      </w:r>
      <w:r>
        <w:t xml:space="preserve"> fördelas mellan kommunerna i förhållande till hur stor andel av det totala antalet invånare i åldersgruppen </w:t>
      </w:r>
      <w:r w:rsidR="00C30026">
        <w:t>7–64 år som bor i varje kommun.</w:t>
      </w:r>
    </w:p>
    <w:p w:rsidR="00DC6FB5" w:rsidRDefault="00DC6FB5" w:rsidP="00DC6FB5">
      <w:pPr>
        <w:pStyle w:val="ANormal"/>
      </w:pPr>
      <w:r>
        <w:tab/>
        <w:t>Kommunens egenandel beräknas genom att kommunens nettodriftskos</w:t>
      </w:r>
      <w:r>
        <w:t>t</w:t>
      </w:r>
      <w:r>
        <w:t>nader för den samordnade socialtjänsten</w:t>
      </w:r>
      <w:r w:rsidR="00AE097A">
        <w:t xml:space="preserve"> </w:t>
      </w:r>
      <w:r>
        <w:t>minskas med kommunens lan</w:t>
      </w:r>
      <w:r>
        <w:t>d</w:t>
      </w:r>
      <w:r>
        <w:t xml:space="preserve">skapsandel enligt </w:t>
      </w:r>
      <w:r w:rsidR="00033479">
        <w:t>6</w:t>
      </w:r>
      <w:r w:rsidR="008F00E7">
        <w:t> §</w:t>
      </w:r>
      <w:r>
        <w:t xml:space="preserve"> 1</w:t>
      </w:r>
      <w:r w:rsidR="008F00E7">
        <w:t> mom.</w:t>
      </w:r>
    </w:p>
    <w:p w:rsidR="00DC6FB5" w:rsidRDefault="00DC6FB5" w:rsidP="00DC6FB5">
      <w:pPr>
        <w:pStyle w:val="ANormal"/>
      </w:pPr>
      <w:r>
        <w:tab/>
        <w:t>Kommunens utjämningsbelopp fastställs som 65 procent av skillnaden mellan kommunens</w:t>
      </w:r>
      <w:r w:rsidRPr="0045492D">
        <w:t xml:space="preserve"> </w:t>
      </w:r>
      <w:r>
        <w:t>norm</w:t>
      </w:r>
      <w:r w:rsidR="00567C4A">
        <w:t>andel</w:t>
      </w:r>
      <w:r>
        <w:t xml:space="preserve"> och kommunens egenandel</w:t>
      </w:r>
      <w:r w:rsidR="002B63D0">
        <w:t>.</w:t>
      </w:r>
    </w:p>
    <w:p w:rsidR="00DC6FB5" w:rsidRDefault="00DC6FB5" w:rsidP="00DC6FB5">
      <w:pPr>
        <w:pStyle w:val="ANormal"/>
      </w:pPr>
      <w:r>
        <w:tab/>
        <w:t xml:space="preserve">Om kommunens utjämningsbelopp är </w:t>
      </w:r>
      <w:r w:rsidR="00D14751">
        <w:t xml:space="preserve">negativt </w:t>
      </w:r>
      <w:r>
        <w:t>läggs beloppet till ko</w:t>
      </w:r>
      <w:r>
        <w:t>m</w:t>
      </w:r>
      <w:r>
        <w:t>munens landskapsandel</w:t>
      </w:r>
      <w:r w:rsidR="008936EE">
        <w:t xml:space="preserve"> enligt 6</w:t>
      </w:r>
      <w:r w:rsidR="008F00E7">
        <w:t> §</w:t>
      </w:r>
      <w:r w:rsidR="008936EE">
        <w:t xml:space="preserve"> 1</w:t>
      </w:r>
      <w:r w:rsidR="008F00E7">
        <w:t> mom.</w:t>
      </w:r>
      <w:r>
        <w:t xml:space="preserve"> och om utjämningsbeloppet är </w:t>
      </w:r>
      <w:r w:rsidR="00D14751">
        <w:t xml:space="preserve">positivt </w:t>
      </w:r>
      <w:r>
        <w:t>dras beloppet från landskapsandelen.</w:t>
      </w:r>
      <w:r w:rsidR="008936EE">
        <w:t xml:space="preserve"> Om utjämningen gör att lan</w:t>
      </w:r>
      <w:r w:rsidR="008936EE">
        <w:t>d</w:t>
      </w:r>
      <w:r w:rsidR="008936EE">
        <w:t>skapsandelen blir negativ dras det återstående beloppet från kommunens landskapsandel enligt 5</w:t>
      </w:r>
      <w:r w:rsidR="008F00E7">
        <w:t> §</w:t>
      </w:r>
      <w:r w:rsidR="008936EE">
        <w:t>.</w:t>
      </w:r>
    </w:p>
    <w:p w:rsidR="005351B6" w:rsidRDefault="005351B6" w:rsidP="00756B36">
      <w:pPr>
        <w:pStyle w:val="ANormal"/>
      </w:pPr>
    </w:p>
    <w:p w:rsidR="00376DD5" w:rsidRDefault="005F4F58" w:rsidP="00376DD5">
      <w:pPr>
        <w:pStyle w:val="LagParagraf"/>
      </w:pPr>
      <w:r>
        <w:t>8</w:t>
      </w:r>
      <w:r w:rsidR="008F00E7">
        <w:t> §</w:t>
      </w:r>
    </w:p>
    <w:p w:rsidR="00376DD5" w:rsidRDefault="00376DD5" w:rsidP="00376DD5">
      <w:pPr>
        <w:pStyle w:val="LagPararubrik"/>
      </w:pPr>
      <w:r>
        <w:t>Mottagare av landskapsandel för den samordnade socialtjänsten</w:t>
      </w:r>
    </w:p>
    <w:p w:rsidR="00376DD5" w:rsidRDefault="00376DD5" w:rsidP="00376DD5">
      <w:pPr>
        <w:pStyle w:val="ANormal"/>
      </w:pPr>
      <w:r>
        <w:tab/>
        <w:t xml:space="preserve">Huvudmannen för den samordnade socialtjänsten </w:t>
      </w:r>
      <w:r w:rsidR="00AC6A87">
        <w:t>i det socialvårdso</w:t>
      </w:r>
      <w:r w:rsidR="00AC6A87">
        <w:t>m</w:t>
      </w:r>
      <w:r w:rsidR="00AC6A87">
        <w:t xml:space="preserve">råde som kommunen hör till </w:t>
      </w:r>
      <w:r>
        <w:t xml:space="preserve">är mottagare av </w:t>
      </w:r>
      <w:r w:rsidR="0082040D">
        <w:t xml:space="preserve">landskapsandelen som avses i </w:t>
      </w:r>
      <w:r w:rsidR="00033479">
        <w:t>6</w:t>
      </w:r>
      <w:r w:rsidR="008F00E7">
        <w:t> §</w:t>
      </w:r>
      <w:r>
        <w:t>.</w:t>
      </w:r>
    </w:p>
    <w:p w:rsidR="009343C5" w:rsidRPr="00376DD5" w:rsidRDefault="009343C5" w:rsidP="00376DD5">
      <w:pPr>
        <w:pStyle w:val="ANormal"/>
      </w:pPr>
    </w:p>
    <w:p w:rsidR="00F53B78" w:rsidRDefault="00F53B78" w:rsidP="005D335D">
      <w:pPr>
        <w:pStyle w:val="LagKapitel"/>
      </w:pPr>
      <w:r>
        <w:lastRenderedPageBreak/>
        <w:t>3</w:t>
      </w:r>
      <w:r w:rsidR="008F00E7">
        <w:t> kap.</w:t>
      </w:r>
    </w:p>
    <w:p w:rsidR="00F53B78" w:rsidRDefault="00644434" w:rsidP="005D335D">
      <w:pPr>
        <w:pStyle w:val="LagKapitel"/>
      </w:pPr>
      <w:r>
        <w:t>Kostnadsbaserade l</w:t>
      </w:r>
      <w:r w:rsidR="00084C6B">
        <w:t>andskapsandel</w:t>
      </w:r>
      <w:r>
        <w:t>ar</w:t>
      </w:r>
      <w:r w:rsidR="00084C6B">
        <w:t xml:space="preserve"> </w:t>
      </w:r>
      <w:r>
        <w:t>inom</w:t>
      </w:r>
      <w:r w:rsidR="00084C6B">
        <w:t xml:space="preserve"> grundskolan</w:t>
      </w:r>
    </w:p>
    <w:p w:rsidR="00F53B78" w:rsidRDefault="00F53B78" w:rsidP="005D335D">
      <w:pPr>
        <w:pStyle w:val="ANormal"/>
        <w:keepNext/>
      </w:pPr>
    </w:p>
    <w:p w:rsidR="00FF3D3D" w:rsidRDefault="005F4F58" w:rsidP="00FF3D3D">
      <w:pPr>
        <w:pStyle w:val="LagParagraf"/>
      </w:pPr>
      <w:r>
        <w:t>9</w:t>
      </w:r>
      <w:r w:rsidR="008F00E7">
        <w:t> §</w:t>
      </w:r>
    </w:p>
    <w:p w:rsidR="00FF3D3D" w:rsidRDefault="00FF3D3D" w:rsidP="00FF3D3D">
      <w:pPr>
        <w:pStyle w:val="LagPararubrik"/>
      </w:pPr>
      <w:r>
        <w:t>Normkostnad för grundskolan</w:t>
      </w:r>
    </w:p>
    <w:p w:rsidR="00FF3D3D" w:rsidRDefault="00FF3D3D" w:rsidP="00FF3D3D">
      <w:pPr>
        <w:pStyle w:val="ANormal"/>
      </w:pPr>
      <w:r>
        <w:tab/>
        <w:t>Normkostnaden för grundskolan beräknas med kommunens elevu</w:t>
      </w:r>
      <w:r>
        <w:t>n</w:t>
      </w:r>
      <w:r>
        <w:t>derlag som grund. Med elevunderlag avses ant</w:t>
      </w:r>
      <w:r w:rsidR="00C30026">
        <w:t>alet invånare i åldern 6–15 år.</w:t>
      </w:r>
    </w:p>
    <w:p w:rsidR="00895C77" w:rsidRDefault="00FF3D3D" w:rsidP="00FF3D3D">
      <w:pPr>
        <w:pStyle w:val="ANormal"/>
      </w:pPr>
      <w:r>
        <w:tab/>
        <w:t xml:space="preserve">För att beräkna normkostnaden </w:t>
      </w:r>
      <w:r w:rsidR="00264884">
        <w:t>för</w:t>
      </w:r>
      <w:r>
        <w:t xml:space="preserve">delas </w:t>
      </w:r>
      <w:r w:rsidR="00B0402E">
        <w:t xml:space="preserve">kommunens </w:t>
      </w:r>
      <w:r>
        <w:t xml:space="preserve">elevunderlag </w:t>
      </w:r>
      <w:r w:rsidR="00060B67">
        <w:t>i</w:t>
      </w:r>
      <w:r w:rsidR="00E8018F">
        <w:t xml:space="preserve"> fö</w:t>
      </w:r>
      <w:r w:rsidR="00E8018F">
        <w:t>l</w:t>
      </w:r>
      <w:r w:rsidR="00E8018F">
        <w:t xml:space="preserve">jande </w:t>
      </w:r>
      <w:r>
        <w:t>intervall</w:t>
      </w:r>
      <w:r w:rsidR="00264884">
        <w:t>, med början i det första intervallet</w:t>
      </w:r>
      <w:r w:rsidR="00C30026">
        <w:t>:</w:t>
      </w:r>
    </w:p>
    <w:p w:rsidR="00895C77" w:rsidRDefault="00895C77" w:rsidP="00FF3D3D">
      <w:pPr>
        <w:pStyle w:val="ANormal"/>
      </w:pPr>
      <w:r>
        <w:tab/>
        <w:t xml:space="preserve">1) 1–40 </w:t>
      </w:r>
      <w:r w:rsidR="00C65D03">
        <w:t>invånare</w:t>
      </w:r>
    </w:p>
    <w:p w:rsidR="00895C77" w:rsidRDefault="00895C77" w:rsidP="00FF3D3D">
      <w:pPr>
        <w:pStyle w:val="ANormal"/>
      </w:pPr>
      <w:r>
        <w:tab/>
        <w:t xml:space="preserve">2) </w:t>
      </w:r>
      <w:r w:rsidR="00FF3D3D">
        <w:t xml:space="preserve">41–60 </w:t>
      </w:r>
      <w:r w:rsidR="00C65D03">
        <w:t>invånare</w:t>
      </w:r>
    </w:p>
    <w:p w:rsidR="00895C77" w:rsidRDefault="00895C77" w:rsidP="00FF3D3D">
      <w:pPr>
        <w:pStyle w:val="ANormal"/>
      </w:pPr>
      <w:r>
        <w:tab/>
        <w:t xml:space="preserve">3) 61–80 </w:t>
      </w:r>
      <w:r w:rsidR="00C65D03">
        <w:t>invånare</w:t>
      </w:r>
    </w:p>
    <w:p w:rsidR="00895C77" w:rsidRDefault="00895C77" w:rsidP="00FF3D3D">
      <w:pPr>
        <w:pStyle w:val="ANormal"/>
      </w:pPr>
      <w:r>
        <w:tab/>
        <w:t xml:space="preserve">4) </w:t>
      </w:r>
      <w:r w:rsidR="00FF3D3D">
        <w:t xml:space="preserve">81–100 </w:t>
      </w:r>
      <w:r w:rsidR="00C65D03">
        <w:t>invånare</w:t>
      </w:r>
    </w:p>
    <w:p w:rsidR="00895C77" w:rsidRDefault="00895C77" w:rsidP="00FF3D3D">
      <w:pPr>
        <w:pStyle w:val="ANormal"/>
      </w:pPr>
      <w:r>
        <w:tab/>
        <w:t xml:space="preserve">5) </w:t>
      </w:r>
      <w:r w:rsidR="00FF3D3D">
        <w:t xml:space="preserve">101–150 </w:t>
      </w:r>
      <w:r w:rsidR="00C65D03">
        <w:t>invånare</w:t>
      </w:r>
    </w:p>
    <w:p w:rsidR="00895C77" w:rsidRDefault="00895C77" w:rsidP="00FF3D3D">
      <w:pPr>
        <w:pStyle w:val="ANormal"/>
      </w:pPr>
      <w:r>
        <w:tab/>
        <w:t xml:space="preserve">6) </w:t>
      </w:r>
      <w:r w:rsidR="00FF3D3D">
        <w:t xml:space="preserve">151 eller fler </w:t>
      </w:r>
      <w:r w:rsidR="00C65D03">
        <w:t>invånare</w:t>
      </w:r>
      <w:r w:rsidR="00C30026">
        <w:t>.</w:t>
      </w:r>
    </w:p>
    <w:p w:rsidR="00FF3D3D" w:rsidRDefault="00895C77" w:rsidP="00FF3D3D">
      <w:pPr>
        <w:pStyle w:val="ANormal"/>
      </w:pPr>
      <w:r>
        <w:tab/>
      </w:r>
      <w:r w:rsidR="00FF3D3D">
        <w:t xml:space="preserve">För varje intervall fastställs ett basbelopp. Antalet </w:t>
      </w:r>
      <w:r w:rsidR="00552DB7">
        <w:t>invånare</w:t>
      </w:r>
      <w:r w:rsidR="00FF3D3D">
        <w:t xml:space="preserve"> i varje inte</w:t>
      </w:r>
      <w:r w:rsidR="00FF3D3D">
        <w:t>r</w:t>
      </w:r>
      <w:r w:rsidR="00FF3D3D">
        <w:t>vall multipliceras med basbeloppet för intervallet i fråga och det samma</w:t>
      </w:r>
      <w:r w:rsidR="00FF3D3D">
        <w:t>n</w:t>
      </w:r>
      <w:r w:rsidR="00FF3D3D">
        <w:t>lagda beloppet för alla intervall utgör kommunens normkostnad för grun</w:t>
      </w:r>
      <w:r w:rsidR="00FF3D3D">
        <w:t>d</w:t>
      </w:r>
      <w:r w:rsidR="00FF3D3D">
        <w:t>skolan.</w:t>
      </w:r>
    </w:p>
    <w:p w:rsidR="00FF3D3D" w:rsidRDefault="00FF3D3D" w:rsidP="00FF3D3D">
      <w:pPr>
        <w:pStyle w:val="ANormal"/>
      </w:pPr>
    </w:p>
    <w:p w:rsidR="00FF3D3D" w:rsidRDefault="005F4F58" w:rsidP="00FF3D3D">
      <w:pPr>
        <w:pStyle w:val="LagParagraf"/>
      </w:pPr>
      <w:r>
        <w:t>10</w:t>
      </w:r>
      <w:r w:rsidR="008F00E7">
        <w:t> §</w:t>
      </w:r>
    </w:p>
    <w:p w:rsidR="00FF3D3D" w:rsidRDefault="00FF3D3D" w:rsidP="00FF3D3D">
      <w:pPr>
        <w:pStyle w:val="LagPararubrik"/>
      </w:pPr>
      <w:r>
        <w:t>Landskapsandel</w:t>
      </w:r>
      <w:r w:rsidR="00BB76A1">
        <w:t xml:space="preserve"> för grundskolan</w:t>
      </w:r>
    </w:p>
    <w:p w:rsidR="000852E4" w:rsidRDefault="00FF3D3D" w:rsidP="00FF3D3D">
      <w:pPr>
        <w:pStyle w:val="ANormal"/>
      </w:pPr>
      <w:r>
        <w:tab/>
      </w:r>
      <w:r w:rsidR="0082040D">
        <w:t>L</w:t>
      </w:r>
      <w:r>
        <w:t>andskapsandel</w:t>
      </w:r>
      <w:r w:rsidR="0082040D">
        <w:t>en</w:t>
      </w:r>
      <w:r>
        <w:t xml:space="preserve"> för grundskolan är 20 procent av norm</w:t>
      </w:r>
      <w:r w:rsidR="00B075F6">
        <w:t>kostnaden för grundskolan.</w:t>
      </w:r>
    </w:p>
    <w:p w:rsidR="000C2B77" w:rsidRDefault="000C2B77" w:rsidP="000C2B77">
      <w:pPr>
        <w:pStyle w:val="ANormal"/>
      </w:pPr>
      <w:r>
        <w:tab/>
        <w:t xml:space="preserve">I tillägg till den landskapsandel som avses i </w:t>
      </w:r>
      <w:r w:rsidR="0008739E">
        <w:t>1</w:t>
      </w:r>
      <w:r w:rsidR="008F00E7">
        <w:t> mom.</w:t>
      </w:r>
      <w:r>
        <w:t xml:space="preserve"> får en skärgård</w:t>
      </w:r>
      <w:r>
        <w:t>s</w:t>
      </w:r>
      <w:r>
        <w:t xml:space="preserve">kommun </w:t>
      </w:r>
      <w:r w:rsidR="0008739E">
        <w:t xml:space="preserve">ytterligare </w:t>
      </w:r>
      <w:r>
        <w:t xml:space="preserve">14 procent av normkostnaden för grundskolan. En kommun i ytterskärgården får </w:t>
      </w:r>
      <w:r w:rsidR="001C6162">
        <w:t xml:space="preserve">därutöver </w:t>
      </w:r>
      <w:r>
        <w:t xml:space="preserve">ett tillägg motsvarande </w:t>
      </w:r>
      <w:r w:rsidR="00D14751">
        <w:t>5</w:t>
      </w:r>
      <w:r>
        <w:t xml:space="preserve"> procent av normkostnaden.</w:t>
      </w:r>
    </w:p>
    <w:p w:rsidR="008D5F5E" w:rsidRDefault="008D5F5E" w:rsidP="008D5F5E">
      <w:pPr>
        <w:pStyle w:val="ANormal"/>
      </w:pPr>
    </w:p>
    <w:p w:rsidR="008D5F5E" w:rsidRDefault="00033479" w:rsidP="008D5F5E">
      <w:pPr>
        <w:pStyle w:val="LagParagraf"/>
      </w:pPr>
      <w:r>
        <w:t>1</w:t>
      </w:r>
      <w:r w:rsidR="005F4F58">
        <w:t>1</w:t>
      </w:r>
      <w:r w:rsidR="008F00E7">
        <w:t> §</w:t>
      </w:r>
    </w:p>
    <w:p w:rsidR="008D5F5E" w:rsidRDefault="008D5F5E" w:rsidP="008D5F5E">
      <w:pPr>
        <w:pStyle w:val="LagPararubrik"/>
      </w:pPr>
      <w:r>
        <w:t>Landskapsandel för träningsundervisning</w:t>
      </w:r>
    </w:p>
    <w:p w:rsidR="008D5F5E" w:rsidRDefault="008D5F5E" w:rsidP="008D5F5E">
      <w:pPr>
        <w:pStyle w:val="ANormal"/>
      </w:pPr>
      <w:r>
        <w:tab/>
        <w:t xml:space="preserve">Om det i kommunens </w:t>
      </w:r>
      <w:r w:rsidRPr="00160FDB">
        <w:t>elevunderlag</w:t>
      </w:r>
      <w:r>
        <w:t xml:space="preserve"> ingår elever som får träningsunde</w:t>
      </w:r>
      <w:r>
        <w:t>r</w:t>
      </w:r>
      <w:r>
        <w:t xml:space="preserve">visning får kommunen </w:t>
      </w:r>
      <w:r w:rsidR="008D7FD8">
        <w:t xml:space="preserve">utöver landskapsandelen för grundskolan en </w:t>
      </w:r>
      <w:r>
        <w:t>lan</w:t>
      </w:r>
      <w:r>
        <w:t>d</w:t>
      </w:r>
      <w:r>
        <w:t>skapsandel för träningsundervisningen.</w:t>
      </w:r>
      <w:r w:rsidRPr="005073E2">
        <w:t xml:space="preserve"> </w:t>
      </w:r>
      <w:r>
        <w:t>Med träningsundervisning avses sådan undervisning som avses i 21</w:t>
      </w:r>
      <w:r w:rsidR="008F00E7">
        <w:t> §</w:t>
      </w:r>
      <w:r>
        <w:t xml:space="preserve"> 3</w:t>
      </w:r>
      <w:r w:rsidR="008F00E7">
        <w:t> mom.</w:t>
      </w:r>
      <w:r>
        <w:t xml:space="preserve"> grundskolelagen (1995:18) för landskapet Åland.</w:t>
      </w:r>
    </w:p>
    <w:p w:rsidR="008D5F5E" w:rsidRDefault="008D5F5E" w:rsidP="008D5F5E">
      <w:pPr>
        <w:pStyle w:val="ANormal"/>
      </w:pPr>
      <w:r>
        <w:tab/>
        <w:t>För att beräkna normkostnaden för träningsundervisningen fastställs ett basbelopp. Antalet elever i kommunen som får träningsundervisning mult</w:t>
      </w:r>
      <w:r>
        <w:t>i</w:t>
      </w:r>
      <w:r>
        <w:t>plicerat med basbeloppet utgör kommunens normkostnad för träningsu</w:t>
      </w:r>
      <w:r>
        <w:t>n</w:t>
      </w:r>
      <w:r>
        <w:t xml:space="preserve">dervisningen. </w:t>
      </w:r>
      <w:r w:rsidR="0082040D">
        <w:t>L</w:t>
      </w:r>
      <w:r>
        <w:t>andskapsandel</w:t>
      </w:r>
      <w:r w:rsidR="0082040D">
        <w:t>en</w:t>
      </w:r>
      <w:r>
        <w:t xml:space="preserve"> för träningsundervisningen motsvarar normkostnad</w:t>
      </w:r>
      <w:r w:rsidR="0082040D">
        <w:t>en</w:t>
      </w:r>
      <w:r>
        <w:t xml:space="preserve"> för träningsunde</w:t>
      </w:r>
      <w:r w:rsidR="00C30026">
        <w:t>rvisningen.</w:t>
      </w:r>
    </w:p>
    <w:p w:rsidR="008D5F5E" w:rsidRPr="00742BA3" w:rsidRDefault="008D5F5E" w:rsidP="008D5F5E">
      <w:pPr>
        <w:pStyle w:val="ANormal"/>
      </w:pPr>
      <w:r>
        <w:tab/>
      </w:r>
      <w:r w:rsidRPr="00742BA3">
        <w:t>Elevantalet fastställs vid inledningen av höstterminen</w:t>
      </w:r>
      <w:r w:rsidR="008D7FD8" w:rsidRPr="00742BA3">
        <w:t xml:space="preserve"> året före finans</w:t>
      </w:r>
      <w:r w:rsidR="008D7FD8" w:rsidRPr="00742BA3">
        <w:t>å</w:t>
      </w:r>
      <w:r w:rsidR="008D7FD8" w:rsidRPr="00742BA3">
        <w:t>ret</w:t>
      </w:r>
      <w:r w:rsidRPr="00742BA3">
        <w:t xml:space="preserve">. Om det förändras under </w:t>
      </w:r>
      <w:r w:rsidR="008D7FD8" w:rsidRPr="00742BA3">
        <w:t>finansåret</w:t>
      </w:r>
      <w:r w:rsidRPr="00742BA3">
        <w:t xml:space="preserve"> justeras landskapsandelen för tr</w:t>
      </w:r>
      <w:r w:rsidRPr="00742BA3">
        <w:t>ä</w:t>
      </w:r>
      <w:r w:rsidRPr="00742BA3">
        <w:t>ningsundervisningen i förhållande till förändringen av kommunens nor</w:t>
      </w:r>
      <w:r w:rsidRPr="00742BA3">
        <w:t>m</w:t>
      </w:r>
      <w:r w:rsidRPr="00742BA3">
        <w:t>kostnad.</w:t>
      </w:r>
    </w:p>
    <w:p w:rsidR="00110379" w:rsidRDefault="00110379" w:rsidP="0071648C">
      <w:pPr>
        <w:pStyle w:val="ANormal"/>
      </w:pPr>
    </w:p>
    <w:p w:rsidR="0071648C" w:rsidRDefault="00084C6B" w:rsidP="0071648C">
      <w:pPr>
        <w:pStyle w:val="LagKapitel"/>
      </w:pPr>
      <w:r>
        <w:t>4</w:t>
      </w:r>
      <w:r w:rsidR="008F00E7">
        <w:t> kap.</w:t>
      </w:r>
    </w:p>
    <w:p w:rsidR="0071648C" w:rsidRDefault="00084C6B" w:rsidP="0071648C">
      <w:pPr>
        <w:pStyle w:val="LagKapitel"/>
      </w:pPr>
      <w:r>
        <w:t>Landskapsandel</w:t>
      </w:r>
      <w:r w:rsidR="00292492">
        <w:t>ar</w:t>
      </w:r>
      <w:r>
        <w:t xml:space="preserve"> för m</w:t>
      </w:r>
      <w:r w:rsidR="00C71ED8">
        <w:t>edborgarinstitut</w:t>
      </w:r>
      <w:r w:rsidR="004542D9">
        <w:t xml:space="preserve"> och</w:t>
      </w:r>
      <w:r w:rsidR="00C71ED8">
        <w:t xml:space="preserve"> </w:t>
      </w:r>
      <w:r w:rsidR="00C351D4">
        <w:t>kultur</w:t>
      </w:r>
      <w:r w:rsidR="00C71ED8">
        <w:t>verksamhet</w:t>
      </w:r>
    </w:p>
    <w:p w:rsidR="0071648C" w:rsidRDefault="0071648C" w:rsidP="0071648C">
      <w:pPr>
        <w:pStyle w:val="ANormal"/>
      </w:pPr>
    </w:p>
    <w:p w:rsidR="00E3565C" w:rsidRDefault="00AF2D19" w:rsidP="00011855">
      <w:pPr>
        <w:pStyle w:val="LagParagraf"/>
      </w:pPr>
      <w:r>
        <w:t>1</w:t>
      </w:r>
      <w:r w:rsidR="005F4F58">
        <w:t>2</w:t>
      </w:r>
      <w:r w:rsidR="008F00E7">
        <w:t> §</w:t>
      </w:r>
    </w:p>
    <w:p w:rsidR="00011855" w:rsidRDefault="00292492" w:rsidP="00011855">
      <w:pPr>
        <w:pStyle w:val="LagPararubrik"/>
      </w:pPr>
      <w:r>
        <w:t>Landskapsandel</w:t>
      </w:r>
      <w:r w:rsidR="003806F4">
        <w:t xml:space="preserve"> för medborgarinstitut</w:t>
      </w:r>
    </w:p>
    <w:p w:rsidR="00C70F0E" w:rsidRDefault="00E47865" w:rsidP="00C70F0E">
      <w:pPr>
        <w:pStyle w:val="ANormal"/>
      </w:pPr>
      <w:r>
        <w:tab/>
        <w:t xml:space="preserve">För att beräkna </w:t>
      </w:r>
      <w:r w:rsidR="00D13DEF">
        <w:t>landskapsandelen</w:t>
      </w:r>
      <w:r>
        <w:t xml:space="preserve"> </w:t>
      </w:r>
      <w:r w:rsidR="00C70F0E">
        <w:t xml:space="preserve">för medborgarinstitut </w:t>
      </w:r>
      <w:r>
        <w:t>fastställs ett basbel</w:t>
      </w:r>
      <w:r w:rsidR="003806F4">
        <w:t>o</w:t>
      </w:r>
      <w:r>
        <w:t>pp</w:t>
      </w:r>
      <w:r w:rsidR="00C70F0E">
        <w:t>.</w:t>
      </w:r>
      <w:r w:rsidR="00C30026">
        <w:t xml:space="preserve"> Kommunens landskapsandel är 10 </w:t>
      </w:r>
      <w:r w:rsidR="00C70F0E">
        <w:t>procent av det belopp som beräknas genom att basbeloppet multipliceras med kommunens invånara</w:t>
      </w:r>
      <w:r w:rsidR="00C70F0E">
        <w:t>n</w:t>
      </w:r>
      <w:r w:rsidR="00C30026">
        <w:t>tal.</w:t>
      </w:r>
    </w:p>
    <w:p w:rsidR="00C70F0E" w:rsidRDefault="00C70F0E" w:rsidP="00C70F0E">
      <w:pPr>
        <w:pStyle w:val="ANormal"/>
      </w:pPr>
      <w:r>
        <w:lastRenderedPageBreak/>
        <w:tab/>
        <w:t>Huvudmannen för medborgarinstitutet är mottagare av landskapsand</w:t>
      </w:r>
      <w:r>
        <w:t>e</w:t>
      </w:r>
      <w:r>
        <w:t>len som avses i 1</w:t>
      </w:r>
      <w:r w:rsidR="008F00E7">
        <w:t> mom.</w:t>
      </w:r>
    </w:p>
    <w:p w:rsidR="00AF2D19" w:rsidRDefault="00AF2D19" w:rsidP="008A3E05">
      <w:pPr>
        <w:pStyle w:val="ANormal"/>
      </w:pPr>
    </w:p>
    <w:p w:rsidR="00AF2D19" w:rsidRDefault="00AF2D19" w:rsidP="00AF2D19">
      <w:pPr>
        <w:pStyle w:val="LagParagraf"/>
      </w:pPr>
      <w:r>
        <w:t>1</w:t>
      </w:r>
      <w:r w:rsidR="005F4F58">
        <w:t>3</w:t>
      </w:r>
      <w:r w:rsidR="008F00E7">
        <w:t> §</w:t>
      </w:r>
    </w:p>
    <w:p w:rsidR="00AF2D19" w:rsidRDefault="00AF2D19" w:rsidP="00AF2D19">
      <w:pPr>
        <w:pStyle w:val="LagPararubrik"/>
      </w:pPr>
      <w:r>
        <w:t xml:space="preserve">Landskapsandel för </w:t>
      </w:r>
      <w:r w:rsidR="00C70F0E">
        <w:t>kulturverksamhet</w:t>
      </w:r>
    </w:p>
    <w:p w:rsidR="00C70F0E" w:rsidRPr="003806F4" w:rsidRDefault="00C70F0E" w:rsidP="00C70F0E">
      <w:pPr>
        <w:pStyle w:val="ANormal"/>
      </w:pPr>
      <w:r>
        <w:tab/>
        <w:t>Med kulturverksamhet avses i denna lag verksamhet vid allmänna bibliotek samt kommunernas kulturverksamhet, idrottsverksamhet och ungdomsarbete.</w:t>
      </w:r>
    </w:p>
    <w:p w:rsidR="00C70F0E" w:rsidRDefault="00C70F0E" w:rsidP="00C70F0E">
      <w:pPr>
        <w:pStyle w:val="ANormal"/>
      </w:pPr>
      <w:r>
        <w:tab/>
        <w:t>För att beräkna landskapsandelen för kulturverksamhet fastställs ett ba</w:t>
      </w:r>
      <w:r>
        <w:t>s</w:t>
      </w:r>
      <w:r>
        <w:t>belopp. Kommunens landskapsandel är 10 procent av</w:t>
      </w:r>
      <w:r w:rsidRPr="00C70F0E">
        <w:t xml:space="preserve"> </w:t>
      </w:r>
      <w:r>
        <w:t>det belopp som b</w:t>
      </w:r>
      <w:r>
        <w:t>e</w:t>
      </w:r>
      <w:r>
        <w:t>räknas genom att basbeloppet multipliceras med kommunens invånarantal.</w:t>
      </w:r>
    </w:p>
    <w:p w:rsidR="008B148C" w:rsidRPr="00011855" w:rsidRDefault="008B148C" w:rsidP="00011855">
      <w:pPr>
        <w:pStyle w:val="ANormal"/>
      </w:pPr>
    </w:p>
    <w:p w:rsidR="002446CD" w:rsidRDefault="008B148C" w:rsidP="002446CD">
      <w:pPr>
        <w:pStyle w:val="LagKapitel"/>
      </w:pPr>
      <w:r>
        <w:t>5</w:t>
      </w:r>
      <w:r w:rsidR="008F00E7">
        <w:t> kap.</w:t>
      </w:r>
    </w:p>
    <w:p w:rsidR="002446CD" w:rsidRDefault="00C30026" w:rsidP="002446CD">
      <w:pPr>
        <w:pStyle w:val="LagKapitel"/>
      </w:pPr>
      <w:r>
        <w:t>Justering och uppföljning</w:t>
      </w:r>
    </w:p>
    <w:p w:rsidR="002446CD" w:rsidRDefault="002446CD" w:rsidP="002446CD">
      <w:pPr>
        <w:pStyle w:val="ANormal"/>
      </w:pPr>
    </w:p>
    <w:p w:rsidR="002446CD" w:rsidRDefault="008B148C" w:rsidP="002446CD">
      <w:pPr>
        <w:pStyle w:val="LagParagraf"/>
      </w:pPr>
      <w:r>
        <w:t>1</w:t>
      </w:r>
      <w:r w:rsidR="00751EDC">
        <w:t>4</w:t>
      </w:r>
      <w:r w:rsidR="008F00E7">
        <w:t> §</w:t>
      </w:r>
    </w:p>
    <w:p w:rsidR="002446CD" w:rsidRDefault="002446CD" w:rsidP="002446CD">
      <w:pPr>
        <w:pStyle w:val="LagPararubrik"/>
      </w:pPr>
      <w:r>
        <w:t>Fastställelse av basbelopp</w:t>
      </w:r>
    </w:p>
    <w:p w:rsidR="002446CD" w:rsidRDefault="002446CD" w:rsidP="002446CD">
      <w:pPr>
        <w:pStyle w:val="ANormal"/>
      </w:pPr>
      <w:r>
        <w:tab/>
      </w:r>
      <w:r w:rsidR="00856E83">
        <w:t xml:space="preserve">Landskapsregeringen fastställer </w:t>
      </w:r>
      <w:r w:rsidR="00A24D4F">
        <w:t xml:space="preserve">senast den 15 oktober varje år </w:t>
      </w:r>
      <w:r w:rsidR="00856E83">
        <w:t>b</w:t>
      </w:r>
      <w:r>
        <w:t>a</w:t>
      </w:r>
      <w:r>
        <w:t>s</w:t>
      </w:r>
      <w:r>
        <w:t xml:space="preserve">beloppen för det följande finansåret. Om inget annat följer av </w:t>
      </w:r>
      <w:r w:rsidR="008B148C">
        <w:t>1</w:t>
      </w:r>
      <w:r w:rsidR="00751EDC">
        <w:t>7</w:t>
      </w:r>
      <w:r w:rsidR="008F00E7">
        <w:t> §</w:t>
      </w:r>
      <w:r>
        <w:t xml:space="preserve"> fastställs basbeloppen med det innevarande finansårets basbelopp som grund. Vid fastställelsen beaktas:</w:t>
      </w:r>
    </w:p>
    <w:p w:rsidR="002446CD" w:rsidRDefault="002446CD" w:rsidP="002446CD">
      <w:pPr>
        <w:pStyle w:val="ANormal"/>
      </w:pPr>
      <w:r>
        <w:tab/>
        <w:t>1) förändringen i kostnadsnivån det år fastställelsen sker och</w:t>
      </w:r>
    </w:p>
    <w:p w:rsidR="002446CD" w:rsidRDefault="002446CD" w:rsidP="002446CD">
      <w:pPr>
        <w:pStyle w:val="ANormal"/>
      </w:pPr>
      <w:r>
        <w:tab/>
        <w:t xml:space="preserve">2) </w:t>
      </w:r>
      <w:r w:rsidRPr="009C0AD0">
        <w:t>de beräknade förändringarna i omfattningen och arten av landskap</w:t>
      </w:r>
      <w:r w:rsidRPr="009C0AD0">
        <w:t>s</w:t>
      </w:r>
      <w:r w:rsidRPr="009C0AD0">
        <w:t>andelsuppgifterna under finansåret</w:t>
      </w:r>
      <w:r>
        <w:t>.</w:t>
      </w:r>
    </w:p>
    <w:p w:rsidR="002446CD" w:rsidRDefault="002446CD" w:rsidP="002446CD">
      <w:pPr>
        <w:pStyle w:val="ANormal"/>
      </w:pPr>
    </w:p>
    <w:p w:rsidR="002446CD" w:rsidRDefault="002446CD" w:rsidP="002446CD">
      <w:pPr>
        <w:pStyle w:val="LagParagraf"/>
      </w:pPr>
      <w:r>
        <w:t>1</w:t>
      </w:r>
      <w:r w:rsidR="00751EDC">
        <w:t>5</w:t>
      </w:r>
      <w:r w:rsidR="008F00E7">
        <w:t> §</w:t>
      </w:r>
    </w:p>
    <w:p w:rsidR="002446CD" w:rsidRPr="00EC7D9C" w:rsidRDefault="002446CD" w:rsidP="002446CD">
      <w:pPr>
        <w:pStyle w:val="LagPararubrik"/>
      </w:pPr>
      <w:r>
        <w:t>Förändring i kostnadsnivån</w:t>
      </w:r>
      <w:r w:rsidRPr="00AC0166">
        <w:t xml:space="preserve"> </w:t>
      </w:r>
      <w:r>
        <w:t>och landskapsandelsuppgifterna</w:t>
      </w:r>
    </w:p>
    <w:p w:rsidR="002446CD" w:rsidRPr="004A106B" w:rsidRDefault="002446CD" w:rsidP="002446CD">
      <w:pPr>
        <w:pStyle w:val="ANormal"/>
        <w:rPr>
          <w:szCs w:val="22"/>
        </w:rPr>
      </w:pPr>
      <w:r w:rsidRPr="004A106B">
        <w:rPr>
          <w:szCs w:val="22"/>
        </w:rPr>
        <w:tab/>
        <w:t>Förändringen i kostnadsnivån bestäms enligt prisindex för den komm</w:t>
      </w:r>
      <w:r w:rsidRPr="004A106B">
        <w:rPr>
          <w:szCs w:val="22"/>
        </w:rPr>
        <w:t>u</w:t>
      </w:r>
      <w:r w:rsidRPr="004A106B">
        <w:rPr>
          <w:szCs w:val="22"/>
        </w:rPr>
        <w:t>nala basservicen på Åland. Indexet grundar sig på förändringen i kostnad</w:t>
      </w:r>
      <w:r w:rsidRPr="004A106B">
        <w:rPr>
          <w:szCs w:val="22"/>
        </w:rPr>
        <w:t>s</w:t>
      </w:r>
      <w:r w:rsidRPr="004A106B">
        <w:rPr>
          <w:szCs w:val="22"/>
        </w:rPr>
        <w:t>nivån viktad med driftskostnaderna för socialvården samt för undervi</w:t>
      </w:r>
      <w:r w:rsidRPr="004A106B">
        <w:rPr>
          <w:szCs w:val="22"/>
        </w:rPr>
        <w:t>s</w:t>
      </w:r>
      <w:r w:rsidRPr="004A106B">
        <w:rPr>
          <w:szCs w:val="22"/>
        </w:rPr>
        <w:t>nings- och kulturverksamheten.</w:t>
      </w:r>
    </w:p>
    <w:p w:rsidR="002446CD" w:rsidRDefault="002446CD" w:rsidP="002446CD">
      <w:pPr>
        <w:pStyle w:val="ANormal"/>
      </w:pPr>
      <w:r>
        <w:tab/>
      </w:r>
      <w:r w:rsidRPr="00982D69">
        <w:t xml:space="preserve">En förändring i omfattningen eller arten av landskapsandelsuppgifterna beaktas </w:t>
      </w:r>
      <w:r>
        <w:t>om</w:t>
      </w:r>
      <w:r w:rsidRPr="00982D69">
        <w:t xml:space="preserve"> den följer av </w:t>
      </w:r>
      <w:r>
        <w:t xml:space="preserve">en </w:t>
      </w:r>
      <w:r w:rsidRPr="00982D69">
        <w:t>landskapslag</w:t>
      </w:r>
      <w:r>
        <w:t xml:space="preserve"> eller landskapsförordning som gäller landskapsandelsuppgiften i fråga, av föreskrifter som grundar sig på landskapslag eller landskapsförordning eller av landskap</w:t>
      </w:r>
      <w:r w:rsidR="00465F66">
        <w:t>et</w:t>
      </w:r>
      <w:r>
        <w:t>s</w:t>
      </w:r>
      <w:r w:rsidR="00465F66">
        <w:t xml:space="preserve"> </w:t>
      </w:r>
      <w:r>
        <w:t>budget.</w:t>
      </w:r>
    </w:p>
    <w:p w:rsidR="002446CD" w:rsidRDefault="002446CD" w:rsidP="002446CD">
      <w:pPr>
        <w:pStyle w:val="ANormal"/>
      </w:pPr>
    </w:p>
    <w:p w:rsidR="002446CD" w:rsidRDefault="008B148C" w:rsidP="002446CD">
      <w:pPr>
        <w:pStyle w:val="LagParagraf"/>
      </w:pPr>
      <w:r>
        <w:t>1</w:t>
      </w:r>
      <w:r w:rsidR="00751EDC">
        <w:t>6</w:t>
      </w:r>
      <w:r w:rsidR="008F00E7">
        <w:t> §</w:t>
      </w:r>
    </w:p>
    <w:p w:rsidR="002446CD" w:rsidRDefault="002446CD" w:rsidP="002446CD">
      <w:pPr>
        <w:pStyle w:val="LagPararubrik"/>
      </w:pPr>
      <w:r>
        <w:t>Justering av basbeloppen under finansåret</w:t>
      </w:r>
    </w:p>
    <w:p w:rsidR="002446CD" w:rsidRDefault="002446CD" w:rsidP="002446CD">
      <w:pPr>
        <w:pStyle w:val="ANormal"/>
      </w:pPr>
      <w:r>
        <w:tab/>
        <w:t>Basbeloppen justeras under finansåret om kostnadsnivån förändras med mer än fem procent. Förändringen mäts genom en jämförelse mellan pri</w:t>
      </w:r>
      <w:r>
        <w:t>s</w:t>
      </w:r>
      <w:r>
        <w:t>index för den kommunala basservicen året före finansåret och finansåret.</w:t>
      </w:r>
    </w:p>
    <w:p w:rsidR="002446CD" w:rsidRDefault="002446CD" w:rsidP="002446CD">
      <w:pPr>
        <w:pStyle w:val="ANormal"/>
      </w:pPr>
      <w:r>
        <w:tab/>
        <w:t>Justeringen görs i förhållande till den förändring som överstiger fem procent.</w:t>
      </w:r>
    </w:p>
    <w:p w:rsidR="002446CD" w:rsidRDefault="002446CD" w:rsidP="002446CD">
      <w:pPr>
        <w:pStyle w:val="ANormal"/>
      </w:pPr>
      <w:r>
        <w:tab/>
        <w:t>Landskapsregeringen fattar beslut om en justering av basbeloppen under finansåret senast den 15 oktober.</w:t>
      </w:r>
    </w:p>
    <w:p w:rsidR="002446CD" w:rsidRPr="00C30026" w:rsidRDefault="002446CD" w:rsidP="002446CD">
      <w:pPr>
        <w:pStyle w:val="ANormal"/>
        <w:rPr>
          <w:szCs w:val="22"/>
        </w:rPr>
      </w:pPr>
    </w:p>
    <w:p w:rsidR="002446CD" w:rsidRDefault="008B148C" w:rsidP="002446CD">
      <w:pPr>
        <w:pStyle w:val="LagParagraf"/>
      </w:pPr>
      <w:r>
        <w:t>1</w:t>
      </w:r>
      <w:r w:rsidR="00751EDC">
        <w:t>7</w:t>
      </w:r>
      <w:r w:rsidR="008F00E7">
        <w:t> §</w:t>
      </w:r>
    </w:p>
    <w:p w:rsidR="002446CD" w:rsidRDefault="002446CD" w:rsidP="002446CD">
      <w:pPr>
        <w:pStyle w:val="LagPararubrik"/>
      </w:pPr>
      <w:r>
        <w:t>Uppföljning av normkostnaderna</w:t>
      </w:r>
    </w:p>
    <w:p w:rsidR="002446CD" w:rsidRDefault="002446CD" w:rsidP="002446CD">
      <w:pPr>
        <w:pStyle w:val="ANormal"/>
      </w:pPr>
      <w:r>
        <w:tab/>
        <w:t>Vart fjärde år (</w:t>
      </w:r>
      <w:r>
        <w:rPr>
          <w:i/>
        </w:rPr>
        <w:t>uppföljningsår</w:t>
      </w:r>
      <w:r>
        <w:t xml:space="preserve">) utreds normkostnaderna i förhållande till nettodriftskostnaderna på respektive verksamhetsområde </w:t>
      </w:r>
      <w:r w:rsidR="00236243">
        <w:t xml:space="preserve">det </w:t>
      </w:r>
      <w:r>
        <w:t>finansår</w:t>
      </w:r>
      <w:r w:rsidR="00236243">
        <w:t xml:space="preserve"> som infaller två år</w:t>
      </w:r>
      <w:r w:rsidR="00C95EDC">
        <w:t xml:space="preserve"> före uppföljningsåret.</w:t>
      </w:r>
    </w:p>
    <w:p w:rsidR="002446CD" w:rsidRDefault="002446CD" w:rsidP="002446CD">
      <w:pPr>
        <w:pStyle w:val="ANormal"/>
      </w:pPr>
      <w:r>
        <w:tab/>
      </w:r>
      <w:r w:rsidR="004C7829">
        <w:t xml:space="preserve">Uppföljningen sker för landskapet som helhet. </w:t>
      </w:r>
      <w:r>
        <w:t>Om uppföljningen visar att normkostnaden för ett verksamhetsområde skiljer sig från nettodrift</w:t>
      </w:r>
      <w:r>
        <w:t>s</w:t>
      </w:r>
      <w:r>
        <w:t>kostnaden på området ska basbeloppet justeras så att normkostnaden mot</w:t>
      </w:r>
      <w:r>
        <w:t>s</w:t>
      </w:r>
      <w:r>
        <w:t xml:space="preserve">varar nettodriftskostnaden. </w:t>
      </w:r>
      <w:r w:rsidR="00B704F3">
        <w:t>Om inte annat följer av 3</w:t>
      </w:r>
      <w:r w:rsidR="008F00E7">
        <w:t> mom.</w:t>
      </w:r>
      <w:r w:rsidR="00B704F3">
        <w:t xml:space="preserve"> utgör d</w:t>
      </w:r>
      <w:r>
        <w:t>et just</w:t>
      </w:r>
      <w:r>
        <w:t>e</w:t>
      </w:r>
      <w:r>
        <w:t>rade basbeloppet grund för fastställelse av basbeloppet för finansåret efter uppföljningsåret.</w:t>
      </w:r>
    </w:p>
    <w:p w:rsidR="002446CD" w:rsidRDefault="00236243" w:rsidP="002446CD">
      <w:pPr>
        <w:pStyle w:val="ANormal"/>
      </w:pPr>
      <w:r>
        <w:lastRenderedPageBreak/>
        <w:tab/>
        <w:t xml:space="preserve">Landskapsregeringen ansvarar för uppföljningen som ska ske i samråd med kommunerna. </w:t>
      </w:r>
      <w:r w:rsidR="005C39BD" w:rsidRPr="00160FDB">
        <w:t>Vid</w:t>
      </w:r>
      <w:r w:rsidR="0030644E" w:rsidRPr="00160FDB">
        <w:t xml:space="preserve"> samråd</w:t>
      </w:r>
      <w:r w:rsidR="005C39BD" w:rsidRPr="00160FDB">
        <w:t>et</w:t>
      </w:r>
      <w:r w:rsidR="0030644E" w:rsidRPr="00160FDB">
        <w:t xml:space="preserve"> kan man komma överens om</w:t>
      </w:r>
      <w:r w:rsidR="0030644E">
        <w:t xml:space="preserve"> att förän</w:t>
      </w:r>
      <w:r w:rsidR="0030644E">
        <w:t>d</w:t>
      </w:r>
      <w:r w:rsidR="0030644E">
        <w:t xml:space="preserve">ringar </w:t>
      </w:r>
      <w:r w:rsidR="00047AA2">
        <w:t xml:space="preserve">i landskapsandelsuppgifterna </w:t>
      </w:r>
      <w:r w:rsidR="0030644E">
        <w:t>som skett</w:t>
      </w:r>
      <w:r w:rsidR="00047AA2">
        <w:t xml:space="preserve"> </w:t>
      </w:r>
      <w:r w:rsidR="0030644E">
        <w:t>efter det finansår som avses i 1</w:t>
      </w:r>
      <w:r w:rsidR="008F00E7">
        <w:t> mom.</w:t>
      </w:r>
      <w:r w:rsidR="0030644E">
        <w:t xml:space="preserve"> och som påverkat nettodriftskostnaderna ska beaktas vid uppföl</w:t>
      </w:r>
      <w:r w:rsidR="0030644E">
        <w:t>j</w:t>
      </w:r>
      <w:r w:rsidR="0030644E">
        <w:t>ningen.</w:t>
      </w:r>
      <w:r w:rsidR="00C519B5">
        <w:t xml:space="preserve"> </w:t>
      </w:r>
    </w:p>
    <w:p w:rsidR="0030644E" w:rsidRDefault="0030644E" w:rsidP="002446CD">
      <w:pPr>
        <w:pStyle w:val="ANormal"/>
      </w:pPr>
    </w:p>
    <w:p w:rsidR="002446CD" w:rsidRDefault="00751EDC" w:rsidP="002446CD">
      <w:pPr>
        <w:pStyle w:val="LagParagraf"/>
      </w:pPr>
      <w:r>
        <w:t>18</w:t>
      </w:r>
      <w:r w:rsidR="008F00E7">
        <w:t> §</w:t>
      </w:r>
    </w:p>
    <w:p w:rsidR="002446CD" w:rsidRDefault="002446CD" w:rsidP="002446CD">
      <w:pPr>
        <w:pStyle w:val="LagPararubrik"/>
      </w:pPr>
      <w:r>
        <w:t>Kostnader som beaktas vid uppföljningen</w:t>
      </w:r>
    </w:p>
    <w:p w:rsidR="004F2A6C" w:rsidRDefault="00751EDC" w:rsidP="004F2A6C">
      <w:pPr>
        <w:pStyle w:val="ANormal"/>
      </w:pPr>
      <w:r>
        <w:tab/>
        <w:t>Vid uppföljningen enligt 17</w:t>
      </w:r>
      <w:r w:rsidR="008F00E7">
        <w:t> §</w:t>
      </w:r>
      <w:r w:rsidR="004F2A6C">
        <w:t xml:space="preserve"> beaktas kommunernas och kommunalfö</w:t>
      </w:r>
      <w:r w:rsidR="004F2A6C">
        <w:t>r</w:t>
      </w:r>
      <w:r w:rsidR="004F2A6C">
        <w:t>bundens nettodriftskostnader för följande verksamhetsområden:</w:t>
      </w:r>
    </w:p>
    <w:p w:rsidR="004F2A6C" w:rsidRDefault="00C95EDC" w:rsidP="004F2A6C">
      <w:pPr>
        <w:pStyle w:val="ANormal"/>
      </w:pPr>
      <w:r>
        <w:tab/>
        <w:t>1) socialvård,</w:t>
      </w:r>
    </w:p>
    <w:p w:rsidR="004F2A6C" w:rsidRDefault="00C95EDC" w:rsidP="004F2A6C">
      <w:pPr>
        <w:pStyle w:val="ANormal"/>
      </w:pPr>
      <w:r>
        <w:tab/>
        <w:t>2) samordnad socialtjänst,</w:t>
      </w:r>
    </w:p>
    <w:p w:rsidR="004F2A6C" w:rsidRDefault="00C95EDC" w:rsidP="004F2A6C">
      <w:pPr>
        <w:pStyle w:val="ANormal"/>
      </w:pPr>
      <w:r>
        <w:tab/>
        <w:t>3) grundskola och</w:t>
      </w:r>
    </w:p>
    <w:p w:rsidR="004F2A6C" w:rsidRDefault="004F2A6C" w:rsidP="004F2A6C">
      <w:pPr>
        <w:pStyle w:val="ANormal"/>
      </w:pPr>
      <w:r>
        <w:tab/>
        <w:t>4) träningsundervisning.</w:t>
      </w:r>
    </w:p>
    <w:p w:rsidR="002446CD" w:rsidRDefault="002446CD" w:rsidP="002446CD">
      <w:pPr>
        <w:pStyle w:val="ANormal"/>
      </w:pPr>
      <w:r>
        <w:tab/>
        <w:t>Följande kostnader betraktas inte som driftskostnader för de verksa</w:t>
      </w:r>
      <w:r>
        <w:t>m</w:t>
      </w:r>
      <w:r w:rsidR="00C95EDC">
        <w:t>heter som avses i 1 </w:t>
      </w:r>
      <w:r>
        <w:t>mom</w:t>
      </w:r>
      <w:r w:rsidR="00C95EDC">
        <w:t>.</w:t>
      </w:r>
      <w:r>
        <w:t>:</w:t>
      </w:r>
    </w:p>
    <w:p w:rsidR="002446CD" w:rsidRDefault="002446CD" w:rsidP="002446CD">
      <w:pPr>
        <w:pStyle w:val="ANormal"/>
      </w:pPr>
      <w:r>
        <w:tab/>
        <w:t>1) kostnader för anläggningsprojekt som avses i denna lag,</w:t>
      </w:r>
    </w:p>
    <w:p w:rsidR="002446CD" w:rsidRDefault="002446CD" w:rsidP="002446CD">
      <w:pPr>
        <w:pStyle w:val="ANormal"/>
      </w:pPr>
      <w:r>
        <w:tab/>
        <w:t>2) kostnader för förvärv av markområden,</w:t>
      </w:r>
    </w:p>
    <w:p w:rsidR="002446CD" w:rsidRDefault="002446CD" w:rsidP="002446CD">
      <w:pPr>
        <w:pStyle w:val="ANormal"/>
      </w:pPr>
      <w:r>
        <w:tab/>
        <w:t>3) kostnader för skötsel av lån eller kalkylerade räntor</w:t>
      </w:r>
      <w:r w:rsidR="00FC386D">
        <w:t xml:space="preserve"> eller</w:t>
      </w:r>
    </w:p>
    <w:p w:rsidR="002446CD" w:rsidRDefault="002446CD" w:rsidP="002446CD">
      <w:pPr>
        <w:pStyle w:val="ANormal"/>
      </w:pPr>
      <w:r>
        <w:tab/>
        <w:t>4) kostnader som landskape</w:t>
      </w:r>
      <w:r w:rsidR="00160FDB">
        <w:t>t</w:t>
      </w:r>
      <w:r>
        <w:t xml:space="preserve"> finansierar enlig</w:t>
      </w:r>
      <w:r w:rsidR="00FC386D">
        <w:t>t någon annan lag på annat sätt.</w:t>
      </w:r>
    </w:p>
    <w:p w:rsidR="003E2533" w:rsidRDefault="003E2533" w:rsidP="002446CD">
      <w:pPr>
        <w:pStyle w:val="ANormal"/>
      </w:pPr>
    </w:p>
    <w:p w:rsidR="003E2533" w:rsidRDefault="003E2533" w:rsidP="003E2533">
      <w:pPr>
        <w:pStyle w:val="LagParagraf"/>
      </w:pPr>
      <w:r>
        <w:t>1</w:t>
      </w:r>
      <w:r w:rsidR="00751EDC">
        <w:t>9</w:t>
      </w:r>
      <w:r w:rsidR="008F00E7">
        <w:t> §</w:t>
      </w:r>
    </w:p>
    <w:p w:rsidR="003E2533" w:rsidRDefault="009C1CFC" w:rsidP="003E2533">
      <w:pPr>
        <w:pStyle w:val="LagPararubrik"/>
      </w:pPr>
      <w:r>
        <w:t>Justering</w:t>
      </w:r>
      <w:r w:rsidR="003E2533">
        <w:t xml:space="preserve"> av basbeloppen</w:t>
      </w:r>
      <w:r>
        <w:t xml:space="preserve"> vid uppföljningen</w:t>
      </w:r>
    </w:p>
    <w:p w:rsidR="003B1064" w:rsidRDefault="003E2533" w:rsidP="003E2533">
      <w:pPr>
        <w:pStyle w:val="ANormal"/>
      </w:pPr>
      <w:r>
        <w:tab/>
      </w:r>
      <w:r w:rsidR="009C1CFC">
        <w:t xml:space="preserve">Vid uppföljningen </w:t>
      </w:r>
      <w:r w:rsidR="00751EDC">
        <w:t>enligt 17</w:t>
      </w:r>
      <w:r w:rsidR="008F00E7">
        <w:t> §</w:t>
      </w:r>
      <w:r w:rsidR="009C1CFC">
        <w:t xml:space="preserve"> beräknas </w:t>
      </w:r>
      <w:r w:rsidR="003B1064">
        <w:t xml:space="preserve">de olika </w:t>
      </w:r>
      <w:r w:rsidR="009C1CFC">
        <w:t>basbeloppen</w:t>
      </w:r>
      <w:r w:rsidR="003B1064">
        <w:t xml:space="preserve"> på det sätt som anges nedan.</w:t>
      </w:r>
      <w:r w:rsidR="009C1CFC">
        <w:t xml:space="preserve"> </w:t>
      </w:r>
      <w:r w:rsidR="0053647A">
        <w:t>De beräknade</w:t>
      </w:r>
      <w:r w:rsidR="00275723">
        <w:t xml:space="preserve"> </w:t>
      </w:r>
      <w:r w:rsidR="0053647A">
        <w:t xml:space="preserve">basbeloppen </w:t>
      </w:r>
      <w:r w:rsidR="00275723">
        <w:t xml:space="preserve">justeras </w:t>
      </w:r>
      <w:r w:rsidR="0053647A">
        <w:t xml:space="preserve">därefter </w:t>
      </w:r>
      <w:r w:rsidR="00275723">
        <w:t>med förän</w:t>
      </w:r>
      <w:r w:rsidR="00275723">
        <w:t>d</w:t>
      </w:r>
      <w:r w:rsidR="00275723">
        <w:t xml:space="preserve">ringen i kostnadsnivån enligt </w:t>
      </w:r>
      <w:r w:rsidR="00275723" w:rsidRPr="004A106B">
        <w:rPr>
          <w:szCs w:val="22"/>
        </w:rPr>
        <w:t>prisindex för den kommunala basservicen på Åland</w:t>
      </w:r>
      <w:r w:rsidR="0053647A">
        <w:rPr>
          <w:szCs w:val="22"/>
        </w:rPr>
        <w:t xml:space="preserve"> </w:t>
      </w:r>
      <w:r w:rsidR="00980FFD">
        <w:rPr>
          <w:szCs w:val="22"/>
        </w:rPr>
        <w:t>till</w:t>
      </w:r>
      <w:r w:rsidR="0053647A">
        <w:rPr>
          <w:szCs w:val="22"/>
        </w:rPr>
        <w:t xml:space="preserve"> uppföljningsåret</w:t>
      </w:r>
      <w:r w:rsidR="00980FFD">
        <w:rPr>
          <w:szCs w:val="22"/>
        </w:rPr>
        <w:t>s nivå</w:t>
      </w:r>
      <w:r w:rsidR="00275723">
        <w:rPr>
          <w:szCs w:val="22"/>
        </w:rPr>
        <w:t>.</w:t>
      </w:r>
    </w:p>
    <w:p w:rsidR="003E2533" w:rsidRDefault="003B1064" w:rsidP="003E2533">
      <w:pPr>
        <w:pStyle w:val="ANormal"/>
      </w:pPr>
      <w:r>
        <w:tab/>
        <w:t xml:space="preserve">Basbeloppen </w:t>
      </w:r>
      <w:r w:rsidR="009C1CFC">
        <w:t>för socialvår</w:t>
      </w:r>
      <w:r>
        <w:t>den och</w:t>
      </w:r>
      <w:r w:rsidR="009C1CFC">
        <w:t xml:space="preserve"> den samordnade socialtjänsten </w:t>
      </w:r>
      <w:r>
        <w:t>berä</w:t>
      </w:r>
      <w:r>
        <w:t>k</w:t>
      </w:r>
      <w:r>
        <w:t xml:space="preserve">nas </w:t>
      </w:r>
      <w:r w:rsidR="009C1CFC">
        <w:t xml:space="preserve">genom att nettodriftskostnaderna för </w:t>
      </w:r>
      <w:r w:rsidR="00C302B5">
        <w:t xml:space="preserve">vardera av </w:t>
      </w:r>
      <w:r w:rsidR="00B36149">
        <w:t xml:space="preserve">de </w:t>
      </w:r>
      <w:r w:rsidR="0037035E">
        <w:t>åldersgrupper som anges i 4</w:t>
      </w:r>
      <w:r w:rsidR="008F00E7">
        <w:t> §</w:t>
      </w:r>
      <w:r w:rsidR="009C1CFC">
        <w:t xml:space="preserve"> </w:t>
      </w:r>
      <w:r w:rsidR="00C302B5">
        <w:t>1</w:t>
      </w:r>
      <w:r w:rsidR="008F00E7">
        <w:t> mom.</w:t>
      </w:r>
      <w:r w:rsidR="00C302B5">
        <w:t xml:space="preserve"> </w:t>
      </w:r>
      <w:r w:rsidR="009C1CFC">
        <w:t xml:space="preserve">divideras med antalet invånare i landskapet i </w:t>
      </w:r>
      <w:r w:rsidR="0037035E">
        <w:t>respektive</w:t>
      </w:r>
      <w:r w:rsidR="009C1CFC">
        <w:t xml:space="preserve"> åldersgrupp</w:t>
      </w:r>
      <w:r w:rsidR="0037035E">
        <w:t>.</w:t>
      </w:r>
    </w:p>
    <w:p w:rsidR="00B36149" w:rsidRDefault="00B36149" w:rsidP="003E2533">
      <w:pPr>
        <w:pStyle w:val="ANormal"/>
      </w:pPr>
      <w:r>
        <w:tab/>
        <w:t>Basbeloppen för grundskolan</w:t>
      </w:r>
      <w:r w:rsidR="00C65D03">
        <w:t xml:space="preserve"> beräknas genom att nettodriftskostnaderna för grundskolan först divideras med antalet invånare i landskapet i åldern 6–15 år. </w:t>
      </w:r>
      <w:r w:rsidR="00552DB7">
        <w:t xml:space="preserve">Basbeloppen för de </w:t>
      </w:r>
      <w:r w:rsidR="000069B0">
        <w:t xml:space="preserve">intervall som </w:t>
      </w:r>
      <w:r w:rsidR="00F72ECB">
        <w:t>anges</w:t>
      </w:r>
      <w:r w:rsidR="000069B0">
        <w:t xml:space="preserve"> i 9</w:t>
      </w:r>
      <w:r w:rsidR="008F00E7">
        <w:t> §</w:t>
      </w:r>
      <w:r w:rsidR="00C302B5">
        <w:t xml:space="preserve"> 2</w:t>
      </w:r>
      <w:r w:rsidR="008F00E7">
        <w:t> mom.</w:t>
      </w:r>
      <w:r w:rsidR="00552DB7">
        <w:t xml:space="preserve"> beräknas därefter genom att kvoten multipliceras med en koefficient enligt följande tabell</w:t>
      </w:r>
      <w:r w:rsidR="00F72ECB">
        <w:t>:</w:t>
      </w:r>
    </w:p>
    <w:p w:rsidR="00552DB7" w:rsidRDefault="00552DB7" w:rsidP="00552DB7">
      <w:pPr>
        <w:pStyle w:val="ANormal"/>
      </w:pP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222"/>
      </w:tblGrid>
      <w:tr w:rsidR="00552DB7" w:rsidRPr="00052AE1" w:rsidTr="00552DB7">
        <w:trPr>
          <w:jc w:val="center"/>
        </w:trPr>
        <w:tc>
          <w:tcPr>
            <w:tcW w:w="2299" w:type="dxa"/>
            <w:shd w:val="clear" w:color="auto" w:fill="auto"/>
          </w:tcPr>
          <w:p w:rsidR="00552DB7" w:rsidRPr="0054693E" w:rsidRDefault="00552DB7" w:rsidP="006728FB">
            <w:pPr>
              <w:pStyle w:val="ANormal"/>
              <w:jc w:val="center"/>
              <w:rPr>
                <w:rFonts w:ascii="Arial" w:hAnsi="Arial" w:cs="Arial"/>
                <w:b/>
                <w:sz w:val="18"/>
                <w:szCs w:val="18"/>
              </w:rPr>
            </w:pPr>
            <w:r>
              <w:rPr>
                <w:rFonts w:ascii="Arial" w:hAnsi="Arial" w:cs="Arial"/>
                <w:b/>
                <w:sz w:val="18"/>
                <w:szCs w:val="18"/>
              </w:rPr>
              <w:t>Intervall</w:t>
            </w:r>
          </w:p>
        </w:tc>
        <w:tc>
          <w:tcPr>
            <w:tcW w:w="2222" w:type="dxa"/>
            <w:shd w:val="clear" w:color="auto" w:fill="auto"/>
          </w:tcPr>
          <w:p w:rsidR="00552DB7" w:rsidRPr="0054693E" w:rsidRDefault="00552DB7" w:rsidP="00552DB7">
            <w:pPr>
              <w:pStyle w:val="ANormal"/>
              <w:jc w:val="center"/>
              <w:rPr>
                <w:rFonts w:ascii="Arial" w:hAnsi="Arial" w:cs="Arial"/>
                <w:b/>
                <w:sz w:val="18"/>
                <w:szCs w:val="18"/>
              </w:rPr>
            </w:pPr>
            <w:r w:rsidRPr="0054693E">
              <w:rPr>
                <w:rFonts w:ascii="Arial" w:hAnsi="Arial" w:cs="Arial"/>
                <w:b/>
                <w:sz w:val="18"/>
                <w:szCs w:val="18"/>
              </w:rPr>
              <w:t>Koe</w:t>
            </w:r>
            <w:r>
              <w:rPr>
                <w:rFonts w:ascii="Arial" w:hAnsi="Arial" w:cs="Arial"/>
                <w:b/>
                <w:sz w:val="18"/>
                <w:szCs w:val="18"/>
              </w:rPr>
              <w:t>fficient</w:t>
            </w:r>
          </w:p>
        </w:tc>
      </w:tr>
      <w:tr w:rsidR="00552DB7" w:rsidTr="00552DB7">
        <w:trPr>
          <w:jc w:val="center"/>
        </w:trPr>
        <w:tc>
          <w:tcPr>
            <w:tcW w:w="2299" w:type="dxa"/>
            <w:shd w:val="clear" w:color="auto" w:fill="auto"/>
          </w:tcPr>
          <w:p w:rsidR="00552DB7" w:rsidRPr="0054693E" w:rsidRDefault="00552DB7" w:rsidP="00552DB7">
            <w:pPr>
              <w:pStyle w:val="ANormal"/>
              <w:jc w:val="left"/>
              <w:rPr>
                <w:rFonts w:ascii="Arial" w:hAnsi="Arial" w:cs="Arial"/>
                <w:sz w:val="18"/>
                <w:szCs w:val="18"/>
              </w:rPr>
            </w:pPr>
            <w:r>
              <w:rPr>
                <w:rFonts w:ascii="Arial" w:hAnsi="Arial" w:cs="Arial"/>
                <w:sz w:val="18"/>
                <w:szCs w:val="18"/>
              </w:rPr>
              <w:t>1) 1–40 invånare</w:t>
            </w:r>
          </w:p>
        </w:tc>
        <w:tc>
          <w:tcPr>
            <w:tcW w:w="2222" w:type="dxa"/>
            <w:shd w:val="clear" w:color="auto" w:fill="auto"/>
          </w:tcPr>
          <w:p w:rsidR="00552DB7" w:rsidRPr="0054693E" w:rsidRDefault="000069B0" w:rsidP="006728FB">
            <w:pPr>
              <w:pStyle w:val="ANormal"/>
              <w:jc w:val="center"/>
              <w:rPr>
                <w:rFonts w:ascii="Arial" w:hAnsi="Arial" w:cs="Arial"/>
                <w:sz w:val="18"/>
                <w:szCs w:val="18"/>
              </w:rPr>
            </w:pPr>
            <w:r>
              <w:rPr>
                <w:rFonts w:ascii="Arial" w:hAnsi="Arial" w:cs="Arial"/>
                <w:sz w:val="18"/>
                <w:szCs w:val="18"/>
              </w:rPr>
              <w:t>2,250</w:t>
            </w:r>
          </w:p>
        </w:tc>
      </w:tr>
      <w:tr w:rsidR="00552DB7" w:rsidTr="00552DB7">
        <w:trPr>
          <w:jc w:val="center"/>
        </w:trPr>
        <w:tc>
          <w:tcPr>
            <w:tcW w:w="2299" w:type="dxa"/>
            <w:shd w:val="clear" w:color="auto" w:fill="auto"/>
          </w:tcPr>
          <w:p w:rsidR="00552DB7" w:rsidRPr="0054693E" w:rsidRDefault="00552DB7" w:rsidP="00552DB7">
            <w:pPr>
              <w:pStyle w:val="ANormal"/>
              <w:jc w:val="left"/>
              <w:rPr>
                <w:rFonts w:ascii="Arial" w:hAnsi="Arial" w:cs="Arial"/>
                <w:sz w:val="18"/>
                <w:szCs w:val="18"/>
              </w:rPr>
            </w:pPr>
            <w:r>
              <w:rPr>
                <w:rFonts w:ascii="Arial" w:hAnsi="Arial" w:cs="Arial"/>
                <w:sz w:val="18"/>
                <w:szCs w:val="18"/>
              </w:rPr>
              <w:t>2) 41–60 invånare</w:t>
            </w:r>
          </w:p>
        </w:tc>
        <w:tc>
          <w:tcPr>
            <w:tcW w:w="2222" w:type="dxa"/>
            <w:shd w:val="clear" w:color="auto" w:fill="auto"/>
          </w:tcPr>
          <w:p w:rsidR="00552DB7" w:rsidRPr="0054693E" w:rsidRDefault="000069B0" w:rsidP="006728FB">
            <w:pPr>
              <w:pStyle w:val="ANormal"/>
              <w:jc w:val="center"/>
              <w:rPr>
                <w:rFonts w:ascii="Arial" w:hAnsi="Arial" w:cs="Arial"/>
                <w:sz w:val="18"/>
                <w:szCs w:val="18"/>
              </w:rPr>
            </w:pPr>
            <w:r>
              <w:rPr>
                <w:rFonts w:ascii="Arial" w:hAnsi="Arial" w:cs="Arial"/>
                <w:sz w:val="18"/>
                <w:szCs w:val="18"/>
              </w:rPr>
              <w:t>1,400</w:t>
            </w:r>
          </w:p>
        </w:tc>
      </w:tr>
      <w:tr w:rsidR="00552DB7" w:rsidTr="00552DB7">
        <w:trPr>
          <w:jc w:val="center"/>
        </w:trPr>
        <w:tc>
          <w:tcPr>
            <w:tcW w:w="2299" w:type="dxa"/>
            <w:shd w:val="clear" w:color="auto" w:fill="auto"/>
          </w:tcPr>
          <w:p w:rsidR="00552DB7" w:rsidRPr="0054693E" w:rsidRDefault="00552DB7" w:rsidP="00552DB7">
            <w:pPr>
              <w:pStyle w:val="ANormal"/>
              <w:jc w:val="left"/>
              <w:rPr>
                <w:rFonts w:ascii="Arial" w:hAnsi="Arial" w:cs="Arial"/>
                <w:sz w:val="18"/>
                <w:szCs w:val="18"/>
              </w:rPr>
            </w:pPr>
            <w:r>
              <w:rPr>
                <w:rFonts w:ascii="Arial" w:hAnsi="Arial" w:cs="Arial"/>
                <w:sz w:val="18"/>
                <w:szCs w:val="18"/>
              </w:rPr>
              <w:t>3) 61–80 invånare</w:t>
            </w:r>
          </w:p>
        </w:tc>
        <w:tc>
          <w:tcPr>
            <w:tcW w:w="2222" w:type="dxa"/>
            <w:shd w:val="clear" w:color="auto" w:fill="auto"/>
          </w:tcPr>
          <w:p w:rsidR="00552DB7" w:rsidRPr="0054693E" w:rsidRDefault="000069B0" w:rsidP="006728FB">
            <w:pPr>
              <w:pStyle w:val="ANormal"/>
              <w:jc w:val="center"/>
              <w:rPr>
                <w:rFonts w:ascii="Arial" w:hAnsi="Arial" w:cs="Arial"/>
                <w:sz w:val="18"/>
                <w:szCs w:val="18"/>
              </w:rPr>
            </w:pPr>
            <w:r>
              <w:rPr>
                <w:rFonts w:ascii="Arial" w:hAnsi="Arial" w:cs="Arial"/>
                <w:sz w:val="18"/>
                <w:szCs w:val="18"/>
              </w:rPr>
              <w:t>1,000</w:t>
            </w:r>
          </w:p>
        </w:tc>
      </w:tr>
      <w:tr w:rsidR="00552DB7" w:rsidTr="00552DB7">
        <w:trPr>
          <w:jc w:val="center"/>
        </w:trPr>
        <w:tc>
          <w:tcPr>
            <w:tcW w:w="2299" w:type="dxa"/>
            <w:shd w:val="clear" w:color="auto" w:fill="auto"/>
          </w:tcPr>
          <w:p w:rsidR="00552DB7" w:rsidRPr="0054693E" w:rsidRDefault="00552DB7" w:rsidP="00552DB7">
            <w:pPr>
              <w:pStyle w:val="ANormal"/>
              <w:jc w:val="left"/>
              <w:rPr>
                <w:rFonts w:ascii="Arial" w:hAnsi="Arial" w:cs="Arial"/>
                <w:sz w:val="18"/>
                <w:szCs w:val="18"/>
              </w:rPr>
            </w:pPr>
            <w:r>
              <w:rPr>
                <w:rFonts w:ascii="Arial" w:hAnsi="Arial" w:cs="Arial"/>
                <w:sz w:val="18"/>
                <w:szCs w:val="18"/>
              </w:rPr>
              <w:t>4) 81–100 invånare</w:t>
            </w:r>
          </w:p>
        </w:tc>
        <w:tc>
          <w:tcPr>
            <w:tcW w:w="2222" w:type="dxa"/>
            <w:shd w:val="clear" w:color="auto" w:fill="auto"/>
          </w:tcPr>
          <w:p w:rsidR="00552DB7" w:rsidRPr="0054693E" w:rsidRDefault="000069B0" w:rsidP="006728FB">
            <w:pPr>
              <w:pStyle w:val="ANormal"/>
              <w:jc w:val="center"/>
              <w:rPr>
                <w:rFonts w:ascii="Arial" w:hAnsi="Arial" w:cs="Arial"/>
                <w:sz w:val="18"/>
                <w:szCs w:val="18"/>
              </w:rPr>
            </w:pPr>
            <w:r>
              <w:rPr>
                <w:rFonts w:ascii="Arial" w:hAnsi="Arial" w:cs="Arial"/>
                <w:sz w:val="18"/>
                <w:szCs w:val="18"/>
              </w:rPr>
              <w:t>0,400</w:t>
            </w:r>
          </w:p>
        </w:tc>
      </w:tr>
      <w:tr w:rsidR="00552DB7" w:rsidTr="00552DB7">
        <w:trPr>
          <w:jc w:val="center"/>
        </w:trPr>
        <w:tc>
          <w:tcPr>
            <w:tcW w:w="2299" w:type="dxa"/>
            <w:tcBorders>
              <w:top w:val="single" w:sz="4" w:space="0" w:color="auto"/>
              <w:left w:val="single" w:sz="4" w:space="0" w:color="auto"/>
              <w:bottom w:val="single" w:sz="4" w:space="0" w:color="auto"/>
              <w:right w:val="single" w:sz="4" w:space="0" w:color="auto"/>
            </w:tcBorders>
            <w:shd w:val="clear" w:color="auto" w:fill="auto"/>
          </w:tcPr>
          <w:p w:rsidR="00552DB7" w:rsidRPr="0054693E" w:rsidRDefault="00552DB7" w:rsidP="00552DB7">
            <w:pPr>
              <w:pStyle w:val="ANormal"/>
              <w:jc w:val="left"/>
              <w:rPr>
                <w:rFonts w:ascii="Arial" w:hAnsi="Arial" w:cs="Arial"/>
                <w:sz w:val="18"/>
                <w:szCs w:val="18"/>
              </w:rPr>
            </w:pPr>
            <w:r>
              <w:rPr>
                <w:rFonts w:ascii="Arial" w:hAnsi="Arial" w:cs="Arial"/>
                <w:sz w:val="18"/>
                <w:szCs w:val="18"/>
              </w:rPr>
              <w:t>5) 101–150 invånare</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552DB7" w:rsidRPr="0054693E" w:rsidRDefault="000069B0" w:rsidP="006728FB">
            <w:pPr>
              <w:pStyle w:val="ANormal"/>
              <w:jc w:val="center"/>
              <w:rPr>
                <w:rFonts w:ascii="Arial" w:hAnsi="Arial" w:cs="Arial"/>
                <w:sz w:val="18"/>
                <w:szCs w:val="18"/>
              </w:rPr>
            </w:pPr>
            <w:r>
              <w:rPr>
                <w:rFonts w:ascii="Arial" w:hAnsi="Arial" w:cs="Arial"/>
                <w:sz w:val="18"/>
                <w:szCs w:val="18"/>
              </w:rPr>
              <w:t>0,200</w:t>
            </w:r>
          </w:p>
        </w:tc>
      </w:tr>
      <w:tr w:rsidR="00552DB7" w:rsidTr="00552DB7">
        <w:trPr>
          <w:jc w:val="center"/>
        </w:trPr>
        <w:tc>
          <w:tcPr>
            <w:tcW w:w="2299" w:type="dxa"/>
            <w:tcBorders>
              <w:top w:val="single" w:sz="4" w:space="0" w:color="auto"/>
              <w:left w:val="single" w:sz="4" w:space="0" w:color="auto"/>
              <w:bottom w:val="single" w:sz="4" w:space="0" w:color="auto"/>
              <w:right w:val="single" w:sz="4" w:space="0" w:color="auto"/>
            </w:tcBorders>
            <w:shd w:val="clear" w:color="auto" w:fill="auto"/>
          </w:tcPr>
          <w:p w:rsidR="00552DB7" w:rsidRPr="0054693E" w:rsidRDefault="00552DB7" w:rsidP="00552DB7">
            <w:pPr>
              <w:pStyle w:val="ANormal"/>
              <w:jc w:val="left"/>
              <w:rPr>
                <w:rFonts w:ascii="Arial" w:hAnsi="Arial" w:cs="Arial"/>
                <w:sz w:val="18"/>
                <w:szCs w:val="18"/>
              </w:rPr>
            </w:pPr>
            <w:r>
              <w:rPr>
                <w:rFonts w:ascii="Arial" w:hAnsi="Arial" w:cs="Arial"/>
                <w:sz w:val="18"/>
                <w:szCs w:val="18"/>
              </w:rPr>
              <w:t>6) 151 eller fler invånare</w:t>
            </w:r>
          </w:p>
        </w:tc>
        <w:tc>
          <w:tcPr>
            <w:tcW w:w="2222" w:type="dxa"/>
            <w:tcBorders>
              <w:top w:val="single" w:sz="4" w:space="0" w:color="auto"/>
              <w:left w:val="single" w:sz="4" w:space="0" w:color="auto"/>
              <w:bottom w:val="single" w:sz="4" w:space="0" w:color="auto"/>
              <w:right w:val="single" w:sz="4" w:space="0" w:color="auto"/>
            </w:tcBorders>
            <w:shd w:val="clear" w:color="auto" w:fill="auto"/>
          </w:tcPr>
          <w:p w:rsidR="00552DB7" w:rsidRPr="0054693E" w:rsidRDefault="000069B0" w:rsidP="006728FB">
            <w:pPr>
              <w:pStyle w:val="ANormal"/>
              <w:jc w:val="center"/>
              <w:rPr>
                <w:rFonts w:ascii="Arial" w:hAnsi="Arial" w:cs="Arial"/>
                <w:sz w:val="18"/>
                <w:szCs w:val="18"/>
              </w:rPr>
            </w:pPr>
            <w:r>
              <w:rPr>
                <w:rFonts w:ascii="Arial" w:hAnsi="Arial" w:cs="Arial"/>
                <w:sz w:val="18"/>
                <w:szCs w:val="18"/>
              </w:rPr>
              <w:t>0,125</w:t>
            </w:r>
          </w:p>
        </w:tc>
      </w:tr>
    </w:tbl>
    <w:p w:rsidR="00552DB7" w:rsidRDefault="00552DB7" w:rsidP="00552DB7">
      <w:pPr>
        <w:pStyle w:val="ANormal"/>
      </w:pPr>
    </w:p>
    <w:p w:rsidR="002446CD" w:rsidRDefault="00B36149" w:rsidP="002446CD">
      <w:pPr>
        <w:pStyle w:val="ANormal"/>
      </w:pPr>
      <w:r>
        <w:tab/>
        <w:t>Basbeloppet för</w:t>
      </w:r>
      <w:r w:rsidR="003B1064">
        <w:t xml:space="preserve"> träningsundervisningen</w:t>
      </w:r>
      <w:r>
        <w:t xml:space="preserve"> beräknas genom att nettodrift</w:t>
      </w:r>
      <w:r>
        <w:t>s</w:t>
      </w:r>
      <w:r>
        <w:t xml:space="preserve">kostnaderna för träningsundervisningen </w:t>
      </w:r>
      <w:r w:rsidR="00C65D03">
        <w:t xml:space="preserve">först </w:t>
      </w:r>
      <w:r>
        <w:t xml:space="preserve">divideras med antalet elever i landskapet som </w:t>
      </w:r>
      <w:r w:rsidR="000069B0">
        <w:t>fått</w:t>
      </w:r>
      <w:r>
        <w:t xml:space="preserve"> träningsundervisning. </w:t>
      </w:r>
      <w:r w:rsidR="000069B0">
        <w:t>Basbeloppet för träningsunde</w:t>
      </w:r>
      <w:r w:rsidR="000069B0">
        <w:t>r</w:t>
      </w:r>
      <w:r w:rsidR="000069B0">
        <w:t>visningen beräknas därefter genom att k</w:t>
      </w:r>
      <w:r w:rsidR="00C65D03">
        <w:t>voten minska</w:t>
      </w:r>
      <w:r w:rsidR="000069B0">
        <w:t>s</w:t>
      </w:r>
      <w:r w:rsidR="00C65D03">
        <w:t xml:space="preserve"> med det belopp som enligt 3</w:t>
      </w:r>
      <w:r w:rsidR="008F00E7">
        <w:t> mom.</w:t>
      </w:r>
      <w:r w:rsidR="00C65D03">
        <w:t xml:space="preserve"> har </w:t>
      </w:r>
      <w:r w:rsidR="000069B0">
        <w:t xml:space="preserve">beräknats </w:t>
      </w:r>
      <w:r w:rsidR="00C65D03">
        <w:t xml:space="preserve">som basbelopp för </w:t>
      </w:r>
      <w:r w:rsidR="000069B0">
        <w:t xml:space="preserve">det tredje </w:t>
      </w:r>
      <w:r w:rsidR="00C65D03">
        <w:t>intervallet.</w:t>
      </w:r>
    </w:p>
    <w:p w:rsidR="000069B0" w:rsidRDefault="000069B0" w:rsidP="002446CD">
      <w:pPr>
        <w:pStyle w:val="ANormal"/>
      </w:pPr>
      <w:r>
        <w:tab/>
      </w:r>
      <w:r w:rsidR="00F72ECB">
        <w:t>Med antalet invånare i landskapet avses i denna paragraf antalet inv</w:t>
      </w:r>
      <w:r w:rsidR="00F72ECB">
        <w:t>å</w:t>
      </w:r>
      <w:r w:rsidR="00F72ECB">
        <w:t xml:space="preserve">nare vid ingången av det finansår som infaller två år före uppföljningsåret. Med antalet elever i landskapet som fått träningsundervisning avses </w:t>
      </w:r>
      <w:r w:rsidR="00CD7261">
        <w:t>ett m</w:t>
      </w:r>
      <w:r w:rsidR="00CD7261">
        <w:t>e</w:t>
      </w:r>
      <w:r w:rsidR="00CD7261">
        <w:t xml:space="preserve">deltal av </w:t>
      </w:r>
      <w:r w:rsidR="00F72ECB">
        <w:t xml:space="preserve">antalet elever </w:t>
      </w:r>
      <w:r w:rsidR="00F9245D">
        <w:t xml:space="preserve">i träningsundervisningen </w:t>
      </w:r>
      <w:r w:rsidR="008F3387">
        <w:t xml:space="preserve">vid </w:t>
      </w:r>
      <w:r w:rsidR="00CD7261">
        <w:t>inledningen av vårte</w:t>
      </w:r>
      <w:r w:rsidR="00CD7261">
        <w:t>r</w:t>
      </w:r>
      <w:r w:rsidR="00CD7261">
        <w:t>minen och vid inledningen av höstterminen det nämnda finansåret</w:t>
      </w:r>
      <w:r w:rsidR="008F3387">
        <w:t>.</w:t>
      </w:r>
    </w:p>
    <w:p w:rsidR="00B36149" w:rsidRDefault="00B36149" w:rsidP="002446CD">
      <w:pPr>
        <w:pStyle w:val="ANormal"/>
      </w:pPr>
    </w:p>
    <w:p w:rsidR="00E62B09" w:rsidRDefault="008B148C" w:rsidP="00E62B09">
      <w:pPr>
        <w:pStyle w:val="LagKapitel"/>
      </w:pPr>
      <w:r>
        <w:lastRenderedPageBreak/>
        <w:t>6</w:t>
      </w:r>
      <w:r w:rsidR="008F00E7">
        <w:t> kap.</w:t>
      </w:r>
    </w:p>
    <w:p w:rsidR="00E62B09" w:rsidRDefault="00164F65" w:rsidP="00E62B09">
      <w:pPr>
        <w:pStyle w:val="LagKapitel"/>
      </w:pPr>
      <w:r>
        <w:t>Komplettering av skatteinkomsterna och samarbetsstöd</w:t>
      </w:r>
    </w:p>
    <w:p w:rsidR="00E62B09" w:rsidRDefault="00E62B09" w:rsidP="00E62B09">
      <w:pPr>
        <w:pStyle w:val="ANormal"/>
      </w:pPr>
    </w:p>
    <w:p w:rsidR="00117515" w:rsidRDefault="00033479" w:rsidP="00117515">
      <w:pPr>
        <w:pStyle w:val="LagParagraf"/>
      </w:pPr>
      <w:r>
        <w:t>2</w:t>
      </w:r>
      <w:r w:rsidR="00751EDC">
        <w:t>0</w:t>
      </w:r>
      <w:r w:rsidR="008F00E7">
        <w:t> §</w:t>
      </w:r>
    </w:p>
    <w:p w:rsidR="00117515" w:rsidRDefault="00ED3F27" w:rsidP="00117515">
      <w:pPr>
        <w:pStyle w:val="LagPararubrik"/>
      </w:pPr>
      <w:r>
        <w:t>Komplettering</w:t>
      </w:r>
      <w:r w:rsidR="0096062A">
        <w:t xml:space="preserve"> av skatteinkomsterna</w:t>
      </w:r>
    </w:p>
    <w:p w:rsidR="00F72837" w:rsidRPr="00F72837" w:rsidRDefault="00117515" w:rsidP="00ED3F27">
      <w:pPr>
        <w:pStyle w:val="ANormal"/>
      </w:pPr>
      <w:r>
        <w:tab/>
        <w:t xml:space="preserve">En kommun </w:t>
      </w:r>
      <w:r w:rsidR="00A35318">
        <w:t>har rätt till</w:t>
      </w:r>
      <w:r>
        <w:t xml:space="preserve"> komplettering av skatteinkomsterna om ko</w:t>
      </w:r>
      <w:r>
        <w:t>m</w:t>
      </w:r>
      <w:r>
        <w:t>munens skattekraft i medeltal för de fem senast slutförda beskattningarna (</w:t>
      </w:r>
      <w:r w:rsidRPr="007D2077">
        <w:rPr>
          <w:i/>
        </w:rPr>
        <w:t>kompletteringstal</w:t>
      </w:r>
      <w:r>
        <w:t xml:space="preserve">) </w:t>
      </w:r>
      <w:r w:rsidRPr="007D2077">
        <w:t>underskrider</w:t>
      </w:r>
      <w:r>
        <w:t xml:space="preserve"> den kompletteringsgräns som fastställts enligt </w:t>
      </w:r>
      <w:r w:rsidR="008B148C">
        <w:t>2</w:t>
      </w:r>
      <w:r w:rsidR="00751EDC">
        <w:t>1</w:t>
      </w:r>
      <w:r w:rsidR="008F00E7">
        <w:t> §</w:t>
      </w:r>
      <w:r>
        <w:t>.</w:t>
      </w:r>
    </w:p>
    <w:p w:rsidR="0022237E" w:rsidRDefault="000A47C7" w:rsidP="00E62B09">
      <w:pPr>
        <w:pStyle w:val="ANormal"/>
      </w:pPr>
      <w:r>
        <w:tab/>
      </w:r>
      <w:r w:rsidR="007D2077">
        <w:t>Med k</w:t>
      </w:r>
      <w:r w:rsidR="00676A97">
        <w:t>ommunens</w:t>
      </w:r>
      <w:r>
        <w:t xml:space="preserve"> </w:t>
      </w:r>
      <w:r w:rsidR="008078CF">
        <w:t>skattekraft</w:t>
      </w:r>
      <w:r w:rsidR="005C096A">
        <w:t xml:space="preserve"> </w:t>
      </w:r>
      <w:r w:rsidR="007D2077">
        <w:t>avses</w:t>
      </w:r>
      <w:r w:rsidR="008078CF">
        <w:t xml:space="preserve"> den beskattningsbara inkomsten vid kommunens inkomstbeskattning</w:t>
      </w:r>
      <w:r w:rsidR="005C096A">
        <w:t xml:space="preserve"> </w:t>
      </w:r>
      <w:r w:rsidR="007D2077">
        <w:t>per</w:t>
      </w:r>
      <w:r w:rsidR="005C096A">
        <w:t xml:space="preserve"> invånare i kommunen.</w:t>
      </w:r>
      <w:r w:rsidR="00ED3F27">
        <w:t xml:space="preserve"> </w:t>
      </w:r>
      <w:r w:rsidR="008078CF">
        <w:t>Den beskat</w:t>
      </w:r>
      <w:r w:rsidR="008078CF">
        <w:t>t</w:t>
      </w:r>
      <w:r w:rsidR="008078CF">
        <w:t xml:space="preserve">ningsbara inkomsten beräknas genom att kommunens skatteinkomster </w:t>
      </w:r>
      <w:r w:rsidR="005C096A">
        <w:t xml:space="preserve">från förvärvsinkomst- och samfundsbeskattningen </w:t>
      </w:r>
      <w:r w:rsidR="008078CF">
        <w:t xml:space="preserve">divideras med </w:t>
      </w:r>
      <w:r w:rsidR="0022237E">
        <w:t>en inkoms</w:t>
      </w:r>
      <w:r w:rsidR="0022237E">
        <w:t>t</w:t>
      </w:r>
      <w:r w:rsidR="0022237E">
        <w:t>skattesats.</w:t>
      </w:r>
      <w:r w:rsidR="0022237E" w:rsidRPr="0022237E">
        <w:t xml:space="preserve"> </w:t>
      </w:r>
      <w:r w:rsidR="005C096A">
        <w:t>Kommunens skatteinkomster från förvärvsinkomstbeskattningen divideras med kommunens inkomstskattesats, medan kommunens skattei</w:t>
      </w:r>
      <w:r w:rsidR="005C096A">
        <w:t>n</w:t>
      </w:r>
      <w:r w:rsidR="005C096A">
        <w:t>komster från samfundsbeskattningen divideras med den genomsnittliga i</w:t>
      </w:r>
      <w:r w:rsidR="005C096A">
        <w:t>n</w:t>
      </w:r>
      <w:r w:rsidR="005C096A">
        <w:t>komstskattesatsen för kommunerna i landskapet. Vid beräkningen</w:t>
      </w:r>
      <w:r w:rsidR="0022237E">
        <w:t xml:space="preserve"> beaktas inkomsterna från förvärvsinkomst- och samfundsbeskattningen sådana de redovisas till kommunen i samband med debiteringsredovisningen.</w:t>
      </w:r>
    </w:p>
    <w:p w:rsidR="00F72837" w:rsidRDefault="00F72837" w:rsidP="00F72837">
      <w:pPr>
        <w:pStyle w:val="ANormal"/>
      </w:pPr>
    </w:p>
    <w:p w:rsidR="00342FD0" w:rsidRDefault="008B148C" w:rsidP="00342FD0">
      <w:pPr>
        <w:pStyle w:val="LagParagraf"/>
      </w:pPr>
      <w:r>
        <w:t>2</w:t>
      </w:r>
      <w:r w:rsidR="00751EDC">
        <w:t>1</w:t>
      </w:r>
      <w:r w:rsidR="008F00E7">
        <w:t> §</w:t>
      </w:r>
    </w:p>
    <w:p w:rsidR="00F72837" w:rsidRDefault="00F72837" w:rsidP="00F72837">
      <w:pPr>
        <w:pStyle w:val="LagPararubrik"/>
      </w:pPr>
      <w:r>
        <w:t>Kompletteringsgränsen</w:t>
      </w:r>
    </w:p>
    <w:p w:rsidR="00117515" w:rsidRDefault="00117515" w:rsidP="00F72837">
      <w:pPr>
        <w:pStyle w:val="ANormal"/>
      </w:pPr>
      <w:r>
        <w:tab/>
        <w:t xml:space="preserve">Kompletteringsgränsen beräknas </w:t>
      </w:r>
      <w:r w:rsidR="00325C22">
        <w:t>genom att</w:t>
      </w:r>
      <w:r>
        <w:t xml:space="preserve"> </w:t>
      </w:r>
      <w:r w:rsidR="000918A9">
        <w:t>medeltalet av</w:t>
      </w:r>
      <w:r>
        <w:t xml:space="preserve"> kommuner</w:t>
      </w:r>
      <w:r w:rsidR="000918A9">
        <w:t>na</w:t>
      </w:r>
      <w:r>
        <w:t xml:space="preserve">s sammanlagda skattekraft </w:t>
      </w:r>
      <w:r w:rsidR="000918A9">
        <w:t>vid</w:t>
      </w:r>
      <w:r>
        <w:t xml:space="preserve"> de fem senast slutförda beskattningarna</w:t>
      </w:r>
      <w:r w:rsidRPr="00117515">
        <w:t xml:space="preserve"> </w:t>
      </w:r>
      <w:r>
        <w:t>mu</w:t>
      </w:r>
      <w:r>
        <w:t>l</w:t>
      </w:r>
      <w:r>
        <w:t>tiplicera</w:t>
      </w:r>
      <w:r w:rsidR="00325C22">
        <w:t>s</w:t>
      </w:r>
      <w:r>
        <w:t xml:space="preserve"> med en </w:t>
      </w:r>
      <w:r w:rsidRPr="00995D4E">
        <w:t>uppräkningsfaktor</w:t>
      </w:r>
      <w:r>
        <w:t>.</w:t>
      </w:r>
    </w:p>
    <w:p w:rsidR="00C16148" w:rsidRDefault="00C16148" w:rsidP="00F72837">
      <w:pPr>
        <w:pStyle w:val="ANormal"/>
      </w:pPr>
      <w:r>
        <w:tab/>
        <w:t xml:space="preserve">Kompletteringsgränsen ska </w:t>
      </w:r>
      <w:r w:rsidR="00805928">
        <w:t>ha</w:t>
      </w:r>
      <w:r>
        <w:t xml:space="preserve"> en nivå som innebär att </w:t>
      </w:r>
      <w:r w:rsidR="000B0855">
        <w:t>totalbeloppet för komplettering</w:t>
      </w:r>
      <w:r w:rsidR="000918A9">
        <w:t>en</w:t>
      </w:r>
      <w:r w:rsidR="000B0855">
        <w:t xml:space="preserve"> av skatteinkomsterna för finansår</w:t>
      </w:r>
      <w:r w:rsidR="000918A9">
        <w:t>et</w:t>
      </w:r>
      <w:r w:rsidR="000B0855">
        <w:t xml:space="preserve"> utgör en andel (</w:t>
      </w:r>
      <w:r w:rsidR="000B0855" w:rsidRPr="000B0855">
        <w:rPr>
          <w:i/>
        </w:rPr>
        <w:t>ko</w:t>
      </w:r>
      <w:r w:rsidR="000B0855" w:rsidRPr="000B0855">
        <w:rPr>
          <w:i/>
        </w:rPr>
        <w:t>m</w:t>
      </w:r>
      <w:r w:rsidR="000B0855" w:rsidRPr="000B0855">
        <w:rPr>
          <w:i/>
        </w:rPr>
        <w:t>plette</w:t>
      </w:r>
      <w:r w:rsidR="000B0855">
        <w:rPr>
          <w:i/>
        </w:rPr>
        <w:t>ringsande</w:t>
      </w:r>
      <w:r w:rsidR="000B0855" w:rsidRPr="000B0855">
        <w:rPr>
          <w:i/>
        </w:rPr>
        <w:t>l</w:t>
      </w:r>
      <w:r w:rsidR="000B0855">
        <w:rPr>
          <w:i/>
        </w:rPr>
        <w:t>en</w:t>
      </w:r>
      <w:r w:rsidR="000B0855">
        <w:t xml:space="preserve">) som är minst </w:t>
      </w:r>
      <w:r w:rsidR="000B0855" w:rsidRPr="00C95EDC">
        <w:t>3</w:t>
      </w:r>
      <w:r w:rsidR="00805928" w:rsidRPr="00C95EDC">
        <w:t>3</w:t>
      </w:r>
      <w:r w:rsidR="00C95EDC">
        <w:t> </w:t>
      </w:r>
      <w:r w:rsidR="000B0855" w:rsidRPr="00C95EDC">
        <w:t>procent</w:t>
      </w:r>
      <w:r w:rsidR="000B0855">
        <w:t xml:space="preserve"> och högst 50</w:t>
      </w:r>
      <w:r w:rsidR="00C95EDC">
        <w:t> </w:t>
      </w:r>
      <w:r w:rsidR="000B0855">
        <w:t xml:space="preserve">procent av </w:t>
      </w:r>
      <w:r w:rsidR="000918A9">
        <w:t>lan</w:t>
      </w:r>
      <w:r w:rsidR="000918A9">
        <w:t>d</w:t>
      </w:r>
      <w:r w:rsidR="000918A9">
        <w:t xml:space="preserve">skapsandelssystemets </w:t>
      </w:r>
      <w:r w:rsidR="000B0855" w:rsidRPr="000918A9">
        <w:t>totalvo</w:t>
      </w:r>
      <w:r w:rsidR="000918A9">
        <w:t>lym</w:t>
      </w:r>
      <w:r w:rsidR="000B0855">
        <w:t xml:space="preserve">. Med </w:t>
      </w:r>
      <w:r w:rsidR="000918A9">
        <w:t xml:space="preserve">landskapsandelssystemets </w:t>
      </w:r>
      <w:r w:rsidR="000B0855">
        <w:t>totalv</w:t>
      </w:r>
      <w:r w:rsidR="000B0855">
        <w:t>o</w:t>
      </w:r>
      <w:r w:rsidR="000B0855">
        <w:t>lym avses summan av totalbeloppet för komplettering</w:t>
      </w:r>
      <w:r w:rsidR="000918A9">
        <w:t>en</w:t>
      </w:r>
      <w:r w:rsidR="000B0855">
        <w:t xml:space="preserve"> </w:t>
      </w:r>
      <w:r w:rsidR="00A72EE8">
        <w:t>av skatteinkom</w:t>
      </w:r>
      <w:r w:rsidR="00A72EE8">
        <w:t>s</w:t>
      </w:r>
      <w:r w:rsidR="00A72EE8">
        <w:t xml:space="preserve">terna </w:t>
      </w:r>
      <w:r w:rsidR="000918A9">
        <w:t xml:space="preserve">för </w:t>
      </w:r>
      <w:r w:rsidR="00A72EE8">
        <w:t>finansår</w:t>
      </w:r>
      <w:r w:rsidR="000918A9">
        <w:t>et</w:t>
      </w:r>
      <w:r w:rsidR="00A72EE8">
        <w:t xml:space="preserve"> </w:t>
      </w:r>
      <w:r w:rsidR="000B0855">
        <w:t>och</w:t>
      </w:r>
      <w:r w:rsidR="000B0855" w:rsidRPr="00367D85">
        <w:t xml:space="preserve"> </w:t>
      </w:r>
      <w:r w:rsidR="000B0855">
        <w:t>det sammanlagda beloppet av landskapsandelarna samma finansår</w:t>
      </w:r>
      <w:r w:rsidR="00A72EE8">
        <w:t xml:space="preserve">. </w:t>
      </w:r>
      <w:r w:rsidR="00F16FD5">
        <w:t xml:space="preserve">Om </w:t>
      </w:r>
      <w:r w:rsidR="000B0855">
        <w:t>kompletterings</w:t>
      </w:r>
      <w:r w:rsidR="00F16FD5">
        <w:t xml:space="preserve">andelen är </w:t>
      </w:r>
      <w:r w:rsidR="00B51F0D">
        <w:t>mindre</w:t>
      </w:r>
      <w:r w:rsidR="00F16FD5">
        <w:t xml:space="preserve"> än 3</w:t>
      </w:r>
      <w:r w:rsidR="002363B0">
        <w:t>3</w:t>
      </w:r>
      <w:r w:rsidR="00C95EDC">
        <w:t> </w:t>
      </w:r>
      <w:r w:rsidR="00F16FD5">
        <w:t xml:space="preserve">procent eller </w:t>
      </w:r>
      <w:r w:rsidR="00B51F0D">
        <w:t>större</w:t>
      </w:r>
      <w:r w:rsidR="00F16FD5">
        <w:t xml:space="preserve"> än 50</w:t>
      </w:r>
      <w:r w:rsidR="00C95EDC">
        <w:t> </w:t>
      </w:r>
      <w:r w:rsidR="00F16FD5">
        <w:t>procent justeras uppräkningsfaktorn för det finansåret i</w:t>
      </w:r>
      <w:r w:rsidR="00F16FD5" w:rsidRPr="00F16FD5">
        <w:t xml:space="preserve"> </w:t>
      </w:r>
      <w:r w:rsidR="00F16FD5">
        <w:t>enli</w:t>
      </w:r>
      <w:r w:rsidR="00F16FD5">
        <w:t>g</w:t>
      </w:r>
      <w:r w:rsidR="00F16FD5">
        <w:t xml:space="preserve">het med bestämmelserna i </w:t>
      </w:r>
      <w:r w:rsidR="008B148C">
        <w:t>2</w:t>
      </w:r>
      <w:r w:rsidR="00751EDC">
        <w:t>3</w:t>
      </w:r>
      <w:r w:rsidR="008F00E7">
        <w:t> §</w:t>
      </w:r>
      <w:r w:rsidR="00F16FD5">
        <w:t>.</w:t>
      </w:r>
    </w:p>
    <w:p w:rsidR="00995D4E" w:rsidRDefault="00995D4E" w:rsidP="00F72837">
      <w:pPr>
        <w:pStyle w:val="ANormal"/>
      </w:pPr>
      <w:r>
        <w:tab/>
        <w:t>Uppräkningsfaktorn är 1,1</w:t>
      </w:r>
      <w:r w:rsidR="00A9250D">
        <w:t>7</w:t>
      </w:r>
      <w:r>
        <w:t xml:space="preserve"> om den inte har justerats.</w:t>
      </w:r>
    </w:p>
    <w:p w:rsidR="00995D4E" w:rsidRDefault="00995D4E" w:rsidP="00F72837">
      <w:pPr>
        <w:pStyle w:val="ANormal"/>
      </w:pPr>
    </w:p>
    <w:p w:rsidR="00177AA4" w:rsidRDefault="008B148C" w:rsidP="00177AA4">
      <w:pPr>
        <w:pStyle w:val="LagParagraf"/>
      </w:pPr>
      <w:r>
        <w:t>2</w:t>
      </w:r>
      <w:r w:rsidR="00751EDC">
        <w:t>2</w:t>
      </w:r>
      <w:r w:rsidR="008F00E7">
        <w:t> §</w:t>
      </w:r>
    </w:p>
    <w:p w:rsidR="00177AA4" w:rsidRDefault="00177AA4" w:rsidP="00177AA4">
      <w:pPr>
        <w:pStyle w:val="LagPararubrik"/>
      </w:pPr>
      <w:r>
        <w:t>Kompletteringsbeloppet</w:t>
      </w:r>
    </w:p>
    <w:p w:rsidR="00177AA4" w:rsidRPr="00342FD0" w:rsidRDefault="00177AA4" w:rsidP="00177AA4">
      <w:pPr>
        <w:pStyle w:val="ANormal"/>
      </w:pPr>
      <w:r>
        <w:tab/>
        <w:t>För att beräkna kommunens kompletteringsbelopp multipliceras skilln</w:t>
      </w:r>
      <w:r>
        <w:t>a</w:t>
      </w:r>
      <w:r>
        <w:t>den mellan kommunens kompletteringstal och kompletteringsgränsen med kommunens inkomstskattesats. Om kommunens inkomstskattesats är högre än den genomsnittliga inkomstskattesatsen för kommunerna i landskapet används dock den senare istället.</w:t>
      </w:r>
    </w:p>
    <w:p w:rsidR="00177AA4" w:rsidRDefault="00177AA4" w:rsidP="00177AA4">
      <w:pPr>
        <w:pStyle w:val="ANormal"/>
      </w:pPr>
      <w:r>
        <w:tab/>
        <w:t>Kommunens kompletteringsbelopp fastställs som 9</w:t>
      </w:r>
      <w:r w:rsidR="00A9250D">
        <w:t>5</w:t>
      </w:r>
      <w:r>
        <w:t> procent av det b</w:t>
      </w:r>
      <w:r>
        <w:t>e</w:t>
      </w:r>
      <w:r>
        <w:t>lopp som beräknats enligt 1</w:t>
      </w:r>
      <w:r w:rsidR="008F00E7">
        <w:t> mom.</w:t>
      </w:r>
      <w:r>
        <w:t xml:space="preserve"> per invånare i kommunen.</w:t>
      </w:r>
    </w:p>
    <w:p w:rsidR="00177AA4" w:rsidRDefault="00177AA4" w:rsidP="00177AA4">
      <w:pPr>
        <w:pStyle w:val="ANormal"/>
      </w:pPr>
    </w:p>
    <w:p w:rsidR="00995D4E" w:rsidRDefault="008B148C" w:rsidP="00995D4E">
      <w:pPr>
        <w:pStyle w:val="LagParagraf"/>
      </w:pPr>
      <w:r>
        <w:t>2</w:t>
      </w:r>
      <w:r w:rsidR="00751EDC">
        <w:t>3</w:t>
      </w:r>
      <w:r w:rsidR="008F00E7">
        <w:t> §</w:t>
      </w:r>
    </w:p>
    <w:p w:rsidR="00995D4E" w:rsidRPr="00995D4E" w:rsidRDefault="00995D4E" w:rsidP="00995D4E">
      <w:pPr>
        <w:pStyle w:val="LagPararubrik"/>
      </w:pPr>
      <w:r>
        <w:t>Justering av uppräkningsfaktorn</w:t>
      </w:r>
    </w:p>
    <w:p w:rsidR="00995D4E" w:rsidRDefault="003033AD" w:rsidP="00F72837">
      <w:pPr>
        <w:pStyle w:val="ANormal"/>
      </w:pPr>
      <w:r>
        <w:tab/>
        <w:t xml:space="preserve">Om </w:t>
      </w:r>
      <w:r w:rsidR="00EC5C09">
        <w:t>kompletteringsandelen</w:t>
      </w:r>
      <w:r w:rsidR="00177AA4">
        <w:t xml:space="preserve"> </w:t>
      </w:r>
      <w:r w:rsidR="008F1816">
        <w:t>enligt 2</w:t>
      </w:r>
      <w:r w:rsidR="00751EDC">
        <w:t>1</w:t>
      </w:r>
      <w:r w:rsidR="008F00E7">
        <w:t> §</w:t>
      </w:r>
      <w:r w:rsidR="008F1816">
        <w:t xml:space="preserve"> 2</w:t>
      </w:r>
      <w:r w:rsidR="008F00E7">
        <w:t> mom.</w:t>
      </w:r>
      <w:r w:rsidR="008F1816">
        <w:t xml:space="preserve"> </w:t>
      </w:r>
      <w:r>
        <w:t>understiger 3</w:t>
      </w:r>
      <w:r w:rsidR="008131A6">
        <w:t>3</w:t>
      </w:r>
      <w:r w:rsidR="00C95EDC">
        <w:t> </w:t>
      </w:r>
      <w:r>
        <w:t xml:space="preserve">procent </w:t>
      </w:r>
      <w:r w:rsidR="00EC5C09">
        <w:t xml:space="preserve">av </w:t>
      </w:r>
      <w:r w:rsidR="008F1816">
        <w:t xml:space="preserve">landskapsandelssystemets </w:t>
      </w:r>
      <w:r w:rsidR="00EC5C09">
        <w:t>totalvoly</w:t>
      </w:r>
      <w:r w:rsidR="008F1816">
        <w:t>m</w:t>
      </w:r>
      <w:r w:rsidR="00177AA4">
        <w:t xml:space="preserve"> </w:t>
      </w:r>
      <w:r w:rsidR="00EC5C09">
        <w:t>ska</w:t>
      </w:r>
      <w:r w:rsidR="0064782D">
        <w:t xml:space="preserve"> </w:t>
      </w:r>
      <w:r>
        <w:t xml:space="preserve">uppräkningsfaktorn </w:t>
      </w:r>
      <w:r w:rsidR="00EC5C09">
        <w:t xml:space="preserve">höjas </w:t>
      </w:r>
      <w:r w:rsidR="00805FE6">
        <w:t xml:space="preserve">till det närmaste värde som innebär </w:t>
      </w:r>
      <w:r w:rsidR="003B252C">
        <w:t xml:space="preserve">att </w:t>
      </w:r>
      <w:r w:rsidR="002A6AAD">
        <w:t>komplettering</w:t>
      </w:r>
      <w:r w:rsidR="00EC5C09">
        <w:t>sandel</w:t>
      </w:r>
      <w:r w:rsidR="002A6AAD">
        <w:t xml:space="preserve">en </w:t>
      </w:r>
      <w:r w:rsidR="00F847FA">
        <w:t>är</w:t>
      </w:r>
      <w:r w:rsidR="008131A6">
        <w:t xml:space="preserve"> 33</w:t>
      </w:r>
      <w:r w:rsidR="00C95EDC">
        <w:t> </w:t>
      </w:r>
      <w:r w:rsidR="002A6AAD">
        <w:t>procent</w:t>
      </w:r>
      <w:r w:rsidR="00F847FA">
        <w:t xml:space="preserve"> e</w:t>
      </w:r>
      <w:r w:rsidR="00F847FA">
        <w:t>l</w:t>
      </w:r>
      <w:r w:rsidR="00F847FA">
        <w:t xml:space="preserve">ler </w:t>
      </w:r>
      <w:r w:rsidR="00B51F0D">
        <w:t>större</w:t>
      </w:r>
      <w:r w:rsidR="002A6AAD">
        <w:t>.</w:t>
      </w:r>
    </w:p>
    <w:p w:rsidR="00EC5C09" w:rsidRDefault="00EC5C09" w:rsidP="002A6AAD">
      <w:pPr>
        <w:pStyle w:val="ANormal"/>
      </w:pPr>
      <w:r>
        <w:tab/>
        <w:t>Om komp</w:t>
      </w:r>
      <w:r w:rsidR="00C95EDC">
        <w:t>letteringsandelen överstiger 50 </w:t>
      </w:r>
      <w:r>
        <w:t>procent av totalvolymen ska uppräkningsfaktorn sänkas till det närmaste värde som innebär att komple</w:t>
      </w:r>
      <w:r>
        <w:t>t</w:t>
      </w:r>
      <w:r>
        <w:t xml:space="preserve">teringsandelen </w:t>
      </w:r>
      <w:r w:rsidR="00B51F0D">
        <w:t>är</w:t>
      </w:r>
      <w:r>
        <w:t xml:space="preserve"> </w:t>
      </w:r>
      <w:r w:rsidRPr="00C95EDC">
        <w:t>5</w:t>
      </w:r>
      <w:r w:rsidR="00EC25CB" w:rsidRPr="00C95EDC">
        <w:t>0</w:t>
      </w:r>
      <w:r w:rsidR="00C95EDC">
        <w:t> </w:t>
      </w:r>
      <w:r w:rsidRPr="00C95EDC">
        <w:t>procent</w:t>
      </w:r>
      <w:r w:rsidR="00B51F0D">
        <w:t xml:space="preserve"> eller mindre</w:t>
      </w:r>
      <w:r>
        <w:t>.</w:t>
      </w:r>
    </w:p>
    <w:p w:rsidR="002A6AAD" w:rsidRDefault="002A6AAD" w:rsidP="002A6AAD">
      <w:pPr>
        <w:pStyle w:val="ANormal"/>
      </w:pPr>
      <w:r>
        <w:tab/>
        <w:t xml:space="preserve">Trots </w:t>
      </w:r>
      <w:r w:rsidR="008B148C">
        <w:t>2</w:t>
      </w:r>
      <w:r w:rsidR="00751EDC">
        <w:t>1</w:t>
      </w:r>
      <w:r w:rsidR="008F00E7">
        <w:t> §</w:t>
      </w:r>
      <w:r w:rsidR="000264E8">
        <w:t xml:space="preserve"> 2</w:t>
      </w:r>
      <w:r w:rsidR="008F00E7">
        <w:t> mom.</w:t>
      </w:r>
      <w:r>
        <w:t xml:space="preserve"> justeras uppräkningsfaktorn</w:t>
      </w:r>
      <w:r w:rsidR="006D7D59">
        <w:t xml:space="preserve"> </w:t>
      </w:r>
      <w:r w:rsidR="00084D5D">
        <w:t xml:space="preserve">också </w:t>
      </w:r>
      <w:r w:rsidR="006D7D59">
        <w:t>om komplett</w:t>
      </w:r>
      <w:r w:rsidR="006D7D59">
        <w:t>e</w:t>
      </w:r>
      <w:r w:rsidR="006D7D59">
        <w:t>ringsgränsen överstiger samtliga kommuners kompletteringstal. Upprä</w:t>
      </w:r>
      <w:r w:rsidR="006D7D59">
        <w:t>k</w:t>
      </w:r>
      <w:r w:rsidR="006D7D59">
        <w:lastRenderedPageBreak/>
        <w:t xml:space="preserve">ningsfaktorn </w:t>
      </w:r>
      <w:r w:rsidR="00084D5D">
        <w:t>sänks</w:t>
      </w:r>
      <w:r w:rsidR="006D7D59">
        <w:t xml:space="preserve"> i det fallet till det närmaste värde som innebär att ko</w:t>
      </w:r>
      <w:r w:rsidR="006D7D59">
        <w:t>m</w:t>
      </w:r>
      <w:r w:rsidR="006D7D59">
        <w:t>pletteringsgränsen understiger kompletteringstalet för den kommun som har det högsta kompletteringstalet.</w:t>
      </w:r>
    </w:p>
    <w:p w:rsidR="000E3317" w:rsidRDefault="000E3317" w:rsidP="00F72837">
      <w:pPr>
        <w:pStyle w:val="ANormal"/>
      </w:pPr>
      <w:r>
        <w:tab/>
      </w:r>
      <w:r w:rsidR="0018067B">
        <w:t>Uppräknin</w:t>
      </w:r>
      <w:r>
        <w:t xml:space="preserve">gsfaktorn </w:t>
      </w:r>
      <w:r w:rsidR="00122494">
        <w:t>justeras</w:t>
      </w:r>
      <w:r w:rsidR="006D7D59">
        <w:t xml:space="preserve"> </w:t>
      </w:r>
      <w:r>
        <w:t xml:space="preserve">av landskapsregeringen i samband med </w:t>
      </w:r>
      <w:r w:rsidR="00F75206">
        <w:t>b</w:t>
      </w:r>
      <w:r w:rsidR="00F75206">
        <w:t>e</w:t>
      </w:r>
      <w:r w:rsidR="00F75206">
        <w:t>räkningen av</w:t>
      </w:r>
      <w:r w:rsidR="00122494">
        <w:t xml:space="preserve"> komplettering</w:t>
      </w:r>
      <w:r w:rsidR="00F75206">
        <w:t>en</w:t>
      </w:r>
      <w:r w:rsidR="00122494">
        <w:t xml:space="preserve"> av skatteinkomsterna</w:t>
      </w:r>
      <w:r w:rsidR="00F75206">
        <w:t xml:space="preserve"> för det följande finan</w:t>
      </w:r>
      <w:r w:rsidR="00F75206">
        <w:t>s</w:t>
      </w:r>
      <w:r w:rsidR="00F75206">
        <w:t>året</w:t>
      </w:r>
      <w:r w:rsidR="006D7D59">
        <w:t xml:space="preserve">. </w:t>
      </w:r>
      <w:r w:rsidR="00F75206">
        <w:t xml:space="preserve">Uppräkningsfaktorn justeras inte under finansåret. </w:t>
      </w:r>
      <w:r w:rsidR="00084D5D">
        <w:t>Både komplett</w:t>
      </w:r>
      <w:r w:rsidR="00084D5D">
        <w:t>e</w:t>
      </w:r>
      <w:r w:rsidR="00084D5D">
        <w:t>ringsandelen och u</w:t>
      </w:r>
      <w:r w:rsidR="006D7D59">
        <w:t xml:space="preserve">ppräkningsfaktorn </w:t>
      </w:r>
      <w:r w:rsidR="00122494">
        <w:t>anges</w:t>
      </w:r>
      <w:r w:rsidR="006D7D59">
        <w:t xml:space="preserve"> med två decimalers noggran</w:t>
      </w:r>
      <w:r w:rsidR="006D7D59">
        <w:t>n</w:t>
      </w:r>
      <w:r w:rsidR="006D7D59">
        <w:t>het.</w:t>
      </w:r>
    </w:p>
    <w:p w:rsidR="00A73962" w:rsidRPr="0044714C" w:rsidRDefault="00A73962" w:rsidP="00A73962">
      <w:pPr>
        <w:pStyle w:val="ANormal"/>
      </w:pPr>
    </w:p>
    <w:p w:rsidR="0096062A" w:rsidRDefault="0096062A" w:rsidP="0096062A">
      <w:pPr>
        <w:pStyle w:val="LagParagraf"/>
      </w:pPr>
      <w:r>
        <w:t>2</w:t>
      </w:r>
      <w:r w:rsidR="00751EDC">
        <w:t>4</w:t>
      </w:r>
      <w:r w:rsidR="008F00E7">
        <w:t> §</w:t>
      </w:r>
    </w:p>
    <w:p w:rsidR="0096062A" w:rsidRDefault="0096062A" w:rsidP="0096062A">
      <w:pPr>
        <w:pStyle w:val="LagPararubrik"/>
      </w:pPr>
      <w:r>
        <w:t>Samarbetsstöd</w:t>
      </w:r>
    </w:p>
    <w:p w:rsidR="0096062A" w:rsidRDefault="0096062A" w:rsidP="0096062A">
      <w:pPr>
        <w:pStyle w:val="ANormal"/>
      </w:pPr>
      <w:r>
        <w:tab/>
        <w:t>Samarbetsstöd kan enligt prövning beviljas kommuner som tillsammans med en eller flera andra kommuner vidtar samarbetsutvecklande åtgärder. För att stöd ska beviljas ska kommunen kunna visa att åtgärderna leder till effektivare produktion av kommunal service.</w:t>
      </w:r>
    </w:p>
    <w:p w:rsidR="0096062A" w:rsidRDefault="0096062A" w:rsidP="0096062A">
      <w:pPr>
        <w:pStyle w:val="ANormal"/>
      </w:pPr>
      <w:r>
        <w:tab/>
        <w:t>Samarbetsstöd beviljas enbart för inledande av projekt. Stöd kan bevi</w:t>
      </w:r>
      <w:r>
        <w:t>l</w:t>
      </w:r>
      <w:r>
        <w:t>jas för det år projektet inleds och för det därpå följande året.</w:t>
      </w:r>
    </w:p>
    <w:p w:rsidR="00A73962" w:rsidRDefault="00A73962" w:rsidP="00F72837">
      <w:pPr>
        <w:pStyle w:val="ANormal"/>
      </w:pPr>
    </w:p>
    <w:p w:rsidR="00084C6B" w:rsidRDefault="008B148C" w:rsidP="00084C6B">
      <w:pPr>
        <w:pStyle w:val="LagKapitel"/>
      </w:pPr>
      <w:r>
        <w:t>7</w:t>
      </w:r>
      <w:r w:rsidR="008F00E7">
        <w:t> kap.</w:t>
      </w:r>
    </w:p>
    <w:p w:rsidR="00084C6B" w:rsidRDefault="00BB4E23" w:rsidP="00084C6B">
      <w:pPr>
        <w:pStyle w:val="LagKapitel"/>
      </w:pPr>
      <w:r>
        <w:t>Stöd</w:t>
      </w:r>
      <w:r w:rsidR="00084C6B">
        <w:t xml:space="preserve"> för anläggnings</w:t>
      </w:r>
      <w:r w:rsidR="00FE19E0">
        <w:t>projekt</w:t>
      </w:r>
      <w:r w:rsidR="00084C6B">
        <w:t xml:space="preserve"> i </w:t>
      </w:r>
      <w:r w:rsidR="00D079B2">
        <w:t>ytter</w:t>
      </w:r>
      <w:r w:rsidR="00084C6B">
        <w:t>skärgården</w:t>
      </w:r>
    </w:p>
    <w:p w:rsidR="00084C6B" w:rsidRDefault="00084C6B" w:rsidP="00084C6B">
      <w:pPr>
        <w:pStyle w:val="ANormal"/>
      </w:pPr>
    </w:p>
    <w:p w:rsidR="00084C6B" w:rsidRDefault="00FE19E0" w:rsidP="00084C6B">
      <w:pPr>
        <w:pStyle w:val="LagParagraf"/>
      </w:pPr>
      <w:r>
        <w:t>2</w:t>
      </w:r>
      <w:r w:rsidR="00751EDC">
        <w:t>5</w:t>
      </w:r>
      <w:r w:rsidR="008F00E7">
        <w:t> §</w:t>
      </w:r>
    </w:p>
    <w:p w:rsidR="00084C6B" w:rsidRDefault="00CD3A97" w:rsidP="00084C6B">
      <w:pPr>
        <w:pStyle w:val="LagPararubrik"/>
      </w:pPr>
      <w:r>
        <w:t>Anläggningsstöd</w:t>
      </w:r>
    </w:p>
    <w:p w:rsidR="001C5113" w:rsidRDefault="00FE19E0" w:rsidP="00084C6B">
      <w:pPr>
        <w:pStyle w:val="ANormal"/>
      </w:pPr>
      <w:r>
        <w:tab/>
      </w:r>
      <w:r w:rsidR="009A61E6">
        <w:t>Stöd</w:t>
      </w:r>
      <w:r w:rsidRPr="00FE19E0">
        <w:t xml:space="preserve"> för anläggningsprojekt </w:t>
      </w:r>
      <w:r w:rsidR="001945B8" w:rsidRPr="00057376">
        <w:t>i ytterskärgården</w:t>
      </w:r>
      <w:r w:rsidR="001945B8" w:rsidRPr="001945B8">
        <w:rPr>
          <w:color w:val="FF0000"/>
        </w:rPr>
        <w:t xml:space="preserve"> </w:t>
      </w:r>
      <w:r w:rsidR="009A61E6" w:rsidRPr="00E3325F">
        <w:t xml:space="preserve">som är nödvändiga för </w:t>
      </w:r>
      <w:r w:rsidR="009A61E6">
        <w:t>u</w:t>
      </w:r>
      <w:r w:rsidR="009A61E6">
        <w:t>t</w:t>
      </w:r>
      <w:r w:rsidR="009A61E6">
        <w:t>förande av landskapsandelsuppgifterna</w:t>
      </w:r>
      <w:r w:rsidR="009A61E6" w:rsidRPr="00FE19E0">
        <w:t xml:space="preserve"> </w:t>
      </w:r>
      <w:r w:rsidRPr="00FE19E0">
        <w:t>kan på ansökan beviljas kommuner</w:t>
      </w:r>
      <w:r w:rsidR="001C5113">
        <w:t xml:space="preserve"> och kommunalförbund</w:t>
      </w:r>
      <w:r w:rsidRPr="00FE19E0">
        <w:t xml:space="preserve">. </w:t>
      </w:r>
      <w:r w:rsidR="00D079B2">
        <w:t>Anläggningss</w:t>
      </w:r>
      <w:r w:rsidR="009A61E6">
        <w:t>tödet</w:t>
      </w:r>
      <w:r w:rsidRPr="00FE19E0">
        <w:t xml:space="preserve"> utgör 20</w:t>
      </w:r>
      <w:r w:rsidR="00C95EDC">
        <w:t> </w:t>
      </w:r>
      <w:r w:rsidRPr="00FE19E0">
        <w:t xml:space="preserve">procent av kommunens </w:t>
      </w:r>
      <w:r w:rsidR="001817FE">
        <w:t xml:space="preserve">eller kommunalförbundets </w:t>
      </w:r>
      <w:r w:rsidRPr="00FE19E0">
        <w:t>kostnader för anläggningsprojektet, med bea</w:t>
      </w:r>
      <w:r w:rsidRPr="00FE19E0">
        <w:t>k</w:t>
      </w:r>
      <w:r w:rsidRPr="00FE19E0">
        <w:t xml:space="preserve">tande av vad som anges i </w:t>
      </w:r>
      <w:r w:rsidR="00D079B2">
        <w:t>3</w:t>
      </w:r>
      <w:r w:rsidR="00751EDC">
        <w:t>2</w:t>
      </w:r>
      <w:r w:rsidR="008F00E7">
        <w:t> §</w:t>
      </w:r>
      <w:r w:rsidRPr="00FE19E0">
        <w:t>.</w:t>
      </w:r>
    </w:p>
    <w:p w:rsidR="00835C34" w:rsidRDefault="00835C34" w:rsidP="00084C6B">
      <w:pPr>
        <w:pStyle w:val="ANormal"/>
      </w:pPr>
    </w:p>
    <w:p w:rsidR="00E3325F" w:rsidRDefault="00E3325F" w:rsidP="00E3325F">
      <w:pPr>
        <w:pStyle w:val="LagParagraf"/>
      </w:pPr>
      <w:r>
        <w:t>2</w:t>
      </w:r>
      <w:r w:rsidR="00751EDC">
        <w:t>6</w:t>
      </w:r>
      <w:r w:rsidR="008F00E7">
        <w:t> §</w:t>
      </w:r>
    </w:p>
    <w:p w:rsidR="00E3325F" w:rsidRDefault="00E3325F" w:rsidP="00E3325F">
      <w:pPr>
        <w:pStyle w:val="LagPararubrik"/>
      </w:pPr>
      <w:r>
        <w:t>Anläggningsprojekt</w:t>
      </w:r>
    </w:p>
    <w:p w:rsidR="00E3325F" w:rsidRDefault="00E3325F" w:rsidP="00E3325F">
      <w:pPr>
        <w:pStyle w:val="ANormal"/>
      </w:pPr>
      <w:r>
        <w:tab/>
        <w:t>Med anläggningsprojekt avses byggande, anskaffning, grundlig repara</w:t>
      </w:r>
      <w:r>
        <w:t>t</w:t>
      </w:r>
      <w:r>
        <w:t xml:space="preserve">ion eller motsvarande åtgärder i fråga om lokaler som utgör en funktionell helhet samt anskaffning av lös egendom i samband med sådana åtgärder, om åtgärdens beräknade totalkostnader uppgår till minst det belopp som fastställts i </w:t>
      </w:r>
      <w:r w:rsidR="00A040EE">
        <w:t xml:space="preserve">en plan som avses i </w:t>
      </w:r>
      <w:r w:rsidR="00740B38">
        <w:t>2</w:t>
      </w:r>
      <w:r w:rsidR="00751EDC">
        <w:t>7</w:t>
      </w:r>
      <w:r w:rsidR="00740B38">
        <w:t xml:space="preserve"> eller </w:t>
      </w:r>
      <w:r w:rsidR="00751EDC">
        <w:t>28</w:t>
      </w:r>
      <w:r w:rsidR="008F00E7">
        <w:t> §</w:t>
      </w:r>
      <w:r>
        <w:t>. Anskaffning av markområde ska inte betraktas som ett anläggningsprojekt.</w:t>
      </w:r>
    </w:p>
    <w:p w:rsidR="00E3325F" w:rsidRDefault="00E3325F" w:rsidP="00E3325F">
      <w:pPr>
        <w:pStyle w:val="ANormal"/>
      </w:pPr>
      <w:r>
        <w:tab/>
        <w:t>Som ett anläggningsprojekt kan även anses en åtgärd enligt 1</w:t>
      </w:r>
      <w:r w:rsidR="008F00E7">
        <w:t> mom.</w:t>
      </w:r>
      <w:r>
        <w:t xml:space="preserve">, om de beräknade kostnaderna underskrider det belopp som fastställts i </w:t>
      </w:r>
      <w:r w:rsidR="00A040EE">
        <w:t>planen</w:t>
      </w:r>
      <w:r>
        <w:t xml:space="preserve"> </w:t>
      </w:r>
      <w:r w:rsidR="008F1816">
        <w:t xml:space="preserve">i fråga </w:t>
      </w:r>
      <w:r>
        <w:t>och om finansieringen av projektet skulle bli synnerligen betungande för kommunen</w:t>
      </w:r>
      <w:r w:rsidR="006811C9">
        <w:t xml:space="preserve"> eller kommunalförbundet</w:t>
      </w:r>
      <w:r>
        <w:t>.</w:t>
      </w:r>
    </w:p>
    <w:p w:rsidR="00E3325F" w:rsidRDefault="00E3325F" w:rsidP="00E3325F">
      <w:pPr>
        <w:pStyle w:val="ANormal"/>
      </w:pPr>
    </w:p>
    <w:p w:rsidR="00E3325F" w:rsidRDefault="00E3325F" w:rsidP="00E3325F">
      <w:pPr>
        <w:pStyle w:val="LagParagraf"/>
      </w:pPr>
      <w:r>
        <w:t>2</w:t>
      </w:r>
      <w:r w:rsidR="00751EDC">
        <w:t>7</w:t>
      </w:r>
      <w:r w:rsidR="008F00E7">
        <w:t> §</w:t>
      </w:r>
    </w:p>
    <w:p w:rsidR="00E3325F" w:rsidRDefault="00740B38" w:rsidP="00E3325F">
      <w:pPr>
        <w:pStyle w:val="LagPararubrik"/>
      </w:pPr>
      <w:r>
        <w:t>Socialvårdsplan</w:t>
      </w:r>
    </w:p>
    <w:p w:rsidR="00E3325F" w:rsidRDefault="00E3325F" w:rsidP="00E3325F">
      <w:pPr>
        <w:pStyle w:val="ANormal"/>
      </w:pPr>
      <w:r>
        <w:tab/>
      </w:r>
      <w:r w:rsidRPr="00E3325F">
        <w:t xml:space="preserve">Anläggningsprojekt </w:t>
      </w:r>
      <w:r w:rsidR="00740B38">
        <w:t>inom socialvården</w:t>
      </w:r>
      <w:r w:rsidRPr="00E3325F">
        <w:t>, de högsta kostnader</w:t>
      </w:r>
      <w:r w:rsidR="00740B38">
        <w:t>na</w:t>
      </w:r>
      <w:r w:rsidRPr="00E3325F">
        <w:t xml:space="preserve"> för de projekt som berättigar till </w:t>
      </w:r>
      <w:r w:rsidR="00740B38">
        <w:t>stöd</w:t>
      </w:r>
      <w:r w:rsidRPr="00E3325F">
        <w:t xml:space="preserve"> och projektens inledningsår godkänns i soc</w:t>
      </w:r>
      <w:r w:rsidRPr="00E3325F">
        <w:t>i</w:t>
      </w:r>
      <w:r w:rsidRPr="00E3325F">
        <w:t>alvårdsplanen</w:t>
      </w:r>
      <w:r w:rsidR="00740B38">
        <w:t xml:space="preserve"> enligt landskapslagen (1993:71) om planering av socialvå</w:t>
      </w:r>
      <w:r w:rsidR="00740B38">
        <w:t>r</w:t>
      </w:r>
      <w:r w:rsidR="00740B38">
        <w:t>den</w:t>
      </w:r>
      <w:r w:rsidRPr="00E3325F">
        <w:t>.</w:t>
      </w:r>
    </w:p>
    <w:p w:rsidR="00E3325F" w:rsidRPr="00E3325F" w:rsidRDefault="00E3325F" w:rsidP="00E3325F">
      <w:pPr>
        <w:pStyle w:val="ANormal"/>
      </w:pPr>
    </w:p>
    <w:p w:rsidR="00E3325F" w:rsidRDefault="00751EDC" w:rsidP="00E3325F">
      <w:pPr>
        <w:pStyle w:val="LagParagraf"/>
      </w:pPr>
      <w:r>
        <w:t>28</w:t>
      </w:r>
      <w:r w:rsidR="008F00E7">
        <w:t> §</w:t>
      </w:r>
    </w:p>
    <w:p w:rsidR="00E3325F" w:rsidRDefault="00E3325F" w:rsidP="00E3325F">
      <w:pPr>
        <w:pStyle w:val="LagPararubrik"/>
      </w:pPr>
      <w:r>
        <w:t>Finansieringsplan</w:t>
      </w:r>
    </w:p>
    <w:p w:rsidR="00E3325F" w:rsidRDefault="00E3325F" w:rsidP="00E3325F">
      <w:pPr>
        <w:pStyle w:val="ANormal"/>
      </w:pPr>
      <w:r>
        <w:tab/>
        <w:t xml:space="preserve">Landskapsregeringen ska årligen i samband med avgivandet av förslaget till budget anta en finansieringsplan för anläggningsprojekt </w:t>
      </w:r>
      <w:r w:rsidR="00740B38">
        <w:t>inom grun</w:t>
      </w:r>
      <w:r w:rsidR="00740B38">
        <w:t>d</w:t>
      </w:r>
      <w:r w:rsidR="00740B38">
        <w:t>skola, medborgarinstitut</w:t>
      </w:r>
      <w:r>
        <w:t xml:space="preserve"> och kulturverksamhet under de fem följande </w:t>
      </w:r>
      <w:r w:rsidR="008F1816">
        <w:t>fina</w:t>
      </w:r>
      <w:r w:rsidR="008F1816">
        <w:t>n</w:t>
      </w:r>
      <w:r w:rsidR="008F1816">
        <w:t>såren</w:t>
      </w:r>
      <w:r>
        <w:t>.</w:t>
      </w:r>
    </w:p>
    <w:p w:rsidR="00E3325F" w:rsidRDefault="00E3325F" w:rsidP="00E3325F">
      <w:pPr>
        <w:pStyle w:val="ANormal"/>
      </w:pPr>
      <w:r>
        <w:tab/>
        <w:t>Finansieringsplanen ska innehålla:</w:t>
      </w:r>
    </w:p>
    <w:p w:rsidR="00E3325F" w:rsidRDefault="00E3325F" w:rsidP="00E3325F">
      <w:pPr>
        <w:pStyle w:val="ANormal"/>
      </w:pPr>
      <w:r>
        <w:lastRenderedPageBreak/>
        <w:tab/>
        <w:t>1) de projekt som ska förverkligas under planperioden i prioritetsor</w:t>
      </w:r>
      <w:r>
        <w:t>d</w:t>
      </w:r>
      <w:r>
        <w:t xml:space="preserve">ning </w:t>
      </w:r>
      <w:r w:rsidR="008F1816">
        <w:t>finans</w:t>
      </w:r>
      <w:r>
        <w:t>årsvis,</w:t>
      </w:r>
    </w:p>
    <w:p w:rsidR="00E3325F" w:rsidRDefault="00E3325F" w:rsidP="00E3325F">
      <w:pPr>
        <w:pStyle w:val="ANormal"/>
      </w:pPr>
      <w:r>
        <w:tab/>
        <w:t xml:space="preserve">2) en beräkning av de projektkostnader som berättigar till </w:t>
      </w:r>
      <w:r w:rsidR="00740B38">
        <w:t>stöd</w:t>
      </w:r>
      <w:r>
        <w:t xml:space="preserve"> och</w:t>
      </w:r>
    </w:p>
    <w:p w:rsidR="00E3325F" w:rsidRDefault="00E3325F" w:rsidP="00E3325F">
      <w:pPr>
        <w:pStyle w:val="ANormal"/>
      </w:pPr>
      <w:r>
        <w:tab/>
        <w:t xml:space="preserve">3) en beräkning av </w:t>
      </w:r>
      <w:r w:rsidR="00740B38">
        <w:t xml:space="preserve">det </w:t>
      </w:r>
      <w:r w:rsidR="00C26DC6">
        <w:t>anläggnings</w:t>
      </w:r>
      <w:r w:rsidR="00740B38">
        <w:t>stöd</w:t>
      </w:r>
      <w:r>
        <w:t xml:space="preserve"> som ska betalas för projekten.</w:t>
      </w:r>
    </w:p>
    <w:p w:rsidR="00E3325F" w:rsidRPr="00E3325F" w:rsidRDefault="00E3325F" w:rsidP="00E3325F">
      <w:pPr>
        <w:pStyle w:val="ANormal"/>
      </w:pPr>
      <w:r>
        <w:tab/>
      </w:r>
      <w:r w:rsidR="00740B38">
        <w:t>K</w:t>
      </w:r>
      <w:r>
        <w:t>ommun</w:t>
      </w:r>
      <w:r w:rsidR="008F1816">
        <w:t>er och kommunalförbund</w:t>
      </w:r>
      <w:r>
        <w:t xml:space="preserve"> ska årligen senast vid den tidpunkt som landskapsregeringen bestämt </w:t>
      </w:r>
      <w:r w:rsidR="00740B38">
        <w:t>lämna in</w:t>
      </w:r>
      <w:r>
        <w:t xml:space="preserve"> ett förslag </w:t>
      </w:r>
      <w:r w:rsidR="00740B38">
        <w:t>till landskapsreg</w:t>
      </w:r>
      <w:r w:rsidR="00740B38">
        <w:t>e</w:t>
      </w:r>
      <w:r w:rsidR="00740B38">
        <w:t>ringen med</w:t>
      </w:r>
      <w:r>
        <w:t xml:space="preserve"> de anläggningsprojekt som </w:t>
      </w:r>
      <w:r w:rsidR="00740B38">
        <w:t>kommunen har för avsikt</w:t>
      </w:r>
      <w:r>
        <w:t xml:space="preserve"> att fö</w:t>
      </w:r>
      <w:r>
        <w:t>r</w:t>
      </w:r>
      <w:r>
        <w:t>verkliga under de fem följande åren.</w:t>
      </w:r>
    </w:p>
    <w:p w:rsidR="00E3325F" w:rsidRDefault="00E3325F" w:rsidP="00E3325F">
      <w:pPr>
        <w:pStyle w:val="ANormal"/>
      </w:pPr>
    </w:p>
    <w:p w:rsidR="00E3325F" w:rsidRDefault="00751EDC" w:rsidP="00E3325F">
      <w:pPr>
        <w:pStyle w:val="LagParagraf"/>
      </w:pPr>
      <w:r>
        <w:t>29</w:t>
      </w:r>
      <w:r w:rsidR="008F00E7">
        <w:t> §</w:t>
      </w:r>
    </w:p>
    <w:p w:rsidR="00E3325F" w:rsidRDefault="00E3325F" w:rsidP="00E3325F">
      <w:pPr>
        <w:pStyle w:val="LagPararubrik"/>
      </w:pPr>
      <w:r>
        <w:t>Projektplan</w:t>
      </w:r>
    </w:p>
    <w:p w:rsidR="00E3325F" w:rsidRDefault="00E3325F" w:rsidP="00E3325F">
      <w:pPr>
        <w:pStyle w:val="ANormal"/>
      </w:pPr>
      <w:r>
        <w:tab/>
      </w:r>
      <w:r w:rsidR="00CD3A97">
        <w:t xml:space="preserve">Den som ansöker om </w:t>
      </w:r>
      <w:r w:rsidR="0027390D">
        <w:t>anläggnings</w:t>
      </w:r>
      <w:r w:rsidR="00CD3A97">
        <w:t>stöd</w:t>
      </w:r>
      <w:r>
        <w:t xml:space="preserve"> ska </w:t>
      </w:r>
      <w:r w:rsidR="00CD3A97">
        <w:t>lämna in</w:t>
      </w:r>
      <w:r>
        <w:t xml:space="preserve"> </w:t>
      </w:r>
      <w:r w:rsidR="00CD3A97">
        <w:t xml:space="preserve">en projektplan </w:t>
      </w:r>
      <w:r>
        <w:t>över anläggningsprojektet</w:t>
      </w:r>
      <w:r w:rsidR="00CD3A97" w:rsidRPr="00CD3A97">
        <w:t xml:space="preserve"> </w:t>
      </w:r>
      <w:r w:rsidR="00CD3A97">
        <w:t>till landskapsregeringen</w:t>
      </w:r>
      <w:r w:rsidR="00A35D22" w:rsidRPr="00A35D22">
        <w:t xml:space="preserve"> </w:t>
      </w:r>
      <w:r w:rsidR="00A35D22">
        <w:t>i god tid året innan projektet är avsett att inledas</w:t>
      </w:r>
      <w:r>
        <w:t>.</w:t>
      </w:r>
    </w:p>
    <w:p w:rsidR="00E3325F" w:rsidRDefault="00E3325F" w:rsidP="00E3325F">
      <w:pPr>
        <w:pStyle w:val="ANormal"/>
      </w:pPr>
      <w:r>
        <w:tab/>
        <w:t>Projektplanen ska innehålla följande:</w:t>
      </w:r>
    </w:p>
    <w:p w:rsidR="00E3325F" w:rsidRDefault="00E3325F" w:rsidP="00E3325F">
      <w:pPr>
        <w:pStyle w:val="ANormal"/>
      </w:pPr>
      <w:r>
        <w:tab/>
        <w:t xml:space="preserve">1) </w:t>
      </w:r>
      <w:r w:rsidR="00CD3A97">
        <w:t xml:space="preserve">en </w:t>
      </w:r>
      <w:r>
        <w:t>allmän beskrivning av projektet,</w:t>
      </w:r>
    </w:p>
    <w:p w:rsidR="00E3325F" w:rsidRDefault="00E3325F" w:rsidP="00E3325F">
      <w:pPr>
        <w:pStyle w:val="ANormal"/>
      </w:pPr>
      <w:r>
        <w:tab/>
        <w:t xml:space="preserve">2) </w:t>
      </w:r>
      <w:r w:rsidR="00CD3A97">
        <w:t xml:space="preserve">en </w:t>
      </w:r>
      <w:r>
        <w:t>redogörelse för behovet av att genomföra projektet,</w:t>
      </w:r>
    </w:p>
    <w:p w:rsidR="00E3325F" w:rsidRDefault="00E3325F" w:rsidP="00E3325F">
      <w:pPr>
        <w:pStyle w:val="ANormal"/>
      </w:pPr>
      <w:r>
        <w:tab/>
        <w:t xml:space="preserve">3) </w:t>
      </w:r>
      <w:r w:rsidR="00CD3A97">
        <w:t xml:space="preserve">en </w:t>
      </w:r>
      <w:r>
        <w:t>beskrivning av tomt</w:t>
      </w:r>
      <w:r w:rsidR="00CD3A97">
        <w:t>en</w:t>
      </w:r>
      <w:r>
        <w:t xml:space="preserve"> </w:t>
      </w:r>
      <w:r w:rsidR="00CD3A97">
        <w:t>om det</w:t>
      </w:r>
      <w:r>
        <w:t xml:space="preserve"> är </w:t>
      </w:r>
      <w:r w:rsidR="00CD3A97">
        <w:t xml:space="preserve">frågan </w:t>
      </w:r>
      <w:r>
        <w:t xml:space="preserve">om </w:t>
      </w:r>
      <w:r w:rsidR="00CD3A97">
        <w:t xml:space="preserve">en </w:t>
      </w:r>
      <w:r>
        <w:t xml:space="preserve">ny inrättning eller utvidgning av </w:t>
      </w:r>
      <w:r w:rsidR="00CD3A97">
        <w:t xml:space="preserve">en </w:t>
      </w:r>
      <w:r>
        <w:t>tidigare inrättning,</w:t>
      </w:r>
    </w:p>
    <w:p w:rsidR="00E3325F" w:rsidRDefault="00E3325F" w:rsidP="00E3325F">
      <w:pPr>
        <w:pStyle w:val="ANormal"/>
      </w:pPr>
      <w:r>
        <w:tab/>
        <w:t xml:space="preserve">4) huvudritningar i skala 1:100 </w:t>
      </w:r>
      <w:r w:rsidR="00CD3A97">
        <w:t>och</w:t>
      </w:r>
      <w:r>
        <w:t xml:space="preserve"> en kortfattad byggnadsbeskrivning,</w:t>
      </w:r>
    </w:p>
    <w:p w:rsidR="00E3325F" w:rsidRDefault="00E3325F" w:rsidP="00E3325F">
      <w:pPr>
        <w:pStyle w:val="ANormal"/>
      </w:pPr>
      <w:r>
        <w:tab/>
        <w:t xml:space="preserve">5) </w:t>
      </w:r>
      <w:r w:rsidR="00CD3A97">
        <w:t xml:space="preserve">en </w:t>
      </w:r>
      <w:r>
        <w:t>tidtabell för projektets genomförande samt</w:t>
      </w:r>
    </w:p>
    <w:p w:rsidR="00E3325F" w:rsidRPr="00E3325F" w:rsidRDefault="00E3325F" w:rsidP="00E3325F">
      <w:pPr>
        <w:pStyle w:val="ANormal"/>
      </w:pPr>
      <w:r>
        <w:tab/>
        <w:t>6) en kostnadsberäkning för projektet.</w:t>
      </w:r>
    </w:p>
    <w:p w:rsidR="00E3325F" w:rsidRDefault="00E3325F" w:rsidP="00E3325F">
      <w:pPr>
        <w:pStyle w:val="ANormal"/>
      </w:pPr>
    </w:p>
    <w:p w:rsidR="00E3325F" w:rsidRDefault="005F4F58" w:rsidP="00E3325F">
      <w:pPr>
        <w:pStyle w:val="LagParagraf"/>
      </w:pPr>
      <w:r>
        <w:t>3</w:t>
      </w:r>
      <w:r w:rsidR="00751EDC">
        <w:t>0</w:t>
      </w:r>
      <w:r w:rsidR="008F00E7">
        <w:t> §</w:t>
      </w:r>
    </w:p>
    <w:p w:rsidR="00E3325F" w:rsidRDefault="00E3325F" w:rsidP="00E3325F">
      <w:pPr>
        <w:pStyle w:val="LagPararubrik"/>
      </w:pPr>
      <w:r>
        <w:t>Fastställelse av anläggningsprojekt</w:t>
      </w:r>
    </w:p>
    <w:p w:rsidR="007138C9" w:rsidRDefault="007138C9" w:rsidP="007138C9">
      <w:pPr>
        <w:pStyle w:val="ANormal"/>
      </w:pPr>
      <w:r>
        <w:tab/>
        <w:t>Landskapsregeringen fastställer på bas</w:t>
      </w:r>
      <w:r w:rsidR="008C17E6">
        <w:t>en</w:t>
      </w:r>
      <w:r>
        <w:t xml:space="preserve"> av projektplanen de anläg</w:t>
      </w:r>
      <w:r>
        <w:t>g</w:t>
      </w:r>
      <w:r>
        <w:t xml:space="preserve">ningsprojekt som ska inledas under </w:t>
      </w:r>
      <w:r w:rsidR="00CD3A97">
        <w:t>finansåret</w:t>
      </w:r>
      <w:r>
        <w:t>.</w:t>
      </w:r>
    </w:p>
    <w:p w:rsidR="00E3325F" w:rsidRPr="00E3325F" w:rsidRDefault="007138C9" w:rsidP="007138C9">
      <w:pPr>
        <w:pStyle w:val="ANormal"/>
      </w:pPr>
      <w:r>
        <w:tab/>
        <w:t xml:space="preserve">Samtidigt </w:t>
      </w:r>
      <w:r w:rsidR="00CD3A97">
        <w:t>som ett</w:t>
      </w:r>
      <w:r>
        <w:t xml:space="preserve"> anläggningsprojekt</w:t>
      </w:r>
      <w:r w:rsidR="00CD3A97">
        <w:t xml:space="preserve"> fastställs</w:t>
      </w:r>
      <w:r>
        <w:t xml:space="preserve"> kan landskapsregeringen meddela sökanden ett förhandsbesked om de projekt som kan inledas året efter </w:t>
      </w:r>
      <w:r w:rsidR="00CD3A97">
        <w:t>finansåret</w:t>
      </w:r>
      <w:r>
        <w:t>. Förhandsbeskedet är bindande för landskapsrege</w:t>
      </w:r>
      <w:r w:rsidR="00CD3A97">
        <w:t>ringen</w:t>
      </w:r>
      <w:r>
        <w:t xml:space="preserve"> då de projekt som ska inledas följande år</w:t>
      </w:r>
      <w:r w:rsidR="00CD3A97" w:rsidRPr="00CD3A97">
        <w:t xml:space="preserve"> </w:t>
      </w:r>
      <w:r w:rsidR="00CD3A97">
        <w:t>fastställs</w:t>
      </w:r>
      <w:r>
        <w:t>, om inte annat följer av landskap</w:t>
      </w:r>
      <w:r w:rsidR="008F1816">
        <w:t>et</w:t>
      </w:r>
      <w:r>
        <w:t>s</w:t>
      </w:r>
      <w:r w:rsidR="008F1816">
        <w:t xml:space="preserve"> </w:t>
      </w:r>
      <w:r>
        <w:t xml:space="preserve">budget eller </w:t>
      </w:r>
      <w:r w:rsidR="00CD3A97">
        <w:t>av en plan som avses i 2</w:t>
      </w:r>
      <w:r w:rsidR="00751EDC">
        <w:t>7</w:t>
      </w:r>
      <w:r w:rsidR="00CD3A97">
        <w:t xml:space="preserve"> eller </w:t>
      </w:r>
      <w:r w:rsidR="00751EDC">
        <w:t>28</w:t>
      </w:r>
      <w:r w:rsidR="008F00E7">
        <w:t> §</w:t>
      </w:r>
      <w:r>
        <w:t>.</w:t>
      </w:r>
    </w:p>
    <w:p w:rsidR="00E3325F" w:rsidRDefault="00E3325F" w:rsidP="007138C9">
      <w:pPr>
        <w:pStyle w:val="ANormal"/>
      </w:pPr>
    </w:p>
    <w:p w:rsidR="00E3325F" w:rsidRDefault="00033479" w:rsidP="007138C9">
      <w:pPr>
        <w:pStyle w:val="LagParagraf"/>
      </w:pPr>
      <w:r>
        <w:t>3</w:t>
      </w:r>
      <w:r w:rsidR="00751EDC">
        <w:t>1</w:t>
      </w:r>
      <w:r w:rsidR="008F00E7">
        <w:t> §</w:t>
      </w:r>
    </w:p>
    <w:p w:rsidR="007138C9" w:rsidRDefault="007138C9" w:rsidP="007138C9">
      <w:pPr>
        <w:pStyle w:val="LagPararubrik"/>
      </w:pPr>
      <w:r>
        <w:t>Förverkligande av anläggningsprojekt</w:t>
      </w:r>
    </w:p>
    <w:p w:rsidR="007138C9" w:rsidRDefault="007138C9" w:rsidP="007138C9">
      <w:pPr>
        <w:pStyle w:val="ANormal"/>
      </w:pPr>
      <w:r>
        <w:tab/>
        <w:t xml:space="preserve">Ett anläggningsprojekt ska påbörjas det år då fastställelsebeslutet enligt </w:t>
      </w:r>
      <w:r w:rsidR="009C35DA">
        <w:t>3</w:t>
      </w:r>
      <w:r w:rsidR="00751EDC">
        <w:t>0</w:t>
      </w:r>
      <w:r w:rsidR="008F00E7">
        <w:t> §</w:t>
      </w:r>
      <w:r>
        <w:t xml:space="preserve"> 1</w:t>
      </w:r>
      <w:r w:rsidR="008F00E7">
        <w:t> mom.</w:t>
      </w:r>
      <w:r>
        <w:t xml:space="preserve"> </w:t>
      </w:r>
      <w:r w:rsidR="009C35DA">
        <w:t xml:space="preserve">har </w:t>
      </w:r>
      <w:r>
        <w:t>fatta</w:t>
      </w:r>
      <w:r w:rsidR="009C35DA">
        <w:t>t</w:t>
      </w:r>
      <w:r>
        <w:t>s eller året därpå.</w:t>
      </w:r>
    </w:p>
    <w:p w:rsidR="007138C9" w:rsidRPr="007138C9" w:rsidRDefault="007138C9" w:rsidP="007138C9">
      <w:pPr>
        <w:pStyle w:val="ANormal"/>
      </w:pPr>
      <w:r>
        <w:tab/>
        <w:t>Landskapsregeringen kan av särskilda skäl på ansökan besluta att ett a</w:t>
      </w:r>
      <w:r>
        <w:t>n</w:t>
      </w:r>
      <w:r>
        <w:t>läggningsprojekt får påbörjas innan det har fastställts.</w:t>
      </w:r>
    </w:p>
    <w:p w:rsidR="00E3325F" w:rsidRDefault="00E3325F" w:rsidP="00084C6B">
      <w:pPr>
        <w:pStyle w:val="ANormal"/>
      </w:pPr>
    </w:p>
    <w:p w:rsidR="007138C9" w:rsidRDefault="00033479" w:rsidP="007138C9">
      <w:pPr>
        <w:pStyle w:val="LagParagraf"/>
      </w:pPr>
      <w:r>
        <w:t>3</w:t>
      </w:r>
      <w:r w:rsidR="00751EDC">
        <w:t>2</w:t>
      </w:r>
      <w:r w:rsidR="008F00E7">
        <w:t> §</w:t>
      </w:r>
    </w:p>
    <w:p w:rsidR="007138C9" w:rsidRDefault="009C35DA" w:rsidP="007138C9">
      <w:pPr>
        <w:pStyle w:val="LagPararubrik"/>
      </w:pPr>
      <w:r>
        <w:t>Stödbelopp</w:t>
      </w:r>
    </w:p>
    <w:p w:rsidR="007138C9" w:rsidRDefault="007138C9" w:rsidP="007138C9">
      <w:pPr>
        <w:pStyle w:val="ANormal"/>
      </w:pPr>
      <w:r>
        <w:tab/>
        <w:t xml:space="preserve">För anläggningsprojekt betalas </w:t>
      </w:r>
      <w:r w:rsidR="009C35DA">
        <w:t>stöd</w:t>
      </w:r>
      <w:r>
        <w:t xml:space="preserve"> högst för de kostnader landskapsr</w:t>
      </w:r>
      <w:r>
        <w:t>e</w:t>
      </w:r>
      <w:r>
        <w:t>geringen har fastställt. Om de faktiska kostnaderna för ett anläggningspr</w:t>
      </w:r>
      <w:r>
        <w:t>o</w:t>
      </w:r>
      <w:r>
        <w:t xml:space="preserve">jekt är mindre än de kostnader som godkänts i </w:t>
      </w:r>
      <w:r w:rsidR="009C35DA">
        <w:t>en plan som avses i 2</w:t>
      </w:r>
      <w:r w:rsidR="00751EDC">
        <w:t>7</w:t>
      </w:r>
      <w:r w:rsidR="009C35DA">
        <w:t xml:space="preserve"> eller </w:t>
      </w:r>
      <w:r w:rsidR="00751EDC">
        <w:t>28</w:t>
      </w:r>
      <w:r w:rsidR="008F00E7">
        <w:t> §</w:t>
      </w:r>
      <w:r>
        <w:t xml:space="preserve"> och som landskapsregeringen fasts</w:t>
      </w:r>
      <w:r w:rsidR="008F1816">
        <w:t>täll</w:t>
      </w:r>
      <w:r>
        <w:t xml:space="preserve">t, betalas </w:t>
      </w:r>
      <w:r w:rsidR="009C35DA">
        <w:t>stöd</w:t>
      </w:r>
      <w:r>
        <w:t xml:space="preserve"> för de faktiska kostnaderna.</w:t>
      </w:r>
    </w:p>
    <w:p w:rsidR="007138C9" w:rsidRDefault="007138C9" w:rsidP="007138C9">
      <w:pPr>
        <w:pStyle w:val="ANormal"/>
      </w:pPr>
      <w:r>
        <w:tab/>
      </w:r>
      <w:r w:rsidR="0027390D">
        <w:t>Anläggningss</w:t>
      </w:r>
      <w:r w:rsidR="00050585">
        <w:t>töd</w:t>
      </w:r>
      <w:r>
        <w:t xml:space="preserve"> betalas inte för anläggningsprojekt vars kostnader är mindre än det belopp som fastställts i </w:t>
      </w:r>
      <w:r w:rsidR="009C35DA">
        <w:t>planen</w:t>
      </w:r>
      <w:r>
        <w:t>, om det inte är fråga om ett anläggningsprojekt som avses i 2</w:t>
      </w:r>
      <w:r w:rsidR="00751EDC">
        <w:t>6</w:t>
      </w:r>
      <w:r w:rsidR="008F00E7">
        <w:t> §</w:t>
      </w:r>
      <w:r>
        <w:t xml:space="preserve"> 2</w:t>
      </w:r>
      <w:r w:rsidR="008F00E7">
        <w:t> mom.</w:t>
      </w:r>
    </w:p>
    <w:p w:rsidR="00E60F86" w:rsidRDefault="00E60F86" w:rsidP="00E60F86">
      <w:pPr>
        <w:pStyle w:val="ANormal"/>
      </w:pPr>
    </w:p>
    <w:p w:rsidR="00A82B5D" w:rsidRDefault="0096062A" w:rsidP="00751EDC">
      <w:pPr>
        <w:pStyle w:val="LagKapitel"/>
      </w:pPr>
      <w:r>
        <w:lastRenderedPageBreak/>
        <w:t>8</w:t>
      </w:r>
      <w:r w:rsidR="008F00E7">
        <w:t> kap.</w:t>
      </w:r>
    </w:p>
    <w:p w:rsidR="00A82B5D" w:rsidRDefault="004142B9" w:rsidP="00751EDC">
      <w:pPr>
        <w:pStyle w:val="LagKapitel"/>
      </w:pPr>
      <w:r>
        <w:t>Administration och utbetalning</w:t>
      </w:r>
    </w:p>
    <w:p w:rsidR="00A82B5D" w:rsidRDefault="00A82B5D" w:rsidP="00751EDC">
      <w:pPr>
        <w:pStyle w:val="ANormal"/>
        <w:keepNext/>
      </w:pPr>
    </w:p>
    <w:p w:rsidR="00A55D77" w:rsidRDefault="00033479" w:rsidP="00A55D77">
      <w:pPr>
        <w:pStyle w:val="LagParagraf"/>
      </w:pPr>
      <w:r>
        <w:t>3</w:t>
      </w:r>
      <w:r w:rsidR="00751EDC">
        <w:t>3</w:t>
      </w:r>
      <w:r w:rsidR="008F00E7">
        <w:t> §</w:t>
      </w:r>
    </w:p>
    <w:p w:rsidR="00A55D77" w:rsidRDefault="00E55B4C" w:rsidP="00A55D77">
      <w:pPr>
        <w:pStyle w:val="LagPararubrik"/>
      </w:pPr>
      <w:r>
        <w:t>Beslut om landskapsandelar</w:t>
      </w:r>
      <w:r w:rsidR="004124DF">
        <w:t xml:space="preserve"> och komplettering av skatteinkomsterna</w:t>
      </w:r>
    </w:p>
    <w:p w:rsidR="00E55B4C" w:rsidRDefault="00E55B4C" w:rsidP="00E55B4C">
      <w:pPr>
        <w:pStyle w:val="ANormal"/>
      </w:pPr>
      <w:r>
        <w:tab/>
        <w:t xml:space="preserve">Landskapsregeringen </w:t>
      </w:r>
      <w:r w:rsidR="004124DF">
        <w:t>beslutar</w:t>
      </w:r>
      <w:r>
        <w:t xml:space="preserve"> om landskapsandelar och kompletterin</w:t>
      </w:r>
      <w:r>
        <w:t>g</w:t>
      </w:r>
      <w:r>
        <w:t xml:space="preserve">en av skatteinkomsterna </w:t>
      </w:r>
      <w:r w:rsidR="00751EDC">
        <w:t>senast</w:t>
      </w:r>
      <w:r>
        <w:t xml:space="preserve"> den 11 januari</w:t>
      </w:r>
      <w:r w:rsidR="004124DF" w:rsidRPr="004124DF">
        <w:t xml:space="preserve"> </w:t>
      </w:r>
      <w:r w:rsidR="004124DF">
        <w:t>varje år</w:t>
      </w:r>
      <w:r>
        <w:t>.</w:t>
      </w:r>
    </w:p>
    <w:p w:rsidR="004124DF" w:rsidRDefault="004124DF" w:rsidP="00E55B4C">
      <w:pPr>
        <w:pStyle w:val="ANormal"/>
      </w:pPr>
    </w:p>
    <w:p w:rsidR="004124DF" w:rsidRDefault="008F2218" w:rsidP="004124DF">
      <w:pPr>
        <w:pStyle w:val="LagParagraf"/>
      </w:pPr>
      <w:r>
        <w:t>3</w:t>
      </w:r>
      <w:r w:rsidR="00751EDC">
        <w:t>4</w:t>
      </w:r>
      <w:r w:rsidR="008F00E7">
        <w:t> §</w:t>
      </w:r>
    </w:p>
    <w:p w:rsidR="004124DF" w:rsidRDefault="004124DF" w:rsidP="004124DF">
      <w:pPr>
        <w:pStyle w:val="LagPararubrik"/>
      </w:pPr>
      <w:r>
        <w:t>Utbetalning</w:t>
      </w:r>
    </w:p>
    <w:p w:rsidR="004124DF" w:rsidRDefault="004124DF" w:rsidP="004124DF">
      <w:pPr>
        <w:pStyle w:val="ANormal"/>
      </w:pPr>
      <w:r>
        <w:tab/>
        <w:t>Landskapsandelarna och kompletteringen av skatteinkomsterna utbet</w:t>
      </w:r>
      <w:r>
        <w:t>a</w:t>
      </w:r>
      <w:r>
        <w:t xml:space="preserve">las månatligen från ingången av finansåret i lika stora </w:t>
      </w:r>
      <w:r w:rsidR="001D4727">
        <w:t>poster</w:t>
      </w:r>
      <w:r>
        <w:t xml:space="preserve"> senast den 11 varje månad.</w:t>
      </w:r>
    </w:p>
    <w:p w:rsidR="001D4727" w:rsidRPr="004124DF" w:rsidRDefault="001D4727" w:rsidP="004124DF">
      <w:pPr>
        <w:pStyle w:val="ANormal"/>
      </w:pPr>
      <w:r>
        <w:tab/>
        <w:t>En justering av basbeloppen enligt 1</w:t>
      </w:r>
      <w:r w:rsidR="00751EDC">
        <w:t>6</w:t>
      </w:r>
      <w:r w:rsidR="008F00E7">
        <w:t> §</w:t>
      </w:r>
      <w:r>
        <w:t xml:space="preserve"> beaktas vid utbetalningen av landskapsandelar från och med november månad och ska vara slutförd inom finansåret.</w:t>
      </w:r>
    </w:p>
    <w:p w:rsidR="00A55D77" w:rsidRPr="00A55D77" w:rsidRDefault="00A55D77" w:rsidP="00A55D77">
      <w:pPr>
        <w:pStyle w:val="ANormal"/>
      </w:pPr>
    </w:p>
    <w:p w:rsidR="007A3607" w:rsidRDefault="00033479" w:rsidP="007A3607">
      <w:pPr>
        <w:pStyle w:val="LagParagraf"/>
      </w:pPr>
      <w:r>
        <w:t>3</w:t>
      </w:r>
      <w:r w:rsidR="00751EDC">
        <w:t>5</w:t>
      </w:r>
      <w:r w:rsidR="008F00E7">
        <w:t> §</w:t>
      </w:r>
    </w:p>
    <w:p w:rsidR="007A3607" w:rsidRDefault="00E55B4C" w:rsidP="007A3607">
      <w:pPr>
        <w:pStyle w:val="LagPararubrik"/>
      </w:pPr>
      <w:r>
        <w:t xml:space="preserve">Beslut om </w:t>
      </w:r>
      <w:r w:rsidR="008F1816">
        <w:t xml:space="preserve">och utbetalning av </w:t>
      </w:r>
      <w:r>
        <w:t>samarbetsstöd</w:t>
      </w:r>
    </w:p>
    <w:p w:rsidR="00E55B4C" w:rsidRDefault="00E55B4C" w:rsidP="00E55B4C">
      <w:pPr>
        <w:pStyle w:val="ANormal"/>
      </w:pPr>
      <w:r>
        <w:tab/>
        <w:t>Ansökan om samarbetsstöd ska göras före utgången av oktober. Stödet beviljas av landskapsregering</w:t>
      </w:r>
      <w:r w:rsidR="00C95EDC">
        <w:t>en före utgången av finansåret.</w:t>
      </w:r>
    </w:p>
    <w:p w:rsidR="008F1816" w:rsidRDefault="008F1816" w:rsidP="00E55B4C">
      <w:pPr>
        <w:pStyle w:val="ANormal"/>
      </w:pPr>
      <w:r>
        <w:tab/>
        <w:t>Samarbetsstöd utbetalas</w:t>
      </w:r>
      <w:r w:rsidR="00B71754">
        <w:t xml:space="preserve"> mot redovisning av betalda godtagbara kostn</w:t>
      </w:r>
      <w:r w:rsidR="00B71754">
        <w:t>a</w:t>
      </w:r>
      <w:r w:rsidR="00B71754">
        <w:t>der.</w:t>
      </w:r>
    </w:p>
    <w:p w:rsidR="00050585" w:rsidRDefault="00050585" w:rsidP="00E55B4C">
      <w:pPr>
        <w:pStyle w:val="ANormal"/>
      </w:pPr>
    </w:p>
    <w:p w:rsidR="00050585" w:rsidRDefault="00751EDC" w:rsidP="00050585">
      <w:pPr>
        <w:pStyle w:val="LagParagraf"/>
      </w:pPr>
      <w:r>
        <w:t>36</w:t>
      </w:r>
      <w:r w:rsidR="008F00E7">
        <w:t> §</w:t>
      </w:r>
    </w:p>
    <w:p w:rsidR="00050585" w:rsidRDefault="0027390D" w:rsidP="00050585">
      <w:pPr>
        <w:pStyle w:val="LagPararubrik"/>
      </w:pPr>
      <w:r>
        <w:t>Utbetalning av anläggningsstöd</w:t>
      </w:r>
    </w:p>
    <w:p w:rsidR="00050585" w:rsidRDefault="00050585" w:rsidP="00050585">
      <w:pPr>
        <w:pStyle w:val="ANormal"/>
      </w:pPr>
      <w:r>
        <w:tab/>
      </w:r>
      <w:r w:rsidR="0027390D">
        <w:t>Stöd</w:t>
      </w:r>
      <w:r>
        <w:t xml:space="preserve"> för anläggningsprojekt </w:t>
      </w:r>
      <w:r w:rsidR="00100BA5">
        <w:t xml:space="preserve">i ytterskärgården </w:t>
      </w:r>
      <w:r w:rsidR="00B71754">
        <w:t>ut</w:t>
      </w:r>
      <w:r>
        <w:t>betalas månatligen se</w:t>
      </w:r>
      <w:r>
        <w:t>n</w:t>
      </w:r>
      <w:r>
        <w:t xml:space="preserve">ast den 20 varje månad i lika stora </w:t>
      </w:r>
      <w:r w:rsidR="0027390D">
        <w:t>poster</w:t>
      </w:r>
      <w:r>
        <w:t xml:space="preserve"> under den tid projektet beräknas pågå. Den första </w:t>
      </w:r>
      <w:r w:rsidR="0027390D">
        <w:t>posten</w:t>
      </w:r>
      <w:r>
        <w:t xml:space="preserve"> ska betalas ut månaden efter den månad då me</w:t>
      </w:r>
      <w:r>
        <w:t>d</w:t>
      </w:r>
      <w:r>
        <w:t xml:space="preserve">delande </w:t>
      </w:r>
      <w:r w:rsidR="00A35D22">
        <w:t xml:space="preserve">har inkommit </w:t>
      </w:r>
      <w:r>
        <w:t xml:space="preserve">om att projektet </w:t>
      </w:r>
      <w:r w:rsidR="00A35D22">
        <w:t xml:space="preserve">har </w:t>
      </w:r>
      <w:r>
        <w:t xml:space="preserve">inletts. Om projektet på det sätt som avses i </w:t>
      </w:r>
      <w:r w:rsidR="001C5113">
        <w:t>3</w:t>
      </w:r>
      <w:r w:rsidR="00751EDC">
        <w:t>1</w:t>
      </w:r>
      <w:r w:rsidR="008F00E7">
        <w:t> §</w:t>
      </w:r>
      <w:r>
        <w:t xml:space="preserve"> 2</w:t>
      </w:r>
      <w:r w:rsidR="008F00E7">
        <w:t> mom.</w:t>
      </w:r>
      <w:r>
        <w:t xml:space="preserve"> har inletts innan det har fastställts, ska dock den första </w:t>
      </w:r>
      <w:r w:rsidR="001C5113">
        <w:t>posten</w:t>
      </w:r>
      <w:r>
        <w:t xml:space="preserve"> betalas ut senast månaden efter den månad då fastställelseb</w:t>
      </w:r>
      <w:r>
        <w:t>e</w:t>
      </w:r>
      <w:r>
        <w:t>slutet fattades.</w:t>
      </w:r>
    </w:p>
    <w:p w:rsidR="00050585" w:rsidRDefault="00050585" w:rsidP="00E55B4C">
      <w:pPr>
        <w:pStyle w:val="ANormal"/>
      </w:pPr>
    </w:p>
    <w:p w:rsidR="00050585" w:rsidRDefault="0027390D" w:rsidP="00050585">
      <w:pPr>
        <w:pStyle w:val="LagParagraf"/>
      </w:pPr>
      <w:r>
        <w:t>3</w:t>
      </w:r>
      <w:r w:rsidR="00751EDC">
        <w:t>7</w:t>
      </w:r>
      <w:r w:rsidR="008F00E7">
        <w:t> §</w:t>
      </w:r>
    </w:p>
    <w:p w:rsidR="00050585" w:rsidRDefault="00050585" w:rsidP="00050585">
      <w:pPr>
        <w:pStyle w:val="LagPararubrik"/>
      </w:pPr>
      <w:r>
        <w:t>Projektredovisning och stödbeslut</w:t>
      </w:r>
    </w:p>
    <w:p w:rsidR="00050585" w:rsidRDefault="00050585" w:rsidP="00050585">
      <w:pPr>
        <w:pStyle w:val="ANormal"/>
      </w:pPr>
      <w:r>
        <w:tab/>
        <w:t xml:space="preserve">För fastställelse av det slutliga stödet för ett anläggningsprojekt </w:t>
      </w:r>
      <w:r w:rsidR="00100BA5">
        <w:t>i y</w:t>
      </w:r>
      <w:r w:rsidR="00100BA5">
        <w:t>t</w:t>
      </w:r>
      <w:r w:rsidR="00100BA5">
        <w:t xml:space="preserve">terskärgården </w:t>
      </w:r>
      <w:r>
        <w:t>ska den som beviljats stöd redovisa de faktiska kostnaderna för genomförandet av projektet</w:t>
      </w:r>
      <w:r w:rsidRPr="008E51D4">
        <w:t xml:space="preserve"> </w:t>
      </w:r>
      <w:r>
        <w:t>för landskapsregeringen. Projektredovi</w:t>
      </w:r>
      <w:r>
        <w:t>s</w:t>
      </w:r>
      <w:r>
        <w:t>ningen ska lämnas in till landskapsregeringen senast den 31 augusti året e</w:t>
      </w:r>
      <w:r>
        <w:t>f</w:t>
      </w:r>
      <w:r>
        <w:t>ter att anläggningsprojektet blev färdigt.</w:t>
      </w:r>
    </w:p>
    <w:p w:rsidR="00050585" w:rsidRDefault="00050585" w:rsidP="00050585">
      <w:pPr>
        <w:pStyle w:val="ANormal"/>
      </w:pPr>
      <w:r>
        <w:tab/>
        <w:t>Landskapsregeringen fattar beslut om det slutliga stödet för anläg</w:t>
      </w:r>
      <w:r>
        <w:t>g</w:t>
      </w:r>
      <w:r>
        <w:t>ningsprojekt</w:t>
      </w:r>
      <w:r w:rsidR="00100BA5">
        <w:t>et</w:t>
      </w:r>
      <w:r>
        <w:t xml:space="preserve"> inom två månader efter att projektredovisningen har lämnats in.</w:t>
      </w:r>
    </w:p>
    <w:p w:rsidR="001D4727" w:rsidRDefault="001D4727" w:rsidP="00E55B4C">
      <w:pPr>
        <w:pStyle w:val="ANormal"/>
      </w:pPr>
    </w:p>
    <w:p w:rsidR="00896A26" w:rsidRDefault="00751EDC" w:rsidP="00896A26">
      <w:pPr>
        <w:pStyle w:val="LagParagraf"/>
      </w:pPr>
      <w:r>
        <w:t>38</w:t>
      </w:r>
      <w:r w:rsidR="008F00E7">
        <w:t> §</w:t>
      </w:r>
    </w:p>
    <w:p w:rsidR="00896A26" w:rsidRDefault="00896A26" w:rsidP="00896A26">
      <w:pPr>
        <w:pStyle w:val="LagPararubrik"/>
      </w:pPr>
      <w:r>
        <w:t>Rättelse av räknefel</w:t>
      </w:r>
    </w:p>
    <w:p w:rsidR="00896A26" w:rsidRPr="00896A26" w:rsidRDefault="00896A26" w:rsidP="00896A26">
      <w:pPr>
        <w:pStyle w:val="ANormal"/>
      </w:pPr>
      <w:r>
        <w:tab/>
        <w:t>Landskapsregeringen kan på eget initiativ eller på begäran rätta räknefel i beslut och uppgifter som avses i denna lag.</w:t>
      </w:r>
    </w:p>
    <w:p w:rsidR="00896A26" w:rsidRDefault="00896A26" w:rsidP="00E55B4C">
      <w:pPr>
        <w:pStyle w:val="ANormal"/>
      </w:pPr>
    </w:p>
    <w:p w:rsidR="001D4727" w:rsidRDefault="00751EDC" w:rsidP="001D4727">
      <w:pPr>
        <w:pStyle w:val="LagParagraf"/>
      </w:pPr>
      <w:r>
        <w:t>39</w:t>
      </w:r>
      <w:r w:rsidR="008F00E7">
        <w:t> §</w:t>
      </w:r>
    </w:p>
    <w:p w:rsidR="001D4727" w:rsidRDefault="001D4727" w:rsidP="001D4727">
      <w:pPr>
        <w:pStyle w:val="LagPararubrik"/>
      </w:pPr>
      <w:r>
        <w:t>Betalning av utebliven förmån</w:t>
      </w:r>
    </w:p>
    <w:p w:rsidR="00302D94" w:rsidRDefault="001D4727" w:rsidP="001D4727">
      <w:pPr>
        <w:pStyle w:val="ANormal"/>
      </w:pPr>
      <w:r>
        <w:tab/>
      </w:r>
      <w:r w:rsidR="00302D94">
        <w:t xml:space="preserve">Om det efter att den i </w:t>
      </w:r>
      <w:r w:rsidR="00DE4B87">
        <w:t>4</w:t>
      </w:r>
      <w:r w:rsidR="00751EDC">
        <w:t>3</w:t>
      </w:r>
      <w:r w:rsidR="008F00E7">
        <w:t> §</w:t>
      </w:r>
      <w:r w:rsidR="00302D94">
        <w:t xml:space="preserve"> angivna tiden för fastställande av rättelsey</w:t>
      </w:r>
      <w:r w:rsidR="00302D94">
        <w:t>r</w:t>
      </w:r>
      <w:r w:rsidR="00302D94">
        <w:t xml:space="preserve">kande framkommer uppgifter som inte tidigare har varit kända, och om kommunen eller </w:t>
      </w:r>
      <w:r w:rsidR="00543D95">
        <w:t xml:space="preserve">någon </w:t>
      </w:r>
      <w:r w:rsidR="00302D94">
        <w:t xml:space="preserve">annan mottagare av landskapsandel på grund av detta inte har fått </w:t>
      </w:r>
      <w:r w:rsidR="00543D95">
        <w:t>sådan landskapsandel eller komplettering av skattei</w:t>
      </w:r>
      <w:r w:rsidR="00543D95">
        <w:t>n</w:t>
      </w:r>
      <w:r w:rsidR="00543D95">
        <w:t xml:space="preserve">komsterna som den enligt lag hade haft rätt till, ska det uteblivna beloppet </w:t>
      </w:r>
      <w:r w:rsidR="00543D95">
        <w:lastRenderedPageBreak/>
        <w:t xml:space="preserve">betalas till mottagaren. På beloppet ska betalas en årlig </w:t>
      </w:r>
      <w:r w:rsidR="00543D95" w:rsidRPr="00D7532D">
        <w:t>ränta enligt 3</w:t>
      </w:r>
      <w:r w:rsidR="008F00E7">
        <w:t> §</w:t>
      </w:r>
      <w:r w:rsidR="00543D95" w:rsidRPr="00D7532D">
        <w:t xml:space="preserve"> 2</w:t>
      </w:r>
      <w:r w:rsidR="008F00E7">
        <w:t> mom.</w:t>
      </w:r>
      <w:r w:rsidR="00543D95" w:rsidRPr="00D7532D">
        <w:t xml:space="preserve"> räntelagen (FFS 633/1982)</w:t>
      </w:r>
      <w:r w:rsidR="00543D95">
        <w:t xml:space="preserve"> räknat från ingången av den månad då landskapsandelen eller kompletteringen av skatteinkomsterna borde ha b</w:t>
      </w:r>
      <w:r w:rsidR="00543D95">
        <w:t>e</w:t>
      </w:r>
      <w:r w:rsidR="00543D95">
        <w:t>talats.</w:t>
      </w:r>
    </w:p>
    <w:p w:rsidR="001D4727" w:rsidRDefault="00302D94" w:rsidP="001D4727">
      <w:pPr>
        <w:pStyle w:val="ANormal"/>
      </w:pPr>
      <w:r>
        <w:tab/>
      </w:r>
      <w:r w:rsidR="001D4727">
        <w:t>Om den uteblivna förmånen har liten betydelse och utgifterna för utb</w:t>
      </w:r>
      <w:r w:rsidR="001D4727">
        <w:t>e</w:t>
      </w:r>
      <w:r w:rsidR="001D4727">
        <w:t>talning av den inte skulle stå i proportion till sakens ekonomiska betydelse, betalas dock inte förmånen.</w:t>
      </w:r>
    </w:p>
    <w:p w:rsidR="001D4727" w:rsidRDefault="00302D94" w:rsidP="001D4727">
      <w:pPr>
        <w:pStyle w:val="ANormal"/>
      </w:pPr>
      <w:r>
        <w:tab/>
      </w:r>
      <w:r w:rsidR="001D4727">
        <w:t>Landskapsregeringen får besluta att en utebliven förmån betalas senare i samband med utbetalningen av följande landskapsandelar eller komplett</w:t>
      </w:r>
      <w:r w:rsidR="001D4727">
        <w:t>e</w:t>
      </w:r>
      <w:r w:rsidR="001D4727">
        <w:t>ring av</w:t>
      </w:r>
      <w:r w:rsidR="00543D95">
        <w:t xml:space="preserve"> skatteinkomsterna.</w:t>
      </w:r>
    </w:p>
    <w:p w:rsidR="00543D95" w:rsidRDefault="00543D95" w:rsidP="001D4727">
      <w:pPr>
        <w:pStyle w:val="ANormal"/>
      </w:pPr>
    </w:p>
    <w:p w:rsidR="00543D95" w:rsidRDefault="00856F98" w:rsidP="00543D95">
      <w:pPr>
        <w:pStyle w:val="LagParagraf"/>
      </w:pPr>
      <w:r>
        <w:t>4</w:t>
      </w:r>
      <w:r w:rsidR="00751EDC">
        <w:t>0</w:t>
      </w:r>
      <w:r w:rsidR="008F00E7">
        <w:t> §</w:t>
      </w:r>
    </w:p>
    <w:p w:rsidR="00543D95" w:rsidRDefault="00543D95" w:rsidP="00543D95">
      <w:pPr>
        <w:pStyle w:val="LagPararubrik"/>
      </w:pPr>
      <w:r>
        <w:t>Återbetalning av grundlös förmån</w:t>
      </w:r>
    </w:p>
    <w:p w:rsidR="00543D95" w:rsidRDefault="00543D95" w:rsidP="00E81E5E">
      <w:pPr>
        <w:pStyle w:val="ANormal"/>
      </w:pPr>
      <w:r>
        <w:tab/>
        <w:t xml:space="preserve">Om en kommun eller någon annan mottagare av landskapsandel utan grund har fått landskapsandel eller komplettering av skatteinkomsterna, ska landskapsregeringen bestämma att det överbetalda beloppet ska återbetalas. På det </w:t>
      </w:r>
      <w:r w:rsidR="00E81E5E">
        <w:t xml:space="preserve">belopp </w:t>
      </w:r>
      <w:r>
        <w:t xml:space="preserve">som återbetalas </w:t>
      </w:r>
      <w:r w:rsidR="00E81E5E">
        <w:t>tas</w:t>
      </w:r>
      <w:r>
        <w:t xml:space="preserve"> en årlig ränta </w:t>
      </w:r>
      <w:r w:rsidR="00E81E5E" w:rsidRPr="00D7532D">
        <w:t>enligt 3</w:t>
      </w:r>
      <w:r w:rsidR="008F00E7">
        <w:t> §</w:t>
      </w:r>
      <w:r w:rsidR="00E81E5E" w:rsidRPr="00D7532D">
        <w:t xml:space="preserve"> 2</w:t>
      </w:r>
      <w:r w:rsidR="008F00E7">
        <w:t> mom.</w:t>
      </w:r>
      <w:r w:rsidR="00E81E5E" w:rsidRPr="00D7532D">
        <w:t xml:space="preserve"> räntel</w:t>
      </w:r>
      <w:r w:rsidR="00E81E5E" w:rsidRPr="00D7532D">
        <w:t>a</w:t>
      </w:r>
      <w:r w:rsidR="00E81E5E" w:rsidRPr="00D7532D">
        <w:t>gen</w:t>
      </w:r>
      <w:r w:rsidR="00E81E5E">
        <w:t xml:space="preserve"> ut,</w:t>
      </w:r>
      <w:r>
        <w:t xml:space="preserve"> räknat från ingången av den månad under vilken landskapsandelen eller kompletteringen av skatteinkomsterna har betal</w:t>
      </w:r>
      <w:r w:rsidR="00E81E5E">
        <w:t>a</w:t>
      </w:r>
      <w:r w:rsidR="00C95EDC">
        <w:t>ts.</w:t>
      </w:r>
    </w:p>
    <w:p w:rsidR="00543D95" w:rsidRDefault="00543D95" w:rsidP="00E81E5E">
      <w:pPr>
        <w:pStyle w:val="ANormal"/>
      </w:pPr>
      <w:r>
        <w:tab/>
        <w:t xml:space="preserve">Om den förmån som ska återbetalas är liten eller om det ska anses vara oskäligt att kräva återbetalning eller </w:t>
      </w:r>
      <w:r w:rsidR="00E81E5E">
        <w:t>ta ut</w:t>
      </w:r>
      <w:r>
        <w:t xml:space="preserve"> ränta, behöver det inte bestämmas att förmånen ska återbetalas.</w:t>
      </w:r>
    </w:p>
    <w:p w:rsidR="00543D95" w:rsidRDefault="00543D95" w:rsidP="00E81E5E">
      <w:pPr>
        <w:pStyle w:val="ANormal"/>
      </w:pPr>
      <w:r>
        <w:tab/>
      </w:r>
      <w:r w:rsidR="00E81E5E">
        <w:t xml:space="preserve">Landskapsregeringen får besluta att </w:t>
      </w:r>
      <w:r>
        <w:t xml:space="preserve">en förmån som ska återbetalas dras av </w:t>
      </w:r>
      <w:r w:rsidR="00E81E5E">
        <w:t xml:space="preserve">senare i samband med utbetalning av följande </w:t>
      </w:r>
      <w:r>
        <w:t>landskapsandelar eller komplettering av skatteinkomsterna</w:t>
      </w:r>
      <w:r w:rsidR="00E81E5E">
        <w:t>.</w:t>
      </w:r>
    </w:p>
    <w:p w:rsidR="00E81E5E" w:rsidRDefault="00E81E5E" w:rsidP="00543D95">
      <w:pPr>
        <w:pStyle w:val="ANormal"/>
      </w:pPr>
    </w:p>
    <w:p w:rsidR="00E81E5E" w:rsidRDefault="008F2218" w:rsidP="00E81E5E">
      <w:pPr>
        <w:pStyle w:val="LagParagraf"/>
      </w:pPr>
      <w:r>
        <w:t>4</w:t>
      </w:r>
      <w:r w:rsidR="00751EDC">
        <w:t>1</w:t>
      </w:r>
      <w:r w:rsidR="008F00E7">
        <w:t> §</w:t>
      </w:r>
    </w:p>
    <w:p w:rsidR="00E81E5E" w:rsidRDefault="00E81E5E" w:rsidP="00E81E5E">
      <w:pPr>
        <w:pStyle w:val="LagPararubrik"/>
      </w:pPr>
      <w:r>
        <w:t>När betalningsskyldigheten upphör</w:t>
      </w:r>
    </w:p>
    <w:p w:rsidR="00E81E5E" w:rsidRDefault="00E81E5E" w:rsidP="00E81E5E">
      <w:pPr>
        <w:pStyle w:val="ANormal"/>
      </w:pPr>
      <w:r>
        <w:tab/>
      </w:r>
      <w:r w:rsidRPr="00E81E5E">
        <w:t xml:space="preserve">Skyldighet att betala en utebliven förmån eller att återbetala en grundlös förmån upphör inom fem år från utgången av det </w:t>
      </w:r>
      <w:r>
        <w:t>finans</w:t>
      </w:r>
      <w:r w:rsidRPr="00E81E5E">
        <w:t>år då förmånen borde ha betalats eller betalades.</w:t>
      </w:r>
    </w:p>
    <w:p w:rsidR="00050585" w:rsidRDefault="00050585" w:rsidP="00050585">
      <w:pPr>
        <w:pStyle w:val="ANormal"/>
      </w:pPr>
    </w:p>
    <w:p w:rsidR="00050585" w:rsidRDefault="0027390D" w:rsidP="00050585">
      <w:pPr>
        <w:pStyle w:val="LagParagraf"/>
      </w:pPr>
      <w:r>
        <w:t>4</w:t>
      </w:r>
      <w:r w:rsidR="00751EDC">
        <w:t>2</w:t>
      </w:r>
      <w:r w:rsidR="008F00E7">
        <w:t> §</w:t>
      </w:r>
    </w:p>
    <w:p w:rsidR="00050585" w:rsidRDefault="00050585" w:rsidP="00050585">
      <w:pPr>
        <w:pStyle w:val="LagPararubrik"/>
      </w:pPr>
      <w:r>
        <w:t>Återbetalning av anläggnings</w:t>
      </w:r>
      <w:r w:rsidR="009E5639">
        <w:t>stöd</w:t>
      </w:r>
    </w:p>
    <w:p w:rsidR="00050585" w:rsidRDefault="00050585" w:rsidP="00050585">
      <w:pPr>
        <w:pStyle w:val="ANormal"/>
      </w:pPr>
      <w:r>
        <w:tab/>
        <w:t>Landskapsregeringen kan besluta att den del av den anskaffade ege</w:t>
      </w:r>
      <w:r>
        <w:t>n</w:t>
      </w:r>
      <w:r>
        <w:t xml:space="preserve">domens gängse värde som motsvarar </w:t>
      </w:r>
      <w:r w:rsidR="00A35D22">
        <w:t>stödet</w:t>
      </w:r>
      <w:r>
        <w:t xml:space="preserve"> för </w:t>
      </w:r>
      <w:r w:rsidR="00100BA5">
        <w:t xml:space="preserve">ett </w:t>
      </w:r>
      <w:r>
        <w:t>anläggningsprojekt</w:t>
      </w:r>
      <w:r w:rsidR="00100BA5">
        <w:t xml:space="preserve"> i y</w:t>
      </w:r>
      <w:r w:rsidR="00100BA5">
        <w:t>t</w:t>
      </w:r>
      <w:r w:rsidR="00100BA5">
        <w:t>terskärgården</w:t>
      </w:r>
      <w:r>
        <w:t xml:space="preserve"> helt eller delvis ska återbetalas till landskapet, om egend</w:t>
      </w:r>
      <w:r>
        <w:t>o</w:t>
      </w:r>
      <w:r>
        <w:t>men överlåts till någon annan, om verksamheten upphör eller om egend</w:t>
      </w:r>
      <w:r>
        <w:t>o</w:t>
      </w:r>
      <w:r>
        <w:t xml:space="preserve">mens användning varaktigt ändras så att egendomen inte kan användas för någon annan verksamhet som </w:t>
      </w:r>
      <w:r w:rsidR="00A35D22">
        <w:t>hör till landskapsandelsuppgifterna</w:t>
      </w:r>
      <w:r>
        <w:t>.</w:t>
      </w:r>
    </w:p>
    <w:p w:rsidR="00050585" w:rsidRDefault="00050585" w:rsidP="00050585">
      <w:pPr>
        <w:pStyle w:val="ANormal"/>
      </w:pPr>
      <w:r>
        <w:tab/>
        <w:t xml:space="preserve">Om egendom för vilken </w:t>
      </w:r>
      <w:r w:rsidR="00A35D22">
        <w:t>anläggnings</w:t>
      </w:r>
      <w:r>
        <w:t xml:space="preserve">stöd har </w:t>
      </w:r>
      <w:r w:rsidR="002B7E3E">
        <w:t>mottagits</w:t>
      </w:r>
      <w:r w:rsidR="00A35D22">
        <w:t xml:space="preserve"> blir förstörd</w:t>
      </w:r>
      <w:r>
        <w:t xml:space="preserve"> eller ska</w:t>
      </w:r>
      <w:r w:rsidR="00A35D22">
        <w:t>dad</w:t>
      </w:r>
      <w:r>
        <w:t>, kan landskapsregeringen besluta att en motsvarande del av försä</w:t>
      </w:r>
      <w:r>
        <w:t>k</w:t>
      </w:r>
      <w:r>
        <w:t>rings- eller annan skadeersättning helt eller delvis ska betalas till landskapet eller dras av från stödet för ett nytt anläggningsprojekt</w:t>
      </w:r>
      <w:r w:rsidR="00100BA5">
        <w:t xml:space="preserve"> i ytterskärgården</w:t>
      </w:r>
      <w:r>
        <w:t>.</w:t>
      </w:r>
    </w:p>
    <w:p w:rsidR="00050585" w:rsidRDefault="00050585" w:rsidP="00050585">
      <w:pPr>
        <w:pStyle w:val="ANormal"/>
      </w:pPr>
      <w:r>
        <w:tab/>
        <w:t xml:space="preserve">Den som får </w:t>
      </w:r>
      <w:r w:rsidR="00A35D22">
        <w:t>anläggnings</w:t>
      </w:r>
      <w:r>
        <w:t>stöd ska inom sex månader efter det att de fö</w:t>
      </w:r>
      <w:r>
        <w:t>r</w:t>
      </w:r>
      <w:r>
        <w:t>ändringar som avses i 1 och 2</w:t>
      </w:r>
      <w:r w:rsidR="008F00E7">
        <w:t> mom.</w:t>
      </w:r>
      <w:r>
        <w:t xml:space="preserve"> inträffat göra en anmälan till lan</w:t>
      </w:r>
      <w:r>
        <w:t>d</w:t>
      </w:r>
      <w:r>
        <w:t>skapsregeringen. Om det senare framgår att någon anmälan inte gjorts inom utsatt tid, ska en mot stödet svarande del av egendomens gängse värde bet</w:t>
      </w:r>
      <w:r>
        <w:t>a</w:t>
      </w:r>
      <w:r>
        <w:t xml:space="preserve">las till landskapet med en årlig ränta </w:t>
      </w:r>
      <w:r w:rsidR="00D7532D" w:rsidRPr="00D7532D">
        <w:t>enligt 3</w:t>
      </w:r>
      <w:r w:rsidR="008F00E7">
        <w:t> §</w:t>
      </w:r>
      <w:r w:rsidR="00D7532D" w:rsidRPr="00D7532D">
        <w:t xml:space="preserve"> 2</w:t>
      </w:r>
      <w:r w:rsidR="008F00E7">
        <w:t> mom.</w:t>
      </w:r>
      <w:r w:rsidR="00D7532D" w:rsidRPr="00D7532D">
        <w:t xml:space="preserve"> räntelagen</w:t>
      </w:r>
      <w:r>
        <w:t xml:space="preserve">, om inte landskapsregeringen av särskilda skäl beslutar </w:t>
      </w:r>
      <w:r w:rsidR="00100BA5">
        <w:t xml:space="preserve">något </w:t>
      </w:r>
      <w:r>
        <w:t>annat.</w:t>
      </w:r>
    </w:p>
    <w:p w:rsidR="006F30E3" w:rsidRDefault="006F30E3" w:rsidP="00E60F86">
      <w:pPr>
        <w:pStyle w:val="ANormal"/>
      </w:pPr>
    </w:p>
    <w:p w:rsidR="000D0472" w:rsidRDefault="0096062A" w:rsidP="00A01664">
      <w:pPr>
        <w:pStyle w:val="LagKapitel"/>
      </w:pPr>
      <w:r>
        <w:lastRenderedPageBreak/>
        <w:t>9</w:t>
      </w:r>
      <w:r w:rsidR="008F00E7">
        <w:t> kap.</w:t>
      </w:r>
    </w:p>
    <w:p w:rsidR="000D0472" w:rsidRDefault="008F2218" w:rsidP="00A01664">
      <w:pPr>
        <w:pStyle w:val="LagKapitel"/>
      </w:pPr>
      <w:r>
        <w:t>Överklagande</w:t>
      </w:r>
    </w:p>
    <w:p w:rsidR="000D0472" w:rsidRDefault="000D0472" w:rsidP="00A01664">
      <w:pPr>
        <w:pStyle w:val="ANormal"/>
        <w:keepNext/>
      </w:pPr>
    </w:p>
    <w:p w:rsidR="000D0472" w:rsidRDefault="008F2218" w:rsidP="008F2218">
      <w:pPr>
        <w:pStyle w:val="LagParagraf"/>
      </w:pPr>
      <w:r>
        <w:t>4</w:t>
      </w:r>
      <w:r w:rsidR="00751EDC">
        <w:t>3</w:t>
      </w:r>
      <w:r w:rsidR="008F00E7">
        <w:t> §</w:t>
      </w:r>
    </w:p>
    <w:p w:rsidR="008F2218" w:rsidRDefault="008F2218" w:rsidP="008F2218">
      <w:pPr>
        <w:pStyle w:val="LagPararubrik"/>
      </w:pPr>
      <w:r>
        <w:t>Rättelseförfarande</w:t>
      </w:r>
    </w:p>
    <w:p w:rsidR="008F2218" w:rsidRPr="008F2218" w:rsidRDefault="008F2218" w:rsidP="008F2218">
      <w:pPr>
        <w:pStyle w:val="ANormal"/>
      </w:pPr>
      <w:r>
        <w:tab/>
        <w:t xml:space="preserve">En kommun </w:t>
      </w:r>
      <w:r w:rsidR="00CD18D7">
        <w:t xml:space="preserve">eller ett kommunalförbund </w:t>
      </w:r>
      <w:r>
        <w:t xml:space="preserve">som inte nöjer sig med </w:t>
      </w:r>
      <w:r w:rsidR="003C52E3">
        <w:t>ett b</w:t>
      </w:r>
      <w:r w:rsidR="003C52E3">
        <w:t>e</w:t>
      </w:r>
      <w:r w:rsidR="003C52E3">
        <w:t>slut om landskapsandel</w:t>
      </w:r>
      <w:r w:rsidR="004E2589">
        <w:t>, komplettering av skatteinkomsterna eller bevi</w:t>
      </w:r>
      <w:r w:rsidR="004E2589">
        <w:t>l</w:t>
      </w:r>
      <w:r w:rsidR="004E2589">
        <w:t>jande av stöd enligt denna lag har rätt att inom trettio dagar efter att ha fått del av beslutet framställa ett skriftligt rättelseyrkande hos landskapsreg</w:t>
      </w:r>
      <w:r w:rsidR="004E2589">
        <w:t>e</w:t>
      </w:r>
      <w:r w:rsidR="004E2589">
        <w:t>ringen.</w:t>
      </w:r>
    </w:p>
    <w:p w:rsidR="008F2218" w:rsidRDefault="008F2218" w:rsidP="000D0472">
      <w:pPr>
        <w:pStyle w:val="ANormal"/>
      </w:pPr>
    </w:p>
    <w:p w:rsidR="003F0F28" w:rsidRDefault="00856F98" w:rsidP="003F0F28">
      <w:pPr>
        <w:pStyle w:val="LagParagraf"/>
      </w:pPr>
      <w:r>
        <w:t>4</w:t>
      </w:r>
      <w:r w:rsidR="00751EDC">
        <w:t>4</w:t>
      </w:r>
      <w:r w:rsidR="008F00E7">
        <w:t> §</w:t>
      </w:r>
    </w:p>
    <w:p w:rsidR="003F0F28" w:rsidRDefault="003F0F28" w:rsidP="003F0F28">
      <w:pPr>
        <w:pStyle w:val="LagPararubrik"/>
      </w:pPr>
      <w:r>
        <w:t>Överklagande</w:t>
      </w:r>
    </w:p>
    <w:p w:rsidR="003F0F28" w:rsidRDefault="00DE4B87" w:rsidP="003F0F28">
      <w:pPr>
        <w:pStyle w:val="ANormal"/>
      </w:pPr>
      <w:r>
        <w:tab/>
      </w:r>
      <w:r w:rsidR="007C2412">
        <w:t>L</w:t>
      </w:r>
      <w:r>
        <w:t>andskapsregeringens beslut med anledning av rättelseyrkande</w:t>
      </w:r>
      <w:r w:rsidR="007C2412">
        <w:t xml:space="preserve"> får i fråga om lagligheten överklagas hos högsta förvaltningsdomstolen enligt förvaltningsprocesslagen (FFS 586/1996).</w:t>
      </w:r>
    </w:p>
    <w:p w:rsidR="00C13AF7" w:rsidRDefault="00C13AF7" w:rsidP="003F0F28">
      <w:pPr>
        <w:pStyle w:val="ANormal"/>
      </w:pPr>
      <w:r>
        <w:tab/>
        <w:t>Andra beslut som fattats med stöd av denna lag än de som anges i 1</w:t>
      </w:r>
      <w:r w:rsidR="008F00E7">
        <w:t> mom.</w:t>
      </w:r>
      <w:r>
        <w:t xml:space="preserve"> får inte överklagas.</w:t>
      </w:r>
    </w:p>
    <w:p w:rsidR="007C2412" w:rsidRDefault="007C2412" w:rsidP="00E60F86">
      <w:pPr>
        <w:pStyle w:val="ANormal"/>
      </w:pPr>
    </w:p>
    <w:p w:rsidR="002E4BE1" w:rsidRDefault="00084C6B" w:rsidP="002E4BE1">
      <w:pPr>
        <w:pStyle w:val="LagKapitel"/>
      </w:pPr>
      <w:r>
        <w:t>1</w:t>
      </w:r>
      <w:r w:rsidR="0096062A">
        <w:t>0</w:t>
      </w:r>
      <w:r w:rsidR="008F00E7">
        <w:t> kap.</w:t>
      </w:r>
    </w:p>
    <w:p w:rsidR="002E4BE1" w:rsidRDefault="002E4BE1" w:rsidP="002E4BE1">
      <w:pPr>
        <w:pStyle w:val="LagKapitel"/>
      </w:pPr>
      <w:r>
        <w:t>Särskilda bestämmelser</w:t>
      </w:r>
    </w:p>
    <w:p w:rsidR="00B36FB8" w:rsidRPr="00B36FB8" w:rsidRDefault="00B36FB8" w:rsidP="00B36FB8">
      <w:pPr>
        <w:pStyle w:val="ANormal"/>
      </w:pPr>
    </w:p>
    <w:p w:rsidR="00B36FB8" w:rsidRDefault="00972ACD" w:rsidP="00B36FB8">
      <w:pPr>
        <w:pStyle w:val="LagParagraf"/>
      </w:pPr>
      <w:r>
        <w:t>4</w:t>
      </w:r>
      <w:r w:rsidR="00751EDC">
        <w:t>5</w:t>
      </w:r>
      <w:r w:rsidR="008F00E7">
        <w:t> §</w:t>
      </w:r>
    </w:p>
    <w:p w:rsidR="00B36FB8" w:rsidRDefault="00972ACD" w:rsidP="00B36FB8">
      <w:pPr>
        <w:pStyle w:val="LagPararubrik"/>
      </w:pPr>
      <w:r>
        <w:t>Kommuninvånare</w:t>
      </w:r>
    </w:p>
    <w:p w:rsidR="00972ACD" w:rsidRDefault="00972ACD" w:rsidP="00B36FB8">
      <w:pPr>
        <w:pStyle w:val="ANormal"/>
      </w:pPr>
      <w:r>
        <w:tab/>
        <w:t>Med invånare i kommunen avses den som har hemkommun kommunen enligt lagen om hemkommun (FFS 201/1994).</w:t>
      </w:r>
    </w:p>
    <w:p w:rsidR="00B36FB8" w:rsidRDefault="00B36FB8" w:rsidP="00B36FB8">
      <w:pPr>
        <w:pStyle w:val="ANormal"/>
      </w:pPr>
      <w:r>
        <w:tab/>
        <w:t>Med kommunens invånarantal avses om inget annat anges antalet inv</w:t>
      </w:r>
      <w:r>
        <w:t>å</w:t>
      </w:r>
      <w:r>
        <w:t xml:space="preserve">nare i kommunen </w:t>
      </w:r>
      <w:r w:rsidR="00972ACD">
        <w:t>vid ingången av</w:t>
      </w:r>
      <w:r w:rsidR="00C95EDC">
        <w:t xml:space="preserve"> året före finansåret.</w:t>
      </w:r>
    </w:p>
    <w:p w:rsidR="002E4BE1" w:rsidRDefault="002E4BE1" w:rsidP="00E60F86">
      <w:pPr>
        <w:pStyle w:val="ANormal"/>
      </w:pPr>
    </w:p>
    <w:p w:rsidR="00E25A20" w:rsidRDefault="00972ACD" w:rsidP="004F07F1">
      <w:pPr>
        <w:pStyle w:val="LagParagraf"/>
      </w:pPr>
      <w:r>
        <w:t>4</w:t>
      </w:r>
      <w:r w:rsidR="00751EDC">
        <w:t>6</w:t>
      </w:r>
      <w:r w:rsidR="008F00E7">
        <w:t> §</w:t>
      </w:r>
    </w:p>
    <w:p w:rsidR="004F07F1" w:rsidRDefault="004F07F1" w:rsidP="004F07F1">
      <w:pPr>
        <w:pStyle w:val="LagPararubrik"/>
      </w:pPr>
      <w:r>
        <w:t>Skyldighet att lämna information</w:t>
      </w:r>
    </w:p>
    <w:p w:rsidR="004F07F1" w:rsidRDefault="004F07F1" w:rsidP="004F07F1">
      <w:pPr>
        <w:pStyle w:val="ANormal"/>
      </w:pPr>
      <w:r>
        <w:tab/>
        <w:t>Kommuner och kommunalförbund ska ge landskapsregeringen den i</w:t>
      </w:r>
      <w:r>
        <w:t>n</w:t>
      </w:r>
      <w:r>
        <w:t>formation som behövs för att fastställa landskapsandelar och komplettering av skatteinkomsterna enligt denna lag.</w:t>
      </w:r>
    </w:p>
    <w:p w:rsidR="00B36FB8" w:rsidRDefault="00B36FB8" w:rsidP="004F07F1">
      <w:pPr>
        <w:pStyle w:val="ANormal"/>
      </w:pPr>
    </w:p>
    <w:p w:rsidR="00B36FB8" w:rsidRDefault="00972ACD" w:rsidP="00B36FB8">
      <w:pPr>
        <w:pStyle w:val="LagParagraf"/>
      </w:pPr>
      <w:r>
        <w:t>4</w:t>
      </w:r>
      <w:r w:rsidR="00751EDC">
        <w:t>7</w:t>
      </w:r>
      <w:r w:rsidR="008F00E7">
        <w:t> §</w:t>
      </w:r>
    </w:p>
    <w:p w:rsidR="00B36FB8" w:rsidRDefault="00B36FB8" w:rsidP="00B36FB8">
      <w:pPr>
        <w:pStyle w:val="LagPararubrik"/>
      </w:pPr>
      <w:r>
        <w:t>Vite</w:t>
      </w:r>
    </w:p>
    <w:p w:rsidR="00B36FB8" w:rsidRPr="00B36FB8" w:rsidRDefault="00B36FB8" w:rsidP="00B36FB8">
      <w:pPr>
        <w:pStyle w:val="ANormal"/>
      </w:pPr>
      <w:r>
        <w:tab/>
      </w:r>
      <w:r w:rsidRPr="00B36FB8">
        <w:t>Om en kommun eller ett kommunalförbund vid ordnandet av landskap</w:t>
      </w:r>
      <w:r w:rsidRPr="00B36FB8">
        <w:t>s</w:t>
      </w:r>
      <w:r w:rsidRPr="00B36FB8">
        <w:t>andelsuppgifterna vägrar uppfylla en lagstadgad förpliktelse eller en fö</w:t>
      </w:r>
      <w:r w:rsidRPr="00B36FB8">
        <w:t>r</w:t>
      </w:r>
      <w:r w:rsidRPr="00B36FB8">
        <w:t xml:space="preserve">pliktelse om vilken </w:t>
      </w:r>
      <w:r w:rsidR="00F9245D">
        <w:t>föreskrivs</w:t>
      </w:r>
      <w:r w:rsidRPr="00B36FB8">
        <w:t xml:space="preserve"> med stöd av lag, kan landskapsrege</w:t>
      </w:r>
      <w:r w:rsidR="00F9245D">
        <w:t>ringen vid vite tvinga kommunen</w:t>
      </w:r>
      <w:r w:rsidRPr="00B36FB8">
        <w:t xml:space="preserve"> </w:t>
      </w:r>
      <w:r w:rsidR="00F9245D" w:rsidRPr="00B36FB8">
        <w:t xml:space="preserve">eller </w:t>
      </w:r>
      <w:r w:rsidRPr="00B36FB8">
        <w:t>kommunalförbundet att uppfylla förplikte</w:t>
      </w:r>
      <w:r w:rsidRPr="00B36FB8">
        <w:t>l</w:t>
      </w:r>
      <w:r w:rsidRPr="00B36FB8">
        <w:t>sen.</w:t>
      </w:r>
    </w:p>
    <w:p w:rsidR="004F07F1" w:rsidRDefault="004F07F1" w:rsidP="00B36FB8">
      <w:pPr>
        <w:pStyle w:val="ANormal"/>
      </w:pPr>
    </w:p>
    <w:p w:rsidR="002E4BE1" w:rsidRDefault="00084C6B" w:rsidP="002E4BE1">
      <w:pPr>
        <w:pStyle w:val="LagKapitel"/>
      </w:pPr>
      <w:r>
        <w:t>1</w:t>
      </w:r>
      <w:r w:rsidR="0096062A">
        <w:t>1</w:t>
      </w:r>
      <w:r w:rsidR="008F00E7">
        <w:t> kap.</w:t>
      </w:r>
    </w:p>
    <w:p w:rsidR="002E4BE1" w:rsidRDefault="002E4BE1" w:rsidP="002E4BE1">
      <w:pPr>
        <w:pStyle w:val="LagKapitel"/>
      </w:pPr>
      <w:r>
        <w:t>Ikraftträd</w:t>
      </w:r>
      <w:r w:rsidR="00A44C42">
        <w:t>ande-</w:t>
      </w:r>
      <w:r>
        <w:t xml:space="preserve"> och övergångsbestämmelser</w:t>
      </w:r>
    </w:p>
    <w:p w:rsidR="00E60F86" w:rsidRPr="00E60F86" w:rsidRDefault="00E60F86" w:rsidP="00E60F86">
      <w:pPr>
        <w:pStyle w:val="ANormal"/>
      </w:pPr>
    </w:p>
    <w:p w:rsidR="00AF3004" w:rsidRDefault="00751EDC" w:rsidP="00A44C42">
      <w:pPr>
        <w:pStyle w:val="LagParagraf"/>
      </w:pPr>
      <w:r>
        <w:t>48</w:t>
      </w:r>
      <w:r w:rsidR="008F00E7">
        <w:t> §</w:t>
      </w:r>
    </w:p>
    <w:p w:rsidR="00A44C42" w:rsidRDefault="00A44C42" w:rsidP="00A44C42">
      <w:pPr>
        <w:pStyle w:val="LagPararubrik"/>
      </w:pPr>
      <w:r>
        <w:t>Ikraftträdande</w:t>
      </w:r>
    </w:p>
    <w:p w:rsidR="00A44C42" w:rsidRDefault="00A44C42" w:rsidP="00A44C42">
      <w:pPr>
        <w:pStyle w:val="ANormal"/>
      </w:pPr>
      <w:r>
        <w:tab/>
        <w:t xml:space="preserve">Denna lag träder i kraft den 1 januari 2018 och tillämpas från och med finansåret 2018. </w:t>
      </w:r>
      <w:r w:rsidR="00D53E08">
        <w:t>Lagens 8</w:t>
      </w:r>
      <w:r w:rsidR="008F00E7">
        <w:t> §</w:t>
      </w:r>
      <w:r w:rsidR="00D53E08">
        <w:t xml:space="preserve"> ska dock tillämpas först från och med den ti</w:t>
      </w:r>
      <w:r w:rsidR="00D53E08">
        <w:t>d</w:t>
      </w:r>
      <w:r w:rsidR="00D53E08">
        <w:t>punkt som avses i 3</w:t>
      </w:r>
      <w:r w:rsidR="008F00E7">
        <w:t> §</w:t>
      </w:r>
      <w:r w:rsidR="00D53E08">
        <w:t xml:space="preserve"> 3</w:t>
      </w:r>
      <w:r w:rsidR="008F00E7">
        <w:t> mom.</w:t>
      </w:r>
      <w:r w:rsidR="00D53E08">
        <w:t xml:space="preserve"> landskapslagen om en kommunalt ordnad socialtjänst.</w:t>
      </w:r>
    </w:p>
    <w:p w:rsidR="00E227B0" w:rsidRPr="00A44C42" w:rsidRDefault="00E227B0" w:rsidP="00E227B0">
      <w:pPr>
        <w:pStyle w:val="ANormal"/>
      </w:pPr>
      <w:r>
        <w:tab/>
        <w:t>Åtgärder som verkställigheten av lagen förutsätter får vidtas innan lagen träder i kraft.</w:t>
      </w:r>
    </w:p>
    <w:p w:rsidR="00E227B0" w:rsidRDefault="00E227B0" w:rsidP="00A44C42">
      <w:pPr>
        <w:pStyle w:val="ANormal"/>
      </w:pPr>
    </w:p>
    <w:p w:rsidR="00A44C42" w:rsidRDefault="00751EDC" w:rsidP="00394EE0">
      <w:pPr>
        <w:pStyle w:val="LagParagraf"/>
      </w:pPr>
      <w:r>
        <w:lastRenderedPageBreak/>
        <w:t>49</w:t>
      </w:r>
      <w:r w:rsidR="008F00E7">
        <w:t> §</w:t>
      </w:r>
    </w:p>
    <w:p w:rsidR="00394EE0" w:rsidRDefault="00E227B0" w:rsidP="00394EE0">
      <w:pPr>
        <w:pStyle w:val="LagPararubrik"/>
      </w:pPr>
      <w:r>
        <w:t>B</w:t>
      </w:r>
      <w:r w:rsidR="00394EE0">
        <w:t>estämmelser</w:t>
      </w:r>
      <w:r>
        <w:t xml:space="preserve"> som upphävs</w:t>
      </w:r>
    </w:p>
    <w:p w:rsidR="00E227B0" w:rsidRDefault="00E227B0" w:rsidP="00E227B0">
      <w:pPr>
        <w:pStyle w:val="ANormal"/>
      </w:pPr>
      <w:r>
        <w:tab/>
        <w:t>Genom denna lag upphävs landskapslagen (1993:70) om landskapsa</w:t>
      </w:r>
      <w:r>
        <w:t>n</w:t>
      </w:r>
      <w:r>
        <w:t>delar till kommunerna, landskapslagen (1993:72) om planering av och landskapsandel för undervisnings- och kulturverksamheten samt landskap</w:t>
      </w:r>
      <w:r>
        <w:t>s</w:t>
      </w:r>
      <w:r>
        <w:t>lagen (1993:73) om bosättningsstrukturgrupper.</w:t>
      </w:r>
    </w:p>
    <w:p w:rsidR="00C04B3E" w:rsidRDefault="00394EE0" w:rsidP="00E227B0">
      <w:pPr>
        <w:pStyle w:val="ANormal"/>
      </w:pPr>
      <w:r>
        <w:tab/>
      </w:r>
      <w:r w:rsidR="00C04B3E">
        <w:t>Bestämmelserna om landskapsandel för anläggningsprojekt i landskap</w:t>
      </w:r>
      <w:r w:rsidR="00C04B3E">
        <w:t>s</w:t>
      </w:r>
      <w:r w:rsidR="00C04B3E">
        <w:t>lagen om planering av och landskapsandel för undervisnings- och kultu</w:t>
      </w:r>
      <w:r w:rsidR="00C04B3E">
        <w:t>r</w:t>
      </w:r>
      <w:r w:rsidR="00C04B3E">
        <w:t>verksamheten ska dock tillämpas på anläggningsprojekt för vilka beslut om fastställelse eller om förhandsbesked har fattats före den 1 januari 2018.</w:t>
      </w:r>
    </w:p>
    <w:p w:rsidR="00E227B0" w:rsidRDefault="00E227B0" w:rsidP="00E227B0">
      <w:pPr>
        <w:pStyle w:val="ANormal"/>
      </w:pPr>
      <w:r>
        <w:tab/>
        <w:t>Genom denna lag upphävs också landskapsregeringens beslut ÅLR 2017/… om kommunernas justeringsbelopp samt besluten ÅLR 2017/…, ÅLR 2017/… och ÅLR 2017/… till de delar de gäller fastställande av ba</w:t>
      </w:r>
      <w:r>
        <w:t>s</w:t>
      </w:r>
      <w:r>
        <w:t>belopp för verksamhetsåret 2018.</w:t>
      </w:r>
    </w:p>
    <w:p w:rsidR="00E227B0" w:rsidRDefault="00E227B0" w:rsidP="00E227B0">
      <w:pPr>
        <w:pStyle w:val="ANormal"/>
      </w:pPr>
    </w:p>
    <w:p w:rsidR="00E227B0" w:rsidRDefault="00751EDC" w:rsidP="00E227B0">
      <w:pPr>
        <w:pStyle w:val="LagParagraf"/>
      </w:pPr>
      <w:r>
        <w:t>50</w:t>
      </w:r>
      <w:r w:rsidR="008F00E7">
        <w:t> §</w:t>
      </w:r>
    </w:p>
    <w:p w:rsidR="00E227B0" w:rsidRDefault="00E227B0" w:rsidP="00E227B0">
      <w:pPr>
        <w:pStyle w:val="LagPararubrik"/>
      </w:pPr>
      <w:r>
        <w:t>Basbelopp för finansåret 2018</w:t>
      </w:r>
    </w:p>
    <w:p w:rsidR="00C45A8D" w:rsidRDefault="00E227B0" w:rsidP="00E227B0">
      <w:pPr>
        <w:pStyle w:val="ANormal"/>
      </w:pPr>
      <w:r>
        <w:tab/>
        <w:t>Basbeloppen som avses i 4, 9 och 11</w:t>
      </w:r>
      <w:r w:rsidR="008F00E7">
        <w:t> §</w:t>
      </w:r>
      <w:r>
        <w:t xml:space="preserve">§ fastställs </w:t>
      </w:r>
      <w:r w:rsidR="00291F29">
        <w:t xml:space="preserve">för finansåret 2018 </w:t>
      </w:r>
      <w:r w:rsidR="00DF7E18">
        <w:t>med nettodriftskostnaderna finansåret 2015 som grund. Basbeloppen b</w:t>
      </w:r>
      <w:r w:rsidR="00DF7E18">
        <w:t>e</w:t>
      </w:r>
      <w:r w:rsidR="00DF7E18">
        <w:t xml:space="preserve">räknas </w:t>
      </w:r>
      <w:r w:rsidR="00291F29">
        <w:t xml:space="preserve">på det sätt som föreskrivs i </w:t>
      </w:r>
      <w:r w:rsidR="00751EDC">
        <w:t>18</w:t>
      </w:r>
      <w:r w:rsidR="00C45A8D">
        <w:t xml:space="preserve"> och 1</w:t>
      </w:r>
      <w:r w:rsidR="00751EDC">
        <w:t>9</w:t>
      </w:r>
      <w:r w:rsidR="008F00E7">
        <w:t> §</w:t>
      </w:r>
      <w:r w:rsidR="00C45A8D">
        <w:t>§ och justeras därefter med förändringen i kostnadsnivån enligt</w:t>
      </w:r>
      <w:r w:rsidR="00C45A8D" w:rsidRPr="00C45A8D">
        <w:rPr>
          <w:szCs w:val="22"/>
        </w:rPr>
        <w:t xml:space="preserve"> </w:t>
      </w:r>
      <w:r w:rsidR="00C45A8D" w:rsidRPr="004A106B">
        <w:rPr>
          <w:szCs w:val="22"/>
        </w:rPr>
        <w:t>prisindex för den kommunala basse</w:t>
      </w:r>
      <w:r w:rsidR="00C45A8D" w:rsidRPr="004A106B">
        <w:rPr>
          <w:szCs w:val="22"/>
        </w:rPr>
        <w:t>r</w:t>
      </w:r>
      <w:r w:rsidR="00C45A8D" w:rsidRPr="004A106B">
        <w:rPr>
          <w:szCs w:val="22"/>
        </w:rPr>
        <w:t>vicen på Åland</w:t>
      </w:r>
      <w:r w:rsidR="00C45A8D">
        <w:rPr>
          <w:szCs w:val="22"/>
        </w:rPr>
        <w:t>.</w:t>
      </w:r>
    </w:p>
    <w:p w:rsidR="00291F29" w:rsidRDefault="00291F29" w:rsidP="00E227B0">
      <w:pPr>
        <w:pStyle w:val="ANormal"/>
      </w:pPr>
      <w:r>
        <w:tab/>
      </w:r>
      <w:r w:rsidR="00914943">
        <w:t>För finansåret 2018 fastställs b</w:t>
      </w:r>
      <w:r>
        <w:t xml:space="preserve">asbeloppet för beräkning av </w:t>
      </w:r>
      <w:r w:rsidR="00872FB9">
        <w:t>landskapsa</w:t>
      </w:r>
      <w:r w:rsidR="00872FB9">
        <w:t>n</w:t>
      </w:r>
      <w:r w:rsidR="00872FB9">
        <w:t>delen</w:t>
      </w:r>
      <w:r>
        <w:t xml:space="preserve"> för medborgarinstitut till </w:t>
      </w:r>
      <w:r w:rsidR="00914943">
        <w:t xml:space="preserve">34,70 euro och basbeloppet för beräkning av </w:t>
      </w:r>
      <w:r w:rsidR="00872FB9">
        <w:t>landskapsandelen</w:t>
      </w:r>
      <w:r w:rsidR="00914943">
        <w:t xml:space="preserve"> för kulturverksamhet till 153 euro.</w:t>
      </w:r>
    </w:p>
    <w:p w:rsidR="0079554A" w:rsidRDefault="0079554A" w:rsidP="00E227B0">
      <w:pPr>
        <w:pStyle w:val="ANormal"/>
      </w:pPr>
      <w:r>
        <w:tab/>
        <w:t>Landskapsregeringen fattar beslut om basbeloppen enligt 1</w:t>
      </w:r>
      <w:r w:rsidR="008F00E7">
        <w:t> mom.</w:t>
      </w:r>
      <w:r>
        <w:t xml:space="preserve"> </w:t>
      </w:r>
      <w:r w:rsidR="00170B81">
        <w:t>senast</w:t>
      </w:r>
      <w:r>
        <w:t xml:space="preserve"> den 11 januari 2018.</w:t>
      </w:r>
    </w:p>
    <w:p w:rsidR="007B65B9" w:rsidRDefault="007B65B9" w:rsidP="00E227B0">
      <w:pPr>
        <w:pStyle w:val="ANormal"/>
      </w:pPr>
    </w:p>
    <w:p w:rsidR="007B65B9" w:rsidRDefault="007B65B9" w:rsidP="007B65B9">
      <w:pPr>
        <w:pStyle w:val="LagParagraf"/>
      </w:pPr>
      <w:r>
        <w:t>5</w:t>
      </w:r>
      <w:r w:rsidR="00751EDC">
        <w:t>1</w:t>
      </w:r>
      <w:r w:rsidR="008F00E7">
        <w:t> §</w:t>
      </w:r>
    </w:p>
    <w:p w:rsidR="007B65B9" w:rsidRDefault="007B65B9" w:rsidP="007B65B9">
      <w:pPr>
        <w:pStyle w:val="LagPararubrik"/>
      </w:pPr>
      <w:r>
        <w:t>Landskapsandelar på socialvårdsområdet finansåret 2018</w:t>
      </w:r>
    </w:p>
    <w:p w:rsidR="007B65B9" w:rsidRDefault="007B65B9" w:rsidP="007B65B9">
      <w:pPr>
        <w:pStyle w:val="ANormal"/>
      </w:pPr>
      <w:r>
        <w:tab/>
        <w:t>Trots 5</w:t>
      </w:r>
      <w:r w:rsidR="008F00E7">
        <w:t> §</w:t>
      </w:r>
      <w:r>
        <w:t xml:space="preserve"> 1</w:t>
      </w:r>
      <w:r w:rsidR="008F00E7">
        <w:t> mom.</w:t>
      </w:r>
      <w:r>
        <w:t xml:space="preserve"> och 6</w:t>
      </w:r>
      <w:r w:rsidR="008F00E7">
        <w:t> §</w:t>
      </w:r>
      <w:r>
        <w:t xml:space="preserve"> 1</w:t>
      </w:r>
      <w:r w:rsidR="008F00E7">
        <w:t> mom.</w:t>
      </w:r>
      <w:r>
        <w:t xml:space="preserve"> är landskapsandelarna för socialvå</w:t>
      </w:r>
      <w:r>
        <w:t>r</w:t>
      </w:r>
      <w:r>
        <w:t>den och för den samordnade socialtjänsten 14 procent av respektive nor</w:t>
      </w:r>
      <w:r>
        <w:t>m</w:t>
      </w:r>
      <w:r>
        <w:t>kostnad finansåret 2018.</w:t>
      </w:r>
    </w:p>
    <w:p w:rsidR="00724965" w:rsidRDefault="00724965" w:rsidP="00E227B0">
      <w:pPr>
        <w:pStyle w:val="ANormal"/>
      </w:pPr>
    </w:p>
    <w:p w:rsidR="00724965" w:rsidRDefault="00724965" w:rsidP="00724965">
      <w:pPr>
        <w:pStyle w:val="LagParagraf"/>
      </w:pPr>
      <w:r>
        <w:t>5</w:t>
      </w:r>
      <w:r w:rsidR="00751EDC">
        <w:t>2</w:t>
      </w:r>
      <w:r w:rsidR="008F00E7">
        <w:t> §</w:t>
      </w:r>
    </w:p>
    <w:p w:rsidR="00724965" w:rsidRDefault="00724965" w:rsidP="00724965">
      <w:pPr>
        <w:pStyle w:val="LagPararubrik"/>
      </w:pPr>
      <w:r>
        <w:t>Övergångsperiod</w:t>
      </w:r>
    </w:p>
    <w:p w:rsidR="00D014DC" w:rsidRDefault="00110416" w:rsidP="00724965">
      <w:pPr>
        <w:pStyle w:val="ANormal"/>
      </w:pPr>
      <w:r>
        <w:tab/>
        <w:t>De ekonomiska effekterna för kommunerna av denna lags ikraftträdande utjämnas under finansåren 2018–2020. Utjämningen sker på basen av en jämförelse mellan kommunens totalbelopp för fina</w:t>
      </w:r>
      <w:r w:rsidR="005C3D6E">
        <w:t>n</w:t>
      </w:r>
      <w:r>
        <w:t>såret 2017 och motsv</w:t>
      </w:r>
      <w:r>
        <w:t>a</w:t>
      </w:r>
      <w:r>
        <w:t>rande belopp för finansåret 2018.</w:t>
      </w:r>
    </w:p>
    <w:p w:rsidR="005C3D6E" w:rsidRDefault="005C3D6E" w:rsidP="005C3D6E">
      <w:pPr>
        <w:pStyle w:val="ANormal"/>
      </w:pPr>
      <w:r>
        <w:tab/>
        <w:t>Med kommunens totalbelopp för finansåret 2017 avses det samma</w:t>
      </w:r>
      <w:r>
        <w:t>n</w:t>
      </w:r>
      <w:r>
        <w:t>lagda beloppet av landskapsandelar för driftskostnaderna och komplettering av skatteinkomsterna som enligt landskapslagen om landskapsandelar till kommunerna,</w:t>
      </w:r>
      <w:r w:rsidRPr="008547F4">
        <w:t xml:space="preserve"> </w:t>
      </w:r>
      <w:r>
        <w:t>landskapslagen (1993:71) om planering av och landskapsa</w:t>
      </w:r>
      <w:r>
        <w:t>n</w:t>
      </w:r>
      <w:r>
        <w:t>del för socialvården och landskapslagen om planering av och landskapsa</w:t>
      </w:r>
      <w:r>
        <w:t>n</w:t>
      </w:r>
      <w:r>
        <w:t>del för undervisnings- och kulturverksamheten, i deras lydelse vid tidpun</w:t>
      </w:r>
      <w:r>
        <w:t>k</w:t>
      </w:r>
      <w:r>
        <w:t>ten för denna lags ikraftträdande, betalas till kommunen för finansåret 2017.</w:t>
      </w:r>
    </w:p>
    <w:p w:rsidR="005C3D6E" w:rsidRDefault="005C3D6E" w:rsidP="005C3D6E">
      <w:pPr>
        <w:pStyle w:val="ANormal"/>
      </w:pPr>
      <w:r>
        <w:tab/>
        <w:t>Med kommunens totalbelopp för finansåret 2018 avses det samma</w:t>
      </w:r>
      <w:r>
        <w:t>n</w:t>
      </w:r>
      <w:r>
        <w:t>lagda beloppet av landskapsandelar och komplettering av skatteinkomste</w:t>
      </w:r>
      <w:r>
        <w:t>r</w:t>
      </w:r>
      <w:r>
        <w:t xml:space="preserve">na som </w:t>
      </w:r>
      <w:r w:rsidR="00170B81">
        <w:t>med stöd av 33</w:t>
      </w:r>
      <w:r w:rsidR="008F00E7">
        <w:t> §</w:t>
      </w:r>
      <w:r>
        <w:t xml:space="preserve"> denna lag </w:t>
      </w:r>
      <w:r w:rsidR="00170B81">
        <w:t>fastställs</w:t>
      </w:r>
      <w:r>
        <w:t xml:space="preserve"> </w:t>
      </w:r>
      <w:r w:rsidR="00170B81">
        <w:t>för</w:t>
      </w:r>
      <w:r>
        <w:t xml:space="preserve"> kommunen för finansåret 2018.</w:t>
      </w:r>
    </w:p>
    <w:p w:rsidR="000B5BFD" w:rsidRDefault="00724965" w:rsidP="00724965">
      <w:pPr>
        <w:pStyle w:val="ANormal"/>
      </w:pPr>
      <w:r>
        <w:tab/>
      </w:r>
      <w:r w:rsidR="00C74623">
        <w:t>För</w:t>
      </w:r>
      <w:r w:rsidR="00502A55">
        <w:t xml:space="preserve"> </w:t>
      </w:r>
      <w:r w:rsidR="00D14280">
        <w:t xml:space="preserve">övergångsperioden beräknas en koefficient genom att </w:t>
      </w:r>
      <w:r w:rsidR="005C3D6E">
        <w:t xml:space="preserve">summan av alla kommuners </w:t>
      </w:r>
      <w:r w:rsidR="00D14280">
        <w:t xml:space="preserve">totalbelopp för finansåret 2017 divideras med </w:t>
      </w:r>
      <w:r w:rsidR="005C3D6E">
        <w:t>motsvarande summa</w:t>
      </w:r>
      <w:r w:rsidR="00D14280">
        <w:t xml:space="preserve"> för finansåret 2018</w:t>
      </w:r>
      <w:r w:rsidR="004A212F">
        <w:t xml:space="preserve">. </w:t>
      </w:r>
      <w:r w:rsidR="00051D66">
        <w:t>Därefter multipliceras varje kommun</w:t>
      </w:r>
      <w:r w:rsidR="00EE4147">
        <w:t>s</w:t>
      </w:r>
      <w:r w:rsidR="00051D66">
        <w:t xml:space="preserve"> totalb</w:t>
      </w:r>
      <w:r w:rsidR="00051D66">
        <w:t>e</w:t>
      </w:r>
      <w:r w:rsidR="00051D66">
        <w:t>lopp</w:t>
      </w:r>
      <w:r w:rsidR="00051D66" w:rsidRPr="00051D66">
        <w:t xml:space="preserve"> </w:t>
      </w:r>
      <w:r w:rsidR="00051D66">
        <w:t>för finansåret 2018 med koefficienten och</w:t>
      </w:r>
      <w:r w:rsidR="00100BA5">
        <w:t xml:space="preserve"> från</w:t>
      </w:r>
      <w:r w:rsidR="00051D66">
        <w:t xml:space="preserve"> produkten </w:t>
      </w:r>
      <w:r w:rsidR="000B5BFD">
        <w:t xml:space="preserve">subtraheras </w:t>
      </w:r>
      <w:r w:rsidR="00051D66">
        <w:t>kommunens totalbelopp för finansåret 2017.</w:t>
      </w:r>
      <w:r w:rsidR="000B5BFD">
        <w:t xml:space="preserve"> Om differensen är </w:t>
      </w:r>
      <w:r w:rsidR="00100BA5">
        <w:t xml:space="preserve">negativ </w:t>
      </w:r>
      <w:r w:rsidR="000B5BFD">
        <w:t xml:space="preserve">får </w:t>
      </w:r>
      <w:r w:rsidR="000B5BFD">
        <w:lastRenderedPageBreak/>
        <w:t>kommunen ett tillägg till landskapsandel</w:t>
      </w:r>
      <w:r w:rsidR="00167265">
        <w:t>en för socialvården</w:t>
      </w:r>
      <w:r w:rsidR="000B5BFD">
        <w:t xml:space="preserve"> under öve</w:t>
      </w:r>
      <w:r w:rsidR="000B5BFD">
        <w:t>r</w:t>
      </w:r>
      <w:r w:rsidR="000B5BFD">
        <w:t xml:space="preserve">gångsperioden och om differensen är </w:t>
      </w:r>
      <w:r w:rsidR="00100BA5">
        <w:t xml:space="preserve">positiv </w:t>
      </w:r>
      <w:r w:rsidR="000B5BFD">
        <w:t>görs ett avdrag från lan</w:t>
      </w:r>
      <w:r w:rsidR="000B5BFD">
        <w:t>d</w:t>
      </w:r>
      <w:r w:rsidR="000B5BFD">
        <w:t>skapsandel</w:t>
      </w:r>
      <w:r w:rsidR="00167265">
        <w:t>en för socialvården</w:t>
      </w:r>
      <w:r w:rsidR="000B5BFD">
        <w:t>. Tillägg och avdrag beräknas enligt följande tabell:</w:t>
      </w:r>
    </w:p>
    <w:p w:rsidR="000B5BFD" w:rsidRDefault="000B5BFD" w:rsidP="000B5BFD">
      <w:pPr>
        <w:pStyle w:val="ANormal"/>
      </w:pPr>
      <w:r>
        <w:t xml:space="preserve"> </w:t>
      </w: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222"/>
      </w:tblGrid>
      <w:tr w:rsidR="000B5BFD" w:rsidRPr="00052AE1" w:rsidTr="00DF499C">
        <w:trPr>
          <w:jc w:val="center"/>
        </w:trPr>
        <w:tc>
          <w:tcPr>
            <w:tcW w:w="2299" w:type="dxa"/>
            <w:shd w:val="clear" w:color="auto" w:fill="auto"/>
          </w:tcPr>
          <w:p w:rsidR="000B5BFD" w:rsidRPr="0054693E" w:rsidRDefault="000B5BFD" w:rsidP="00DF499C">
            <w:pPr>
              <w:pStyle w:val="ANormal"/>
              <w:jc w:val="center"/>
              <w:rPr>
                <w:rFonts w:ascii="Arial" w:hAnsi="Arial" w:cs="Arial"/>
                <w:b/>
                <w:sz w:val="18"/>
                <w:szCs w:val="18"/>
              </w:rPr>
            </w:pPr>
            <w:r>
              <w:rPr>
                <w:rFonts w:ascii="Arial" w:hAnsi="Arial" w:cs="Arial"/>
                <w:b/>
                <w:sz w:val="18"/>
                <w:szCs w:val="18"/>
              </w:rPr>
              <w:t>Finansår</w:t>
            </w:r>
          </w:p>
        </w:tc>
        <w:tc>
          <w:tcPr>
            <w:tcW w:w="2222" w:type="dxa"/>
            <w:shd w:val="clear" w:color="auto" w:fill="auto"/>
          </w:tcPr>
          <w:p w:rsidR="000B5BFD" w:rsidRPr="0054693E" w:rsidRDefault="008547F4" w:rsidP="00DF499C">
            <w:pPr>
              <w:pStyle w:val="ANormal"/>
              <w:jc w:val="center"/>
              <w:rPr>
                <w:rFonts w:ascii="Arial" w:hAnsi="Arial" w:cs="Arial"/>
                <w:b/>
                <w:sz w:val="18"/>
                <w:szCs w:val="18"/>
              </w:rPr>
            </w:pPr>
            <w:r>
              <w:rPr>
                <w:rFonts w:ascii="Arial" w:hAnsi="Arial" w:cs="Arial"/>
                <w:b/>
                <w:sz w:val="18"/>
                <w:szCs w:val="18"/>
              </w:rPr>
              <w:t>Andel av differensen</w:t>
            </w:r>
          </w:p>
        </w:tc>
      </w:tr>
      <w:tr w:rsidR="000B5BFD" w:rsidTr="00DF499C">
        <w:trPr>
          <w:jc w:val="center"/>
        </w:trPr>
        <w:tc>
          <w:tcPr>
            <w:tcW w:w="2299" w:type="dxa"/>
            <w:shd w:val="clear" w:color="auto" w:fill="auto"/>
          </w:tcPr>
          <w:p w:rsidR="000B5BFD" w:rsidRPr="0054693E" w:rsidRDefault="008547F4" w:rsidP="00DF499C">
            <w:pPr>
              <w:pStyle w:val="ANormal"/>
              <w:jc w:val="left"/>
              <w:rPr>
                <w:rFonts w:ascii="Arial" w:hAnsi="Arial" w:cs="Arial"/>
                <w:sz w:val="18"/>
                <w:szCs w:val="18"/>
              </w:rPr>
            </w:pPr>
            <w:r>
              <w:rPr>
                <w:rFonts w:ascii="Arial" w:hAnsi="Arial" w:cs="Arial"/>
                <w:sz w:val="18"/>
                <w:szCs w:val="18"/>
              </w:rPr>
              <w:t>2018</w:t>
            </w:r>
          </w:p>
        </w:tc>
        <w:tc>
          <w:tcPr>
            <w:tcW w:w="2222" w:type="dxa"/>
            <w:shd w:val="clear" w:color="auto" w:fill="auto"/>
          </w:tcPr>
          <w:p w:rsidR="000B5BFD" w:rsidRPr="0054693E" w:rsidRDefault="00C95EDC" w:rsidP="00DF499C">
            <w:pPr>
              <w:pStyle w:val="ANormal"/>
              <w:jc w:val="center"/>
              <w:rPr>
                <w:rFonts w:ascii="Arial" w:hAnsi="Arial" w:cs="Arial"/>
                <w:sz w:val="18"/>
                <w:szCs w:val="18"/>
              </w:rPr>
            </w:pPr>
            <w:r>
              <w:rPr>
                <w:rFonts w:ascii="Arial" w:hAnsi="Arial" w:cs="Arial"/>
                <w:sz w:val="18"/>
                <w:szCs w:val="18"/>
              </w:rPr>
              <w:t>75 </w:t>
            </w:r>
            <w:r w:rsidR="008547F4">
              <w:rPr>
                <w:rFonts w:ascii="Arial" w:hAnsi="Arial" w:cs="Arial"/>
                <w:sz w:val="18"/>
                <w:szCs w:val="18"/>
              </w:rPr>
              <w:t>%</w:t>
            </w:r>
          </w:p>
        </w:tc>
      </w:tr>
      <w:tr w:rsidR="000B5BFD" w:rsidTr="00DF499C">
        <w:trPr>
          <w:jc w:val="center"/>
        </w:trPr>
        <w:tc>
          <w:tcPr>
            <w:tcW w:w="2299" w:type="dxa"/>
            <w:shd w:val="clear" w:color="auto" w:fill="auto"/>
          </w:tcPr>
          <w:p w:rsidR="000B5BFD" w:rsidRPr="0054693E" w:rsidRDefault="008547F4" w:rsidP="00DF499C">
            <w:pPr>
              <w:pStyle w:val="ANormal"/>
              <w:jc w:val="left"/>
              <w:rPr>
                <w:rFonts w:ascii="Arial" w:hAnsi="Arial" w:cs="Arial"/>
                <w:sz w:val="18"/>
                <w:szCs w:val="18"/>
              </w:rPr>
            </w:pPr>
            <w:r>
              <w:rPr>
                <w:rFonts w:ascii="Arial" w:hAnsi="Arial" w:cs="Arial"/>
                <w:sz w:val="18"/>
                <w:szCs w:val="18"/>
              </w:rPr>
              <w:t>2019</w:t>
            </w:r>
          </w:p>
        </w:tc>
        <w:tc>
          <w:tcPr>
            <w:tcW w:w="2222" w:type="dxa"/>
            <w:shd w:val="clear" w:color="auto" w:fill="auto"/>
          </w:tcPr>
          <w:p w:rsidR="000B5BFD" w:rsidRPr="0054693E" w:rsidRDefault="00C95EDC" w:rsidP="00DF499C">
            <w:pPr>
              <w:pStyle w:val="ANormal"/>
              <w:jc w:val="center"/>
              <w:rPr>
                <w:rFonts w:ascii="Arial" w:hAnsi="Arial" w:cs="Arial"/>
                <w:sz w:val="18"/>
                <w:szCs w:val="18"/>
              </w:rPr>
            </w:pPr>
            <w:r>
              <w:rPr>
                <w:rFonts w:ascii="Arial" w:hAnsi="Arial" w:cs="Arial"/>
                <w:sz w:val="18"/>
                <w:szCs w:val="18"/>
              </w:rPr>
              <w:t>50 </w:t>
            </w:r>
            <w:r w:rsidR="008547F4">
              <w:rPr>
                <w:rFonts w:ascii="Arial" w:hAnsi="Arial" w:cs="Arial"/>
                <w:sz w:val="18"/>
                <w:szCs w:val="18"/>
              </w:rPr>
              <w:t>%</w:t>
            </w:r>
          </w:p>
        </w:tc>
      </w:tr>
      <w:tr w:rsidR="000B5BFD" w:rsidTr="00DF499C">
        <w:trPr>
          <w:jc w:val="center"/>
        </w:trPr>
        <w:tc>
          <w:tcPr>
            <w:tcW w:w="2299" w:type="dxa"/>
            <w:shd w:val="clear" w:color="auto" w:fill="auto"/>
          </w:tcPr>
          <w:p w:rsidR="000B5BFD" w:rsidRPr="0054693E" w:rsidRDefault="008547F4" w:rsidP="00DF499C">
            <w:pPr>
              <w:pStyle w:val="ANormal"/>
              <w:jc w:val="left"/>
              <w:rPr>
                <w:rFonts w:ascii="Arial" w:hAnsi="Arial" w:cs="Arial"/>
                <w:sz w:val="18"/>
                <w:szCs w:val="18"/>
              </w:rPr>
            </w:pPr>
            <w:r>
              <w:rPr>
                <w:rFonts w:ascii="Arial" w:hAnsi="Arial" w:cs="Arial"/>
                <w:sz w:val="18"/>
                <w:szCs w:val="18"/>
              </w:rPr>
              <w:t>2020</w:t>
            </w:r>
          </w:p>
        </w:tc>
        <w:tc>
          <w:tcPr>
            <w:tcW w:w="2222" w:type="dxa"/>
            <w:shd w:val="clear" w:color="auto" w:fill="auto"/>
          </w:tcPr>
          <w:p w:rsidR="000B5BFD" w:rsidRPr="0054693E" w:rsidRDefault="00C95EDC" w:rsidP="00DF499C">
            <w:pPr>
              <w:pStyle w:val="ANormal"/>
              <w:jc w:val="center"/>
              <w:rPr>
                <w:rFonts w:ascii="Arial" w:hAnsi="Arial" w:cs="Arial"/>
                <w:sz w:val="18"/>
                <w:szCs w:val="18"/>
              </w:rPr>
            </w:pPr>
            <w:r>
              <w:rPr>
                <w:rFonts w:ascii="Arial" w:hAnsi="Arial" w:cs="Arial"/>
                <w:sz w:val="18"/>
                <w:szCs w:val="18"/>
              </w:rPr>
              <w:t>25 </w:t>
            </w:r>
            <w:r w:rsidR="008547F4">
              <w:rPr>
                <w:rFonts w:ascii="Arial" w:hAnsi="Arial" w:cs="Arial"/>
                <w:sz w:val="18"/>
                <w:szCs w:val="18"/>
              </w:rPr>
              <w:t>%</w:t>
            </w:r>
          </w:p>
        </w:tc>
      </w:tr>
    </w:tbl>
    <w:p w:rsidR="000B5BFD" w:rsidRDefault="000B5BFD" w:rsidP="000B5BFD">
      <w:pPr>
        <w:pStyle w:val="ANormal"/>
      </w:pPr>
    </w:p>
    <w:p w:rsidR="00490F2D" w:rsidRDefault="00BD2801">
      <w:pPr>
        <w:pStyle w:val="ANormal"/>
        <w:jc w:val="center"/>
      </w:pPr>
      <w:hyperlink w:anchor="_top" w:tooltip="Klicka för att gå till toppen av dokumentet" w:history="1">
        <w:r w:rsidR="00490F2D">
          <w:rPr>
            <w:rStyle w:val="Hyperlnk"/>
          </w:rPr>
          <w:t>__________________</w:t>
        </w:r>
      </w:hyperlink>
    </w:p>
    <w:p w:rsidR="00610F63" w:rsidRDefault="00610F63" w:rsidP="00610F63">
      <w:pPr>
        <w:pStyle w:val="ANormal"/>
      </w:pPr>
    </w:p>
    <w:p w:rsidR="00610F63" w:rsidRPr="00D94B19" w:rsidRDefault="00EA342B" w:rsidP="00610F63">
      <w:pPr>
        <w:pStyle w:val="ANormal"/>
      </w:pPr>
      <w:r>
        <w:t>2</w:t>
      </w:r>
      <w:r w:rsidR="00610F63" w:rsidRPr="00D94B19">
        <w:t>.</w:t>
      </w:r>
    </w:p>
    <w:p w:rsidR="00610F63" w:rsidRPr="00D94B19" w:rsidRDefault="00610F63" w:rsidP="00610F63">
      <w:pPr>
        <w:pStyle w:val="LagHuvRubr"/>
      </w:pPr>
      <w:bookmarkStart w:id="106" w:name="_Toc420393967"/>
      <w:bookmarkStart w:id="107" w:name="_Toc483916362"/>
      <w:r w:rsidRPr="00D94B19">
        <w:t>L A N D S K A P S L A G</w:t>
      </w:r>
      <w:r w:rsidRPr="00D94B19">
        <w:br/>
        <w:t>om</w:t>
      </w:r>
      <w:r>
        <w:t xml:space="preserve"> ändring av landskapslagen om planering av och landskapsandel för socialvården</w:t>
      </w:r>
      <w:bookmarkEnd w:id="106"/>
      <w:bookmarkEnd w:id="107"/>
    </w:p>
    <w:p w:rsidR="00610F63" w:rsidRPr="00D94B19" w:rsidRDefault="00610F63" w:rsidP="00610F63">
      <w:pPr>
        <w:pStyle w:val="ANormal"/>
      </w:pPr>
    </w:p>
    <w:p w:rsidR="00C95EDC" w:rsidRDefault="00C95EDC" w:rsidP="00C95EDC">
      <w:pPr>
        <w:pStyle w:val="ANormal"/>
      </w:pPr>
      <w:r w:rsidRPr="00D94B19">
        <w:tab/>
        <w:t>I enlighet med lagtingets beslut</w:t>
      </w:r>
    </w:p>
    <w:p w:rsidR="00C95EDC" w:rsidRDefault="00C95EDC" w:rsidP="00C95EDC">
      <w:pPr>
        <w:pStyle w:val="ANormal"/>
      </w:pPr>
      <w:r>
        <w:tab/>
      </w:r>
      <w:r w:rsidRPr="0079792C">
        <w:rPr>
          <w:b/>
        </w:rPr>
        <w:t>upphävs</w:t>
      </w:r>
      <w:r>
        <w:t xml:space="preserve"> rubriken till 3 kap., 7–14a §§, rubriken till 4 kap., 15–21 §§, 23–26 §§, rubriken till 6 kap., 28, 31 och 32 §§ landskapslagen (1993:71) om planering av och landskapslag för socialvården, av dessa lagrum 26 § och 32 § 1 mom. sådana de lyder i landskapslagen 1995/30, rubriken till 8 §, 9 och 10 §§, 12 § 3 mom., 13 § 1 och 3 mom. och 14a § sådana de l</w:t>
      </w:r>
      <w:r>
        <w:t>y</w:t>
      </w:r>
      <w:r>
        <w:t>der i landskapslagen 1998/26, 8 § 2 mom. sådant det lyder i landskapslagen 1999/28, 8 § 1 mom., 14 och 15 §§ sådana de lyder i landskapslagen 2007/69, 12 § 2 mom. sådant det lyder i landskapslagen 2012/85 och 11 § sådan den lyder i landskapslagen 2015/123,</w:t>
      </w:r>
    </w:p>
    <w:p w:rsidR="00610F63" w:rsidRDefault="00C95EDC" w:rsidP="00C95EDC">
      <w:pPr>
        <w:pStyle w:val="ANormal"/>
      </w:pPr>
      <w:r>
        <w:tab/>
      </w:r>
      <w:r w:rsidRPr="007C279F">
        <w:rPr>
          <w:b/>
        </w:rPr>
        <w:t>ändras</w:t>
      </w:r>
      <w:r>
        <w:t xml:space="preserve"> lagens rubrik, 1 och 2 §§, 5 § 1 mom. inledningssatsen och 5 punkten, 5 § 2 mom., 27 och 30 §§, av dessa lagrum 27 § 1 mom. och 30 § sådana de lyder i landskapslagen 1998/26, som följer</w:t>
      </w:r>
      <w:r w:rsidRPr="00D94B19">
        <w:t>:</w:t>
      </w:r>
    </w:p>
    <w:p w:rsidR="00C95EDC" w:rsidRDefault="00C95EDC" w:rsidP="00C95EDC">
      <w:pPr>
        <w:pStyle w:val="ANormal"/>
      </w:pPr>
    </w:p>
    <w:p w:rsidR="00610F63" w:rsidRPr="003B3282" w:rsidRDefault="00F25CC2" w:rsidP="00A22001">
      <w:pPr>
        <w:pStyle w:val="ANormal"/>
        <w:jc w:val="center"/>
        <w:rPr>
          <w:b/>
          <w:lang w:val="en-US"/>
        </w:rPr>
      </w:pPr>
      <w:r w:rsidRPr="003B3282">
        <w:rPr>
          <w:b/>
          <w:lang w:val="en-US"/>
        </w:rPr>
        <w:t>L A N D S K A P S L A G</w:t>
      </w:r>
    </w:p>
    <w:p w:rsidR="00F25CC2" w:rsidRPr="00A22001" w:rsidRDefault="00F25CC2" w:rsidP="00A22001">
      <w:pPr>
        <w:pStyle w:val="ANormal"/>
        <w:jc w:val="center"/>
        <w:rPr>
          <w:b/>
        </w:rPr>
      </w:pPr>
      <w:r w:rsidRPr="00A22001">
        <w:rPr>
          <w:b/>
        </w:rPr>
        <w:t>om planering av socialvården</w:t>
      </w:r>
    </w:p>
    <w:p w:rsidR="00F25CC2" w:rsidRDefault="00F25CC2" w:rsidP="00F25CC2">
      <w:pPr>
        <w:pStyle w:val="ANormal"/>
      </w:pPr>
    </w:p>
    <w:p w:rsidR="00F25CC2" w:rsidRDefault="00F25CC2" w:rsidP="00F25CC2">
      <w:pPr>
        <w:pStyle w:val="LagParagraf"/>
      </w:pPr>
      <w:r>
        <w:t>1</w:t>
      </w:r>
      <w:r w:rsidR="008F00E7">
        <w:t> §</w:t>
      </w:r>
    </w:p>
    <w:p w:rsidR="00F25CC2" w:rsidRDefault="00F25CC2" w:rsidP="00F25CC2">
      <w:pPr>
        <w:pStyle w:val="LagPararubrik"/>
      </w:pPr>
      <w:r>
        <w:t>Lagens tillämpningsområde</w:t>
      </w:r>
    </w:p>
    <w:p w:rsidR="006B0AF5" w:rsidRDefault="006B0AF5" w:rsidP="006B0AF5">
      <w:pPr>
        <w:pStyle w:val="ANormal"/>
      </w:pPr>
      <w:r>
        <w:tab/>
        <w:t>Denna lag tillämpas på planering av socialvården om det föreskrivs i någon annan landskapslag (</w:t>
      </w:r>
      <w:r w:rsidRPr="006B0AF5">
        <w:rPr>
          <w:i/>
        </w:rPr>
        <w:t>speciallag</w:t>
      </w:r>
      <w:r w:rsidR="00C95EDC">
        <w:t>).</w:t>
      </w:r>
    </w:p>
    <w:p w:rsidR="006C2A32" w:rsidRDefault="006B0AF5" w:rsidP="006B0AF5">
      <w:pPr>
        <w:pStyle w:val="ANormal"/>
      </w:pPr>
      <w:r>
        <w:tab/>
        <w:t xml:space="preserve">Med landskapsandel avses i denna lag landskapsandel för socialvård och för samordnad socialtjänst enligt landskapslagen (2017:…) om </w:t>
      </w:r>
      <w:r w:rsidR="00A22001">
        <w:t>landskap</w:t>
      </w:r>
      <w:r w:rsidR="00A22001">
        <w:t>s</w:t>
      </w:r>
      <w:r w:rsidR="00A22001">
        <w:t>andelar till kommunerna</w:t>
      </w:r>
      <w:r>
        <w:t xml:space="preserve"> (</w:t>
      </w:r>
      <w:r w:rsidRPr="006B0AF5">
        <w:rPr>
          <w:i/>
        </w:rPr>
        <w:t>landskapsandelslagen</w:t>
      </w:r>
      <w:r w:rsidR="00A22001">
        <w:t>).</w:t>
      </w:r>
    </w:p>
    <w:p w:rsidR="00A22001" w:rsidRPr="00F25CC2" w:rsidRDefault="00A22001" w:rsidP="006B0AF5">
      <w:pPr>
        <w:pStyle w:val="ANormal"/>
        <w:rPr>
          <w:szCs w:val="22"/>
          <w:lang w:val="sv-FI"/>
        </w:rPr>
      </w:pPr>
    </w:p>
    <w:p w:rsidR="00125807" w:rsidRDefault="00125807" w:rsidP="00125807">
      <w:pPr>
        <w:pStyle w:val="LagParagraf"/>
      </w:pPr>
      <w:r>
        <w:t>2</w:t>
      </w:r>
      <w:r w:rsidR="008F00E7">
        <w:t> §</w:t>
      </w:r>
    </w:p>
    <w:p w:rsidR="00D43A0B" w:rsidRPr="00D43A0B" w:rsidRDefault="00D43A0B" w:rsidP="00125807">
      <w:pPr>
        <w:pStyle w:val="LagPararubrik"/>
      </w:pPr>
      <w:r w:rsidRPr="00D43A0B">
        <w:t>Socialvårdens resurser</w:t>
      </w:r>
    </w:p>
    <w:p w:rsidR="00125807" w:rsidRDefault="00125807" w:rsidP="006B0AF5">
      <w:pPr>
        <w:pStyle w:val="ANormal"/>
      </w:pPr>
      <w:r>
        <w:tab/>
      </w:r>
      <w:r w:rsidR="006B0AF5" w:rsidRPr="006B0AF5">
        <w:t>Varje kommun ska anvisa resurser för den socialvård som enligt lan</w:t>
      </w:r>
      <w:r w:rsidR="006B0AF5" w:rsidRPr="006B0AF5">
        <w:t>d</w:t>
      </w:r>
      <w:r w:rsidR="006B0AF5" w:rsidRPr="006B0AF5">
        <w:t>skapsandelslagen hör till landskapsandelsuppgifterna.</w:t>
      </w:r>
    </w:p>
    <w:p w:rsidR="006B0AF5" w:rsidRDefault="006B0AF5" w:rsidP="006B0AF5">
      <w:pPr>
        <w:pStyle w:val="ANormal"/>
      </w:pPr>
    </w:p>
    <w:p w:rsidR="00125807" w:rsidRDefault="00125807" w:rsidP="00125807">
      <w:pPr>
        <w:pStyle w:val="LagParagraf"/>
      </w:pPr>
      <w:r>
        <w:t>5</w:t>
      </w:r>
      <w:r w:rsidR="008F00E7">
        <w:t> §</w:t>
      </w:r>
    </w:p>
    <w:p w:rsidR="00125807" w:rsidRDefault="00125807" w:rsidP="00125807">
      <w:pPr>
        <w:pStyle w:val="LagPararubrik"/>
      </w:pPr>
      <w:r>
        <w:t>Socialvårdsplanens innehåll</w:t>
      </w:r>
    </w:p>
    <w:p w:rsidR="00125807" w:rsidRDefault="00125807" w:rsidP="00125807">
      <w:pPr>
        <w:pStyle w:val="ANormal"/>
      </w:pPr>
      <w:r>
        <w:tab/>
        <w:t>Socialvårdsplanen ska innehålla:</w:t>
      </w:r>
    </w:p>
    <w:p w:rsidR="006B0AF5" w:rsidRDefault="006B0AF5">
      <w:pPr>
        <w:pStyle w:val="ANormal"/>
      </w:pPr>
      <w:r>
        <w:t>- - - - - - - - - - - - - - - - - - - - - - - - - - - - - - - - - - - - - - - - - - - - - - - - - - - -</w:t>
      </w:r>
    </w:p>
    <w:p w:rsidR="006B0AF5" w:rsidRPr="006B0AF5" w:rsidRDefault="006B0AF5" w:rsidP="006B0AF5">
      <w:pPr>
        <w:pStyle w:val="ANormal"/>
      </w:pPr>
      <w:r>
        <w:tab/>
      </w:r>
      <w:r w:rsidRPr="006B0AF5">
        <w:t xml:space="preserve">5) </w:t>
      </w:r>
      <w:r w:rsidR="00A040EE">
        <w:t>en förteckning över anläggningsprojekt, de högsta kostnaderna för de projekt som berättigar till stöd och projektens inledningsår.</w:t>
      </w:r>
    </w:p>
    <w:p w:rsidR="006B0AF5" w:rsidRDefault="006B0AF5" w:rsidP="006B0AF5">
      <w:pPr>
        <w:pStyle w:val="ANormal"/>
      </w:pPr>
      <w:r>
        <w:tab/>
      </w:r>
      <w:r w:rsidRPr="006B0AF5">
        <w:t>Dessutom ska planen innehålla beloppet av minimikostnaderna för att ett projekt ska betraktas som ett anläggningsprojekt samt en uppskattning av det stöd som betalas för anläggningsprojekt.</w:t>
      </w:r>
    </w:p>
    <w:p w:rsidR="00937DC7" w:rsidRPr="006B0AF5" w:rsidRDefault="00937DC7" w:rsidP="006B0AF5">
      <w:pPr>
        <w:pStyle w:val="ANormal"/>
      </w:pPr>
    </w:p>
    <w:p w:rsidR="00937DC7" w:rsidRDefault="00937DC7" w:rsidP="00937DC7">
      <w:pPr>
        <w:pStyle w:val="LagParagraf"/>
      </w:pPr>
      <w:r>
        <w:lastRenderedPageBreak/>
        <w:t>27</w:t>
      </w:r>
      <w:r w:rsidR="008F00E7">
        <w:t> §</w:t>
      </w:r>
    </w:p>
    <w:p w:rsidR="00937DC7" w:rsidRDefault="00937DC7" w:rsidP="00937DC7">
      <w:pPr>
        <w:pStyle w:val="LagPararubrik"/>
      </w:pPr>
      <w:r>
        <w:t>Överklagande</w:t>
      </w:r>
    </w:p>
    <w:p w:rsidR="00937DC7" w:rsidRDefault="00937DC7" w:rsidP="00937DC7">
      <w:pPr>
        <w:pStyle w:val="ANormal"/>
        <w:rPr>
          <w:lang w:val="sv-FI"/>
        </w:rPr>
      </w:pPr>
      <w:r>
        <w:tab/>
      </w:r>
      <w:r w:rsidRPr="006B0AF5">
        <w:rPr>
          <w:lang w:val="sv-FI"/>
        </w:rPr>
        <w:t>Landskapsregeringens beslut som avses i 29</w:t>
      </w:r>
      <w:r w:rsidR="008F00E7">
        <w:rPr>
          <w:lang w:val="sv-FI"/>
        </w:rPr>
        <w:t> §</w:t>
      </w:r>
      <w:r w:rsidRPr="006B0AF5">
        <w:rPr>
          <w:lang w:val="sv-FI"/>
        </w:rPr>
        <w:t xml:space="preserve"> 3</w:t>
      </w:r>
      <w:r w:rsidR="008F00E7">
        <w:rPr>
          <w:lang w:val="sv-FI"/>
        </w:rPr>
        <w:t> mom.</w:t>
      </w:r>
      <w:r w:rsidRPr="006B0AF5">
        <w:rPr>
          <w:lang w:val="sv-FI"/>
        </w:rPr>
        <w:t xml:space="preserve"> får i fråga om lagligheten överklagas hos högsta förvaltningsdomstolen enligt förval</w:t>
      </w:r>
      <w:r w:rsidRPr="006B0AF5">
        <w:rPr>
          <w:lang w:val="sv-FI"/>
        </w:rPr>
        <w:t>t</w:t>
      </w:r>
      <w:r w:rsidRPr="006B0AF5">
        <w:rPr>
          <w:lang w:val="sv-FI"/>
        </w:rPr>
        <w:t>ningsprocesslagen (FFS 586/1996).</w:t>
      </w:r>
    </w:p>
    <w:p w:rsidR="0037721F" w:rsidRDefault="0037721F" w:rsidP="0037721F">
      <w:pPr>
        <w:pStyle w:val="ANormal"/>
      </w:pPr>
    </w:p>
    <w:p w:rsidR="0037721F" w:rsidRDefault="0037721F" w:rsidP="0037721F">
      <w:pPr>
        <w:pStyle w:val="LagParagraf"/>
      </w:pPr>
      <w:r>
        <w:t>30</w:t>
      </w:r>
      <w:r w:rsidR="008F00E7">
        <w:t> §</w:t>
      </w:r>
    </w:p>
    <w:p w:rsidR="0037721F" w:rsidRDefault="0037721F" w:rsidP="0037721F">
      <w:pPr>
        <w:pStyle w:val="LagPararubrik"/>
      </w:pPr>
      <w:r>
        <w:t>Skyldighet att lämna upplysningar</w:t>
      </w:r>
    </w:p>
    <w:p w:rsidR="006B0AF5" w:rsidRPr="006B0AF5" w:rsidRDefault="0037721F" w:rsidP="006B0AF5">
      <w:pPr>
        <w:pStyle w:val="ANormal"/>
        <w:rPr>
          <w:lang w:val="sv-FI"/>
        </w:rPr>
      </w:pPr>
      <w:r>
        <w:tab/>
      </w:r>
      <w:r w:rsidR="006B0AF5" w:rsidRPr="006B0AF5">
        <w:rPr>
          <w:lang w:val="sv-FI"/>
        </w:rPr>
        <w:t>Kommunerna eller kommunalförbunden ska ge landskapsregeringen de upplysningar som behövs för att pröva ändamålsenligheten i kommunens servicesystem.</w:t>
      </w:r>
    </w:p>
    <w:p w:rsidR="00A22001" w:rsidRDefault="00BD2801">
      <w:pPr>
        <w:pStyle w:val="ANormal"/>
        <w:jc w:val="center"/>
      </w:pPr>
      <w:hyperlink w:anchor="_top" w:tooltip="Klicka för att gå till toppen av dokumentet" w:history="1">
        <w:r w:rsidR="00A22001">
          <w:rPr>
            <w:rStyle w:val="Hyperlnk"/>
          </w:rPr>
          <w:t>__________________</w:t>
        </w:r>
      </w:hyperlink>
    </w:p>
    <w:p w:rsidR="00A22001" w:rsidRDefault="00A22001" w:rsidP="006B0AF5">
      <w:pPr>
        <w:pStyle w:val="ANormal"/>
        <w:rPr>
          <w:lang w:val="sv-FI"/>
        </w:rPr>
      </w:pPr>
    </w:p>
    <w:p w:rsidR="00A22001" w:rsidRDefault="00C95EDC" w:rsidP="00A22001">
      <w:pPr>
        <w:pStyle w:val="ANormal"/>
      </w:pPr>
      <w:r>
        <w:rPr>
          <w:lang w:val="sv-FI"/>
        </w:rPr>
        <w:tab/>
        <w:t xml:space="preserve">Denna lag träder i kraft den 1 </w:t>
      </w:r>
      <w:r w:rsidR="00A22001">
        <w:rPr>
          <w:lang w:val="sv-FI"/>
        </w:rPr>
        <w:t xml:space="preserve">januari 2018. </w:t>
      </w:r>
      <w:r w:rsidR="00A22001">
        <w:t>Lagen ska dock tillämpas i sin tidigare lydelse när det gäller anläggningsprojekt för vilka beslut om fastställelse eller om förhandsbesked har fattats före detta datum.</w:t>
      </w:r>
    </w:p>
    <w:p w:rsidR="00B17842" w:rsidRDefault="00B17842" w:rsidP="00B17842">
      <w:pPr>
        <w:pStyle w:val="ANormal"/>
      </w:pPr>
      <w:r>
        <w:tab/>
        <w:t>Genom denna lag upphävs landskapsregeringens beslut ÅLR 2017/… och ÅLR 2017/… till de delar de gäller fastställande av basbelopp för ver</w:t>
      </w:r>
      <w:r>
        <w:t>k</w:t>
      </w:r>
      <w:r>
        <w:t>samhetsåret 2018.</w:t>
      </w:r>
    </w:p>
    <w:p w:rsidR="00A22001" w:rsidRDefault="00A22001" w:rsidP="00A22001">
      <w:pPr>
        <w:pStyle w:val="ANormal"/>
      </w:pPr>
      <w:r>
        <w:tab/>
        <w:t>Åtgärder som verkställigheten av lagen förutsätter får vidtas innan lagen träder i kraft.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490F2D" w:rsidRDefault="00490F2D" w:rsidP="00FA2B9E">
      <w:pPr>
        <w:pStyle w:val="ANormal"/>
        <w:rPr>
          <w:lang w:val="sv-FI"/>
        </w:rPr>
      </w:pPr>
    </w:p>
    <w:p w:rsidR="00DC7B3E" w:rsidRPr="009E7F1E" w:rsidRDefault="00DC7B3E" w:rsidP="00DC7B3E">
      <w:pPr>
        <w:pStyle w:val="ANormal"/>
        <w:rPr>
          <w:lang w:val="sv-FI"/>
        </w:rPr>
      </w:pPr>
      <w:r>
        <w:rPr>
          <w:lang w:val="sv-FI"/>
        </w:rPr>
        <w:t>3</w:t>
      </w:r>
      <w:r w:rsidRPr="009E7F1E">
        <w:rPr>
          <w:lang w:val="sv-FI"/>
        </w:rPr>
        <w:t>.</w:t>
      </w:r>
    </w:p>
    <w:p w:rsidR="00DC7B3E" w:rsidRPr="009E7F1E" w:rsidRDefault="00DC7B3E" w:rsidP="00DC7B3E">
      <w:pPr>
        <w:pStyle w:val="LagHuvRubr"/>
        <w:rPr>
          <w:lang w:val="sv-FI"/>
        </w:rPr>
      </w:pPr>
      <w:bookmarkStart w:id="108" w:name="_Toc483916363"/>
      <w:r w:rsidRPr="009E7F1E">
        <w:rPr>
          <w:lang w:val="sv-FI"/>
        </w:rPr>
        <w:t>L A N D S K A P S L A G</w:t>
      </w:r>
      <w:r w:rsidRPr="009E7F1E">
        <w:rPr>
          <w:lang w:val="sv-FI"/>
        </w:rPr>
        <w:br/>
        <w:t xml:space="preserve">om ändring av </w:t>
      </w:r>
      <w:r w:rsidR="00316FD8">
        <w:rPr>
          <w:lang w:val="sv-FI"/>
        </w:rPr>
        <w:t>6</w:t>
      </w:r>
      <w:r w:rsidR="008F00E7">
        <w:rPr>
          <w:lang w:val="sv-FI"/>
        </w:rPr>
        <w:t> §</w:t>
      </w:r>
      <w:r w:rsidR="00316FD8">
        <w:rPr>
          <w:lang w:val="sv-FI"/>
        </w:rPr>
        <w:t xml:space="preserve"> </w:t>
      </w:r>
      <w:r w:rsidRPr="009E7F1E">
        <w:rPr>
          <w:lang w:val="sv-FI"/>
        </w:rPr>
        <w:t>landskapslagen om en kommunalt samordnad socialtjänst</w:t>
      </w:r>
      <w:bookmarkEnd w:id="108"/>
    </w:p>
    <w:p w:rsidR="00DC7B3E" w:rsidRPr="009E7F1E" w:rsidRDefault="00DC7B3E" w:rsidP="00DC7B3E">
      <w:pPr>
        <w:pStyle w:val="ANormal"/>
        <w:rPr>
          <w:lang w:val="sv-FI"/>
        </w:rPr>
      </w:pPr>
    </w:p>
    <w:p w:rsidR="00DC7B3E" w:rsidRDefault="00DC7B3E" w:rsidP="00DC7B3E">
      <w:pPr>
        <w:pStyle w:val="ANormal"/>
      </w:pPr>
      <w:r w:rsidRPr="00D94B19">
        <w:tab/>
        <w:t>I enlighet med lagtingets beslut</w:t>
      </w:r>
      <w:r>
        <w:t xml:space="preserve"> </w:t>
      </w:r>
      <w:r>
        <w:rPr>
          <w:b/>
        </w:rPr>
        <w:t>ändras</w:t>
      </w:r>
      <w:r>
        <w:t xml:space="preserve"> </w:t>
      </w:r>
      <w:r w:rsidR="00316FD8">
        <w:t>6</w:t>
      </w:r>
      <w:r w:rsidR="008F00E7">
        <w:t> §</w:t>
      </w:r>
      <w:r w:rsidR="00316FD8">
        <w:t xml:space="preserve"> </w:t>
      </w:r>
      <w:r>
        <w:t>landskapslagen (</w:t>
      </w:r>
      <w:r w:rsidR="00316FD8">
        <w:t>201</w:t>
      </w:r>
      <w:r w:rsidR="00453E5B">
        <w:t>6</w:t>
      </w:r>
      <w:r w:rsidR="00316FD8">
        <w:t>:2</w:t>
      </w:r>
      <w:r>
        <w:t>) om en kommunalt samordnad socialtjänst, som följer:</w:t>
      </w:r>
    </w:p>
    <w:p w:rsidR="00DC7B3E" w:rsidRDefault="00DC7B3E" w:rsidP="00DC7B3E">
      <w:pPr>
        <w:pStyle w:val="ANormal"/>
      </w:pPr>
    </w:p>
    <w:p w:rsidR="00DC7B3E" w:rsidRDefault="00DC7B3E" w:rsidP="00DC7B3E">
      <w:pPr>
        <w:pStyle w:val="LagParagraf"/>
      </w:pPr>
      <w:r>
        <w:t>6</w:t>
      </w:r>
      <w:r w:rsidR="008F00E7">
        <w:t> §</w:t>
      </w:r>
    </w:p>
    <w:p w:rsidR="00DC7B3E" w:rsidRDefault="00DC7B3E" w:rsidP="00DC7B3E">
      <w:pPr>
        <w:pStyle w:val="LagPararubrik"/>
      </w:pPr>
      <w:r>
        <w:t>Finansiering</w:t>
      </w:r>
    </w:p>
    <w:p w:rsidR="00DC7B3E" w:rsidRDefault="003C5110" w:rsidP="00DC7B3E">
      <w:pPr>
        <w:pStyle w:val="ANormal"/>
      </w:pPr>
      <w:r>
        <w:tab/>
        <w:t>På den verksamhet som omfattas av den samordnade socialtjänsten ti</w:t>
      </w:r>
      <w:r>
        <w:t>l</w:t>
      </w:r>
      <w:r>
        <w:t xml:space="preserve">lämpas landskapslagen (1993:71) om planering av socialvården. </w:t>
      </w:r>
      <w:r w:rsidR="00820377">
        <w:t>Komm</w:t>
      </w:r>
      <w:r w:rsidR="00820377">
        <w:t>u</w:t>
      </w:r>
      <w:r w:rsidR="00820377">
        <w:t xml:space="preserve">nen tilldelas landskapsandel enligt </w:t>
      </w:r>
      <w:r w:rsidR="00DC7B3E">
        <w:t>landskapslagen (</w:t>
      </w:r>
      <w:r w:rsidR="00CB1466">
        <w:t>2017</w:t>
      </w:r>
      <w:r w:rsidR="00DC7B3E">
        <w:t>:</w:t>
      </w:r>
      <w:r w:rsidR="00CB1466">
        <w:t>…</w:t>
      </w:r>
      <w:r w:rsidR="00DC7B3E">
        <w:t xml:space="preserve">) om </w:t>
      </w:r>
      <w:r w:rsidR="00CB1466">
        <w:t>lan</w:t>
      </w:r>
      <w:r w:rsidR="00CB1466">
        <w:t>d</w:t>
      </w:r>
      <w:r w:rsidR="00CB1466">
        <w:t>skapsandelar till kommunerna, som också innehåller n</w:t>
      </w:r>
      <w:r w:rsidR="00DC7B3E">
        <w:t>ärmare bestämmelser om möjligheten att lyfta samarbetsstöd för samarbetsutveck</w:t>
      </w:r>
      <w:r w:rsidR="00CB1466">
        <w:t>lande åtgärder.</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Denna lag träder i kraft den 1 januari 2018.</w:t>
      </w:r>
    </w:p>
    <w:p w:rsidR="00DF34B5" w:rsidRDefault="00DF34B5" w:rsidP="00DF34B5">
      <w:pPr>
        <w:pStyle w:val="ANormal"/>
      </w:pPr>
      <w:r>
        <w:tab/>
        <w:t>Åtgärder som verkställigheten av lagen förutsätter får vidtas innan lagen träder i kraft.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6B0AF5" w:rsidRPr="00DC7B3E" w:rsidRDefault="006B0AF5" w:rsidP="00FA2B9E">
      <w:pPr>
        <w:pStyle w:val="ANormal"/>
      </w:pPr>
    </w:p>
    <w:p w:rsidR="00EA342B" w:rsidRPr="009E7F1E" w:rsidRDefault="00DC7B3E" w:rsidP="00EA342B">
      <w:pPr>
        <w:pStyle w:val="ANormal"/>
        <w:rPr>
          <w:lang w:val="sv-FI"/>
        </w:rPr>
      </w:pPr>
      <w:r>
        <w:rPr>
          <w:lang w:val="sv-FI"/>
        </w:rPr>
        <w:t>4</w:t>
      </w:r>
      <w:r w:rsidR="00EA342B" w:rsidRPr="009E7F1E">
        <w:rPr>
          <w:lang w:val="sv-FI"/>
        </w:rPr>
        <w:t>.</w:t>
      </w:r>
    </w:p>
    <w:p w:rsidR="00EA342B" w:rsidRPr="009E7F1E" w:rsidRDefault="00EA342B" w:rsidP="00EA342B">
      <w:pPr>
        <w:pStyle w:val="LagHuvRubr"/>
        <w:rPr>
          <w:lang w:val="sv-FI"/>
        </w:rPr>
      </w:pPr>
      <w:bookmarkStart w:id="109" w:name="_Toc483916364"/>
      <w:r w:rsidRPr="009E7F1E">
        <w:rPr>
          <w:lang w:val="sv-FI"/>
        </w:rPr>
        <w:t>L A N D S K A P S L A G</w:t>
      </w:r>
      <w:r w:rsidRPr="009E7F1E">
        <w:rPr>
          <w:lang w:val="sv-FI"/>
        </w:rPr>
        <w:br/>
        <w:t>om ändring av landskapslagen om en kommunalt samordnad socialtjänst</w:t>
      </w:r>
      <w:bookmarkEnd w:id="109"/>
    </w:p>
    <w:p w:rsidR="00EA342B" w:rsidRPr="009E7F1E" w:rsidRDefault="00EA342B" w:rsidP="00EA342B">
      <w:pPr>
        <w:pStyle w:val="ANormal"/>
        <w:rPr>
          <w:lang w:val="sv-FI"/>
        </w:rPr>
      </w:pPr>
    </w:p>
    <w:p w:rsidR="00EA342B" w:rsidRDefault="00EA342B" w:rsidP="00EA342B">
      <w:pPr>
        <w:pStyle w:val="ANormal"/>
      </w:pPr>
      <w:r w:rsidRPr="00D94B19">
        <w:tab/>
        <w:t>I enlighet med lagtingets beslut</w:t>
      </w:r>
    </w:p>
    <w:p w:rsidR="00EA342B" w:rsidRDefault="00EA342B" w:rsidP="00EA342B">
      <w:pPr>
        <w:pStyle w:val="ANormal"/>
      </w:pPr>
      <w:r>
        <w:tab/>
      </w:r>
      <w:r w:rsidRPr="00AC753F">
        <w:rPr>
          <w:b/>
        </w:rPr>
        <w:t>upphävs</w:t>
      </w:r>
      <w:r>
        <w:t xml:space="preserve"> </w:t>
      </w:r>
      <w:r w:rsidR="009E5A53">
        <w:t>ikraftträdelsebestämmelsens</w:t>
      </w:r>
      <w:r>
        <w:t xml:space="preserve"> </w:t>
      </w:r>
      <w:r w:rsidR="009E5A53">
        <w:t>3</w:t>
      </w:r>
      <w:r w:rsidR="008F00E7">
        <w:t> mom.</w:t>
      </w:r>
      <w:r>
        <w:t xml:space="preserve"> landskapslagen (</w:t>
      </w:r>
      <w:r w:rsidR="009E5A53">
        <w:t>201</w:t>
      </w:r>
      <w:r w:rsidR="00453E5B">
        <w:t>6</w:t>
      </w:r>
      <w:r w:rsidR="009E5A53">
        <w:t>:2</w:t>
      </w:r>
      <w:r>
        <w:t>) om en k</w:t>
      </w:r>
      <w:r w:rsidR="00C82F6F">
        <w:t>ommunalt samordnad socialtjänst sådan den lyder i landskapslagen …</w:t>
      </w:r>
      <w:r w:rsidR="00453E5B">
        <w:t>/…</w:t>
      </w:r>
      <w:r w:rsidR="00C82F6F">
        <w:t xml:space="preserve"> samt</w:t>
      </w:r>
    </w:p>
    <w:p w:rsidR="00EA342B" w:rsidRDefault="00EA342B" w:rsidP="00EA342B">
      <w:pPr>
        <w:pStyle w:val="ANormal"/>
      </w:pPr>
      <w:r>
        <w:tab/>
      </w:r>
      <w:r>
        <w:rPr>
          <w:b/>
        </w:rPr>
        <w:t>ändras</w:t>
      </w:r>
      <w:r>
        <w:t xml:space="preserve"> </w:t>
      </w:r>
      <w:r w:rsidR="009E5A53">
        <w:t>lagens</w:t>
      </w:r>
      <w:r>
        <w:t xml:space="preserve"> 6</w:t>
      </w:r>
      <w:r w:rsidR="009E5A53">
        <w:t>d</w:t>
      </w:r>
      <w:r w:rsidR="008F00E7">
        <w:t> §</w:t>
      </w:r>
      <w:r>
        <w:t xml:space="preserve"> </w:t>
      </w:r>
      <w:r w:rsidR="00C82F6F">
        <w:t>sådan den lyder i landskapslagen …</w:t>
      </w:r>
      <w:r w:rsidR="00453E5B">
        <w:t>/…</w:t>
      </w:r>
      <w:r w:rsidR="00C82F6F">
        <w:t xml:space="preserve"> </w:t>
      </w:r>
      <w:r>
        <w:t>som följer:</w:t>
      </w:r>
    </w:p>
    <w:p w:rsidR="00EA342B" w:rsidRDefault="00EA342B" w:rsidP="00EA342B">
      <w:pPr>
        <w:pStyle w:val="ANormal"/>
      </w:pPr>
    </w:p>
    <w:p w:rsidR="00EA342B" w:rsidRDefault="00EA342B" w:rsidP="00EA342B">
      <w:pPr>
        <w:pStyle w:val="LagParagraf"/>
      </w:pPr>
      <w:r>
        <w:lastRenderedPageBreak/>
        <w:t>6d</w:t>
      </w:r>
      <w:r w:rsidR="008F00E7">
        <w:t> §</w:t>
      </w:r>
    </w:p>
    <w:p w:rsidR="00EA342B" w:rsidRDefault="00EA342B" w:rsidP="00EA342B">
      <w:pPr>
        <w:pStyle w:val="LagPararubrik"/>
      </w:pPr>
      <w:r>
        <w:t>Finansiering</w:t>
      </w:r>
    </w:p>
    <w:p w:rsidR="00EA342B" w:rsidRPr="00F639C3" w:rsidRDefault="00EA342B" w:rsidP="00EA342B">
      <w:pPr>
        <w:pStyle w:val="ANormal"/>
      </w:pPr>
      <w:r w:rsidRPr="00F639C3">
        <w:tab/>
        <w:t>Kommun</w:t>
      </w:r>
      <w:r>
        <w:t>al</w:t>
      </w:r>
      <w:r w:rsidRPr="00F639C3">
        <w:t xml:space="preserve">förbundets medlemmar </w:t>
      </w:r>
      <w:r w:rsidR="006F3E4F">
        <w:t>svarar för</w:t>
      </w:r>
      <w:r w:rsidRPr="00F639C3">
        <w:t xml:space="preserve"> finansieringen av den samordnade socialtjänsten </w:t>
      </w:r>
      <w:r w:rsidR="006F3E4F" w:rsidRPr="00F639C3">
        <w:t>i enlighet med vad som avtalas i grun</w:t>
      </w:r>
      <w:r w:rsidR="006F3E4F">
        <w:t>davtalet för kommunalförbundet</w:t>
      </w:r>
      <w:r w:rsidRPr="00F639C3">
        <w:t>.</w:t>
      </w:r>
    </w:p>
    <w:p w:rsidR="006F3E4F" w:rsidRDefault="006F3E4F" w:rsidP="006F3E4F">
      <w:pPr>
        <w:pStyle w:val="ANormal"/>
      </w:pPr>
      <w:r>
        <w:tab/>
        <w:t>På den verksamhet som omfattas av den samordnade socialtjänsten ti</w:t>
      </w:r>
      <w:r>
        <w:t>l</w:t>
      </w:r>
      <w:r>
        <w:t xml:space="preserve">lämpas landskapslagen (1993:71) om planering av socialvården. </w:t>
      </w:r>
      <w:r w:rsidR="00820377">
        <w:t>Komm</w:t>
      </w:r>
      <w:r w:rsidR="00820377">
        <w:t>u</w:t>
      </w:r>
      <w:r w:rsidR="00820377">
        <w:t xml:space="preserve">nen tilldelas landskapsandel enligt </w:t>
      </w:r>
      <w:r>
        <w:t>landskapslagen (2017:…) om lan</w:t>
      </w:r>
      <w:r>
        <w:t>d</w:t>
      </w:r>
      <w:r>
        <w:t>skapsandelar till kommunerna.</w:t>
      </w:r>
      <w:r w:rsidR="009E5A53">
        <w:t xml:space="preserve"> Enligt 8</w:t>
      </w:r>
      <w:r w:rsidR="008F00E7">
        <w:t> §</w:t>
      </w:r>
      <w:r w:rsidR="009E5A53">
        <w:t xml:space="preserve"> i den nämnda lagen är ko</w:t>
      </w:r>
      <w:r w:rsidR="009E5A53">
        <w:t>m</w:t>
      </w:r>
      <w:r w:rsidR="009E5A53">
        <w:t>munalförbundet mottagare av landskapsandelen.</w:t>
      </w:r>
    </w:p>
    <w:p w:rsidR="00EA342B" w:rsidRDefault="00BD2801" w:rsidP="00EA342B">
      <w:pPr>
        <w:pStyle w:val="ANormal"/>
        <w:jc w:val="center"/>
      </w:pPr>
      <w:hyperlink w:anchor="_top" w:tooltip="Klicka för att gå till toppen av dokumentet" w:history="1">
        <w:r w:rsidR="00EA342B">
          <w:rPr>
            <w:rStyle w:val="Hyperlnk"/>
          </w:rPr>
          <w:t>__________________</w:t>
        </w:r>
      </w:hyperlink>
    </w:p>
    <w:p w:rsidR="00EA342B" w:rsidRDefault="00EA342B" w:rsidP="00EA342B">
      <w:pPr>
        <w:pStyle w:val="ANormal"/>
      </w:pPr>
    </w:p>
    <w:p w:rsidR="00EA342B" w:rsidRDefault="00490F2D" w:rsidP="00EA342B">
      <w:pPr>
        <w:pStyle w:val="ANormal"/>
      </w:pPr>
      <w:r>
        <w:tab/>
        <w:t>Denna lag träder i kraft den</w:t>
      </w:r>
    </w:p>
    <w:p w:rsidR="00EA342B" w:rsidRDefault="00EA342B" w:rsidP="00EA342B">
      <w:pPr>
        <w:pStyle w:val="ANormal"/>
      </w:pPr>
      <w:r>
        <w:tab/>
        <w:t>Åtgärder som verkställigheten av lagen förutsätter får vidtas innan lagen träder i kraft.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DC7B3E" w:rsidRDefault="00DC7B3E" w:rsidP="00EA342B">
      <w:pPr>
        <w:pStyle w:val="ANormal"/>
      </w:pPr>
    </w:p>
    <w:p w:rsidR="00B90FF2" w:rsidRPr="00D94B19" w:rsidRDefault="00B90FF2" w:rsidP="00B90FF2">
      <w:pPr>
        <w:pStyle w:val="ANormal"/>
      </w:pPr>
      <w:r>
        <w:t>5</w:t>
      </w:r>
      <w:r w:rsidRPr="00D94B19">
        <w:t>.</w:t>
      </w:r>
    </w:p>
    <w:p w:rsidR="00B90FF2" w:rsidRPr="00D94B19" w:rsidRDefault="00B90FF2" w:rsidP="00B90FF2">
      <w:pPr>
        <w:pStyle w:val="LagHuvRubr"/>
      </w:pPr>
      <w:bookmarkStart w:id="110" w:name="_Toc483318168"/>
      <w:bookmarkStart w:id="111" w:name="_Toc483916365"/>
      <w:r w:rsidRPr="00D94B19">
        <w:t>L A N D S K A P S L A G</w:t>
      </w:r>
      <w:r w:rsidRPr="00D94B19">
        <w:br/>
        <w:t>om</w:t>
      </w:r>
      <w:r>
        <w:t xml:space="preserve"> ändring av 2 och 2a</w:t>
      </w:r>
      <w:r w:rsidR="008F00E7">
        <w:t> §</w:t>
      </w:r>
      <w:r>
        <w:t>§ landskapslagen om tillämpning i landskapet Åland av riksförfattningar om socialvård</w:t>
      </w:r>
      <w:bookmarkEnd w:id="110"/>
      <w:bookmarkEnd w:id="111"/>
    </w:p>
    <w:p w:rsidR="00B90FF2" w:rsidRPr="00D94B19" w:rsidRDefault="00B90FF2" w:rsidP="00B90FF2">
      <w:pPr>
        <w:pStyle w:val="ANormal"/>
      </w:pPr>
    </w:p>
    <w:p w:rsidR="00B90FF2" w:rsidRDefault="00B90FF2" w:rsidP="00B90FF2">
      <w:pPr>
        <w:pStyle w:val="ANormal"/>
      </w:pPr>
      <w:r w:rsidRPr="00D94B19">
        <w:tab/>
        <w:t>I enlighet med lagtingets beslut</w:t>
      </w:r>
      <w:r>
        <w:t xml:space="preserve"> </w:t>
      </w:r>
      <w:r w:rsidRPr="002A7FFB">
        <w:rPr>
          <w:b/>
        </w:rPr>
        <w:t>ändras</w:t>
      </w:r>
      <w:r>
        <w:t xml:space="preserve"> 2</w:t>
      </w:r>
      <w:r w:rsidR="008F00E7">
        <w:t> §</w:t>
      </w:r>
      <w:r>
        <w:t xml:space="preserve"> 1</w:t>
      </w:r>
      <w:r w:rsidR="008F00E7">
        <w:t> punkt</w:t>
      </w:r>
      <w:r>
        <w:t>en och 2a</w:t>
      </w:r>
      <w:r w:rsidR="008F00E7">
        <w:t> §</w:t>
      </w:r>
      <w:r>
        <w:t xml:space="preserve"> 2</w:t>
      </w:r>
      <w:r w:rsidR="008F00E7">
        <w:t> punkt</w:t>
      </w:r>
      <w:r>
        <w:t>en landskapslagen (1995:101) om tillämpning i landskapet Åland av riksförfattningar om socialvård, av dessa lagrum 2</w:t>
      </w:r>
      <w:r w:rsidR="008F00E7">
        <w:t> §</w:t>
      </w:r>
      <w:r>
        <w:t xml:space="preserve"> 1</w:t>
      </w:r>
      <w:r w:rsidR="008F00E7">
        <w:t> punkt</w:t>
      </w:r>
      <w:r>
        <w:t>en sådan den lyder i landskapslagen 2015/20 och 2a</w:t>
      </w:r>
      <w:r w:rsidR="008F00E7">
        <w:t> §</w:t>
      </w:r>
      <w:r>
        <w:t xml:space="preserve"> 2</w:t>
      </w:r>
      <w:r w:rsidR="008F00E7">
        <w:t> punkt</w:t>
      </w:r>
      <w:r>
        <w:t>en sådan den lyder i lan</w:t>
      </w:r>
      <w:r>
        <w:t>d</w:t>
      </w:r>
      <w:r>
        <w:t>skapslagen 2003/79, som följer:</w:t>
      </w:r>
    </w:p>
    <w:p w:rsidR="00B90FF2" w:rsidRDefault="00B90FF2" w:rsidP="00B90FF2">
      <w:pPr>
        <w:pStyle w:val="ANormal"/>
      </w:pPr>
    </w:p>
    <w:p w:rsidR="00B90FF2" w:rsidRDefault="00B90FF2" w:rsidP="00B90FF2">
      <w:pPr>
        <w:pStyle w:val="LagParagraf"/>
        <w:rPr>
          <w:bCs/>
        </w:rPr>
      </w:pPr>
      <w:r>
        <w:t>2</w:t>
      </w:r>
      <w:r w:rsidR="008F00E7">
        <w:t> §</w:t>
      </w:r>
    </w:p>
    <w:p w:rsidR="00B90FF2" w:rsidRPr="002A7FFB" w:rsidRDefault="00B90FF2" w:rsidP="00B90FF2">
      <w:pPr>
        <w:pStyle w:val="ANormal"/>
        <w:rPr>
          <w:bCs/>
        </w:rPr>
      </w:pPr>
      <w:r>
        <w:rPr>
          <w:bCs/>
        </w:rPr>
        <w:tab/>
      </w:r>
      <w:r w:rsidRPr="002A7FFB">
        <w:rPr>
          <w:bCs/>
        </w:rPr>
        <w:t>Socialvårdslagens bestämmelser gäller i landskapet med följande avv</w:t>
      </w:r>
      <w:r w:rsidRPr="002A7FFB">
        <w:rPr>
          <w:bCs/>
        </w:rPr>
        <w:t>i</w:t>
      </w:r>
      <w:r w:rsidRPr="002A7FFB">
        <w:rPr>
          <w:bCs/>
        </w:rPr>
        <w:t>kelser:</w:t>
      </w:r>
    </w:p>
    <w:p w:rsidR="00B90FF2" w:rsidRPr="002A7FFB" w:rsidRDefault="00B90FF2" w:rsidP="00B90FF2">
      <w:pPr>
        <w:pStyle w:val="ANormal"/>
      </w:pPr>
      <w:r>
        <w:tab/>
      </w:r>
      <w:r w:rsidRPr="002A7FFB">
        <w:t>1) Hänvisningar till lagen om planering av och statsandel för social- och hälsovården (FFS 733/1992) och andra lagar om statlig finansiering och o</w:t>
      </w:r>
      <w:r w:rsidRPr="002A7FFB">
        <w:t>r</w:t>
      </w:r>
      <w:r w:rsidRPr="002A7FFB">
        <w:t>ganisation av kommunernas uppgifter, ska i landskapet avse landskapslagen (1993:71) om planering av socialvården</w:t>
      </w:r>
      <w:r>
        <w:t>, landskapslagen (2017:…) om landskapsandelar till kommunerna</w:t>
      </w:r>
      <w:r w:rsidRPr="002A7FFB">
        <w:t xml:space="preserve"> och annan landskapslagstiftning om landskapets finansiering och organisation av kommunernas uppgifter.</w:t>
      </w:r>
    </w:p>
    <w:p w:rsidR="00B90FF2" w:rsidRDefault="00B90FF2" w:rsidP="00B90FF2">
      <w:pPr>
        <w:pStyle w:val="ANormal"/>
      </w:pPr>
      <w:r>
        <w:t>- - - - - - - - - - - - - - - - - - - - - - - - - - - - - - - - - - - - - - - - - - - - - - - - - - - -</w:t>
      </w:r>
    </w:p>
    <w:p w:rsidR="00B90FF2" w:rsidRDefault="00B90FF2" w:rsidP="00B90FF2">
      <w:pPr>
        <w:pStyle w:val="ANormal"/>
      </w:pPr>
    </w:p>
    <w:p w:rsidR="00B90FF2" w:rsidRDefault="00B90FF2" w:rsidP="00B90FF2">
      <w:pPr>
        <w:pStyle w:val="LagParagraf"/>
        <w:rPr>
          <w:bCs/>
        </w:rPr>
      </w:pPr>
      <w:r>
        <w:t>2a</w:t>
      </w:r>
      <w:r w:rsidR="008F00E7">
        <w:t> §</w:t>
      </w:r>
    </w:p>
    <w:p w:rsidR="00B90FF2" w:rsidRPr="00A128B8" w:rsidRDefault="00B90FF2" w:rsidP="00B90FF2">
      <w:pPr>
        <w:pStyle w:val="ANormal"/>
        <w:rPr>
          <w:bCs/>
        </w:rPr>
      </w:pPr>
      <w:r>
        <w:rPr>
          <w:bCs/>
        </w:rPr>
        <w:tab/>
      </w:r>
      <w:r w:rsidRPr="00A128B8">
        <w:rPr>
          <w:bCs/>
        </w:rPr>
        <w:t>Lagen om klientavgifter inom social- och hälsovården ska enligt denna lag äga tillämpning i landskapet till den del bestämmelserna gäller socia</w:t>
      </w:r>
      <w:r w:rsidRPr="00A128B8">
        <w:rPr>
          <w:bCs/>
        </w:rPr>
        <w:t>l</w:t>
      </w:r>
      <w:r w:rsidRPr="00A128B8">
        <w:rPr>
          <w:bCs/>
        </w:rPr>
        <w:t>vården. Lagens bestämmelser gäller i landskapet med följande avvikelser:</w:t>
      </w:r>
    </w:p>
    <w:p w:rsidR="00B90FF2" w:rsidRDefault="00B90FF2" w:rsidP="00B90FF2">
      <w:pPr>
        <w:pStyle w:val="ANormal"/>
      </w:pPr>
      <w:r>
        <w:t>- - - - - - - - - - - - - - - - - - - - - - - - - - - - - - - - - - - - - - - - - - - - - - - - - - - -</w:t>
      </w:r>
    </w:p>
    <w:p w:rsidR="00B90FF2" w:rsidRPr="00A128B8" w:rsidRDefault="00B90FF2" w:rsidP="00B90FF2">
      <w:pPr>
        <w:pStyle w:val="ANormal"/>
      </w:pPr>
      <w:r>
        <w:tab/>
      </w:r>
      <w:r w:rsidRPr="00A128B8">
        <w:t>2) Hänvisningen i lagens 12</w:t>
      </w:r>
      <w:r w:rsidR="008F00E7">
        <w:t> §</w:t>
      </w:r>
      <w:r w:rsidRPr="00A128B8">
        <w:t xml:space="preserve"> till 4</w:t>
      </w:r>
      <w:r w:rsidR="008F00E7">
        <w:t> §</w:t>
      </w:r>
      <w:r w:rsidRPr="00A128B8">
        <w:t xml:space="preserve"> l</w:t>
      </w:r>
      <w:r w:rsidR="008F00E7">
        <w:t> mom.</w:t>
      </w:r>
      <w:r w:rsidRPr="00A128B8">
        <w:t xml:space="preserve"> 4</w:t>
      </w:r>
      <w:r w:rsidR="008F00E7">
        <w:t> punkt</w:t>
      </w:r>
      <w:r w:rsidRPr="00A128B8">
        <w:t>en lagen om plan</w:t>
      </w:r>
      <w:r w:rsidRPr="00A128B8">
        <w:t>e</w:t>
      </w:r>
      <w:r w:rsidRPr="00A128B8">
        <w:t>ring av och statsandel för social- och hälsovården (FFS 733/1992), rörande en kommuns köp av socialvårdstjänster, ska i landskapet avse 3</w:t>
      </w:r>
      <w:r w:rsidR="008F00E7">
        <w:t> §</w:t>
      </w:r>
      <w:r w:rsidRPr="00A128B8">
        <w:t xml:space="preserve"> l</w:t>
      </w:r>
      <w:r w:rsidR="008F00E7">
        <w:t> mom.</w:t>
      </w:r>
      <w:r w:rsidRPr="00A128B8">
        <w:t xml:space="preserve"> 4</w:t>
      </w:r>
      <w:r w:rsidR="008F00E7">
        <w:t> punkt</w:t>
      </w:r>
      <w:r w:rsidRPr="00A128B8">
        <w:t>en landskapslagen (1993:71) om planering av socialvården.</w:t>
      </w:r>
    </w:p>
    <w:p w:rsidR="00B90FF2" w:rsidRDefault="00B90FF2" w:rsidP="00B90FF2">
      <w:pPr>
        <w:pStyle w:val="ANormal"/>
      </w:pPr>
      <w:r>
        <w:t>- - - - - - - - - - - - - - - - - - - - - - - - - - - - - - - - - - - - - - - - - - - - - - - - - - - -</w:t>
      </w:r>
    </w:p>
    <w:p w:rsidR="00B90FF2" w:rsidRDefault="00BD2801" w:rsidP="00B90FF2">
      <w:pPr>
        <w:pStyle w:val="ANormal"/>
        <w:jc w:val="center"/>
      </w:pPr>
      <w:hyperlink w:anchor="_top" w:tooltip="Klicka för att gå till toppen av dokumentet" w:history="1">
        <w:r w:rsidR="00B90FF2">
          <w:rPr>
            <w:rStyle w:val="Hyperlnk"/>
          </w:rPr>
          <w:t>__________________</w:t>
        </w:r>
      </w:hyperlink>
    </w:p>
    <w:p w:rsidR="00B90FF2" w:rsidRDefault="00B90FF2" w:rsidP="00B90FF2">
      <w:pPr>
        <w:pStyle w:val="ANormal"/>
      </w:pPr>
    </w:p>
    <w:p w:rsidR="00B90FF2" w:rsidRDefault="00B90FF2" w:rsidP="00B90FF2">
      <w:pPr>
        <w:pStyle w:val="ANormal"/>
      </w:pPr>
      <w:r>
        <w:tab/>
        <w:t>Denna lag träder i kraft den 1 januari 2018.</w:t>
      </w:r>
    </w:p>
    <w:p w:rsidR="00B90FF2" w:rsidRDefault="00B90FF2" w:rsidP="00B90FF2">
      <w:pPr>
        <w:pStyle w:val="ANormal"/>
      </w:pPr>
      <w:r>
        <w:tab/>
        <w:t>Åtgärder som verkställigheten av lagen förutsätter får vidtas innan lagen träder i kraft.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B90FF2" w:rsidRDefault="00B90FF2" w:rsidP="00EA342B">
      <w:pPr>
        <w:pStyle w:val="ANormal"/>
      </w:pPr>
    </w:p>
    <w:p w:rsidR="00EA342B" w:rsidRPr="00D94B19" w:rsidRDefault="00AA1935" w:rsidP="00EA342B">
      <w:pPr>
        <w:pStyle w:val="ANormal"/>
      </w:pPr>
      <w:r>
        <w:lastRenderedPageBreak/>
        <w:t>6</w:t>
      </w:r>
      <w:r w:rsidR="00EA342B" w:rsidRPr="00D94B19">
        <w:t>.</w:t>
      </w:r>
    </w:p>
    <w:p w:rsidR="00EA342B" w:rsidRPr="00D94B19" w:rsidRDefault="00EA342B" w:rsidP="00EA342B">
      <w:pPr>
        <w:pStyle w:val="LagHuvRubr"/>
      </w:pPr>
      <w:bookmarkStart w:id="112" w:name="_Toc483916366"/>
      <w:r w:rsidRPr="00D94B19">
        <w:t>L A N D S K A P S L A G</w:t>
      </w:r>
      <w:r w:rsidRPr="00D94B19">
        <w:br/>
        <w:t>om</w:t>
      </w:r>
      <w:r>
        <w:t xml:space="preserve"> ändring av </w:t>
      </w:r>
      <w:r w:rsidR="0035475A">
        <w:t>2 och 3b</w:t>
      </w:r>
      <w:r w:rsidR="008F00E7">
        <w:t> §</w:t>
      </w:r>
      <w:r w:rsidR="0035475A">
        <w:t xml:space="preserve">§ </w:t>
      </w:r>
      <w:r>
        <w:t>landskapslagen om tillämpning i landskapet Åland av riksförfattningar om socialvård</w:t>
      </w:r>
      <w:bookmarkEnd w:id="112"/>
    </w:p>
    <w:p w:rsidR="00EA342B" w:rsidRPr="00D94B19" w:rsidRDefault="00EA342B" w:rsidP="00EA342B">
      <w:pPr>
        <w:pStyle w:val="ANormal"/>
      </w:pPr>
    </w:p>
    <w:p w:rsidR="00EA342B" w:rsidRDefault="00EA342B" w:rsidP="00EA342B">
      <w:pPr>
        <w:pStyle w:val="ANormal"/>
      </w:pPr>
      <w:r w:rsidRPr="00D94B19">
        <w:tab/>
        <w:t>I enlighet med lagtingets beslut</w:t>
      </w:r>
      <w:r>
        <w:t xml:space="preserve"> </w:t>
      </w:r>
      <w:r w:rsidRPr="002A7FFB">
        <w:rPr>
          <w:b/>
        </w:rPr>
        <w:t>ändras</w:t>
      </w:r>
      <w:r>
        <w:t xml:space="preserve"> </w:t>
      </w:r>
      <w:r w:rsidR="00761637">
        <w:t>2</w:t>
      </w:r>
      <w:r w:rsidR="008F00E7">
        <w:t> §</w:t>
      </w:r>
      <w:r w:rsidR="00761637">
        <w:t xml:space="preserve"> 1</w:t>
      </w:r>
      <w:r w:rsidR="008F00E7">
        <w:t> punkt</w:t>
      </w:r>
      <w:r w:rsidR="00761637">
        <w:t xml:space="preserve">en </w:t>
      </w:r>
      <w:r w:rsidR="00FF2ED4">
        <w:t>och 3b</w:t>
      </w:r>
      <w:r w:rsidR="008F00E7">
        <w:t> §</w:t>
      </w:r>
      <w:r w:rsidR="00FF2ED4">
        <w:t xml:space="preserve"> </w:t>
      </w:r>
      <w:r>
        <w:t>lan</w:t>
      </w:r>
      <w:r>
        <w:t>d</w:t>
      </w:r>
      <w:r>
        <w:t>skapslagen (1995:101) om tillämpning i landskapet Åland av riksförfat</w:t>
      </w:r>
      <w:r>
        <w:t>t</w:t>
      </w:r>
      <w:r>
        <w:t xml:space="preserve">ningar om socialvård, </w:t>
      </w:r>
      <w:r w:rsidR="00761637">
        <w:t>sådan</w:t>
      </w:r>
      <w:r w:rsidR="00FF2ED4">
        <w:t>a</w:t>
      </w:r>
      <w:r w:rsidR="00761637">
        <w:t xml:space="preserve"> de lyder i landskapslagen </w:t>
      </w:r>
      <w:r w:rsidR="008E231B">
        <w:t>…</w:t>
      </w:r>
      <w:r w:rsidR="00761637">
        <w:t>/</w:t>
      </w:r>
      <w:r w:rsidR="00FF2ED4">
        <w:t>…</w:t>
      </w:r>
      <w:r w:rsidR="00761637">
        <w:t xml:space="preserve">, </w:t>
      </w:r>
      <w:r>
        <w:t>som följer:</w:t>
      </w:r>
    </w:p>
    <w:p w:rsidR="00EA342B" w:rsidRDefault="00EA342B" w:rsidP="00EA342B">
      <w:pPr>
        <w:pStyle w:val="ANormal"/>
      </w:pPr>
    </w:p>
    <w:p w:rsidR="00EA342B" w:rsidRDefault="00EA342B" w:rsidP="00EA342B">
      <w:pPr>
        <w:pStyle w:val="LagParagraf"/>
        <w:rPr>
          <w:bCs/>
        </w:rPr>
      </w:pPr>
      <w:r>
        <w:t>2</w:t>
      </w:r>
      <w:r w:rsidR="008F00E7">
        <w:t> §</w:t>
      </w:r>
    </w:p>
    <w:p w:rsidR="00EA342B" w:rsidRPr="002A7FFB" w:rsidRDefault="00EA342B" w:rsidP="00EA342B">
      <w:pPr>
        <w:pStyle w:val="ANormal"/>
        <w:rPr>
          <w:bCs/>
        </w:rPr>
      </w:pPr>
      <w:r>
        <w:rPr>
          <w:bCs/>
        </w:rPr>
        <w:tab/>
      </w:r>
      <w:r w:rsidRPr="002A7FFB">
        <w:rPr>
          <w:bCs/>
        </w:rPr>
        <w:t>Socialvårdslagens bestämmelser gäller i landskapet med följande avv</w:t>
      </w:r>
      <w:r w:rsidRPr="002A7FFB">
        <w:rPr>
          <w:bCs/>
        </w:rPr>
        <w:t>i</w:t>
      </w:r>
      <w:r w:rsidRPr="002A7FFB">
        <w:rPr>
          <w:bCs/>
        </w:rPr>
        <w:t>kelser:</w:t>
      </w:r>
    </w:p>
    <w:p w:rsidR="00A26CA6" w:rsidRDefault="00A26CA6" w:rsidP="00A26CA6">
      <w:pPr>
        <w:pStyle w:val="ANormal"/>
      </w:pPr>
      <w:r>
        <w:tab/>
      </w:r>
      <w:r w:rsidRPr="00A26CA6">
        <w:t>1) Hänvisningarna i lagens 5 och 29a</w:t>
      </w:r>
      <w:r w:rsidR="008F00E7">
        <w:t> §</w:t>
      </w:r>
      <w:r w:rsidRPr="00A26CA6">
        <w:t>§ till lagen om planering av och statsandel för social- och hälsovården (FFS 733/1992) ska i landskapet avse motsvarande bestämmelser i landskapslagen (1993:71) om planering av s</w:t>
      </w:r>
      <w:r w:rsidRPr="00A26CA6">
        <w:t>o</w:t>
      </w:r>
      <w:r w:rsidRPr="00A26CA6">
        <w:t>cialvården. Hänvisningarna i lagens 42b</w:t>
      </w:r>
      <w:r w:rsidR="008F00E7">
        <w:t> §</w:t>
      </w:r>
      <w:r w:rsidRPr="00A26CA6">
        <w:t xml:space="preserve"> i fråga om statsandelsprocenter till 55</w:t>
      </w:r>
      <w:r w:rsidR="008F00E7">
        <w:t> §</w:t>
      </w:r>
      <w:r w:rsidRPr="00A26CA6">
        <w:t xml:space="preserve"> i lagen om statsandel för kommunal basservice (FFS 1704/2009) ska i landskapet avse procent</w:t>
      </w:r>
      <w:r w:rsidR="00374709">
        <w:t>sats</w:t>
      </w:r>
      <w:r w:rsidRPr="00A26CA6">
        <w:t xml:space="preserve">erna i </w:t>
      </w:r>
      <w:r w:rsidR="00CE6300">
        <w:t>5 och 6</w:t>
      </w:r>
      <w:r w:rsidR="008F00E7">
        <w:t> §</w:t>
      </w:r>
      <w:r w:rsidRPr="00A26CA6">
        <w:t xml:space="preserve">§ i landskapslagen </w:t>
      </w:r>
      <w:r w:rsidR="00CE6300">
        <w:t xml:space="preserve">(2017:…) </w:t>
      </w:r>
      <w:r w:rsidRPr="00A26CA6">
        <w:t>om landskapsandel</w:t>
      </w:r>
      <w:r w:rsidR="00CE6300">
        <w:t>ar</w:t>
      </w:r>
      <w:r w:rsidRPr="00A26CA6">
        <w:t xml:space="preserve"> </w:t>
      </w:r>
      <w:r w:rsidR="00CE6300">
        <w:t>till kommunerna</w:t>
      </w:r>
      <w:r w:rsidRPr="00A26CA6">
        <w:t>.</w:t>
      </w:r>
    </w:p>
    <w:p w:rsidR="00A769E8" w:rsidRDefault="00A769E8">
      <w:pPr>
        <w:pStyle w:val="ANormal"/>
      </w:pPr>
      <w:r>
        <w:t>- - - - - - - - - - - - - - - - - - - - - - - - - - - - - - - - - - - - - - - - - - - - - - - - - - - -</w:t>
      </w:r>
    </w:p>
    <w:p w:rsidR="00EA342B" w:rsidRDefault="00EA342B" w:rsidP="00EA342B">
      <w:pPr>
        <w:pStyle w:val="ANormal"/>
      </w:pPr>
    </w:p>
    <w:p w:rsidR="00A26CA6" w:rsidRDefault="00A26CA6" w:rsidP="00A26CA6">
      <w:pPr>
        <w:pStyle w:val="LagParagraf"/>
      </w:pPr>
      <w:r>
        <w:t>3b</w:t>
      </w:r>
      <w:r w:rsidR="008F00E7">
        <w:t> §</w:t>
      </w:r>
    </w:p>
    <w:p w:rsidR="00A26CA6" w:rsidRPr="00A26CA6" w:rsidRDefault="00A26CA6" w:rsidP="00A26CA6">
      <w:pPr>
        <w:pStyle w:val="ANormal"/>
      </w:pPr>
      <w:r>
        <w:tab/>
      </w:r>
      <w:r w:rsidRPr="00A26CA6">
        <w:t>På sådan verksamhet som kommunen eller den kommunala myndighet som avses i 3</w:t>
      </w:r>
      <w:r w:rsidR="008F00E7">
        <w:t> §</w:t>
      </w:r>
      <w:r w:rsidRPr="00A26CA6">
        <w:t xml:space="preserve"> i landskapslagen om en kommunalt samordnad socialtjänst ordnar enligt denna lag tillämpas landskapslagen (1993:71) om planering av </w:t>
      </w:r>
      <w:r w:rsidR="00696DCC">
        <w:t>socialvården.</w:t>
      </w:r>
      <w:r w:rsidRPr="00A26CA6">
        <w:t xml:space="preserve"> </w:t>
      </w:r>
      <w:r w:rsidR="00696DCC">
        <w:t xml:space="preserve">Kommunen eller den kommunala myndigheten tilldelas landskapsandel enligt landskapslagen (2017:…) om landskapsandelar till kommunerna </w:t>
      </w:r>
      <w:r w:rsidR="00696DCC" w:rsidRPr="00BC3AD3">
        <w:t>om inte något annat bestäms genom lag.</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AA1935">
        <w:t>…</w:t>
      </w:r>
      <w:r w:rsidR="00316FD8">
        <w: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EA342B" w:rsidRDefault="00EA342B" w:rsidP="00EA342B">
      <w:pPr>
        <w:pStyle w:val="ANormal"/>
      </w:pPr>
    </w:p>
    <w:p w:rsidR="00EA342B" w:rsidRDefault="00056515" w:rsidP="00EA342B">
      <w:pPr>
        <w:pStyle w:val="ANormal"/>
      </w:pPr>
      <w:r>
        <w:t>7</w:t>
      </w:r>
      <w:r w:rsidR="00490F2D">
        <w:t>.</w:t>
      </w:r>
    </w:p>
    <w:p w:rsidR="00EA342B" w:rsidRPr="00D94B19" w:rsidRDefault="00EA342B" w:rsidP="00EA342B">
      <w:pPr>
        <w:pStyle w:val="LagHuvRubr"/>
      </w:pPr>
      <w:bookmarkStart w:id="113" w:name="_Toc483916367"/>
      <w:r w:rsidRPr="00D94B19">
        <w:t>L A N D S K A P S L A G</w:t>
      </w:r>
      <w:r w:rsidRPr="00D94B19">
        <w:br/>
        <w:t>om</w:t>
      </w:r>
      <w:r>
        <w:t xml:space="preserve"> ändring av </w:t>
      </w:r>
      <w:r w:rsidR="00316FD8">
        <w:t>6</w:t>
      </w:r>
      <w:r w:rsidR="008F00E7">
        <w:t> §</w:t>
      </w:r>
      <w:r w:rsidR="00316FD8">
        <w:t xml:space="preserve"> </w:t>
      </w:r>
      <w:r>
        <w:t>landskapslagen om tillämpning i landskapet Åland av lagen om utkomststöd</w:t>
      </w:r>
      <w:bookmarkEnd w:id="113"/>
    </w:p>
    <w:p w:rsidR="00EA342B" w:rsidRPr="00490F2D" w:rsidRDefault="00EA342B" w:rsidP="00490F2D">
      <w:pPr>
        <w:pStyle w:val="ANormal"/>
      </w:pPr>
    </w:p>
    <w:p w:rsidR="00EA342B" w:rsidRDefault="00EA342B" w:rsidP="00EA342B">
      <w:pPr>
        <w:pStyle w:val="ANormal"/>
      </w:pPr>
      <w:r w:rsidRPr="00D94B19">
        <w:tab/>
        <w:t>I enlighet med lagtingets beslut</w:t>
      </w:r>
      <w:r>
        <w:t xml:space="preserve"> </w:t>
      </w:r>
      <w:r w:rsidRPr="00316FD8">
        <w:rPr>
          <w:b/>
        </w:rPr>
        <w:t>ändras</w:t>
      </w:r>
      <w:r>
        <w:t xml:space="preserve"> </w:t>
      </w:r>
      <w:r w:rsidR="00316FD8">
        <w:t>6</w:t>
      </w:r>
      <w:r w:rsidR="008F00E7">
        <w:t> §</w:t>
      </w:r>
      <w:r>
        <w:t xml:space="preserve"> landskapslagen (1998:66) om tillämpning i landskapet Åland av lagen om utkomststöd, </w:t>
      </w:r>
      <w:r w:rsidR="00316FD8">
        <w:t>sådan den l</w:t>
      </w:r>
      <w:r w:rsidR="00316FD8">
        <w:t>y</w:t>
      </w:r>
      <w:r w:rsidR="00316FD8">
        <w:t>der i landskapsl</w:t>
      </w:r>
      <w:r w:rsidR="008E231B">
        <w:t>a</w:t>
      </w:r>
      <w:r w:rsidR="00316FD8">
        <w:t xml:space="preserve">gen 2011/110, </w:t>
      </w:r>
      <w:r>
        <w:t>som följer:</w:t>
      </w:r>
    </w:p>
    <w:p w:rsidR="00EA342B" w:rsidRDefault="00EA342B" w:rsidP="00EA342B">
      <w:pPr>
        <w:pStyle w:val="ANormal"/>
      </w:pPr>
    </w:p>
    <w:p w:rsidR="00EA342B" w:rsidRDefault="00EA342B" w:rsidP="00EA342B">
      <w:pPr>
        <w:pStyle w:val="LagParagraf"/>
      </w:pPr>
      <w:r w:rsidRPr="00BC3AD3">
        <w:t>6</w:t>
      </w:r>
      <w:r w:rsidR="008F00E7">
        <w:t> §</w:t>
      </w:r>
    </w:p>
    <w:p w:rsidR="00EA342B" w:rsidRPr="00BC3AD3" w:rsidRDefault="00EA342B" w:rsidP="00EA342B">
      <w:pPr>
        <w:pStyle w:val="LagPararubrik"/>
        <w:rPr>
          <w:b/>
        </w:rPr>
      </w:pPr>
      <w:r w:rsidRPr="00BC3AD3">
        <w:t>Finansiering</w:t>
      </w:r>
    </w:p>
    <w:p w:rsidR="00EA342B" w:rsidRPr="00BC3AD3" w:rsidRDefault="00EA342B" w:rsidP="00EA342B">
      <w:pPr>
        <w:pStyle w:val="ANormal"/>
      </w:pPr>
      <w:r>
        <w:tab/>
      </w:r>
      <w:r w:rsidRPr="00BC3AD3">
        <w:t>På sådan verksamhet som kommunen ordnar med stöd av denna lag ti</w:t>
      </w:r>
      <w:r w:rsidRPr="00BC3AD3">
        <w:t>l</w:t>
      </w:r>
      <w:r w:rsidRPr="00BC3AD3">
        <w:t xml:space="preserve">lämpas </w:t>
      </w:r>
      <w:r w:rsidR="00316FD8">
        <w:t xml:space="preserve">landskapslagen (1993:71) om planering av socialvården. </w:t>
      </w:r>
      <w:r w:rsidR="00C30C0E">
        <w:t>K</w:t>
      </w:r>
      <w:r w:rsidR="00316FD8">
        <w:t>omm</w:t>
      </w:r>
      <w:r w:rsidR="00316FD8">
        <w:t>u</w:t>
      </w:r>
      <w:r w:rsidR="00316FD8">
        <w:t xml:space="preserve">nen </w:t>
      </w:r>
      <w:r w:rsidR="00C30C0E">
        <w:t xml:space="preserve">tilldelas </w:t>
      </w:r>
      <w:r w:rsidR="00316FD8">
        <w:t>landskapsandel enligt landskapslagen (2017:…) om lan</w:t>
      </w:r>
      <w:r w:rsidR="00316FD8">
        <w:t>d</w:t>
      </w:r>
      <w:r w:rsidR="00316FD8">
        <w:t xml:space="preserve">skapsandelar till kommunerna </w:t>
      </w:r>
      <w:r w:rsidRPr="00BC3AD3">
        <w:t>om inte något annat bestäms genom lag.</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316FD8">
        <w:t>1 januari 2018.</w:t>
      </w:r>
    </w:p>
    <w:p w:rsidR="00DF34B5" w:rsidRDefault="00DF34B5" w:rsidP="00DF34B5">
      <w:pPr>
        <w:pStyle w:val="ANormal"/>
      </w:pPr>
      <w:r>
        <w:tab/>
        <w:t>Åtgärder som verkställigheten av lagen förutsätter får vidtas innan lagen träder i kraft.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490F2D" w:rsidRDefault="00490F2D" w:rsidP="00EA342B">
      <w:pPr>
        <w:pStyle w:val="ANormal"/>
      </w:pPr>
    </w:p>
    <w:p w:rsidR="00490F2D" w:rsidRPr="007071EB" w:rsidRDefault="00490F2D" w:rsidP="00EA342B">
      <w:pPr>
        <w:pStyle w:val="ANormal"/>
      </w:pPr>
    </w:p>
    <w:p w:rsidR="00056515" w:rsidRDefault="008E231B" w:rsidP="00056515">
      <w:pPr>
        <w:pStyle w:val="ANormal"/>
      </w:pPr>
      <w:r>
        <w:lastRenderedPageBreak/>
        <w:t>8</w:t>
      </w:r>
      <w:r w:rsidR="00490F2D">
        <w:t>.</w:t>
      </w:r>
    </w:p>
    <w:p w:rsidR="00056515" w:rsidRPr="00D94B19" w:rsidRDefault="00056515" w:rsidP="00056515">
      <w:pPr>
        <w:pStyle w:val="LagHuvRubr"/>
      </w:pPr>
      <w:bookmarkStart w:id="114" w:name="_Toc483916368"/>
      <w:r w:rsidRPr="00D94B19">
        <w:t>L A N D S K A P S L A G</w:t>
      </w:r>
      <w:r w:rsidRPr="00D94B19">
        <w:br/>
        <w:t>om</w:t>
      </w:r>
      <w:r>
        <w:t xml:space="preserve"> ändring av 6</w:t>
      </w:r>
      <w:r w:rsidR="008F00E7">
        <w:t> §</w:t>
      </w:r>
      <w:r>
        <w:t xml:space="preserve"> landskapslagen om tillämpning i landskapet Åland av lagen om utkomststöd</w:t>
      </w:r>
      <w:bookmarkEnd w:id="114"/>
    </w:p>
    <w:p w:rsidR="00056515" w:rsidRPr="00490F2D" w:rsidRDefault="00056515" w:rsidP="00490F2D">
      <w:pPr>
        <w:pStyle w:val="ANormal"/>
      </w:pPr>
    </w:p>
    <w:p w:rsidR="00056515" w:rsidRDefault="00056515" w:rsidP="00056515">
      <w:pPr>
        <w:pStyle w:val="ANormal"/>
      </w:pPr>
      <w:r w:rsidRPr="00D94B19">
        <w:tab/>
        <w:t>I enlighet med lagtingets beslut</w:t>
      </w:r>
      <w:r>
        <w:t xml:space="preserve"> </w:t>
      </w:r>
      <w:r w:rsidRPr="00316FD8">
        <w:rPr>
          <w:b/>
        </w:rPr>
        <w:t>ändras</w:t>
      </w:r>
      <w:r>
        <w:t xml:space="preserve"> 6</w:t>
      </w:r>
      <w:r w:rsidR="008F00E7">
        <w:t> §</w:t>
      </w:r>
      <w:r>
        <w:t xml:space="preserve"> landskapslagen (1998:66) om tillämpning i landskapet Åland av lagen om utkomststöd, sådan den l</w:t>
      </w:r>
      <w:r>
        <w:t>y</w:t>
      </w:r>
      <w:r>
        <w:t>der i landskapsl</w:t>
      </w:r>
      <w:r w:rsidR="008E231B">
        <w:t>a</w:t>
      </w:r>
      <w:r>
        <w:t xml:space="preserve">gen </w:t>
      </w:r>
      <w:r w:rsidR="008E231B">
        <w:t>…</w:t>
      </w:r>
      <w:r>
        <w:t>/</w:t>
      </w:r>
      <w:r w:rsidR="008E231B">
        <w:t>…</w:t>
      </w:r>
      <w:r>
        <w:t>, som följer:</w:t>
      </w:r>
    </w:p>
    <w:p w:rsidR="00056515" w:rsidRDefault="00056515" w:rsidP="00056515">
      <w:pPr>
        <w:pStyle w:val="ANormal"/>
      </w:pPr>
    </w:p>
    <w:p w:rsidR="00056515" w:rsidRDefault="00056515" w:rsidP="00056515">
      <w:pPr>
        <w:pStyle w:val="LagParagraf"/>
      </w:pPr>
      <w:r w:rsidRPr="00BC3AD3">
        <w:t>6</w:t>
      </w:r>
      <w:r w:rsidR="008F00E7">
        <w:t> §</w:t>
      </w:r>
    </w:p>
    <w:p w:rsidR="00056515" w:rsidRPr="00BC3AD3" w:rsidRDefault="00056515" w:rsidP="00056515">
      <w:pPr>
        <w:pStyle w:val="LagPararubrik"/>
        <w:rPr>
          <w:b/>
        </w:rPr>
      </w:pPr>
      <w:r w:rsidRPr="00BC3AD3">
        <w:t xml:space="preserve"> Finansiering</w:t>
      </w:r>
    </w:p>
    <w:p w:rsidR="00FD2015" w:rsidRDefault="00FD2015" w:rsidP="00FD2015">
      <w:pPr>
        <w:pStyle w:val="ANormal"/>
      </w:pPr>
      <w:r>
        <w:tab/>
      </w:r>
      <w:r w:rsidRPr="00FD2015">
        <w:t>På sådan verksamhet som kommunen eller den kommunala myndighet som avses i 3</w:t>
      </w:r>
      <w:r w:rsidR="008F00E7">
        <w:t> §</w:t>
      </w:r>
      <w:r w:rsidRPr="00FD2015">
        <w:t xml:space="preserve"> i landskapslagen (</w:t>
      </w:r>
      <w:r>
        <w:t>2016:2</w:t>
      </w:r>
      <w:r w:rsidRPr="00FD2015">
        <w:t xml:space="preserve">) om en kommunalt samordnad socialtjänst ordnar </w:t>
      </w:r>
      <w:r w:rsidR="005A3592">
        <w:t>enligt</w:t>
      </w:r>
      <w:r w:rsidRPr="00BC3AD3">
        <w:t xml:space="preserve"> denna lag tillämpas </w:t>
      </w:r>
      <w:r>
        <w:t>landskapslagen (1993:71) om planering av socialvården.</w:t>
      </w:r>
      <w:r w:rsidRPr="00FD2015">
        <w:t xml:space="preserve"> </w:t>
      </w:r>
      <w:r>
        <w:t>Kommunen eller den kommunala myndigheten tilldelas landskapsandel enligt landskapslagen (2017:…) om landskapsa</w:t>
      </w:r>
      <w:r>
        <w:t>n</w:t>
      </w:r>
      <w:r>
        <w:t xml:space="preserve">delar till kommunerna </w:t>
      </w:r>
      <w:r w:rsidRPr="00BC3AD3">
        <w:t>om inte något annat bestäms genom lag.</w:t>
      </w:r>
    </w:p>
    <w:p w:rsidR="00056515" w:rsidRDefault="00BD2801" w:rsidP="00056515">
      <w:pPr>
        <w:pStyle w:val="ANormal"/>
        <w:jc w:val="center"/>
      </w:pPr>
      <w:hyperlink w:anchor="_top" w:tooltip="Klicka för att gå till toppen av dokumentet" w:history="1">
        <w:r w:rsidR="00056515">
          <w:rPr>
            <w:rStyle w:val="Hyperlnk"/>
          </w:rPr>
          <w:t>__________________</w:t>
        </w:r>
      </w:hyperlink>
    </w:p>
    <w:p w:rsidR="00056515" w:rsidRDefault="00056515" w:rsidP="00056515">
      <w:pPr>
        <w:pStyle w:val="ANormal"/>
      </w:pPr>
    </w:p>
    <w:p w:rsidR="00056515" w:rsidRDefault="00056515" w:rsidP="00056515">
      <w:pPr>
        <w:pStyle w:val="ANormal"/>
      </w:pPr>
      <w:r>
        <w:tab/>
        <w:t xml:space="preserve">Denna lag träder i kraft den </w:t>
      </w:r>
      <w:r w:rsidR="008E231B">
        <w:t>…</w:t>
      </w:r>
      <w:r>
        <w:t>.</w:t>
      </w:r>
    </w:p>
    <w:p w:rsidR="00B865B7" w:rsidRDefault="00BD2801">
      <w:pPr>
        <w:pStyle w:val="ANormal"/>
        <w:jc w:val="center"/>
      </w:pPr>
      <w:hyperlink w:anchor="_top" w:tooltip="Klicka för att gå till toppen av dokumentet" w:history="1">
        <w:r w:rsidR="00B865B7">
          <w:rPr>
            <w:rStyle w:val="Hyperlnk"/>
          </w:rPr>
          <w:t>__________________</w:t>
        </w:r>
      </w:hyperlink>
    </w:p>
    <w:p w:rsidR="00056515" w:rsidRPr="007071EB" w:rsidRDefault="00056515" w:rsidP="00056515">
      <w:pPr>
        <w:pStyle w:val="ANormal"/>
      </w:pPr>
    </w:p>
    <w:p w:rsidR="00EA342B" w:rsidRPr="00D94B19" w:rsidRDefault="005E2C90" w:rsidP="00EA342B">
      <w:pPr>
        <w:pStyle w:val="ANormal"/>
      </w:pPr>
      <w:r>
        <w:t>9</w:t>
      </w:r>
      <w:r w:rsidR="00EA342B" w:rsidRPr="00D94B19">
        <w:t>.</w:t>
      </w:r>
    </w:p>
    <w:p w:rsidR="00EA342B" w:rsidRPr="00D94B19" w:rsidRDefault="00EA342B" w:rsidP="00EA342B">
      <w:pPr>
        <w:pStyle w:val="LagHuvRubr"/>
      </w:pPr>
      <w:bookmarkStart w:id="115" w:name="_Toc483916369"/>
      <w:r w:rsidRPr="00D94B19">
        <w:t>L A N D S K A P S L A G</w:t>
      </w:r>
      <w:r w:rsidRPr="00D94B19">
        <w:br/>
        <w:t>om</w:t>
      </w:r>
      <w:r>
        <w:t xml:space="preserve"> ändring av </w:t>
      </w:r>
      <w:r w:rsidR="00316FD8">
        <w:t>30</w:t>
      </w:r>
      <w:r w:rsidR="008F00E7">
        <w:t> §</w:t>
      </w:r>
      <w:r w:rsidR="00316FD8">
        <w:t xml:space="preserve"> </w:t>
      </w:r>
      <w:r>
        <w:t>barnomsorgslagen för landskapet Åland</w:t>
      </w:r>
      <w:bookmarkEnd w:id="115"/>
    </w:p>
    <w:p w:rsidR="00EA342B" w:rsidRPr="00D94B19" w:rsidRDefault="00EA342B" w:rsidP="00EA342B">
      <w:pPr>
        <w:pStyle w:val="ANormal"/>
      </w:pPr>
    </w:p>
    <w:p w:rsidR="00EA342B" w:rsidRDefault="00EA342B" w:rsidP="00EA342B">
      <w:pPr>
        <w:pStyle w:val="ANormal"/>
      </w:pPr>
      <w:r w:rsidRPr="00D94B19">
        <w:tab/>
        <w:t>I enlighet med lagtingets beslut</w:t>
      </w:r>
      <w:r>
        <w:t xml:space="preserve"> </w:t>
      </w:r>
      <w:r w:rsidRPr="00BC3AD3">
        <w:rPr>
          <w:b/>
        </w:rPr>
        <w:t>ändras</w:t>
      </w:r>
      <w:r>
        <w:t xml:space="preserve"> </w:t>
      </w:r>
      <w:r w:rsidR="00316FD8">
        <w:t>30</w:t>
      </w:r>
      <w:r w:rsidR="008F00E7">
        <w:t> §</w:t>
      </w:r>
      <w:r>
        <w:t xml:space="preserve"> barnomsorgslagen (2011:86) för landskapet Åland, som följer:</w:t>
      </w:r>
    </w:p>
    <w:p w:rsidR="00EA342B" w:rsidRDefault="00EA342B" w:rsidP="00EA342B">
      <w:pPr>
        <w:pStyle w:val="ANormal"/>
      </w:pPr>
    </w:p>
    <w:p w:rsidR="00EA342B" w:rsidRDefault="00EA342B" w:rsidP="00EA342B">
      <w:pPr>
        <w:pStyle w:val="LagParagraf"/>
      </w:pPr>
      <w:r w:rsidRPr="00BC3AD3">
        <w:t>30</w:t>
      </w:r>
      <w:r w:rsidR="008F00E7">
        <w:t> §</w:t>
      </w:r>
    </w:p>
    <w:p w:rsidR="00EA342B" w:rsidRPr="00BC3AD3" w:rsidRDefault="00EA342B" w:rsidP="00EA342B">
      <w:pPr>
        <w:pStyle w:val="LagPararubrik"/>
        <w:rPr>
          <w:b/>
        </w:rPr>
      </w:pPr>
      <w:r w:rsidRPr="00BC3AD3">
        <w:t>Landskapsandelar</w:t>
      </w:r>
    </w:p>
    <w:p w:rsidR="00EA342B" w:rsidRDefault="00EA342B" w:rsidP="00EA342B">
      <w:pPr>
        <w:pStyle w:val="ANormal"/>
      </w:pPr>
      <w:r>
        <w:tab/>
      </w:r>
      <w:r w:rsidRPr="00BC3AD3">
        <w:t xml:space="preserve">På verksamhet som ordnas i enlighet med denna lag </w:t>
      </w:r>
      <w:r w:rsidR="00316FD8">
        <w:t>tillämpas lan</w:t>
      </w:r>
      <w:r w:rsidR="00316FD8">
        <w:t>d</w:t>
      </w:r>
      <w:r w:rsidR="00316FD8">
        <w:t xml:space="preserve">skapslagen (1993:71) om planering av socialvården. </w:t>
      </w:r>
      <w:r w:rsidR="00C30C0E">
        <w:t xml:space="preserve">Kommunen </w:t>
      </w:r>
      <w:r w:rsidR="00316FD8">
        <w:t>tilldelas landskapsandel enligt landskapslagen (2017:…) om landskapsandelar till kommunerna.</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316FD8">
        <w:t>1 januari 2018.</w:t>
      </w:r>
    </w:p>
    <w:p w:rsidR="00DF34B5" w:rsidRDefault="00DF34B5" w:rsidP="00DF34B5">
      <w:pPr>
        <w:pStyle w:val="ANormal"/>
      </w:pPr>
      <w:r>
        <w:tab/>
        <w:t>Åtgärder som verkställigheten av lagen förutsätter får vidtas innan lagen träder i kraft.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EA342B" w:rsidRDefault="00EA342B" w:rsidP="00EA342B">
      <w:pPr>
        <w:pStyle w:val="ANormal"/>
      </w:pPr>
    </w:p>
    <w:p w:rsidR="00EA342B" w:rsidRDefault="005E2C90" w:rsidP="00EA342B">
      <w:pPr>
        <w:pStyle w:val="ANormal"/>
      </w:pPr>
      <w:r>
        <w:t>10</w:t>
      </w:r>
      <w:r w:rsidR="00490F2D">
        <w:t>.</w:t>
      </w:r>
    </w:p>
    <w:p w:rsidR="00EA342B" w:rsidRPr="00D94B19" w:rsidRDefault="00EA342B" w:rsidP="00EA342B">
      <w:pPr>
        <w:pStyle w:val="LagHuvRubr"/>
      </w:pPr>
      <w:bookmarkStart w:id="116" w:name="_Toc483916370"/>
      <w:r w:rsidRPr="00D94B19">
        <w:t>L A N D S K A P S L A G</w:t>
      </w:r>
      <w:r w:rsidRPr="00D94B19">
        <w:br/>
        <w:t>om</w:t>
      </w:r>
      <w:r>
        <w:t xml:space="preserve"> ändring av </w:t>
      </w:r>
      <w:r w:rsidR="00316FD8">
        <w:t>25</w:t>
      </w:r>
      <w:r w:rsidR="008F00E7">
        <w:t> §</w:t>
      </w:r>
      <w:r w:rsidR="00316FD8">
        <w:t xml:space="preserve"> </w:t>
      </w:r>
      <w:r>
        <w:t>landskapslagen om hemvårdsstöd</w:t>
      </w:r>
      <w:bookmarkEnd w:id="116"/>
    </w:p>
    <w:p w:rsidR="00EA342B" w:rsidRPr="00D94B19" w:rsidRDefault="00EA342B" w:rsidP="00EA342B">
      <w:pPr>
        <w:pStyle w:val="ANormal"/>
      </w:pPr>
    </w:p>
    <w:p w:rsidR="00EA342B" w:rsidRDefault="00EA342B" w:rsidP="00EA342B">
      <w:pPr>
        <w:pStyle w:val="ANormal"/>
      </w:pPr>
      <w:r w:rsidRPr="00D94B19">
        <w:tab/>
        <w:t>I enlighet med lagtingets beslut</w:t>
      </w:r>
      <w:r>
        <w:t xml:space="preserve"> </w:t>
      </w:r>
      <w:r w:rsidRPr="00316FD8">
        <w:rPr>
          <w:b/>
        </w:rPr>
        <w:t>ändras</w:t>
      </w:r>
      <w:r>
        <w:t xml:space="preserve"> </w:t>
      </w:r>
      <w:r w:rsidR="00316FD8">
        <w:t>25</w:t>
      </w:r>
      <w:r w:rsidR="008F00E7">
        <w:t> §</w:t>
      </w:r>
      <w:r>
        <w:t xml:space="preserve"> landskapslagen (2015:68) om hemvårdsstöd, som följer:</w:t>
      </w:r>
    </w:p>
    <w:p w:rsidR="00EA342B" w:rsidRDefault="00EA342B" w:rsidP="00EA342B">
      <w:pPr>
        <w:pStyle w:val="ANormal"/>
      </w:pPr>
    </w:p>
    <w:p w:rsidR="00EA342B" w:rsidRDefault="00EA342B" w:rsidP="00EA342B">
      <w:pPr>
        <w:pStyle w:val="LagParagraf"/>
      </w:pPr>
      <w:r>
        <w:t>25</w:t>
      </w:r>
      <w:r w:rsidR="008F00E7">
        <w:t> §</w:t>
      </w:r>
    </w:p>
    <w:p w:rsidR="00EA342B" w:rsidRPr="00BC3AD3" w:rsidRDefault="00EA342B" w:rsidP="00EA342B">
      <w:pPr>
        <w:pStyle w:val="LagPararubrik"/>
      </w:pPr>
      <w:r w:rsidRPr="00BC3AD3">
        <w:t>Landskapsandelar</w:t>
      </w:r>
    </w:p>
    <w:p w:rsidR="00EA342B" w:rsidRDefault="00EA342B" w:rsidP="00EA342B">
      <w:pPr>
        <w:pStyle w:val="ANormal"/>
      </w:pPr>
      <w:r>
        <w:tab/>
      </w:r>
      <w:r w:rsidRPr="00BC3AD3">
        <w:t xml:space="preserve">På verksamhet som kommunen ordnar enligt denna lag </w:t>
      </w:r>
      <w:r w:rsidR="00316FD8">
        <w:t>tillämpas lan</w:t>
      </w:r>
      <w:r w:rsidR="00316FD8">
        <w:t>d</w:t>
      </w:r>
      <w:r w:rsidR="00316FD8">
        <w:t xml:space="preserve">skapslagen (1993:71) om planering av socialvården. </w:t>
      </w:r>
      <w:r w:rsidR="00C30C0E">
        <w:t>K</w:t>
      </w:r>
      <w:r w:rsidR="00316FD8">
        <w:t xml:space="preserve">ommunen </w:t>
      </w:r>
      <w:r w:rsidR="00C30C0E">
        <w:t xml:space="preserve">tilldelas </w:t>
      </w:r>
      <w:r w:rsidR="00316FD8">
        <w:t>landskapsandel enligt landskapslagen (2017:…) om landskapsandelar till kommunerna.</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C219D5" w:rsidRDefault="00DF34B5" w:rsidP="00DF34B5">
      <w:pPr>
        <w:pStyle w:val="ANormal"/>
      </w:pPr>
      <w:r>
        <w:tab/>
        <w:t xml:space="preserve">Denna lag träder i kraft den </w:t>
      </w:r>
      <w:r w:rsidR="00C219D5">
        <w:t>1 januari 2018.</w:t>
      </w:r>
    </w:p>
    <w:p w:rsidR="00DF34B5" w:rsidRDefault="00DF34B5" w:rsidP="00DF34B5">
      <w:pPr>
        <w:pStyle w:val="ANormal"/>
      </w:pPr>
      <w:r>
        <w:tab/>
        <w:t>Åtgärder som verkställigheten av lagen förutsätter får vidtas innan lagen träder i kraft.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EA342B" w:rsidRPr="007071EB" w:rsidRDefault="00EA342B" w:rsidP="00EA342B">
      <w:pPr>
        <w:pStyle w:val="ANormal"/>
      </w:pPr>
    </w:p>
    <w:p w:rsidR="00EA342B" w:rsidRPr="00D94B19" w:rsidRDefault="005E2C90" w:rsidP="00EA342B">
      <w:pPr>
        <w:pStyle w:val="ANormal"/>
      </w:pPr>
      <w:r>
        <w:t>11</w:t>
      </w:r>
      <w:r w:rsidR="00EA342B" w:rsidRPr="00D94B19">
        <w:t>.</w:t>
      </w:r>
    </w:p>
    <w:p w:rsidR="00EA342B" w:rsidRPr="00D94B19" w:rsidRDefault="00EA342B" w:rsidP="00EA342B">
      <w:pPr>
        <w:pStyle w:val="LagHuvRubr"/>
      </w:pPr>
      <w:bookmarkStart w:id="117" w:name="_Toc483916371"/>
      <w:r w:rsidRPr="00D94B19">
        <w:t>L A N D S K A P S L A G</w:t>
      </w:r>
      <w:r w:rsidRPr="00D94B19">
        <w:br/>
        <w:t>om</w:t>
      </w:r>
      <w:r>
        <w:t xml:space="preserve"> ändring av </w:t>
      </w:r>
      <w:r w:rsidR="00415443">
        <w:t>2</w:t>
      </w:r>
      <w:r w:rsidR="008F00E7">
        <w:t> §</w:t>
      </w:r>
      <w:r w:rsidR="00415443">
        <w:t xml:space="preserve"> </w:t>
      </w:r>
      <w:r>
        <w:t>landskapslagen om tillämpning i landskapet Åland av lagen om service och stöd på grund av handikapp</w:t>
      </w:r>
      <w:bookmarkEnd w:id="117"/>
    </w:p>
    <w:p w:rsidR="00EA342B" w:rsidRPr="00D94B19" w:rsidRDefault="00EA342B" w:rsidP="00EA342B">
      <w:pPr>
        <w:pStyle w:val="ANormal"/>
      </w:pPr>
    </w:p>
    <w:p w:rsidR="00EA342B" w:rsidRDefault="00EA342B" w:rsidP="00EA342B">
      <w:pPr>
        <w:pStyle w:val="ANormal"/>
      </w:pPr>
      <w:r w:rsidRPr="00D94B19">
        <w:tab/>
        <w:t>I enlighet med lagtingets beslut</w:t>
      </w:r>
      <w:r>
        <w:t xml:space="preserve"> </w:t>
      </w:r>
      <w:r w:rsidRPr="00415443">
        <w:rPr>
          <w:b/>
        </w:rPr>
        <w:t>ändras</w:t>
      </w:r>
      <w:r>
        <w:t xml:space="preserve"> </w:t>
      </w:r>
      <w:r w:rsidR="00415443">
        <w:t>2</w:t>
      </w:r>
      <w:r w:rsidR="008F00E7">
        <w:t> §</w:t>
      </w:r>
      <w:r w:rsidR="00415443">
        <w:t xml:space="preserve"> 3</w:t>
      </w:r>
      <w:r w:rsidR="008F00E7">
        <w:t> mom.</w:t>
      </w:r>
      <w:r>
        <w:t xml:space="preserve"> landskapslagen (2010:50) om tillämpning i landskapet Åland av lagen om service och stöd på grund av handikapp, som följer:</w:t>
      </w:r>
    </w:p>
    <w:p w:rsidR="00EA342B" w:rsidRDefault="00EA342B" w:rsidP="00EA342B">
      <w:pPr>
        <w:pStyle w:val="ANormal"/>
      </w:pPr>
    </w:p>
    <w:p w:rsidR="00EA342B" w:rsidRDefault="00EA342B" w:rsidP="00EA342B">
      <w:pPr>
        <w:pStyle w:val="LagParagraf"/>
      </w:pPr>
      <w:r w:rsidRPr="008E573B">
        <w:t>2</w:t>
      </w:r>
      <w:r w:rsidR="008F00E7">
        <w:t> §</w:t>
      </w:r>
    </w:p>
    <w:p w:rsidR="00EA342B" w:rsidRPr="008E573B" w:rsidRDefault="00EA342B" w:rsidP="00EA342B">
      <w:pPr>
        <w:pStyle w:val="LagPararubrik"/>
        <w:rPr>
          <w:b/>
        </w:rPr>
      </w:pPr>
      <w:r w:rsidRPr="008E573B">
        <w:t>Hänvisningar</w:t>
      </w:r>
    </w:p>
    <w:p w:rsidR="00415443" w:rsidRDefault="00415443">
      <w:pPr>
        <w:pStyle w:val="ANormal"/>
      </w:pPr>
      <w:r>
        <w:t>- - - - - - - - - - - - - - - - - - - - - - - - - - - - - - - - - - - - - - - - - - - - - - - - - - - -</w:t>
      </w:r>
    </w:p>
    <w:p w:rsidR="00EA342B" w:rsidRPr="008E573B" w:rsidRDefault="00EA342B" w:rsidP="00EA342B">
      <w:pPr>
        <w:pStyle w:val="ANormal"/>
      </w:pPr>
      <w:r>
        <w:tab/>
      </w:r>
      <w:r w:rsidRPr="008E573B">
        <w:t>Inom landskapets behörighet ska hänvisningen i 5</w:t>
      </w:r>
      <w:r w:rsidR="008F00E7">
        <w:t> §</w:t>
      </w:r>
      <w:r w:rsidRPr="008E573B">
        <w:t xml:space="preserve"> handikappservic</w:t>
      </w:r>
      <w:r w:rsidRPr="008E573B">
        <w:t>e</w:t>
      </w:r>
      <w:r w:rsidRPr="008E573B">
        <w:t>lagen till lagen om planering av och statsandel för social- och hälsovården (FFS 733/1992) avse landskapslagen (1993:71) om planering av socialvå</w:t>
      </w:r>
      <w:r w:rsidRPr="008E573B">
        <w:t>r</w:t>
      </w:r>
      <w:r w:rsidRPr="008E573B">
        <w:t>den</w:t>
      </w:r>
      <w:r w:rsidR="00415443">
        <w:t xml:space="preserve"> och landskapslagen (2017:…) om landskapsandelar till kommunerna</w:t>
      </w:r>
      <w:r w:rsidRPr="008E573B">
        <w:t>.</w:t>
      </w:r>
    </w:p>
    <w:p w:rsidR="00415443" w:rsidRDefault="00415443">
      <w:pPr>
        <w:pStyle w:val="ANormal"/>
      </w:pPr>
      <w:r>
        <w:t>- - - - - - - - - - - - - - - - - - - - - - - - - - - - - - - - - - - - - - - - - - - - - - - - - - - -</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C219D5">
        <w:t>1 januari 2018.</w:t>
      </w:r>
    </w:p>
    <w:p w:rsidR="00DF34B5" w:rsidRDefault="00DF34B5" w:rsidP="00DF34B5">
      <w:pPr>
        <w:pStyle w:val="ANormal"/>
      </w:pPr>
      <w:r>
        <w:tab/>
        <w:t>Åtgärder som verkställigheten av lagen förutsätter får vidtas innan lagen träder i kraft.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EA342B" w:rsidRDefault="00EA342B" w:rsidP="00EA342B">
      <w:pPr>
        <w:pStyle w:val="ANormal"/>
      </w:pPr>
    </w:p>
    <w:p w:rsidR="005E2C90" w:rsidRPr="00D94B19" w:rsidRDefault="005E2C90" w:rsidP="005E2C90">
      <w:pPr>
        <w:pStyle w:val="ANormal"/>
      </w:pPr>
      <w:r>
        <w:t>12</w:t>
      </w:r>
      <w:r w:rsidRPr="00D94B19">
        <w:t>.</w:t>
      </w:r>
    </w:p>
    <w:p w:rsidR="005E2C90" w:rsidRPr="00D94B19" w:rsidRDefault="005E2C90" w:rsidP="005E2C90">
      <w:pPr>
        <w:pStyle w:val="LagHuvRubr"/>
      </w:pPr>
      <w:bookmarkStart w:id="118" w:name="_Toc483916372"/>
      <w:r w:rsidRPr="00D94B19">
        <w:t>L A N D S K A P S L A G</w:t>
      </w:r>
      <w:r w:rsidRPr="00D94B19">
        <w:br/>
        <w:t>om</w:t>
      </w:r>
      <w:r>
        <w:t xml:space="preserve"> ändring av 4a</w:t>
      </w:r>
      <w:r w:rsidR="008F00E7">
        <w:t> §</w:t>
      </w:r>
      <w:r>
        <w:t xml:space="preserve"> landskapslagen om tillämpning i landskapet Åland av lagen om service och stöd på grund av handikapp</w:t>
      </w:r>
      <w:bookmarkEnd w:id="118"/>
    </w:p>
    <w:p w:rsidR="005E2C90" w:rsidRPr="00D94B19" w:rsidRDefault="005E2C90" w:rsidP="005E2C90">
      <w:pPr>
        <w:pStyle w:val="ANormal"/>
      </w:pPr>
    </w:p>
    <w:p w:rsidR="005E2C90" w:rsidRDefault="005E2C90" w:rsidP="005E2C90">
      <w:pPr>
        <w:pStyle w:val="ANormal"/>
      </w:pPr>
      <w:r w:rsidRPr="00D94B19">
        <w:tab/>
        <w:t>I enlighet med lagtingets beslut</w:t>
      </w:r>
      <w:r>
        <w:t xml:space="preserve"> </w:t>
      </w:r>
      <w:r w:rsidRPr="00415443">
        <w:rPr>
          <w:b/>
        </w:rPr>
        <w:t>ändras</w:t>
      </w:r>
      <w:r>
        <w:t xml:space="preserve"> </w:t>
      </w:r>
      <w:r w:rsidR="00132CCD">
        <w:t>4a</w:t>
      </w:r>
      <w:r w:rsidR="008F00E7">
        <w:t> §</w:t>
      </w:r>
      <w:r>
        <w:t xml:space="preserve"> landskapslagen (2010:50) om tillämpning i landskapet Åland av lagen om service och stöd på grund av handikapp, </w:t>
      </w:r>
      <w:r w:rsidR="00132CCD">
        <w:t xml:space="preserve">sådan den lyder i landskapslagen …/…, </w:t>
      </w:r>
      <w:r>
        <w:t>som följer:</w:t>
      </w:r>
    </w:p>
    <w:p w:rsidR="005E2C90" w:rsidRDefault="005E2C90" w:rsidP="005E2C90">
      <w:pPr>
        <w:pStyle w:val="ANormal"/>
      </w:pPr>
    </w:p>
    <w:p w:rsidR="005E2C90" w:rsidRDefault="005E2C90" w:rsidP="005E2C90">
      <w:pPr>
        <w:pStyle w:val="LagParagraf"/>
      </w:pPr>
      <w:r>
        <w:t>4a</w:t>
      </w:r>
      <w:r w:rsidR="008F00E7">
        <w:t> §</w:t>
      </w:r>
    </w:p>
    <w:p w:rsidR="005E2C90" w:rsidRPr="008E573B" w:rsidRDefault="005E2C90" w:rsidP="005E2C90">
      <w:pPr>
        <w:pStyle w:val="LagPararubrik"/>
        <w:rPr>
          <w:b/>
        </w:rPr>
      </w:pPr>
      <w:r>
        <w:t>Finansiering</w:t>
      </w:r>
    </w:p>
    <w:p w:rsidR="005E2C90" w:rsidRDefault="005E2C90" w:rsidP="005E2C90">
      <w:pPr>
        <w:pStyle w:val="ANormal"/>
      </w:pPr>
      <w:r>
        <w:tab/>
      </w:r>
      <w:r w:rsidR="00132CCD" w:rsidRPr="00FD2015">
        <w:t>På sådan verksamhet som kommunen eller den kommunala myndighet som avses i 3</w:t>
      </w:r>
      <w:r w:rsidR="008F00E7">
        <w:t> §</w:t>
      </w:r>
      <w:r w:rsidR="00132CCD" w:rsidRPr="00FD2015">
        <w:t xml:space="preserve"> i landskapslagen (</w:t>
      </w:r>
      <w:r w:rsidR="00132CCD">
        <w:t>2016:2</w:t>
      </w:r>
      <w:r w:rsidR="00132CCD" w:rsidRPr="00FD2015">
        <w:t xml:space="preserve">) om en kommunalt samordnad socialtjänst ordnar </w:t>
      </w:r>
      <w:r w:rsidR="00132CCD" w:rsidRPr="00BC3AD3">
        <w:t xml:space="preserve">med stöd av denna lag tillämpas </w:t>
      </w:r>
      <w:r w:rsidR="00132CCD">
        <w:t>landskapslagen (1993:71) om planering av socialvården.</w:t>
      </w:r>
      <w:r w:rsidR="00132CCD" w:rsidRPr="00FD2015">
        <w:t xml:space="preserve"> </w:t>
      </w:r>
      <w:r w:rsidR="00132CCD">
        <w:t xml:space="preserve">Kommunen eller den kommunala myndigheten tilldelas landskapsandel enligt landskapslagen (2017:…) om landskapsandelar till kommunerna </w:t>
      </w:r>
      <w:r w:rsidR="00132CCD" w:rsidRPr="00BC3AD3">
        <w:t>om inte något annat bestäms genom lag.</w:t>
      </w:r>
    </w:p>
    <w:p w:rsidR="005E2C90" w:rsidRDefault="00BD2801" w:rsidP="005E2C90">
      <w:pPr>
        <w:pStyle w:val="ANormal"/>
        <w:jc w:val="center"/>
      </w:pPr>
      <w:hyperlink w:anchor="_top" w:tooltip="Klicka för att gå till toppen av dokumentet" w:history="1">
        <w:r w:rsidR="005E2C90">
          <w:rPr>
            <w:rStyle w:val="Hyperlnk"/>
          </w:rPr>
          <w:t>__________________</w:t>
        </w:r>
      </w:hyperlink>
    </w:p>
    <w:p w:rsidR="005E2C90" w:rsidRDefault="005E2C90" w:rsidP="005E2C90">
      <w:pPr>
        <w:pStyle w:val="ANormal"/>
      </w:pPr>
    </w:p>
    <w:p w:rsidR="005E2C90" w:rsidRDefault="005E2C90" w:rsidP="005E2C90">
      <w:pPr>
        <w:pStyle w:val="ANormal"/>
      </w:pPr>
      <w:r>
        <w:tab/>
        <w:t xml:space="preserve">Denna lag träder i kraft den </w:t>
      </w:r>
      <w:r w:rsidR="00132CCD">
        <w:t>…</w:t>
      </w:r>
      <w:r>
        <w: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5E2C90" w:rsidRDefault="005E2C90" w:rsidP="00EA342B">
      <w:pPr>
        <w:pStyle w:val="ANormal"/>
      </w:pPr>
    </w:p>
    <w:p w:rsidR="00EA342B" w:rsidRDefault="00DC7B3E" w:rsidP="00EA342B">
      <w:pPr>
        <w:pStyle w:val="ANormal"/>
      </w:pPr>
      <w:r>
        <w:t>1</w:t>
      </w:r>
      <w:r w:rsidR="008B4B6C">
        <w:t>3</w:t>
      </w:r>
      <w:r w:rsidR="00490F2D">
        <w:t>.</w:t>
      </w:r>
    </w:p>
    <w:p w:rsidR="00EA342B" w:rsidRPr="00D94B19" w:rsidRDefault="00EA342B" w:rsidP="00EA342B">
      <w:pPr>
        <w:pStyle w:val="LagHuvRubr"/>
      </w:pPr>
      <w:bookmarkStart w:id="119" w:name="_Toc483916373"/>
      <w:r w:rsidRPr="00D94B19">
        <w:lastRenderedPageBreak/>
        <w:t>L A N D S K A P S L A G</w:t>
      </w:r>
      <w:r w:rsidRPr="00D94B19">
        <w:br/>
        <w:t>om</w:t>
      </w:r>
      <w:r>
        <w:t xml:space="preserve"> ändring av</w:t>
      </w:r>
      <w:r w:rsidR="001D18F3">
        <w:t xml:space="preserve"> 5</w:t>
      </w:r>
      <w:r w:rsidR="008F00E7">
        <w:t> §</w:t>
      </w:r>
      <w:r>
        <w:t xml:space="preserve"> landskapslagen om tillämpning av lagen angående specialomsorger om utvecklingsstörda</w:t>
      </w:r>
      <w:bookmarkEnd w:id="119"/>
    </w:p>
    <w:p w:rsidR="00EA342B" w:rsidRPr="00D94B19" w:rsidRDefault="00EA342B" w:rsidP="00EA342B">
      <w:pPr>
        <w:pStyle w:val="ANormal"/>
      </w:pPr>
    </w:p>
    <w:p w:rsidR="00EA342B" w:rsidRDefault="00EA342B" w:rsidP="00EA342B">
      <w:pPr>
        <w:pStyle w:val="ANormal"/>
      </w:pPr>
      <w:r w:rsidRPr="00D94B19">
        <w:tab/>
        <w:t>I enlighet med lagtingets beslut</w:t>
      </w:r>
      <w:r>
        <w:t xml:space="preserve"> </w:t>
      </w:r>
      <w:r w:rsidRPr="008E573B">
        <w:rPr>
          <w:b/>
        </w:rPr>
        <w:t>ändras</w:t>
      </w:r>
      <w:r>
        <w:t xml:space="preserve"> </w:t>
      </w:r>
      <w:r w:rsidR="001D18F3">
        <w:t>5</w:t>
      </w:r>
      <w:r w:rsidR="008F00E7">
        <w:t> §</w:t>
      </w:r>
      <w:r>
        <w:t xml:space="preserve"> landskapslagen (1978:48) om tillämpning av lagen angående specialomsorger om utvecklingsstörda,</w:t>
      </w:r>
      <w:r w:rsidR="001D18F3">
        <w:t xml:space="preserve"> sådan den lyder i landskapslagen 1993/69),</w:t>
      </w:r>
      <w:r>
        <w:t xml:space="preserve"> som följer:</w:t>
      </w:r>
    </w:p>
    <w:p w:rsidR="00EA342B" w:rsidRDefault="00EA342B" w:rsidP="00EA342B">
      <w:pPr>
        <w:pStyle w:val="ANormal"/>
      </w:pPr>
    </w:p>
    <w:p w:rsidR="00EA342B" w:rsidRDefault="00EA342B" w:rsidP="00EA342B">
      <w:pPr>
        <w:pStyle w:val="LagParagraf"/>
        <w:rPr>
          <w:bCs/>
        </w:rPr>
      </w:pPr>
      <w:r>
        <w:t>5</w:t>
      </w:r>
      <w:r w:rsidR="008F00E7">
        <w:t> §</w:t>
      </w:r>
    </w:p>
    <w:p w:rsidR="00EA342B" w:rsidRPr="008E573B" w:rsidRDefault="00EA342B" w:rsidP="00EA342B">
      <w:pPr>
        <w:pStyle w:val="ANormal"/>
        <w:rPr>
          <w:bCs/>
        </w:rPr>
      </w:pPr>
      <w:r>
        <w:rPr>
          <w:bCs/>
        </w:rPr>
        <w:tab/>
      </w:r>
      <w:r w:rsidRPr="008E573B">
        <w:rPr>
          <w:bCs/>
        </w:rPr>
        <w:t xml:space="preserve">På verksamhet som ordnas i enlighet med denna lag </w:t>
      </w:r>
      <w:r w:rsidR="001D18F3">
        <w:t>tillämpas lan</w:t>
      </w:r>
      <w:r w:rsidR="001D18F3">
        <w:t>d</w:t>
      </w:r>
      <w:r w:rsidR="001D18F3">
        <w:t xml:space="preserve">skapslagen (1993:71) om planering av socialvården. </w:t>
      </w:r>
      <w:r w:rsidR="00C30C0E">
        <w:t>K</w:t>
      </w:r>
      <w:r w:rsidR="001D18F3">
        <w:t xml:space="preserve">ommunen </w:t>
      </w:r>
      <w:r w:rsidR="00C30C0E">
        <w:t xml:space="preserve">tilldelas </w:t>
      </w:r>
      <w:r w:rsidR="001D18F3">
        <w:t xml:space="preserve">landskapsandel enligt landskapslagen (2017:…) om landskapsandelar till kommunerna </w:t>
      </w:r>
      <w:r w:rsidRPr="008E573B">
        <w:rPr>
          <w:bCs/>
        </w:rPr>
        <w:t>om inte annat är särskilt föreskrivet.</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C219D5">
        <w:t>1 januari 2018.</w:t>
      </w:r>
    </w:p>
    <w:p w:rsidR="00DF34B5" w:rsidRDefault="00DF34B5" w:rsidP="00DF34B5">
      <w:pPr>
        <w:pStyle w:val="ANormal"/>
      </w:pPr>
      <w:r>
        <w:tab/>
        <w:t>Åtgärder som verkställigheten av lagen förutsätter får vidtas innan lagen träder i kraft.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EA342B" w:rsidRPr="007071EB" w:rsidRDefault="00EA342B" w:rsidP="00EA342B">
      <w:pPr>
        <w:pStyle w:val="ANormal"/>
      </w:pPr>
    </w:p>
    <w:p w:rsidR="00EA342B" w:rsidRPr="00D94B19" w:rsidRDefault="00EA342B" w:rsidP="00EA342B">
      <w:pPr>
        <w:pStyle w:val="ANormal"/>
      </w:pPr>
      <w:r>
        <w:t>1</w:t>
      </w:r>
      <w:r w:rsidR="008B4B6C">
        <w:t>4</w:t>
      </w:r>
      <w:r w:rsidRPr="00D94B19">
        <w:t>.</w:t>
      </w:r>
    </w:p>
    <w:p w:rsidR="00EA342B" w:rsidRPr="00D94B19" w:rsidRDefault="00EA342B" w:rsidP="00EA342B">
      <w:pPr>
        <w:pStyle w:val="LagHuvRubr"/>
      </w:pPr>
      <w:bookmarkStart w:id="120" w:name="_Toc483916374"/>
      <w:r w:rsidRPr="00D94B19">
        <w:t>L A N D S K A P S L A G</w:t>
      </w:r>
      <w:r w:rsidRPr="00D94B19">
        <w:br/>
        <w:t>om</w:t>
      </w:r>
      <w:r>
        <w:t xml:space="preserve"> ändring av</w:t>
      </w:r>
      <w:r w:rsidR="006642B7">
        <w:t xml:space="preserve"> 5</w:t>
      </w:r>
      <w:r w:rsidR="008F00E7">
        <w:t> §</w:t>
      </w:r>
      <w:r>
        <w:t xml:space="preserve"> landskapslagen om tillämpning i landskapet Åland av barnskyddslagen</w:t>
      </w:r>
      <w:bookmarkEnd w:id="120"/>
    </w:p>
    <w:p w:rsidR="00EA342B" w:rsidRPr="00D94B19" w:rsidRDefault="00EA342B" w:rsidP="00EA342B">
      <w:pPr>
        <w:pStyle w:val="ANormal"/>
      </w:pPr>
    </w:p>
    <w:p w:rsidR="00EA342B" w:rsidRDefault="00EA342B" w:rsidP="00EA342B">
      <w:pPr>
        <w:pStyle w:val="ANormal"/>
      </w:pPr>
      <w:r w:rsidRPr="00D94B19">
        <w:tab/>
        <w:t>I enlighet med lagtingets beslut</w:t>
      </w:r>
      <w:r>
        <w:t xml:space="preserve"> </w:t>
      </w:r>
      <w:r w:rsidRPr="008E573B">
        <w:rPr>
          <w:b/>
        </w:rPr>
        <w:t>ändras</w:t>
      </w:r>
      <w:r>
        <w:t xml:space="preserve"> </w:t>
      </w:r>
      <w:r w:rsidR="006642B7">
        <w:t>5</w:t>
      </w:r>
      <w:r w:rsidR="008F00E7">
        <w:t> §</w:t>
      </w:r>
      <w:r w:rsidR="006642B7">
        <w:t xml:space="preserve"> </w:t>
      </w:r>
      <w:r w:rsidR="006C2C1A">
        <w:t>9</w:t>
      </w:r>
      <w:r w:rsidR="008F00E7">
        <w:t> punkt</w:t>
      </w:r>
      <w:r w:rsidR="006C2C1A">
        <w:t>en</w:t>
      </w:r>
      <w:r>
        <w:t xml:space="preserve"> landskapslagen (2008:97) om tillämpning i landskapet Åland av barnskyddslagen, </w:t>
      </w:r>
      <w:r w:rsidR="006C2C1A">
        <w:t xml:space="preserve">sådan den lyder i landskapslagen 2013/119), </w:t>
      </w:r>
      <w:r>
        <w:t>som följer:</w:t>
      </w:r>
    </w:p>
    <w:p w:rsidR="00EA342B" w:rsidRDefault="00EA342B" w:rsidP="00EA342B">
      <w:pPr>
        <w:pStyle w:val="ANormal"/>
      </w:pPr>
    </w:p>
    <w:p w:rsidR="00EA342B" w:rsidRDefault="00EA342B" w:rsidP="00EA342B">
      <w:pPr>
        <w:pStyle w:val="LagParagraf"/>
      </w:pPr>
      <w:r w:rsidRPr="008E573B">
        <w:t>5</w:t>
      </w:r>
      <w:r w:rsidR="008F00E7">
        <w:t> §</w:t>
      </w:r>
    </w:p>
    <w:p w:rsidR="00EA342B" w:rsidRPr="008E573B" w:rsidRDefault="00EA342B" w:rsidP="00EA342B">
      <w:pPr>
        <w:pStyle w:val="LagPararubrik"/>
        <w:rPr>
          <w:b/>
        </w:rPr>
      </w:pPr>
      <w:r w:rsidRPr="008E573B">
        <w:t>Särskilda avvikelser</w:t>
      </w:r>
    </w:p>
    <w:p w:rsidR="00EA342B" w:rsidRPr="008E573B" w:rsidRDefault="00EA342B" w:rsidP="00EA342B">
      <w:pPr>
        <w:pStyle w:val="ANormal"/>
      </w:pPr>
      <w:r>
        <w:tab/>
      </w:r>
      <w:r w:rsidRPr="008E573B">
        <w:t>Vid tillämpningen av barnskyddslagen ska även i denna paragraf a</w:t>
      </w:r>
      <w:r w:rsidRPr="008E573B">
        <w:t>n</w:t>
      </w:r>
      <w:r w:rsidRPr="008E573B">
        <w:t>givna avvikelser iakttas i landskapet:</w:t>
      </w:r>
    </w:p>
    <w:p w:rsidR="006C2C1A" w:rsidRDefault="006C2C1A">
      <w:pPr>
        <w:pStyle w:val="ANormal"/>
      </w:pPr>
      <w:r>
        <w:t>- - - - - - - - - - - - - - - - - - - - - - - - - - - - - - - - - - - - - - - - - - - - - - - - - - - -</w:t>
      </w:r>
    </w:p>
    <w:p w:rsidR="00EA342B" w:rsidRPr="008E573B" w:rsidRDefault="00EA342B" w:rsidP="00EA342B">
      <w:pPr>
        <w:pStyle w:val="ANormal"/>
      </w:pPr>
      <w:r>
        <w:tab/>
      </w:r>
      <w:r w:rsidRPr="008E573B">
        <w:t>9) Hänvisningen i 18</w:t>
      </w:r>
      <w:r w:rsidR="008F00E7">
        <w:t> §</w:t>
      </w:r>
      <w:r w:rsidRPr="008E573B">
        <w:t xml:space="preserve"> i barnskyddslagen till lagen om planering av och statsandel för social- och hälsovården (FFS 733/1992) och lagen om stat</w:t>
      </w:r>
      <w:r w:rsidRPr="008E573B">
        <w:t>s</w:t>
      </w:r>
      <w:r w:rsidRPr="008E573B">
        <w:t>andel för kommunal basservice ska i landskapet avse landskapslagen (1993:71) om planering av socialvården</w:t>
      </w:r>
      <w:r w:rsidR="006C2C1A">
        <w:t xml:space="preserve"> och landskapslagen (2017:…) om landskapsandelar till kommunerna</w:t>
      </w:r>
      <w:r w:rsidRPr="008E573B">
        <w:t>.</w:t>
      </w:r>
    </w:p>
    <w:p w:rsidR="006C2C1A" w:rsidRDefault="006C2C1A">
      <w:pPr>
        <w:pStyle w:val="ANormal"/>
      </w:pPr>
      <w:r>
        <w:t>- - - - - - - - - - - - - - - - - - - - - - - - - - - - - - - - - - - - - - - - - - - - - - - - - - - -</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C219D5">
        <w:t>1 januari 2018.</w:t>
      </w:r>
    </w:p>
    <w:p w:rsidR="00DF34B5" w:rsidRDefault="00DF34B5" w:rsidP="00DF34B5">
      <w:pPr>
        <w:pStyle w:val="ANormal"/>
      </w:pPr>
      <w:r>
        <w:tab/>
        <w:t>Åtgärder som verkställigheten av lagen förutsätter får vidtas innan lagen träder i kraft.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EA342B" w:rsidRDefault="00EA342B" w:rsidP="00EA342B">
      <w:pPr>
        <w:pStyle w:val="ANormal"/>
      </w:pPr>
    </w:p>
    <w:p w:rsidR="00216544" w:rsidRPr="00D94B19" w:rsidRDefault="00216544" w:rsidP="00216544">
      <w:pPr>
        <w:pStyle w:val="ANormal"/>
      </w:pPr>
      <w:r>
        <w:t>15</w:t>
      </w:r>
      <w:r w:rsidRPr="00D94B19">
        <w:t>.</w:t>
      </w:r>
    </w:p>
    <w:p w:rsidR="00216544" w:rsidRPr="00D94B19" w:rsidRDefault="00216544" w:rsidP="00216544">
      <w:pPr>
        <w:pStyle w:val="LagHuvRubr"/>
      </w:pPr>
      <w:bookmarkStart w:id="121" w:name="_Toc483916375"/>
      <w:r w:rsidRPr="00D94B19">
        <w:t>L A N D S K A P S L A G</w:t>
      </w:r>
      <w:r w:rsidRPr="00D94B19">
        <w:br/>
        <w:t>om</w:t>
      </w:r>
      <w:r>
        <w:t xml:space="preserve"> ändring av 5a</w:t>
      </w:r>
      <w:r w:rsidR="008F00E7">
        <w:t> §</w:t>
      </w:r>
      <w:r>
        <w:t xml:space="preserve"> landskapslagen om tillämpning i landskapet Åland av barnskyddslagen</w:t>
      </w:r>
      <w:bookmarkEnd w:id="121"/>
    </w:p>
    <w:p w:rsidR="00216544" w:rsidRPr="00D94B19" w:rsidRDefault="00216544" w:rsidP="00216544">
      <w:pPr>
        <w:pStyle w:val="ANormal"/>
      </w:pPr>
    </w:p>
    <w:p w:rsidR="00216544" w:rsidRDefault="00216544" w:rsidP="00216544">
      <w:pPr>
        <w:pStyle w:val="ANormal"/>
      </w:pPr>
      <w:r w:rsidRPr="00D94B19">
        <w:tab/>
        <w:t>I enlighet med lagtingets beslut</w:t>
      </w:r>
      <w:r>
        <w:t xml:space="preserve"> </w:t>
      </w:r>
      <w:r w:rsidRPr="008E573B">
        <w:rPr>
          <w:b/>
        </w:rPr>
        <w:t>ändras</w:t>
      </w:r>
      <w:r>
        <w:t xml:space="preserve"> 5a</w:t>
      </w:r>
      <w:r w:rsidR="008F00E7">
        <w:t> §</w:t>
      </w:r>
      <w:r>
        <w:t xml:space="preserve"> landskapslagen (2008:97) om tillämpning i landskapet Åland av barnskyddslagen, sådan den lyder i landskapslagen …/…), som följer:</w:t>
      </w:r>
    </w:p>
    <w:p w:rsidR="00216544" w:rsidRDefault="00216544" w:rsidP="00216544">
      <w:pPr>
        <w:pStyle w:val="ANormal"/>
      </w:pPr>
    </w:p>
    <w:p w:rsidR="00216544" w:rsidRDefault="00216544" w:rsidP="00216544">
      <w:pPr>
        <w:pStyle w:val="LagParagraf"/>
      </w:pPr>
      <w:r w:rsidRPr="008E573B">
        <w:lastRenderedPageBreak/>
        <w:t>5</w:t>
      </w:r>
      <w:r>
        <w:t>a</w:t>
      </w:r>
      <w:r w:rsidR="008F00E7">
        <w:t> §</w:t>
      </w:r>
    </w:p>
    <w:p w:rsidR="00216544" w:rsidRPr="008E573B" w:rsidRDefault="00216544" w:rsidP="00216544">
      <w:pPr>
        <w:pStyle w:val="LagPararubrik"/>
        <w:rPr>
          <w:b/>
        </w:rPr>
      </w:pPr>
      <w:r>
        <w:t>Finansiering</w:t>
      </w:r>
    </w:p>
    <w:p w:rsidR="00216544" w:rsidRDefault="00216544" w:rsidP="00216544">
      <w:pPr>
        <w:pStyle w:val="ANormal"/>
      </w:pPr>
      <w:r>
        <w:tab/>
      </w:r>
      <w:r w:rsidR="00EC5ABD" w:rsidRPr="00FD2015">
        <w:t>På sådan verksamhet som kommunen eller den kommunala myndighet som avses i 3</w:t>
      </w:r>
      <w:r w:rsidR="008F00E7">
        <w:t> §</w:t>
      </w:r>
      <w:r w:rsidR="00EC5ABD" w:rsidRPr="00FD2015">
        <w:t xml:space="preserve"> i landskapslagen (</w:t>
      </w:r>
      <w:r w:rsidR="00EC5ABD">
        <w:t>2016:2</w:t>
      </w:r>
      <w:r w:rsidR="00EC5ABD" w:rsidRPr="00FD2015">
        <w:t xml:space="preserve">) om en kommunalt samordnad socialtjänst ordnar </w:t>
      </w:r>
      <w:r w:rsidR="00EC5ABD" w:rsidRPr="00BC3AD3">
        <w:t xml:space="preserve">med stöd av denna lag tillämpas </w:t>
      </w:r>
      <w:r w:rsidR="00EC5ABD">
        <w:t>landskapslagen (1993:71) om planering av socialvården.</w:t>
      </w:r>
      <w:r w:rsidR="00EC5ABD" w:rsidRPr="00FD2015">
        <w:t xml:space="preserve"> </w:t>
      </w:r>
      <w:r w:rsidR="00EC5ABD">
        <w:t xml:space="preserve">Kommunen eller den kommunala myndigheten tilldelas landskapsandel enligt landskapslagen (2017:…) om landskapsandelar till kommunerna </w:t>
      </w:r>
      <w:r w:rsidR="00EC5ABD" w:rsidRPr="00BC3AD3">
        <w:t>om inte något annat bestäms genom lag.</w:t>
      </w:r>
    </w:p>
    <w:p w:rsidR="00216544" w:rsidRDefault="00BD2801" w:rsidP="00216544">
      <w:pPr>
        <w:pStyle w:val="ANormal"/>
        <w:jc w:val="center"/>
      </w:pPr>
      <w:hyperlink w:anchor="_top" w:tooltip="Klicka för att gå till toppen av dokumentet" w:history="1">
        <w:r w:rsidR="00216544">
          <w:rPr>
            <w:rStyle w:val="Hyperlnk"/>
          </w:rPr>
          <w:t>__________________</w:t>
        </w:r>
      </w:hyperlink>
    </w:p>
    <w:p w:rsidR="00216544" w:rsidRDefault="00216544" w:rsidP="00216544">
      <w:pPr>
        <w:pStyle w:val="ANormal"/>
      </w:pPr>
    </w:p>
    <w:p w:rsidR="00216544" w:rsidRDefault="00216544" w:rsidP="00216544">
      <w:pPr>
        <w:pStyle w:val="ANormal"/>
      </w:pPr>
      <w:r>
        <w:tab/>
        <w:t>Denna lag träder i kraft den ….</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216544" w:rsidRDefault="00216544" w:rsidP="00EA342B">
      <w:pPr>
        <w:pStyle w:val="ANormal"/>
      </w:pPr>
    </w:p>
    <w:p w:rsidR="00EA342B" w:rsidRDefault="00EA342B" w:rsidP="00EA342B">
      <w:pPr>
        <w:pStyle w:val="ANormal"/>
      </w:pPr>
      <w:r>
        <w:t>1</w:t>
      </w:r>
      <w:r w:rsidR="006D39D9">
        <w:t>6</w:t>
      </w:r>
      <w:r w:rsidR="00490F2D">
        <w:t>.</w:t>
      </w:r>
    </w:p>
    <w:p w:rsidR="00EA342B" w:rsidRPr="00D94B19" w:rsidRDefault="00EA342B" w:rsidP="00EA342B">
      <w:pPr>
        <w:pStyle w:val="LagHuvRubr"/>
      </w:pPr>
      <w:bookmarkStart w:id="122" w:name="_Toc483916376"/>
      <w:r w:rsidRPr="00D94B19">
        <w:t>L A N D S K A P S L A G</w:t>
      </w:r>
      <w:r w:rsidRPr="00D94B19">
        <w:br/>
        <w:t>om</w:t>
      </w:r>
      <w:r>
        <w:t xml:space="preserve"> ändring av </w:t>
      </w:r>
      <w:r w:rsidR="006C2C1A">
        <w:t>3</w:t>
      </w:r>
      <w:r w:rsidR="008F00E7">
        <w:t> §</w:t>
      </w:r>
      <w:r w:rsidR="006C2C1A">
        <w:t xml:space="preserve"> </w:t>
      </w:r>
      <w:r>
        <w:t>landskapslagen om tillämpning på Åland av lagen om nykterhetsarbete</w:t>
      </w:r>
      <w:bookmarkEnd w:id="122"/>
    </w:p>
    <w:p w:rsidR="00EA342B" w:rsidRPr="00D94B19" w:rsidRDefault="00EA342B" w:rsidP="00EA342B">
      <w:pPr>
        <w:pStyle w:val="ANormal"/>
      </w:pPr>
    </w:p>
    <w:p w:rsidR="00EA342B" w:rsidRDefault="00EA342B" w:rsidP="00EA342B">
      <w:pPr>
        <w:pStyle w:val="ANormal"/>
      </w:pPr>
      <w:r w:rsidRPr="00D94B19">
        <w:tab/>
        <w:t>I enlighet med lagtingets beslut</w:t>
      </w:r>
      <w:r>
        <w:t xml:space="preserve"> </w:t>
      </w:r>
      <w:r w:rsidRPr="00F718EE">
        <w:rPr>
          <w:b/>
        </w:rPr>
        <w:t>ändras</w:t>
      </w:r>
      <w:r>
        <w:t xml:space="preserve"> </w:t>
      </w:r>
      <w:r w:rsidR="006C2C1A">
        <w:t>3</w:t>
      </w:r>
      <w:r w:rsidR="008F00E7">
        <w:t> §</w:t>
      </w:r>
      <w:r w:rsidR="006C2C1A">
        <w:t xml:space="preserve"> 3</w:t>
      </w:r>
      <w:r w:rsidR="008F00E7">
        <w:t> punkt</w:t>
      </w:r>
      <w:r w:rsidR="006C2C1A">
        <w:t>en</w:t>
      </w:r>
      <w:r>
        <w:t xml:space="preserve"> landskapslagen (2013:125) om tillämpning på Åland av lagen om nykterhetsarbete, som följer:</w:t>
      </w:r>
    </w:p>
    <w:p w:rsidR="00EA342B" w:rsidRDefault="00EA342B" w:rsidP="00EA342B">
      <w:pPr>
        <w:pStyle w:val="ANormal"/>
      </w:pPr>
    </w:p>
    <w:p w:rsidR="00EA342B" w:rsidRDefault="00EA342B" w:rsidP="00EA342B">
      <w:pPr>
        <w:pStyle w:val="LagParagraf"/>
        <w:rPr>
          <w:bCs/>
        </w:rPr>
      </w:pPr>
      <w:r w:rsidRPr="00F718EE">
        <w:t>3</w:t>
      </w:r>
      <w:r w:rsidR="008F00E7">
        <w:t> §</w:t>
      </w:r>
    </w:p>
    <w:p w:rsidR="00EA342B" w:rsidRPr="00F718EE" w:rsidRDefault="00EA342B" w:rsidP="00EA342B">
      <w:pPr>
        <w:pStyle w:val="LagPararubrik"/>
        <w:rPr>
          <w:b/>
        </w:rPr>
      </w:pPr>
      <w:r w:rsidRPr="00F718EE">
        <w:t>Avvikelser</w:t>
      </w:r>
    </w:p>
    <w:p w:rsidR="00EA342B" w:rsidRPr="00F718EE" w:rsidRDefault="00EA342B" w:rsidP="00EA342B">
      <w:pPr>
        <w:pStyle w:val="ANormal"/>
      </w:pPr>
      <w:r>
        <w:tab/>
      </w:r>
      <w:r w:rsidRPr="00F718EE">
        <w:t>Bestämmelserna i rikslagen gäller på Åland med följande avvikelser:</w:t>
      </w:r>
    </w:p>
    <w:p w:rsidR="006C2C1A" w:rsidRDefault="006C2C1A">
      <w:pPr>
        <w:pStyle w:val="ANormal"/>
      </w:pPr>
      <w:r>
        <w:t>- - - - - - - - - - - - - - - - - - - - - - - - - - - - - - - - - - - - - - - - - - - - - - - - - - - -</w:t>
      </w:r>
    </w:p>
    <w:p w:rsidR="00EA342B" w:rsidRPr="00F718EE" w:rsidRDefault="00EA342B" w:rsidP="00EA342B">
      <w:pPr>
        <w:pStyle w:val="ANormal"/>
      </w:pPr>
      <w:r>
        <w:tab/>
      </w:r>
      <w:r w:rsidRPr="00F718EE">
        <w:t>3) Hänvisningen i 7</w:t>
      </w:r>
      <w:r w:rsidR="008F00E7">
        <w:t> §</w:t>
      </w:r>
      <w:r w:rsidRPr="00F718EE">
        <w:t xml:space="preserve"> rikslagen till lagen om planering av och statsu</w:t>
      </w:r>
      <w:r w:rsidRPr="00F718EE">
        <w:t>n</w:t>
      </w:r>
      <w:r w:rsidRPr="00F718EE">
        <w:t>derstöd för social- och hälsovården (FFS 733/1992) och lagen om statsa</w:t>
      </w:r>
      <w:r w:rsidRPr="00F718EE">
        <w:t>n</w:t>
      </w:r>
      <w:r w:rsidRPr="00F718EE">
        <w:t>del för kommunal basservice (FFS 1704/2009) ska på Åland avse lan</w:t>
      </w:r>
      <w:r w:rsidRPr="00F718EE">
        <w:t>d</w:t>
      </w:r>
      <w:r w:rsidRPr="00F718EE">
        <w:t>skapslagen (1993:71) om planering av socialvården</w:t>
      </w:r>
      <w:r w:rsidR="006C2C1A">
        <w:t xml:space="preserve"> och landskapslagen (2017:…) om landskapsandelar till kommunerna</w:t>
      </w:r>
      <w:r w:rsidRPr="00F718EE">
        <w: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C219D5">
        <w:t>1 januari 2018.</w:t>
      </w:r>
    </w:p>
    <w:p w:rsidR="00DF34B5" w:rsidRDefault="00DF34B5" w:rsidP="00DF34B5">
      <w:pPr>
        <w:pStyle w:val="ANormal"/>
      </w:pPr>
      <w:r>
        <w:tab/>
        <w:t>Åtgärder som verkställigheten av lagen förutsätter får vidtas innan lagen träder i kraft.</w:t>
      </w:r>
    </w:p>
    <w:p w:rsidR="00490F2D" w:rsidRDefault="00BD2801">
      <w:pPr>
        <w:pStyle w:val="ANormal"/>
        <w:jc w:val="center"/>
      </w:pPr>
      <w:hyperlink w:anchor="_top" w:tooltip="Klicka för att gå till toppen av dokumentet" w:history="1">
        <w:r w:rsidR="00490F2D">
          <w:rPr>
            <w:rStyle w:val="Hyperlnk"/>
          </w:rPr>
          <w:t>__________________</w:t>
        </w:r>
      </w:hyperlink>
    </w:p>
    <w:p w:rsidR="00610F63" w:rsidRPr="007071EB" w:rsidRDefault="00610F63" w:rsidP="00610F63">
      <w:pPr>
        <w:pStyle w:val="ANormal"/>
      </w:pPr>
    </w:p>
    <w:p w:rsidR="00D72ACA" w:rsidRPr="00D94B19" w:rsidRDefault="00EA342B" w:rsidP="00D72ACA">
      <w:pPr>
        <w:pStyle w:val="ANormal"/>
      </w:pPr>
      <w:r>
        <w:t>1</w:t>
      </w:r>
      <w:r w:rsidR="006D39D9">
        <w:t>7</w:t>
      </w:r>
      <w:r w:rsidR="00D72ACA" w:rsidRPr="00D94B19">
        <w:t>.</w:t>
      </w:r>
    </w:p>
    <w:p w:rsidR="00D72ACA" w:rsidRPr="00D94B19" w:rsidRDefault="00D72ACA" w:rsidP="00D72ACA">
      <w:pPr>
        <w:pStyle w:val="LagHuvRubr"/>
      </w:pPr>
      <w:bookmarkStart w:id="123" w:name="_Toc483916377"/>
      <w:r w:rsidRPr="00D94B19">
        <w:t>L A N D S K A P S L A G</w:t>
      </w:r>
      <w:r w:rsidRPr="00D94B19">
        <w:br/>
        <w:t>om</w:t>
      </w:r>
      <w:r>
        <w:t xml:space="preserve"> ändring av grundskolelagen för landskapet Åland</w:t>
      </w:r>
      <w:bookmarkEnd w:id="123"/>
    </w:p>
    <w:p w:rsidR="00D72ACA" w:rsidRPr="00D94B19" w:rsidRDefault="00D72ACA" w:rsidP="00D72ACA">
      <w:pPr>
        <w:pStyle w:val="ANormal"/>
      </w:pPr>
    </w:p>
    <w:p w:rsidR="003D40E7" w:rsidRDefault="00D72ACA" w:rsidP="00D72ACA">
      <w:pPr>
        <w:pStyle w:val="ANormal"/>
      </w:pPr>
      <w:r w:rsidRPr="00D94B19">
        <w:tab/>
        <w:t>I enlighet med lagtingets beslut</w:t>
      </w:r>
    </w:p>
    <w:p w:rsidR="003D40E7" w:rsidRPr="003D40E7" w:rsidRDefault="003D40E7" w:rsidP="00D72ACA">
      <w:pPr>
        <w:pStyle w:val="ANormal"/>
      </w:pPr>
      <w:r>
        <w:tab/>
      </w:r>
      <w:r w:rsidRPr="003D40E7">
        <w:rPr>
          <w:b/>
        </w:rPr>
        <w:t>upphävs</w:t>
      </w:r>
      <w:r>
        <w:rPr>
          <w:b/>
        </w:rPr>
        <w:t xml:space="preserve"> </w:t>
      </w:r>
      <w:r>
        <w:t>48</w:t>
      </w:r>
      <w:r w:rsidR="008F00E7">
        <w:t> §</w:t>
      </w:r>
      <w:r>
        <w:t xml:space="preserve"> 3</w:t>
      </w:r>
      <w:r w:rsidR="008F00E7">
        <w:t> mom.</w:t>
      </w:r>
      <w:r>
        <w:t xml:space="preserve"> grundskolelagen (1995:18) för landskapet Åland, sådant det </w:t>
      </w:r>
      <w:r w:rsidR="00A275B5">
        <w:t>lyder i landskapslagen 1998/28,</w:t>
      </w:r>
    </w:p>
    <w:p w:rsidR="003D40E7" w:rsidRDefault="003D40E7" w:rsidP="00D72ACA">
      <w:pPr>
        <w:pStyle w:val="ANormal"/>
      </w:pPr>
      <w:r>
        <w:tab/>
      </w:r>
      <w:r w:rsidR="002D6A5A" w:rsidRPr="002D6A5A">
        <w:rPr>
          <w:b/>
        </w:rPr>
        <w:t>ändras</w:t>
      </w:r>
      <w:r w:rsidR="002D6A5A">
        <w:t xml:space="preserve"> </w:t>
      </w:r>
      <w:r>
        <w:t xml:space="preserve">lagens </w:t>
      </w:r>
      <w:r w:rsidR="00D228C4">
        <w:t>47</w:t>
      </w:r>
      <w:r w:rsidR="008F00E7">
        <w:t> §</w:t>
      </w:r>
      <w:r w:rsidR="00D228C4">
        <w:t xml:space="preserve"> och 48</w:t>
      </w:r>
      <w:r w:rsidR="008F00E7">
        <w:t> §</w:t>
      </w:r>
      <w:r w:rsidR="00D228C4">
        <w:t xml:space="preserve"> 5</w:t>
      </w:r>
      <w:r w:rsidR="008F00E7">
        <w:t> mom.</w:t>
      </w:r>
      <w:r w:rsidR="002D6A5A">
        <w:t xml:space="preserve">, </w:t>
      </w:r>
      <w:r w:rsidR="00D228C4">
        <w:t>av dessa lagrum 48</w:t>
      </w:r>
      <w:r w:rsidR="008F00E7">
        <w:t> §</w:t>
      </w:r>
      <w:r w:rsidR="00D228C4">
        <w:t xml:space="preserve"> 5</w:t>
      </w:r>
      <w:r w:rsidR="008F00E7">
        <w:t> mom.</w:t>
      </w:r>
      <w:r w:rsidR="00D228C4">
        <w:t xml:space="preserve"> som de lyder i landskapslagen 1998/28</w:t>
      </w:r>
      <w:r>
        <w:t>,</w:t>
      </w:r>
      <w:r w:rsidR="00D228C4">
        <w:t xml:space="preserve"> </w:t>
      </w:r>
      <w:r w:rsidR="00A275B5">
        <w:t>samt</w:t>
      </w:r>
    </w:p>
    <w:p w:rsidR="00D72ACA" w:rsidRDefault="003D40E7" w:rsidP="00D72ACA">
      <w:pPr>
        <w:pStyle w:val="ANormal"/>
      </w:pPr>
      <w:r>
        <w:tab/>
      </w:r>
      <w:r w:rsidRPr="003D40E7">
        <w:rPr>
          <w:b/>
        </w:rPr>
        <w:t>fogas</w:t>
      </w:r>
      <w:r>
        <w:t xml:space="preserve"> till lagens 49</w:t>
      </w:r>
      <w:r w:rsidR="008F00E7">
        <w:t> §</w:t>
      </w:r>
      <w:r>
        <w:t xml:space="preserve"> ett nytt 2</w:t>
      </w:r>
      <w:r w:rsidR="008F00E7">
        <w:t> mom.</w:t>
      </w:r>
      <w:r>
        <w:t xml:space="preserve"> </w:t>
      </w:r>
      <w:r w:rsidR="002D6A5A">
        <w:t>som följer:</w:t>
      </w:r>
    </w:p>
    <w:p w:rsidR="002E4BE1" w:rsidRDefault="002E4BE1">
      <w:pPr>
        <w:pStyle w:val="ANormal"/>
      </w:pPr>
    </w:p>
    <w:p w:rsidR="003D737C" w:rsidRDefault="003D737C" w:rsidP="003D737C">
      <w:pPr>
        <w:pStyle w:val="LagParagraf"/>
        <w:rPr>
          <w:bCs/>
        </w:rPr>
      </w:pPr>
      <w:r>
        <w:t>47</w:t>
      </w:r>
      <w:r w:rsidR="008F00E7">
        <w:t> §</w:t>
      </w:r>
    </w:p>
    <w:p w:rsidR="003D737C" w:rsidRPr="003D737C" w:rsidRDefault="003D737C" w:rsidP="003D737C">
      <w:pPr>
        <w:pStyle w:val="LagPararubrik"/>
      </w:pPr>
      <w:r w:rsidRPr="003D737C">
        <w:t>Landskapsandel</w:t>
      </w:r>
    </w:p>
    <w:p w:rsidR="00474954" w:rsidRDefault="003D737C" w:rsidP="003D737C">
      <w:pPr>
        <w:pStyle w:val="ANormal"/>
      </w:pPr>
      <w:r>
        <w:tab/>
      </w:r>
      <w:r w:rsidR="00294E29">
        <w:t>K</w:t>
      </w:r>
      <w:r w:rsidR="00474954">
        <w:t xml:space="preserve">ommunen </w:t>
      </w:r>
      <w:r w:rsidR="00294E29">
        <w:t xml:space="preserve">tilldelas kostnadsbaserad </w:t>
      </w:r>
      <w:r w:rsidR="00474954">
        <w:t>landskapsandel</w:t>
      </w:r>
      <w:r w:rsidR="00294E29">
        <w:t xml:space="preserve"> för grundskolan</w:t>
      </w:r>
      <w:r w:rsidR="00474954">
        <w:t xml:space="preserve"> enligt landskapslagen (2017:…) om landskapsandelar till kommunerna.</w:t>
      </w:r>
    </w:p>
    <w:p w:rsidR="003D737C" w:rsidRPr="003D737C" w:rsidRDefault="003D737C" w:rsidP="003D737C">
      <w:pPr>
        <w:pStyle w:val="ANormal"/>
      </w:pPr>
    </w:p>
    <w:p w:rsidR="003D737C" w:rsidRDefault="003D737C" w:rsidP="003D737C">
      <w:pPr>
        <w:pStyle w:val="LagParagraf"/>
        <w:rPr>
          <w:bCs/>
        </w:rPr>
      </w:pPr>
      <w:r>
        <w:lastRenderedPageBreak/>
        <w:t>48</w:t>
      </w:r>
      <w:r w:rsidR="008F00E7">
        <w:t> §</w:t>
      </w:r>
    </w:p>
    <w:p w:rsidR="003D737C" w:rsidRPr="003D737C" w:rsidRDefault="003D737C" w:rsidP="003D737C">
      <w:pPr>
        <w:pStyle w:val="LagPararubrik"/>
      </w:pPr>
      <w:r w:rsidRPr="003D737C">
        <w:t>Hemkommunernas kostnadsansvar</w:t>
      </w:r>
    </w:p>
    <w:p w:rsidR="003A5BDF" w:rsidRDefault="003A5BDF">
      <w:pPr>
        <w:pStyle w:val="ANormal"/>
      </w:pPr>
      <w:r>
        <w:t>- - - - - - - - - - - - - - - - - - - - - - - - - - - - - - - - - - - - - - - - - - - - - - - - - - - -</w:t>
      </w:r>
    </w:p>
    <w:p w:rsidR="003D737C" w:rsidRDefault="003D737C" w:rsidP="003D737C">
      <w:pPr>
        <w:pStyle w:val="ANormal"/>
      </w:pPr>
      <w:r>
        <w:tab/>
      </w:r>
      <w:r w:rsidRPr="003D737C">
        <w:t xml:space="preserve">När hemkommunens kostnadsansvar bestäms beaktas inte de kostnader som avses i </w:t>
      </w:r>
      <w:r w:rsidR="004C498B">
        <w:t>18</w:t>
      </w:r>
      <w:r w:rsidR="008F00E7">
        <w:t> §</w:t>
      </w:r>
      <w:r w:rsidRPr="003D737C">
        <w:t xml:space="preserve"> landskapslagen om landskapsandel</w:t>
      </w:r>
      <w:r w:rsidR="00D228C4">
        <w:t>ar</w:t>
      </w:r>
      <w:r w:rsidRPr="003D737C">
        <w:t xml:space="preserve"> </w:t>
      </w:r>
      <w:r w:rsidR="00D228C4">
        <w:t>till kommunerna</w:t>
      </w:r>
      <w:r w:rsidRPr="003D737C">
        <w:t>. Med elevens hemkommun avses den kommun, där eleven har sin he</w:t>
      </w:r>
      <w:r w:rsidRPr="003D737C">
        <w:t>m</w:t>
      </w:r>
      <w:r w:rsidRPr="003D737C">
        <w:t>kommun enligt lagen om hemkommun (FFS 201/1994) vid ingången av r</w:t>
      </w:r>
      <w:r w:rsidRPr="003D737C">
        <w:t>e</w:t>
      </w:r>
      <w:r w:rsidR="00255184">
        <w:t>spektive termin.</w:t>
      </w:r>
    </w:p>
    <w:p w:rsidR="00CC544D" w:rsidRDefault="00CC544D" w:rsidP="003D737C">
      <w:pPr>
        <w:pStyle w:val="ANormal"/>
      </w:pPr>
    </w:p>
    <w:p w:rsidR="00CC544D" w:rsidRDefault="00CC544D" w:rsidP="00CC544D">
      <w:pPr>
        <w:pStyle w:val="LagParagraf"/>
      </w:pPr>
      <w:r>
        <w:t>49</w:t>
      </w:r>
      <w:r w:rsidR="008F00E7">
        <w:t> §</w:t>
      </w:r>
    </w:p>
    <w:p w:rsidR="00CC544D" w:rsidRDefault="00CC544D" w:rsidP="00CC544D">
      <w:pPr>
        <w:pStyle w:val="LagPararubrik"/>
      </w:pPr>
      <w:r>
        <w:t>Kostnader för ersättande skolor</w:t>
      </w:r>
    </w:p>
    <w:p w:rsidR="00CC544D" w:rsidRDefault="00CC544D" w:rsidP="00CC544D">
      <w:pPr>
        <w:pStyle w:val="ANormal"/>
        <w:rPr>
          <w:lang w:val="sv-FI"/>
        </w:rPr>
      </w:pPr>
      <w:r>
        <w:rPr>
          <w:lang w:val="sv-FI"/>
        </w:rPr>
        <w:tab/>
      </w:r>
      <w:r w:rsidRPr="00CC544D">
        <w:rPr>
          <w:lang w:val="sv-FI"/>
        </w:rPr>
        <w:t>De ersättande skolornas verksamhet skall enligt avtal mellan huvu</w:t>
      </w:r>
      <w:r w:rsidRPr="00CC544D">
        <w:rPr>
          <w:lang w:val="sv-FI"/>
        </w:rPr>
        <w:t>d</w:t>
      </w:r>
      <w:r w:rsidRPr="00CC544D">
        <w:rPr>
          <w:lang w:val="sv-FI"/>
        </w:rPr>
        <w:t>mannen för den ersättande skolan och förläggningskommunen finansieras av förläggningskommunen eller av huvudmannen för den ersättande skolan.</w:t>
      </w:r>
    </w:p>
    <w:p w:rsidR="003B0142" w:rsidRDefault="003B0142" w:rsidP="003B0142">
      <w:pPr>
        <w:pStyle w:val="ANormal"/>
        <w:rPr>
          <w:lang w:val="sv-FI"/>
        </w:rPr>
      </w:pPr>
      <w:r>
        <w:rPr>
          <w:lang w:val="sv-FI"/>
        </w:rPr>
        <w:tab/>
        <w:t>Om en ersättande skola finansieras av huvudmannen för skolan betala</w:t>
      </w:r>
      <w:r w:rsidR="0048253C">
        <w:rPr>
          <w:lang w:val="sv-FI"/>
        </w:rPr>
        <w:t>r landskapet</w:t>
      </w:r>
      <w:r>
        <w:rPr>
          <w:lang w:val="sv-FI"/>
        </w:rPr>
        <w:t xml:space="preserve"> ett stöd för finansieringen av verksamheten</w:t>
      </w:r>
      <w:r w:rsidR="0048253C">
        <w:rPr>
          <w:lang w:val="sv-FI"/>
        </w:rPr>
        <w:t xml:space="preserve"> till huvudmannen</w:t>
      </w:r>
      <w:r>
        <w:rPr>
          <w:lang w:val="sv-FI"/>
        </w:rPr>
        <w:t>. Stödbeloppet utgör 20 procent av ett belopp som med skolans elevunderlag som grund beräknas på det sätt som anges i 9</w:t>
      </w:r>
      <w:r w:rsidR="008F00E7">
        <w:rPr>
          <w:lang w:val="sv-FI"/>
        </w:rPr>
        <w:t> §</w:t>
      </w:r>
      <w:r>
        <w:rPr>
          <w:lang w:val="sv-FI"/>
        </w:rPr>
        <w:t xml:space="preserve"> landskapslagen om lan</w:t>
      </w:r>
      <w:r>
        <w:rPr>
          <w:lang w:val="sv-FI"/>
        </w:rPr>
        <w:t>d</w:t>
      </w:r>
      <w:r>
        <w:rPr>
          <w:lang w:val="sv-FI"/>
        </w:rPr>
        <w:t>skapsandelar till kommunerna.</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272C41">
        <w:t>1 januari 2018.</w:t>
      </w:r>
      <w:r w:rsidR="003B0142">
        <w:t xml:space="preserve"> </w:t>
      </w:r>
    </w:p>
    <w:p w:rsidR="003B0142" w:rsidRDefault="00DF34B5" w:rsidP="00DF34B5">
      <w:pPr>
        <w:pStyle w:val="ANormal"/>
      </w:pPr>
      <w:r>
        <w:tab/>
        <w:t>Åtgärder som verkställigheten av lagen förutsätter får vidtas innan lagen träder i kraft.</w:t>
      </w:r>
    </w:p>
    <w:p w:rsidR="00A275B5" w:rsidRDefault="00BD2801">
      <w:pPr>
        <w:pStyle w:val="ANormal"/>
        <w:jc w:val="center"/>
      </w:pPr>
      <w:hyperlink w:anchor="_top" w:tooltip="Klicka för att gå till toppen av dokumentet" w:history="1">
        <w:r w:rsidR="00A275B5">
          <w:rPr>
            <w:rStyle w:val="Hyperlnk"/>
          </w:rPr>
          <w:t>__________________</w:t>
        </w:r>
      </w:hyperlink>
    </w:p>
    <w:p w:rsidR="002D6A5A" w:rsidRDefault="002D6A5A" w:rsidP="002D6A5A">
      <w:pPr>
        <w:pStyle w:val="ANormal"/>
      </w:pPr>
    </w:p>
    <w:p w:rsidR="002D6A5A" w:rsidRDefault="00EA342B" w:rsidP="002D6A5A">
      <w:pPr>
        <w:pStyle w:val="ANormal"/>
      </w:pPr>
      <w:r>
        <w:t>1</w:t>
      </w:r>
      <w:r w:rsidR="006D39D9">
        <w:t>8</w:t>
      </w:r>
      <w:r w:rsidR="00A275B5">
        <w:t>.</w:t>
      </w:r>
    </w:p>
    <w:p w:rsidR="002D6A5A" w:rsidRPr="00D94B19" w:rsidRDefault="002D6A5A" w:rsidP="002D6A5A">
      <w:pPr>
        <w:pStyle w:val="LagHuvRubr"/>
      </w:pPr>
      <w:bookmarkStart w:id="124" w:name="_Toc483916378"/>
      <w:r w:rsidRPr="00D94B19">
        <w:t>L A N D S K A P S L A G</w:t>
      </w:r>
      <w:r w:rsidRPr="00D94B19">
        <w:br/>
        <w:t>om</w:t>
      </w:r>
      <w:r>
        <w:t xml:space="preserve"> ändring av landskapslagen om </w:t>
      </w:r>
      <w:r w:rsidR="001E3E36">
        <w:t>medborgarinstitut</w:t>
      </w:r>
      <w:bookmarkEnd w:id="124"/>
    </w:p>
    <w:p w:rsidR="002D6A5A" w:rsidRPr="00D94B19" w:rsidRDefault="002D6A5A" w:rsidP="002D6A5A">
      <w:pPr>
        <w:pStyle w:val="ANormal"/>
      </w:pPr>
    </w:p>
    <w:p w:rsidR="003A4B23" w:rsidRDefault="002D6A5A" w:rsidP="002D6A5A">
      <w:pPr>
        <w:pStyle w:val="ANormal"/>
      </w:pPr>
      <w:r w:rsidRPr="00D94B19">
        <w:tab/>
        <w:t>I enlighet med lagtingets beslut</w:t>
      </w:r>
    </w:p>
    <w:p w:rsidR="003A4B23" w:rsidRDefault="003A4B23" w:rsidP="002D6A5A">
      <w:pPr>
        <w:pStyle w:val="ANormal"/>
      </w:pPr>
      <w:r>
        <w:tab/>
      </w:r>
      <w:r w:rsidR="001E3E36" w:rsidRPr="001E3E36">
        <w:rPr>
          <w:b/>
        </w:rPr>
        <w:t>ändras</w:t>
      </w:r>
      <w:r w:rsidR="001E3E36">
        <w:t xml:space="preserve"> </w:t>
      </w:r>
      <w:r>
        <w:t>8 och 9</w:t>
      </w:r>
      <w:r w:rsidR="008F00E7">
        <w:t> §</w:t>
      </w:r>
      <w:r>
        <w:t>§</w:t>
      </w:r>
      <w:r w:rsidR="001E3E36">
        <w:t xml:space="preserve"> landskapslagen (1993:75) om medborgarinstitut</w:t>
      </w:r>
      <w:r>
        <w:t xml:space="preserve"> samt</w:t>
      </w:r>
    </w:p>
    <w:p w:rsidR="002D6A5A" w:rsidRDefault="003A4B23" w:rsidP="002D6A5A">
      <w:pPr>
        <w:pStyle w:val="ANormal"/>
      </w:pPr>
      <w:r>
        <w:tab/>
      </w:r>
      <w:r w:rsidRPr="00712908">
        <w:rPr>
          <w:b/>
        </w:rPr>
        <w:t>ersätts</w:t>
      </w:r>
      <w:r>
        <w:t xml:space="preserve"> </w:t>
      </w:r>
      <w:r w:rsidR="00712908">
        <w:t>i lagen ordet ”landskapsstyrelsen” i olika böjningsformer med ordet ”landskapsregeringen” i motsvarande former</w:t>
      </w:r>
      <w:r w:rsidR="00A275B5">
        <w:t xml:space="preserve"> som följer:</w:t>
      </w:r>
    </w:p>
    <w:p w:rsidR="002D6A5A" w:rsidRDefault="002D6A5A" w:rsidP="002D6A5A">
      <w:pPr>
        <w:pStyle w:val="ANormal"/>
      </w:pPr>
    </w:p>
    <w:p w:rsidR="001E3E36" w:rsidRDefault="001E3E36" w:rsidP="001E3E36">
      <w:pPr>
        <w:pStyle w:val="LagParagraf"/>
        <w:rPr>
          <w:bCs/>
        </w:rPr>
      </w:pPr>
      <w:r>
        <w:t>8</w:t>
      </w:r>
      <w:r w:rsidR="008F00E7">
        <w:t> §</w:t>
      </w:r>
    </w:p>
    <w:p w:rsidR="00835C34" w:rsidRDefault="00DA4E1F" w:rsidP="001E3E36">
      <w:pPr>
        <w:pStyle w:val="ANormal"/>
        <w:rPr>
          <w:bCs/>
        </w:rPr>
      </w:pPr>
      <w:r>
        <w:tab/>
      </w:r>
      <w:r w:rsidR="007A4DF4">
        <w:t>Kommunen tilldelas landskapsandel f</w:t>
      </w:r>
      <w:r w:rsidR="00835C34">
        <w:t>ör medborgarinstitut</w:t>
      </w:r>
      <w:r w:rsidR="00835C34" w:rsidRPr="003D737C">
        <w:t xml:space="preserve"> </w:t>
      </w:r>
      <w:r w:rsidR="00835C34">
        <w:t>enligt lan</w:t>
      </w:r>
      <w:r w:rsidR="00835C34">
        <w:t>d</w:t>
      </w:r>
      <w:r w:rsidR="00835C34">
        <w:t>skapslagen (2017:…) om landskapsandelar till kommunerna. Enligt 1</w:t>
      </w:r>
      <w:r w:rsidR="004C498B">
        <w:t>2</w:t>
      </w:r>
      <w:r w:rsidR="008F00E7">
        <w:t> §</w:t>
      </w:r>
      <w:r w:rsidR="00835C34">
        <w:t xml:space="preserve"> 2</w:t>
      </w:r>
      <w:r w:rsidR="008F00E7">
        <w:t> mom.</w:t>
      </w:r>
      <w:r w:rsidR="00835C34">
        <w:t xml:space="preserve"> i den nämnda lagen är huvudmannen för medborgarinstitutet mo</w:t>
      </w:r>
      <w:r w:rsidR="00835C34">
        <w:t>t</w:t>
      </w:r>
      <w:r w:rsidR="00835C34">
        <w:t>tagare av landskapsandelen.</w:t>
      </w:r>
    </w:p>
    <w:p w:rsidR="00DA4E1F" w:rsidRDefault="001E3E36" w:rsidP="001E3E36">
      <w:pPr>
        <w:pStyle w:val="ANormal"/>
      </w:pPr>
      <w:r>
        <w:tab/>
      </w:r>
      <w:r w:rsidRPr="001E3E36">
        <w:t>Om en kommun är huvudman för ett medborgarinstitut och även andra kommuner utnyttjar dess tjänster, är de övriga kommunerna skyldiga att b</w:t>
      </w:r>
      <w:r w:rsidRPr="001E3E36">
        <w:t>e</w:t>
      </w:r>
      <w:r w:rsidRPr="001E3E36">
        <w:t>tala den andel av medborgarinstitutets driftskostnader som hänför sig till kommunen</w:t>
      </w:r>
      <w:r w:rsidR="00DA4E1F">
        <w:t xml:space="preserve">. Om inte annat avtalats ska kommunens betalningsandel räknas ut </w:t>
      </w:r>
      <w:r w:rsidR="0097186C" w:rsidRPr="00CC307E">
        <w:t xml:space="preserve">så att från de faktiska driftskostnaderna för hela medborgarinstitutets verksamhet i landskapet dras av den landskapsandel huvudmannen </w:t>
      </w:r>
      <w:r w:rsidR="0097186C">
        <w:t>har fått</w:t>
      </w:r>
      <w:r w:rsidR="0097186C" w:rsidRPr="00CC307E">
        <w:t>.</w:t>
      </w:r>
      <w:r w:rsidR="0097186C">
        <w:t xml:space="preserve"> </w:t>
      </w:r>
      <w:r w:rsidR="0097186C" w:rsidRPr="00CC307E">
        <w:t xml:space="preserve">Kommunerna debiteras slutligen nettokostnaden i förhållande till antalet </w:t>
      </w:r>
      <w:r w:rsidR="0097186C">
        <w:t>invånare</w:t>
      </w:r>
      <w:r w:rsidR="0097186C" w:rsidRPr="00CC307E">
        <w:t xml:space="preserve"> i var och en kommun.</w:t>
      </w:r>
    </w:p>
    <w:p w:rsidR="001E3E36" w:rsidRPr="001E3E36" w:rsidRDefault="001E3E36" w:rsidP="001E3E36">
      <w:pPr>
        <w:pStyle w:val="ANormal"/>
      </w:pPr>
      <w:r w:rsidRPr="001E3E36">
        <w:t xml:space="preserve"> </w:t>
      </w:r>
    </w:p>
    <w:p w:rsidR="001E3E36" w:rsidRDefault="001E3E36" w:rsidP="001E3E36">
      <w:pPr>
        <w:pStyle w:val="LagParagraf"/>
        <w:rPr>
          <w:bCs/>
        </w:rPr>
      </w:pPr>
      <w:r>
        <w:t>9</w:t>
      </w:r>
      <w:r w:rsidR="008F00E7">
        <w:t> §</w:t>
      </w:r>
    </w:p>
    <w:p w:rsidR="00CC307E" w:rsidRPr="001E3E36" w:rsidRDefault="003A4B23" w:rsidP="00CC307E">
      <w:pPr>
        <w:pStyle w:val="ANormal"/>
      </w:pPr>
      <w:r>
        <w:tab/>
        <w:t>En k</w:t>
      </w:r>
      <w:r w:rsidR="00CC307E" w:rsidRPr="00CC307E">
        <w:t>ommun som i enlighet med 8</w:t>
      </w:r>
      <w:r w:rsidR="008F00E7">
        <w:t> §</w:t>
      </w:r>
      <w:r w:rsidR="00CC307E" w:rsidRPr="00CC307E">
        <w:t xml:space="preserve"> </w:t>
      </w:r>
      <w:r>
        <w:t>2</w:t>
      </w:r>
      <w:r w:rsidR="008F00E7">
        <w:t> mom.</w:t>
      </w:r>
      <w:r>
        <w:t xml:space="preserve"> </w:t>
      </w:r>
      <w:r w:rsidR="00CC307E" w:rsidRPr="00CC307E">
        <w:t>ska betala en betalningsa</w:t>
      </w:r>
      <w:r w:rsidR="00CC307E" w:rsidRPr="00CC307E">
        <w:t>n</w:t>
      </w:r>
      <w:r w:rsidR="00CC307E" w:rsidRPr="00CC307E">
        <w:t xml:space="preserve">del till medborgarinstitutets huvudman ska två gånger om året, den första gången i februari och den andra gången i oktober, betala en betalningsandel till medborgarinstitutets huvudman om inget annat avtalats. </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lastRenderedPageBreak/>
        <w:tab/>
        <w:t xml:space="preserve">Denna lag träder i kraft den </w:t>
      </w:r>
      <w:r w:rsidR="003A4B23">
        <w:t>1 januari 2018.</w:t>
      </w:r>
    </w:p>
    <w:p w:rsidR="00DF34B5" w:rsidRDefault="00DF34B5" w:rsidP="00DF34B5">
      <w:pPr>
        <w:pStyle w:val="ANormal"/>
      </w:pPr>
      <w:r>
        <w:tab/>
        <w:t>Åtgärder som verkställigheten av lagen förutsätter får vidtas innan lagen träder i kraft.</w:t>
      </w:r>
    </w:p>
    <w:p w:rsidR="00A275B5" w:rsidRDefault="00BD2801">
      <w:pPr>
        <w:pStyle w:val="ANormal"/>
        <w:jc w:val="center"/>
      </w:pPr>
      <w:hyperlink w:anchor="_top" w:tooltip="Klicka för att gå till toppen av dokumentet" w:history="1">
        <w:r w:rsidR="00A275B5">
          <w:rPr>
            <w:rStyle w:val="Hyperlnk"/>
          </w:rPr>
          <w:t>__________________</w:t>
        </w:r>
      </w:hyperlink>
    </w:p>
    <w:p w:rsidR="002D6A5A" w:rsidRPr="007071EB" w:rsidRDefault="002D6A5A" w:rsidP="002D6A5A">
      <w:pPr>
        <w:pStyle w:val="ANormal"/>
      </w:pPr>
    </w:p>
    <w:p w:rsidR="002D6A5A" w:rsidRPr="00D94B19" w:rsidRDefault="00EA342B" w:rsidP="004C498B">
      <w:pPr>
        <w:pStyle w:val="ANormal"/>
        <w:keepNext/>
      </w:pPr>
      <w:r>
        <w:t>1</w:t>
      </w:r>
      <w:r w:rsidR="006D39D9">
        <w:t>9</w:t>
      </w:r>
      <w:r w:rsidR="002D6A5A" w:rsidRPr="00D94B19">
        <w:t>.</w:t>
      </w:r>
    </w:p>
    <w:p w:rsidR="002D6A5A" w:rsidRPr="00D94B19" w:rsidRDefault="002D6A5A" w:rsidP="002D6A5A">
      <w:pPr>
        <w:pStyle w:val="LagHuvRubr"/>
      </w:pPr>
      <w:bookmarkStart w:id="125" w:name="_Toc483916379"/>
      <w:r w:rsidRPr="00D94B19">
        <w:t>L A N D S K A P S L A G</w:t>
      </w:r>
      <w:r w:rsidRPr="00D94B19">
        <w:br/>
        <w:t>om</w:t>
      </w:r>
      <w:r>
        <w:t xml:space="preserve"> ändring av </w:t>
      </w:r>
      <w:r w:rsidR="00712908">
        <w:t>8</w:t>
      </w:r>
      <w:r w:rsidR="008F00E7">
        <w:t> §</w:t>
      </w:r>
      <w:r w:rsidR="00712908">
        <w:t xml:space="preserve"> </w:t>
      </w:r>
      <w:r w:rsidR="00F12A27">
        <w:t>landskapsl</w:t>
      </w:r>
      <w:r w:rsidR="00DB4522">
        <w:t>a</w:t>
      </w:r>
      <w:r w:rsidR="00F12A27">
        <w:t>gen om allmänna bibliotek</w:t>
      </w:r>
      <w:bookmarkEnd w:id="125"/>
    </w:p>
    <w:p w:rsidR="002D6A5A" w:rsidRPr="00D94B19" w:rsidRDefault="002D6A5A" w:rsidP="002D6A5A">
      <w:pPr>
        <w:pStyle w:val="ANormal"/>
      </w:pPr>
    </w:p>
    <w:p w:rsidR="002D6A5A" w:rsidRDefault="002D6A5A" w:rsidP="002D6A5A">
      <w:pPr>
        <w:pStyle w:val="ANormal"/>
      </w:pPr>
      <w:r w:rsidRPr="00D94B19">
        <w:tab/>
        <w:t>I enlighet med lagtingets beslut</w:t>
      </w:r>
      <w:r w:rsidR="00F12A27">
        <w:t xml:space="preserve"> </w:t>
      </w:r>
      <w:r w:rsidR="00F12A27" w:rsidRPr="00F12A27">
        <w:rPr>
          <w:b/>
        </w:rPr>
        <w:t>ändras</w:t>
      </w:r>
      <w:r w:rsidR="00F12A27">
        <w:t xml:space="preserve"> </w:t>
      </w:r>
      <w:r w:rsidR="00712908">
        <w:t>8</w:t>
      </w:r>
      <w:r w:rsidR="008F00E7">
        <w:t> §</w:t>
      </w:r>
      <w:r w:rsidR="00F12A27">
        <w:t xml:space="preserve"> landskapslagen (1997:82) om allmänna bibliotek, som följer:</w:t>
      </w:r>
    </w:p>
    <w:p w:rsidR="002D6A5A" w:rsidRDefault="002D6A5A" w:rsidP="002D6A5A">
      <w:pPr>
        <w:pStyle w:val="ANormal"/>
      </w:pPr>
    </w:p>
    <w:p w:rsidR="00F12A27" w:rsidRDefault="00F12A27" w:rsidP="00F12A27">
      <w:pPr>
        <w:pStyle w:val="LagParagraf"/>
        <w:rPr>
          <w:bCs/>
        </w:rPr>
      </w:pPr>
      <w:r>
        <w:t>8</w:t>
      </w:r>
      <w:r w:rsidR="008F00E7">
        <w:t> §</w:t>
      </w:r>
    </w:p>
    <w:p w:rsidR="00F12A27" w:rsidRPr="00F12A27" w:rsidRDefault="00F12A27" w:rsidP="00F12A27">
      <w:pPr>
        <w:pStyle w:val="LagPararubrik"/>
      </w:pPr>
      <w:r w:rsidRPr="00F12A27">
        <w:t>Landskapsandel</w:t>
      </w:r>
    </w:p>
    <w:p w:rsidR="00712908" w:rsidRDefault="00712908" w:rsidP="00F12A27">
      <w:pPr>
        <w:pStyle w:val="ANormal"/>
      </w:pPr>
      <w:r>
        <w:tab/>
        <w:t>För finansieringen av biblioteken</w:t>
      </w:r>
      <w:r w:rsidRPr="003D737C">
        <w:t xml:space="preserve"> </w:t>
      </w:r>
      <w:r>
        <w:t>tilldelas kommunen landskapsandel enligt landskapslagen (2017:…) om landskapsandelar till kommunerna.</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712908">
        <w:t>1 januari 2018.</w:t>
      </w:r>
    </w:p>
    <w:p w:rsidR="00DF34B5" w:rsidRDefault="00DF34B5" w:rsidP="00DF34B5">
      <w:pPr>
        <w:pStyle w:val="ANormal"/>
      </w:pPr>
      <w:r>
        <w:tab/>
        <w:t>Åtgärder som verkställigheten av lagen förutsätter får vidtas innan lagen träder i kraft.</w:t>
      </w:r>
    </w:p>
    <w:p w:rsidR="00A275B5" w:rsidRDefault="00BD2801">
      <w:pPr>
        <w:pStyle w:val="ANormal"/>
        <w:jc w:val="center"/>
      </w:pPr>
      <w:hyperlink w:anchor="_top" w:tooltip="Klicka för att gå till toppen av dokumentet" w:history="1">
        <w:r w:rsidR="00A275B5">
          <w:rPr>
            <w:rStyle w:val="Hyperlnk"/>
          </w:rPr>
          <w:t>__________________</w:t>
        </w:r>
      </w:hyperlink>
    </w:p>
    <w:p w:rsidR="002D6A5A" w:rsidRDefault="002D6A5A" w:rsidP="002D6A5A">
      <w:pPr>
        <w:pStyle w:val="ANormal"/>
      </w:pPr>
    </w:p>
    <w:p w:rsidR="002D6A5A" w:rsidRDefault="006D39D9" w:rsidP="002D6A5A">
      <w:pPr>
        <w:pStyle w:val="ANormal"/>
      </w:pPr>
      <w:r>
        <w:t>20</w:t>
      </w:r>
      <w:r w:rsidR="00A275B5">
        <w:t>.</w:t>
      </w:r>
    </w:p>
    <w:p w:rsidR="002D6A5A" w:rsidRPr="00D94B19" w:rsidRDefault="002D6A5A" w:rsidP="002D6A5A">
      <w:pPr>
        <w:pStyle w:val="LagHuvRubr"/>
      </w:pPr>
      <w:bookmarkStart w:id="126" w:name="_Toc483916380"/>
      <w:r w:rsidRPr="00D94B19">
        <w:t>L A N D S K A P S L A G</w:t>
      </w:r>
      <w:r w:rsidRPr="00D94B19">
        <w:br/>
        <w:t>om</w:t>
      </w:r>
      <w:r>
        <w:t xml:space="preserve"> ändring av </w:t>
      </w:r>
      <w:r w:rsidR="00793ED0">
        <w:t>7</w:t>
      </w:r>
      <w:r w:rsidR="00054B3E">
        <w:t xml:space="preserve"> och 11</w:t>
      </w:r>
      <w:r w:rsidR="008F00E7">
        <w:t> §</w:t>
      </w:r>
      <w:r w:rsidR="00054B3E">
        <w:t xml:space="preserve">§ </w:t>
      </w:r>
      <w:r>
        <w:t xml:space="preserve">landskapslagen om </w:t>
      </w:r>
      <w:r w:rsidR="00DB4522">
        <w:t>kulturell verksamhet</w:t>
      </w:r>
      <w:bookmarkEnd w:id="126"/>
    </w:p>
    <w:p w:rsidR="002D6A5A" w:rsidRPr="00D94B19" w:rsidRDefault="002D6A5A" w:rsidP="002D6A5A">
      <w:pPr>
        <w:pStyle w:val="ANormal"/>
      </w:pPr>
    </w:p>
    <w:p w:rsidR="002D6A5A" w:rsidRDefault="002D6A5A" w:rsidP="002D6A5A">
      <w:pPr>
        <w:pStyle w:val="ANormal"/>
      </w:pPr>
      <w:r w:rsidRPr="00D94B19">
        <w:tab/>
        <w:t>I enlighet med lagtingets beslut</w:t>
      </w:r>
      <w:r>
        <w:t xml:space="preserve"> </w:t>
      </w:r>
      <w:r w:rsidR="00DB4522" w:rsidRPr="00DB4522">
        <w:rPr>
          <w:b/>
        </w:rPr>
        <w:t>ändras</w:t>
      </w:r>
      <w:r w:rsidR="00DB4522">
        <w:t xml:space="preserve"> </w:t>
      </w:r>
      <w:r w:rsidR="00793ED0">
        <w:t>7</w:t>
      </w:r>
      <w:r w:rsidR="008F00E7">
        <w:t> §</w:t>
      </w:r>
      <w:r w:rsidR="00054B3E">
        <w:t xml:space="preserve"> och 11</w:t>
      </w:r>
      <w:r w:rsidR="008F00E7">
        <w:t> §</w:t>
      </w:r>
      <w:r w:rsidR="00054B3E">
        <w:t xml:space="preserve"> 3</w:t>
      </w:r>
      <w:r w:rsidR="008F00E7">
        <w:t> mom.</w:t>
      </w:r>
      <w:r w:rsidR="00DB4522">
        <w:t xml:space="preserve"> landskap</w:t>
      </w:r>
      <w:r w:rsidR="00DB4522">
        <w:t>s</w:t>
      </w:r>
      <w:r w:rsidR="00DB4522">
        <w:t xml:space="preserve">lagen (1983:39) om kulturell verksamhet, </w:t>
      </w:r>
      <w:r w:rsidR="00054B3E">
        <w:t xml:space="preserve">sådana de lyder i landskapslagen 1993/94, </w:t>
      </w:r>
      <w:r w:rsidR="00DB4522">
        <w:t>som följer:</w:t>
      </w:r>
    </w:p>
    <w:p w:rsidR="00DB4522" w:rsidRPr="00DB4522" w:rsidRDefault="00DB4522" w:rsidP="00DB4522">
      <w:pPr>
        <w:pStyle w:val="ANormal"/>
      </w:pPr>
    </w:p>
    <w:p w:rsidR="00DB4522" w:rsidRDefault="00DB4522" w:rsidP="00DB4522">
      <w:pPr>
        <w:pStyle w:val="LagParagraf"/>
        <w:rPr>
          <w:bCs/>
        </w:rPr>
      </w:pPr>
      <w:r>
        <w:t>7</w:t>
      </w:r>
      <w:r w:rsidR="008F00E7">
        <w:t> §</w:t>
      </w:r>
    </w:p>
    <w:p w:rsidR="00475818" w:rsidRDefault="00475818" w:rsidP="00475818">
      <w:pPr>
        <w:pStyle w:val="ANormal"/>
      </w:pPr>
      <w:r>
        <w:tab/>
        <w:t>För finansieringen av kulturverksamheten</w:t>
      </w:r>
      <w:r w:rsidRPr="003D737C">
        <w:t xml:space="preserve"> </w:t>
      </w:r>
      <w:r>
        <w:t>tilldelas kommunen lan</w:t>
      </w:r>
      <w:r>
        <w:t>d</w:t>
      </w:r>
      <w:r>
        <w:t>skapsandel enligt landskapslagen (2017:…) om landskapsandelar till ko</w:t>
      </w:r>
      <w:r>
        <w:t>m</w:t>
      </w:r>
      <w:r>
        <w:t>munerna.</w:t>
      </w:r>
    </w:p>
    <w:p w:rsidR="00DB4522" w:rsidRDefault="00DB4522" w:rsidP="00DB4522">
      <w:pPr>
        <w:pStyle w:val="ANormal"/>
      </w:pPr>
    </w:p>
    <w:p w:rsidR="00DB4522" w:rsidRDefault="00DB4522" w:rsidP="00DB4522">
      <w:pPr>
        <w:pStyle w:val="LagParagraf"/>
        <w:rPr>
          <w:bCs/>
        </w:rPr>
      </w:pPr>
      <w:r w:rsidRPr="00DB4522">
        <w:t>11</w:t>
      </w:r>
      <w:r w:rsidR="008F00E7">
        <w:t> §</w:t>
      </w:r>
      <w:r w:rsidRPr="00DB4522">
        <w:t>.</w:t>
      </w:r>
      <w:r w:rsidRPr="00DB4522">
        <w:rPr>
          <w:bCs/>
        </w:rPr>
        <w:t xml:space="preserve"> </w:t>
      </w:r>
    </w:p>
    <w:p w:rsidR="00054B3E" w:rsidRDefault="00054B3E">
      <w:pPr>
        <w:pStyle w:val="ANormal"/>
      </w:pPr>
      <w:r>
        <w:t>- - - - - - - - - - - - - - - - - - - - - - - - - - - - - - - - - - - - - - - - - - - - - - - - - - - -</w:t>
      </w:r>
    </w:p>
    <w:p w:rsidR="00475818" w:rsidRDefault="00DB4522" w:rsidP="00DB4522">
      <w:pPr>
        <w:pStyle w:val="ANormal"/>
      </w:pPr>
      <w:r>
        <w:tab/>
      </w:r>
      <w:r w:rsidRPr="00DB4522">
        <w:t>När landskapsunderstöd enligt 1</w:t>
      </w:r>
      <w:r w:rsidR="008F00E7">
        <w:t> mom.</w:t>
      </w:r>
      <w:r w:rsidRPr="00DB4522">
        <w:t xml:space="preserve"> beviljas för ett anläggningspr</w:t>
      </w:r>
      <w:r w:rsidRPr="00DB4522">
        <w:t>o</w:t>
      </w:r>
      <w:r w:rsidRPr="00DB4522">
        <w:t xml:space="preserve">jekt gäller i fråga om projektet i tillämpliga delar vad som </w:t>
      </w:r>
      <w:r w:rsidR="00054B3E">
        <w:t>föreskrivs</w:t>
      </w:r>
      <w:r w:rsidRPr="00DB4522">
        <w:t xml:space="preserve"> </w:t>
      </w:r>
      <w:r w:rsidR="00475818">
        <w:t>om stöd för anläggningsprojekt i</w:t>
      </w:r>
      <w:r w:rsidRPr="00DB4522">
        <w:t xml:space="preserve"> landskapslagen om </w:t>
      </w:r>
      <w:r w:rsidR="00475818">
        <w:t>landskapsandelar till kommunerna</w:t>
      </w:r>
      <w:r w:rsidRPr="00DB4522">
        <w:t xml:space="preserve">. </w:t>
      </w:r>
      <w:r w:rsidR="00475818">
        <w:t>Bestämmelserna i 3</w:t>
      </w:r>
      <w:r w:rsidR="004C498B">
        <w:t>0</w:t>
      </w:r>
      <w:r w:rsidR="00475818">
        <w:t xml:space="preserve"> och 3</w:t>
      </w:r>
      <w:r w:rsidR="004C498B">
        <w:t>1</w:t>
      </w:r>
      <w:r w:rsidR="008F00E7">
        <w:t> §</w:t>
      </w:r>
      <w:r w:rsidR="00475818">
        <w:t>§ i nämnda lag tillämpas dock inte och trots lagens 2</w:t>
      </w:r>
      <w:r w:rsidR="004C498B">
        <w:t>6</w:t>
      </w:r>
      <w:r w:rsidR="008F00E7">
        <w:t> §</w:t>
      </w:r>
      <w:r w:rsidR="00475818">
        <w:t xml:space="preserve"> </w:t>
      </w:r>
      <w:r w:rsidR="00475818" w:rsidRPr="00DB4522">
        <w:t>fastställer landskapsregeringen till vilket belopp landskapsunderstöd högst kan beviljas.</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475818">
        <w:t>1 januari 2018.</w:t>
      </w:r>
    </w:p>
    <w:p w:rsidR="00DF34B5" w:rsidRDefault="00DF34B5" w:rsidP="00DF34B5">
      <w:pPr>
        <w:pStyle w:val="ANormal"/>
      </w:pPr>
      <w:r>
        <w:tab/>
        <w:t>Åtgärder som verkställigheten av lagen förutsätter får vidtas innan lagen träder i kraft.</w:t>
      </w:r>
    </w:p>
    <w:p w:rsidR="00A275B5" w:rsidRDefault="00BD2801">
      <w:pPr>
        <w:pStyle w:val="ANormal"/>
        <w:jc w:val="center"/>
      </w:pPr>
      <w:hyperlink w:anchor="_top" w:tooltip="Klicka för att gå till toppen av dokumentet" w:history="1">
        <w:r w:rsidR="00A275B5">
          <w:rPr>
            <w:rStyle w:val="Hyperlnk"/>
          </w:rPr>
          <w:t>__________________</w:t>
        </w:r>
      </w:hyperlink>
    </w:p>
    <w:p w:rsidR="002D6A5A" w:rsidRPr="007071EB" w:rsidRDefault="002D6A5A" w:rsidP="002D6A5A">
      <w:pPr>
        <w:pStyle w:val="ANormal"/>
      </w:pPr>
    </w:p>
    <w:p w:rsidR="002D6A5A" w:rsidRPr="00D94B19" w:rsidRDefault="006D39D9" w:rsidP="002D6A5A">
      <w:pPr>
        <w:pStyle w:val="ANormal"/>
      </w:pPr>
      <w:r>
        <w:t>21</w:t>
      </w:r>
      <w:r w:rsidR="002D6A5A" w:rsidRPr="00D94B19">
        <w:t>.</w:t>
      </w:r>
    </w:p>
    <w:p w:rsidR="002D6A5A" w:rsidRPr="00D94B19" w:rsidRDefault="002D6A5A" w:rsidP="002D6A5A">
      <w:pPr>
        <w:pStyle w:val="LagHuvRubr"/>
      </w:pPr>
      <w:bookmarkStart w:id="127" w:name="_Toc483916381"/>
      <w:r w:rsidRPr="00D94B19">
        <w:t>L A N D S K A P S L A G</w:t>
      </w:r>
      <w:r w:rsidRPr="00D94B19">
        <w:br/>
        <w:t>om</w:t>
      </w:r>
      <w:r>
        <w:t xml:space="preserve"> ändring av </w:t>
      </w:r>
      <w:r w:rsidR="00906CD1">
        <w:t>landskapslagen om ungdomsarbete</w:t>
      </w:r>
      <w:bookmarkEnd w:id="127"/>
    </w:p>
    <w:p w:rsidR="002D6A5A" w:rsidRPr="00D94B19" w:rsidRDefault="002D6A5A" w:rsidP="002D6A5A">
      <w:pPr>
        <w:pStyle w:val="ANormal"/>
      </w:pPr>
    </w:p>
    <w:p w:rsidR="002D6A5A" w:rsidRDefault="002D6A5A" w:rsidP="002D6A5A">
      <w:pPr>
        <w:pStyle w:val="ANormal"/>
      </w:pPr>
      <w:r w:rsidRPr="00D94B19">
        <w:lastRenderedPageBreak/>
        <w:tab/>
        <w:t>I enlighet med lagtingets beslut</w:t>
      </w:r>
      <w:r w:rsidR="00906CD1">
        <w:t xml:space="preserve"> </w:t>
      </w:r>
      <w:r w:rsidR="00906CD1" w:rsidRPr="00906CD1">
        <w:rPr>
          <w:b/>
        </w:rPr>
        <w:t>ändras</w:t>
      </w:r>
      <w:r w:rsidR="00906CD1">
        <w:t xml:space="preserve"> </w:t>
      </w:r>
      <w:r w:rsidR="00571375">
        <w:t>7</w:t>
      </w:r>
      <w:r w:rsidR="008F00E7">
        <w:t> §</w:t>
      </w:r>
      <w:r w:rsidR="00571375">
        <w:t>, 14</w:t>
      </w:r>
      <w:r w:rsidR="008F00E7">
        <w:t> §</w:t>
      </w:r>
      <w:r w:rsidR="00571375">
        <w:t xml:space="preserve"> 2</w:t>
      </w:r>
      <w:r w:rsidR="008F00E7">
        <w:t> mom.</w:t>
      </w:r>
      <w:r w:rsidR="00571375">
        <w:t xml:space="preserve"> och 26</w:t>
      </w:r>
      <w:r w:rsidR="008F00E7">
        <w:t> §</w:t>
      </w:r>
      <w:r w:rsidR="00906CD1">
        <w:t xml:space="preserve"> lan</w:t>
      </w:r>
      <w:r w:rsidR="00906CD1">
        <w:t>d</w:t>
      </w:r>
      <w:r w:rsidR="00906CD1">
        <w:t xml:space="preserve">skapslagen (1987:86) om ungdomsarbete, </w:t>
      </w:r>
      <w:r w:rsidR="00571375">
        <w:t xml:space="preserve">sådana de lyder i landskapslagen 1993/93, </w:t>
      </w:r>
      <w:r w:rsidR="00906CD1">
        <w:t>som följer:</w:t>
      </w:r>
    </w:p>
    <w:p w:rsidR="00906CD1" w:rsidRDefault="00906CD1" w:rsidP="002D6A5A">
      <w:pPr>
        <w:pStyle w:val="ANormal"/>
      </w:pPr>
    </w:p>
    <w:p w:rsidR="00153E52" w:rsidRDefault="00153E52" w:rsidP="00153E52">
      <w:pPr>
        <w:pStyle w:val="LagParagraf"/>
        <w:rPr>
          <w:bCs/>
        </w:rPr>
      </w:pPr>
      <w:r>
        <w:t>7</w:t>
      </w:r>
      <w:r w:rsidR="008F00E7">
        <w:t> §</w:t>
      </w:r>
    </w:p>
    <w:p w:rsidR="00475818" w:rsidRDefault="00475818" w:rsidP="00475818">
      <w:pPr>
        <w:pStyle w:val="ANormal"/>
      </w:pPr>
      <w:r>
        <w:tab/>
        <w:t>För finansieringen av ungdomsarbetet</w:t>
      </w:r>
      <w:r w:rsidRPr="003D737C">
        <w:t xml:space="preserve"> </w:t>
      </w:r>
      <w:r>
        <w:t>tilldelas kommunen landskapsa</w:t>
      </w:r>
      <w:r>
        <w:t>n</w:t>
      </w:r>
      <w:r>
        <w:t>del enligt landskapslagen (2017:…) om landskapsandelar till kommunerna.</w:t>
      </w:r>
    </w:p>
    <w:p w:rsidR="00153E52" w:rsidRPr="00906CD1" w:rsidRDefault="00153E52" w:rsidP="00906CD1">
      <w:pPr>
        <w:pStyle w:val="ANormal"/>
        <w:rPr>
          <w:bCs/>
        </w:rPr>
      </w:pPr>
    </w:p>
    <w:p w:rsidR="00153E52" w:rsidRDefault="00153E52" w:rsidP="00153E52">
      <w:pPr>
        <w:pStyle w:val="LagParagraf"/>
        <w:rPr>
          <w:bCs/>
        </w:rPr>
      </w:pPr>
      <w:r>
        <w:t>14</w:t>
      </w:r>
      <w:r w:rsidR="008F00E7">
        <w:t> §</w:t>
      </w:r>
    </w:p>
    <w:p w:rsidR="006E3712" w:rsidRDefault="006E3712">
      <w:pPr>
        <w:pStyle w:val="ANormal"/>
      </w:pPr>
      <w:r>
        <w:t>- - - - - - - - - - - - - - - - - - - - - - - - - - - - - - - - - - - - - - - - - - - - - - - - - - - -</w:t>
      </w:r>
    </w:p>
    <w:p w:rsidR="006E3712" w:rsidRDefault="00153E52" w:rsidP="006E3712">
      <w:pPr>
        <w:pStyle w:val="ANormal"/>
      </w:pPr>
      <w:r>
        <w:tab/>
      </w:r>
      <w:r w:rsidR="00906CD1" w:rsidRPr="00906CD1">
        <w:t>När landskapsunderstöd enligt 1</w:t>
      </w:r>
      <w:r w:rsidR="008F00E7">
        <w:t> mom.</w:t>
      </w:r>
      <w:r w:rsidR="00906CD1" w:rsidRPr="00906CD1">
        <w:t xml:space="preserve"> beviljas för ett anläggningspr</w:t>
      </w:r>
      <w:r w:rsidR="00906CD1" w:rsidRPr="00906CD1">
        <w:t>o</w:t>
      </w:r>
      <w:r w:rsidR="00906CD1" w:rsidRPr="00906CD1">
        <w:t xml:space="preserve">jekt gäller i fråga om projektet i tillämpliga delar </w:t>
      </w:r>
      <w:r w:rsidR="006E3712" w:rsidRPr="00DB4522">
        <w:t xml:space="preserve">vad som </w:t>
      </w:r>
      <w:r w:rsidR="006E3712">
        <w:t>föreskrivs</w:t>
      </w:r>
      <w:r w:rsidR="006E3712" w:rsidRPr="00DB4522">
        <w:t xml:space="preserve"> </w:t>
      </w:r>
      <w:r w:rsidR="006E3712">
        <w:t>om stöd för anläggningsprojekt i</w:t>
      </w:r>
      <w:r w:rsidR="006E3712" w:rsidRPr="00DB4522">
        <w:t xml:space="preserve"> landskapslagen om </w:t>
      </w:r>
      <w:r w:rsidR="006E3712">
        <w:t>landskapsandelar till kommunerna</w:t>
      </w:r>
      <w:r w:rsidR="006E3712" w:rsidRPr="00DB4522">
        <w:t xml:space="preserve">. </w:t>
      </w:r>
      <w:r w:rsidR="006E3712">
        <w:t>Bestämmelserna i 3</w:t>
      </w:r>
      <w:r w:rsidR="004C498B">
        <w:t>0</w:t>
      </w:r>
      <w:r w:rsidR="006E3712">
        <w:t xml:space="preserve"> och 3</w:t>
      </w:r>
      <w:r w:rsidR="004C498B">
        <w:t>1</w:t>
      </w:r>
      <w:r w:rsidR="008F00E7">
        <w:t> §</w:t>
      </w:r>
      <w:r w:rsidR="006E3712">
        <w:t>§ i nämnda lag tillämpas dock inte och trots lagens 2</w:t>
      </w:r>
      <w:r w:rsidR="004C498B">
        <w:t>6</w:t>
      </w:r>
      <w:r w:rsidR="008F00E7">
        <w:t> §</w:t>
      </w:r>
      <w:r w:rsidR="006E3712">
        <w:t xml:space="preserve"> </w:t>
      </w:r>
      <w:r w:rsidR="006E3712" w:rsidRPr="00DB4522">
        <w:t>fastställer landskapsregeringen till vilket belopp landskapsunderstöd högst kan beviljas.</w:t>
      </w:r>
    </w:p>
    <w:p w:rsidR="00906CD1" w:rsidRDefault="00906CD1" w:rsidP="002D6A5A">
      <w:pPr>
        <w:pStyle w:val="ANormal"/>
      </w:pPr>
    </w:p>
    <w:p w:rsidR="00153E52" w:rsidRPr="00571375" w:rsidRDefault="00153E52" w:rsidP="00153E52">
      <w:pPr>
        <w:pStyle w:val="LagParagraf"/>
        <w:rPr>
          <w:bCs/>
        </w:rPr>
      </w:pPr>
      <w:r w:rsidRPr="00571375">
        <w:t>26</w:t>
      </w:r>
      <w:r w:rsidR="008F00E7">
        <w:t> §</w:t>
      </w:r>
    </w:p>
    <w:p w:rsidR="002D6A5A" w:rsidRPr="00571375" w:rsidRDefault="00153E52" w:rsidP="002D6A5A">
      <w:pPr>
        <w:pStyle w:val="ANormal"/>
        <w:rPr>
          <w:bCs/>
        </w:rPr>
      </w:pPr>
      <w:r w:rsidRPr="00571375">
        <w:rPr>
          <w:bCs/>
        </w:rPr>
        <w:tab/>
        <w:t>På sammanslutning i vilken bestämmanderätten innehas av kommun e</w:t>
      </w:r>
      <w:r w:rsidRPr="00571375">
        <w:rPr>
          <w:bCs/>
        </w:rPr>
        <w:t>l</w:t>
      </w:r>
      <w:r w:rsidRPr="00571375">
        <w:rPr>
          <w:bCs/>
        </w:rPr>
        <w:t xml:space="preserve">ler kommunalförbund tillämpas bestämmelserna om kommunalförbund i landskapslagen om </w:t>
      </w:r>
      <w:r w:rsidR="00F26D0E" w:rsidRPr="00571375">
        <w:rPr>
          <w:bCs/>
        </w:rPr>
        <w:t>landskapsandelar till kommunerna</w:t>
      </w:r>
      <w:r w:rsidRPr="00571375">
        <w:rPr>
          <w:bCs/>
        </w:rPr>
        <w:t>.</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8F3387">
        <w:t>1 januari 2018.</w:t>
      </w:r>
    </w:p>
    <w:p w:rsidR="00DF34B5" w:rsidRDefault="00DF34B5" w:rsidP="00DF34B5">
      <w:pPr>
        <w:pStyle w:val="ANormal"/>
      </w:pPr>
      <w:r>
        <w:tab/>
        <w:t>Åtgärder som verkställigheten av lagen förutsätter får vidtas innan lagen träder i kraft.</w:t>
      </w:r>
    </w:p>
    <w:p w:rsidR="00A275B5" w:rsidRDefault="00BD2801">
      <w:pPr>
        <w:pStyle w:val="ANormal"/>
        <w:jc w:val="center"/>
      </w:pPr>
      <w:hyperlink w:anchor="_top" w:tooltip="Klicka för att gå till toppen av dokumentet" w:history="1">
        <w:r w:rsidR="00A275B5">
          <w:rPr>
            <w:rStyle w:val="Hyperlnk"/>
          </w:rPr>
          <w:t>__________________</w:t>
        </w:r>
      </w:hyperlink>
    </w:p>
    <w:p w:rsidR="002D6A5A" w:rsidRDefault="002D6A5A" w:rsidP="002D6A5A">
      <w:pPr>
        <w:pStyle w:val="ANormal"/>
      </w:pPr>
    </w:p>
    <w:p w:rsidR="002D6A5A" w:rsidRDefault="006D39D9" w:rsidP="002D6A5A">
      <w:pPr>
        <w:pStyle w:val="ANormal"/>
      </w:pPr>
      <w:r>
        <w:t>22</w:t>
      </w:r>
      <w:r w:rsidR="00A275B5">
        <w:t>.</w:t>
      </w:r>
    </w:p>
    <w:p w:rsidR="002D6A5A" w:rsidRPr="00D94B19" w:rsidRDefault="002D6A5A" w:rsidP="002D6A5A">
      <w:pPr>
        <w:pStyle w:val="LagHuvRubr"/>
      </w:pPr>
      <w:bookmarkStart w:id="128" w:name="_Toc483916382"/>
      <w:r w:rsidRPr="00D94B19">
        <w:t>L A N D S K A P S L A G</w:t>
      </w:r>
      <w:r w:rsidRPr="00D94B19">
        <w:br/>
        <w:t>om</w:t>
      </w:r>
      <w:r>
        <w:t xml:space="preserve"> ändring av </w:t>
      </w:r>
      <w:r w:rsidR="00464A59">
        <w:t>idrottslagen för landskapet Åland</w:t>
      </w:r>
      <w:bookmarkEnd w:id="128"/>
    </w:p>
    <w:p w:rsidR="002D6A5A" w:rsidRPr="00D94B19" w:rsidRDefault="002D6A5A" w:rsidP="002D6A5A">
      <w:pPr>
        <w:pStyle w:val="ANormal"/>
      </w:pPr>
    </w:p>
    <w:p w:rsidR="002D6A5A" w:rsidRDefault="002D6A5A" w:rsidP="002D6A5A">
      <w:pPr>
        <w:pStyle w:val="ANormal"/>
      </w:pPr>
      <w:r w:rsidRPr="00D94B19">
        <w:tab/>
        <w:t>I enlighet med lagtingets beslut</w:t>
      </w:r>
      <w:r>
        <w:t xml:space="preserve"> </w:t>
      </w:r>
      <w:r w:rsidR="00464A59" w:rsidRPr="00464A59">
        <w:rPr>
          <w:b/>
        </w:rPr>
        <w:t>ändras</w:t>
      </w:r>
      <w:r w:rsidR="00464A59">
        <w:t xml:space="preserve"> </w:t>
      </w:r>
      <w:r w:rsidR="00571375">
        <w:t>8</w:t>
      </w:r>
      <w:r w:rsidR="008F00E7">
        <w:t> §</w:t>
      </w:r>
      <w:r w:rsidR="00571375">
        <w:t>, 11</w:t>
      </w:r>
      <w:r w:rsidR="008F00E7">
        <w:t> §</w:t>
      </w:r>
      <w:r w:rsidR="00571375">
        <w:t xml:space="preserve"> 3</w:t>
      </w:r>
      <w:r w:rsidR="008F00E7">
        <w:t> mom.</w:t>
      </w:r>
      <w:r w:rsidR="00571375">
        <w:t xml:space="preserve"> och 29</w:t>
      </w:r>
      <w:r w:rsidR="008F00E7">
        <w:t> §</w:t>
      </w:r>
      <w:r w:rsidR="00464A59">
        <w:t xml:space="preserve"> i</w:t>
      </w:r>
      <w:r w:rsidR="00464A59">
        <w:t>d</w:t>
      </w:r>
      <w:r w:rsidR="00464A59">
        <w:t xml:space="preserve">rottslagen (1983:42) för landskapet Åland, </w:t>
      </w:r>
      <w:r w:rsidR="005B6E28">
        <w:t xml:space="preserve">sådana de lyder i landskapslagen 1993/95, </w:t>
      </w:r>
      <w:r w:rsidR="00464A59">
        <w:t>som följer:</w:t>
      </w:r>
    </w:p>
    <w:p w:rsidR="00464A59" w:rsidRDefault="00464A59" w:rsidP="002D6A5A">
      <w:pPr>
        <w:pStyle w:val="ANormal"/>
      </w:pPr>
    </w:p>
    <w:p w:rsidR="00464A59" w:rsidRDefault="00464A59" w:rsidP="00464A59">
      <w:pPr>
        <w:pStyle w:val="LagParagraf"/>
      </w:pPr>
      <w:r>
        <w:t>8</w:t>
      </w:r>
      <w:r w:rsidR="008F00E7">
        <w:t> §</w:t>
      </w:r>
    </w:p>
    <w:p w:rsidR="00F26D0E" w:rsidRDefault="00F26D0E" w:rsidP="00F26D0E">
      <w:pPr>
        <w:pStyle w:val="ANormal"/>
      </w:pPr>
      <w:r>
        <w:tab/>
        <w:t>För finansieringen av idrottsverksamheten</w:t>
      </w:r>
      <w:r w:rsidRPr="003D737C">
        <w:t xml:space="preserve"> </w:t>
      </w:r>
      <w:r>
        <w:t>tilldelas kommunen lan</w:t>
      </w:r>
      <w:r>
        <w:t>d</w:t>
      </w:r>
      <w:r>
        <w:t>skapsandel enligt landskapslagen (2017:…) om landskapsandelar till ko</w:t>
      </w:r>
      <w:r>
        <w:t>m</w:t>
      </w:r>
      <w:r>
        <w:t>munerna.</w:t>
      </w:r>
    </w:p>
    <w:p w:rsidR="00464A59" w:rsidRPr="00464A59" w:rsidRDefault="00464A59" w:rsidP="00464A59">
      <w:pPr>
        <w:pStyle w:val="ANormal"/>
        <w:rPr>
          <w:b/>
          <w:bCs/>
        </w:rPr>
      </w:pPr>
    </w:p>
    <w:p w:rsidR="00464A59" w:rsidRDefault="00464A59" w:rsidP="00464A59">
      <w:pPr>
        <w:pStyle w:val="LagParagraf"/>
        <w:rPr>
          <w:bCs/>
        </w:rPr>
      </w:pPr>
      <w:r>
        <w:t>11</w:t>
      </w:r>
      <w:r w:rsidR="008F00E7">
        <w:t> §</w:t>
      </w:r>
    </w:p>
    <w:p w:rsidR="00F26D0E" w:rsidRDefault="00F26D0E">
      <w:pPr>
        <w:pStyle w:val="ANormal"/>
      </w:pPr>
      <w:r>
        <w:t>- - - - - - - - - - - - - - - - - - - - - - - - - - - - - - - - - - - - - - - - - - - - - - - - - - - -</w:t>
      </w:r>
    </w:p>
    <w:p w:rsidR="00464A59" w:rsidRPr="00464A59" w:rsidRDefault="00464A59" w:rsidP="00464A59">
      <w:pPr>
        <w:pStyle w:val="ANormal"/>
      </w:pPr>
      <w:r>
        <w:tab/>
      </w:r>
      <w:r w:rsidRPr="00464A59">
        <w:t>När landskapsunderstöd enligt 1</w:t>
      </w:r>
      <w:r w:rsidR="008F00E7">
        <w:t> mom.</w:t>
      </w:r>
      <w:r w:rsidRPr="00464A59">
        <w:t xml:space="preserve"> beviljas för ett anläggningspr</w:t>
      </w:r>
      <w:r w:rsidRPr="00464A59">
        <w:t>o</w:t>
      </w:r>
      <w:r w:rsidRPr="00464A59">
        <w:t xml:space="preserve">jekt gäller i fråga om projektet i tillämpliga delar </w:t>
      </w:r>
      <w:r w:rsidR="00F26D0E" w:rsidRPr="00DB4522">
        <w:t xml:space="preserve">vad som </w:t>
      </w:r>
      <w:r w:rsidR="00F26D0E">
        <w:t>föreskrivs</w:t>
      </w:r>
      <w:r w:rsidR="00F26D0E" w:rsidRPr="00DB4522">
        <w:t xml:space="preserve"> </w:t>
      </w:r>
      <w:r w:rsidR="00F26D0E">
        <w:t>om stöd för anläggningsprojekt i</w:t>
      </w:r>
      <w:r w:rsidR="00F26D0E" w:rsidRPr="00DB4522">
        <w:t xml:space="preserve"> landskapslagen om </w:t>
      </w:r>
      <w:r w:rsidR="00F26D0E">
        <w:t>landskapsandelar till kommunerna</w:t>
      </w:r>
      <w:r w:rsidR="00F26D0E" w:rsidRPr="00DB4522">
        <w:t xml:space="preserve">. </w:t>
      </w:r>
      <w:r w:rsidR="00F26D0E">
        <w:t>Bestämmelserna i 3</w:t>
      </w:r>
      <w:r w:rsidR="004C498B">
        <w:t>0</w:t>
      </w:r>
      <w:r w:rsidR="00F26D0E">
        <w:t xml:space="preserve"> och 3</w:t>
      </w:r>
      <w:r w:rsidR="004C498B">
        <w:t>1</w:t>
      </w:r>
      <w:r w:rsidR="008F00E7">
        <w:t> §</w:t>
      </w:r>
      <w:r w:rsidR="00F26D0E">
        <w:t>§ i nämnda lag tillämpas dock inte och trots lagens 2</w:t>
      </w:r>
      <w:r w:rsidR="004C498B">
        <w:t>6</w:t>
      </w:r>
      <w:r w:rsidR="008F00E7">
        <w:t> §</w:t>
      </w:r>
      <w:r w:rsidR="00F26D0E">
        <w:t xml:space="preserve"> </w:t>
      </w:r>
      <w:r w:rsidR="00F26D0E" w:rsidRPr="00DB4522">
        <w:t>fastställer landskapsregeringen till vilket belopp landskapsunderstöd högst kan beviljas.</w:t>
      </w:r>
    </w:p>
    <w:p w:rsidR="00464A59" w:rsidRDefault="00464A59" w:rsidP="00F26D0E">
      <w:pPr>
        <w:pStyle w:val="ANormal"/>
        <w:tabs>
          <w:tab w:val="clear" w:pos="283"/>
          <w:tab w:val="left" w:pos="1905"/>
        </w:tabs>
      </w:pPr>
    </w:p>
    <w:p w:rsidR="00464A59" w:rsidRPr="00571375" w:rsidRDefault="00464A59" w:rsidP="00464A59">
      <w:pPr>
        <w:pStyle w:val="LagParagraf"/>
        <w:rPr>
          <w:bCs/>
        </w:rPr>
      </w:pPr>
      <w:r w:rsidRPr="00571375">
        <w:t>29</w:t>
      </w:r>
      <w:r w:rsidR="008F00E7">
        <w:t> §</w:t>
      </w:r>
    </w:p>
    <w:p w:rsidR="00464A59" w:rsidRPr="00571375" w:rsidRDefault="00464A59" w:rsidP="00464A59">
      <w:pPr>
        <w:pStyle w:val="ANormal"/>
        <w:rPr>
          <w:bCs/>
        </w:rPr>
      </w:pPr>
      <w:r w:rsidRPr="00571375">
        <w:rPr>
          <w:bCs/>
        </w:rPr>
        <w:tab/>
        <w:t>På aktiebolag och andra sammanslutningar i vilka kommuner är me</w:t>
      </w:r>
      <w:r w:rsidRPr="00571375">
        <w:rPr>
          <w:bCs/>
        </w:rPr>
        <w:t>d</w:t>
      </w:r>
      <w:r w:rsidRPr="00571375">
        <w:rPr>
          <w:bCs/>
        </w:rPr>
        <w:t xml:space="preserve">lemmar eller delägare och i vilka kommunen eller kommunalförbund har avgörande inflytande tillämpas bestämmelserna om kommunalförbund i landskapslagen om </w:t>
      </w:r>
      <w:r w:rsidR="00F26D0E" w:rsidRPr="00571375">
        <w:rPr>
          <w:bCs/>
        </w:rPr>
        <w:t>landskapsandelar till kommunerna.</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 xml:space="preserve">Denna lag träder i kraft den </w:t>
      </w:r>
      <w:r w:rsidR="004413BD">
        <w:t>1 januari 2018.</w:t>
      </w:r>
    </w:p>
    <w:p w:rsidR="00DF34B5" w:rsidRDefault="00DF34B5" w:rsidP="00DF34B5">
      <w:pPr>
        <w:pStyle w:val="ANormal"/>
      </w:pPr>
      <w:r>
        <w:tab/>
        <w:t>Åtgärder som verkställigheten av lagen förutsätter får vidtas innan lagen träder i kraft.</w:t>
      </w:r>
    </w:p>
    <w:p w:rsidR="00A275B5" w:rsidRDefault="00BD2801">
      <w:pPr>
        <w:pStyle w:val="ANormal"/>
        <w:jc w:val="center"/>
      </w:pPr>
      <w:hyperlink w:anchor="_top" w:tooltip="Klicka för att gå till toppen av dokumentet" w:history="1">
        <w:r w:rsidR="00A275B5">
          <w:rPr>
            <w:rStyle w:val="Hyperlnk"/>
          </w:rPr>
          <w:t>__________________</w:t>
        </w:r>
      </w:hyperlink>
    </w:p>
    <w:p w:rsidR="00EA342B" w:rsidRDefault="00EA342B" w:rsidP="00EA342B">
      <w:pPr>
        <w:pStyle w:val="ANormal"/>
      </w:pPr>
    </w:p>
    <w:p w:rsidR="00EA342B" w:rsidRDefault="006D39D9" w:rsidP="004C498B">
      <w:pPr>
        <w:pStyle w:val="ANormal"/>
        <w:keepNext/>
      </w:pPr>
      <w:r>
        <w:t>23</w:t>
      </w:r>
      <w:r w:rsidR="00A275B5">
        <w:t>.</w:t>
      </w:r>
    </w:p>
    <w:p w:rsidR="00EA342B" w:rsidRPr="00D94B19" w:rsidRDefault="00EA342B" w:rsidP="004C498B">
      <w:pPr>
        <w:pStyle w:val="LagHuvRubr"/>
      </w:pPr>
      <w:bookmarkStart w:id="129" w:name="_Toc420393968"/>
      <w:bookmarkStart w:id="130" w:name="_Toc483916383"/>
      <w:r w:rsidRPr="00D94B19">
        <w:t>L A N D S K A P S L A G</w:t>
      </w:r>
      <w:r w:rsidRPr="00D94B19">
        <w:br/>
        <w:t>om</w:t>
      </w:r>
      <w:r>
        <w:t xml:space="preserve"> ändring av </w:t>
      </w:r>
      <w:bookmarkEnd w:id="129"/>
      <w:r>
        <w:t>räddningslagen för landskapet Åland</w:t>
      </w:r>
      <w:bookmarkEnd w:id="130"/>
    </w:p>
    <w:p w:rsidR="00EA342B" w:rsidRPr="00A275B5" w:rsidRDefault="00EA342B" w:rsidP="00A275B5">
      <w:pPr>
        <w:pStyle w:val="ANormal"/>
      </w:pPr>
    </w:p>
    <w:p w:rsidR="003B736A" w:rsidRDefault="00EA342B" w:rsidP="00EA342B">
      <w:pPr>
        <w:pStyle w:val="ANormal"/>
      </w:pPr>
      <w:r w:rsidRPr="00D94B19">
        <w:tab/>
        <w:t>I enlighet med lagtingets beslut</w:t>
      </w:r>
    </w:p>
    <w:p w:rsidR="003B736A" w:rsidRDefault="003B736A" w:rsidP="00EA342B">
      <w:pPr>
        <w:pStyle w:val="ANormal"/>
      </w:pPr>
      <w:r>
        <w:tab/>
      </w:r>
      <w:r w:rsidRPr="003B736A">
        <w:rPr>
          <w:b/>
        </w:rPr>
        <w:t>upphävs</w:t>
      </w:r>
      <w:r>
        <w:t xml:space="preserve"> 74</w:t>
      </w:r>
      <w:r w:rsidR="008F00E7">
        <w:t> §</w:t>
      </w:r>
      <w:r>
        <w:t xml:space="preserve"> räddningslagen (2006:106) för landskapet Åland</w:t>
      </w:r>
    </w:p>
    <w:p w:rsidR="00EA342B" w:rsidRPr="002D6A5A" w:rsidRDefault="003B736A" w:rsidP="00EA342B">
      <w:pPr>
        <w:pStyle w:val="ANormal"/>
      </w:pPr>
      <w:r>
        <w:tab/>
      </w:r>
      <w:r w:rsidR="00EA342B">
        <w:rPr>
          <w:b/>
        </w:rPr>
        <w:t>ändras</w:t>
      </w:r>
      <w:r w:rsidR="00EA342B">
        <w:t xml:space="preserve"> </w:t>
      </w:r>
      <w:r w:rsidR="005330F0">
        <w:t>lagens 75</w:t>
      </w:r>
      <w:r w:rsidR="008F00E7">
        <w:t> §</w:t>
      </w:r>
      <w:r w:rsidR="00122EC0">
        <w:t>, 76</w:t>
      </w:r>
      <w:r w:rsidR="008F00E7">
        <w:t> §</w:t>
      </w:r>
      <w:r w:rsidR="00122EC0">
        <w:t xml:space="preserve"> 1</w:t>
      </w:r>
      <w:r w:rsidR="008F00E7">
        <w:t> mom.</w:t>
      </w:r>
      <w:r w:rsidR="00122EC0">
        <w:t xml:space="preserve"> samt 77</w:t>
      </w:r>
      <w:r w:rsidR="00A90B46">
        <w:t>–79</w:t>
      </w:r>
      <w:r w:rsidR="008F00E7">
        <w:t> §</w:t>
      </w:r>
      <w:r w:rsidR="00A90B46">
        <w:t>§</w:t>
      </w:r>
      <w:r w:rsidR="00EA342B">
        <w:t xml:space="preserve">, </w:t>
      </w:r>
      <w:r w:rsidR="005330F0">
        <w:t>av dessa lagrum 75</w:t>
      </w:r>
      <w:r w:rsidR="008F00E7">
        <w:t> §</w:t>
      </w:r>
      <w:r w:rsidR="005330F0">
        <w:t xml:space="preserve"> 2</w:t>
      </w:r>
      <w:r w:rsidR="008F00E7">
        <w:t> mom.</w:t>
      </w:r>
      <w:r w:rsidR="005330F0">
        <w:t xml:space="preserve"> sådant det lyder i landskapslagen 2007/76, </w:t>
      </w:r>
      <w:r w:rsidR="00EA342B">
        <w:t>som följer:</w:t>
      </w:r>
    </w:p>
    <w:p w:rsidR="00EA342B" w:rsidRDefault="00EA342B" w:rsidP="00EA342B">
      <w:pPr>
        <w:pStyle w:val="ANormal"/>
      </w:pPr>
    </w:p>
    <w:p w:rsidR="00EA342B" w:rsidRDefault="00EA342B" w:rsidP="00EA342B">
      <w:pPr>
        <w:pStyle w:val="LagParagraf"/>
      </w:pPr>
      <w:r>
        <w:t>75</w:t>
      </w:r>
      <w:r w:rsidR="008F00E7">
        <w:t> §</w:t>
      </w:r>
    </w:p>
    <w:p w:rsidR="00EA342B" w:rsidRPr="002D6A5A" w:rsidRDefault="00EA342B" w:rsidP="00EA342B">
      <w:pPr>
        <w:pStyle w:val="LagPararubrik"/>
        <w:rPr>
          <w:b/>
        </w:rPr>
      </w:pPr>
      <w:r w:rsidRPr="002D6A5A">
        <w:t>Landskaps</w:t>
      </w:r>
      <w:r w:rsidR="006C47FD">
        <w:t>stöd</w:t>
      </w:r>
      <w:r w:rsidRPr="002D6A5A">
        <w:t xml:space="preserve"> för materielanskaffningar</w:t>
      </w:r>
    </w:p>
    <w:p w:rsidR="00EA342B" w:rsidRPr="002D6A5A" w:rsidRDefault="00EA342B" w:rsidP="00EA342B">
      <w:pPr>
        <w:pStyle w:val="ANormal"/>
      </w:pPr>
      <w:r>
        <w:tab/>
      </w:r>
      <w:r w:rsidRPr="002D6A5A">
        <w:t>Inom ramen för landskapets budget kan en kommun, enligt landskapsr</w:t>
      </w:r>
      <w:r w:rsidRPr="002D6A5A">
        <w:t>e</w:t>
      </w:r>
      <w:r w:rsidRPr="002D6A5A">
        <w:t>geringens prövning beviljas landskaps</w:t>
      </w:r>
      <w:r w:rsidR="00EC0265">
        <w:t>stöd</w:t>
      </w:r>
      <w:r w:rsidRPr="002D6A5A">
        <w:t xml:space="preserve"> för betydande kostnader vid a</w:t>
      </w:r>
      <w:r w:rsidRPr="002D6A5A">
        <w:t>n</w:t>
      </w:r>
      <w:r w:rsidRPr="002D6A5A">
        <w:t xml:space="preserve">skaffning av materiel som </w:t>
      </w:r>
      <w:r w:rsidR="00EC0265">
        <w:t>krävs</w:t>
      </w:r>
      <w:r w:rsidRPr="002D6A5A">
        <w:t xml:space="preserve"> för skötseln av kommunens räddningsv</w:t>
      </w:r>
      <w:r w:rsidRPr="002D6A5A">
        <w:t>ä</w:t>
      </w:r>
      <w:r w:rsidRPr="002D6A5A">
        <w:t>sende. Bedömningen i vad mån en kostnad ska anses vara betydande görs utgående från ett belopp som landskapsregeringen särskilt ska fastställa.</w:t>
      </w:r>
    </w:p>
    <w:p w:rsidR="005330F0" w:rsidRPr="002D6A5A" w:rsidRDefault="00EA342B" w:rsidP="00EA342B">
      <w:pPr>
        <w:pStyle w:val="ANormal"/>
      </w:pPr>
      <w:r>
        <w:tab/>
      </w:r>
      <w:r w:rsidRPr="002D6A5A">
        <w:t>Landskaps</w:t>
      </w:r>
      <w:r w:rsidR="00EC0265">
        <w:t>stödet</w:t>
      </w:r>
      <w:r w:rsidRPr="002D6A5A">
        <w:t xml:space="preserve"> fastställs utgående från </w:t>
      </w:r>
      <w:r w:rsidR="005330F0">
        <w:t>kommuntyp</w:t>
      </w:r>
      <w:r w:rsidRPr="002D6A5A">
        <w:t xml:space="preserve"> enligt </w:t>
      </w:r>
      <w:r w:rsidR="005330F0">
        <w:t>nedanst</w:t>
      </w:r>
      <w:r w:rsidR="005330F0">
        <w:t>å</w:t>
      </w:r>
      <w:r w:rsidR="005330F0">
        <w:t>ende tabell. Landskapsregeringen fastställer vid behov kommuntyperna e</w:t>
      </w:r>
      <w:r w:rsidR="005330F0">
        <w:t>n</w:t>
      </w:r>
      <w:r w:rsidR="005330F0">
        <w:t>ligt uppgifter om invånarantalet i kommunen vid ingången av det år då fas</w:t>
      </w:r>
      <w:r w:rsidR="005330F0">
        <w:t>t</w:t>
      </w:r>
      <w:r w:rsidR="005330F0">
        <w:t>ställelsen sker.</w:t>
      </w:r>
    </w:p>
    <w:p w:rsidR="00EA342B" w:rsidRPr="002D6A5A" w:rsidRDefault="00EA342B" w:rsidP="00EA342B">
      <w:pPr>
        <w:widowControl/>
        <w:tabs>
          <w:tab w:val="left" w:pos="284"/>
        </w:tabs>
        <w:autoSpaceDE/>
        <w:autoSpaceDN/>
        <w:adjustRightInd/>
        <w:rPr>
          <w:rFonts w:ascii="Times New Roman" w:hAnsi="Times New Roman" w:cs="Times New Roman"/>
          <w:sz w:val="12"/>
          <w:lang w:val="sv-SE"/>
        </w:rPr>
      </w:pPr>
    </w:p>
    <w:tbl>
      <w:tblPr>
        <w:tblW w:w="3826" w:type="dxa"/>
        <w:jc w:val="center"/>
        <w:tblBorders>
          <w:top w:val="single" w:sz="4" w:space="0" w:color="auto"/>
          <w:bottom w:val="single" w:sz="2" w:space="0" w:color="auto"/>
          <w:insideH w:val="single" w:sz="2" w:space="0" w:color="auto"/>
          <w:insideV w:val="single" w:sz="4" w:space="0" w:color="auto"/>
        </w:tblBorders>
        <w:tblCellMar>
          <w:top w:w="34" w:type="dxa"/>
          <w:left w:w="28" w:type="dxa"/>
          <w:bottom w:w="17" w:type="dxa"/>
          <w:right w:w="28" w:type="dxa"/>
        </w:tblCellMar>
        <w:tblLook w:val="0000" w:firstRow="0" w:lastRow="0" w:firstColumn="0" w:lastColumn="0" w:noHBand="0" w:noVBand="0"/>
      </w:tblPr>
      <w:tblGrid>
        <w:gridCol w:w="2722"/>
        <w:gridCol w:w="1104"/>
      </w:tblGrid>
      <w:tr w:rsidR="00EA342B" w:rsidRPr="002D6A5A" w:rsidTr="003A5940">
        <w:trPr>
          <w:jc w:val="center"/>
        </w:trPr>
        <w:tc>
          <w:tcPr>
            <w:tcW w:w="2722" w:type="dxa"/>
            <w:tcBorders>
              <w:top w:val="single" w:sz="4" w:space="0" w:color="auto"/>
              <w:left w:val="single" w:sz="4" w:space="0" w:color="auto"/>
              <w:bottom w:val="single" w:sz="2" w:space="0" w:color="auto"/>
              <w:right w:val="single" w:sz="4" w:space="0" w:color="auto"/>
            </w:tcBorders>
          </w:tcPr>
          <w:p w:rsidR="00EA342B" w:rsidRPr="002D6A5A" w:rsidRDefault="00EC0265" w:rsidP="003A5940">
            <w:pPr>
              <w:keepNext/>
              <w:widowControl/>
              <w:autoSpaceDE/>
              <w:autoSpaceDN/>
              <w:adjustRightInd/>
              <w:jc w:val="center"/>
              <w:rPr>
                <w:rFonts w:ascii="Arial Narrow" w:hAnsi="Arial Narrow" w:cs="Arial"/>
                <w:noProof/>
                <w:sz w:val="18"/>
                <w:szCs w:val="18"/>
                <w:lang w:val="sv-SE"/>
              </w:rPr>
            </w:pPr>
            <w:r>
              <w:rPr>
                <w:rFonts w:ascii="Arial Narrow" w:hAnsi="Arial Narrow" w:cs="Arial"/>
                <w:noProof/>
                <w:sz w:val="18"/>
                <w:szCs w:val="18"/>
                <w:lang w:val="sv-SE"/>
              </w:rPr>
              <w:t>Kommuntyp</w:t>
            </w:r>
          </w:p>
        </w:tc>
        <w:tc>
          <w:tcPr>
            <w:tcW w:w="1104" w:type="dxa"/>
            <w:tcBorders>
              <w:top w:val="single" w:sz="4" w:space="0" w:color="auto"/>
              <w:left w:val="single" w:sz="4" w:space="0" w:color="auto"/>
              <w:bottom w:val="single" w:sz="2" w:space="0" w:color="auto"/>
              <w:right w:val="single" w:sz="4" w:space="0" w:color="auto"/>
            </w:tcBorders>
          </w:tcPr>
          <w:p w:rsidR="00EA342B" w:rsidRPr="002D6A5A" w:rsidRDefault="00EA342B" w:rsidP="003A5940">
            <w:pPr>
              <w:keepNext/>
              <w:widowControl/>
              <w:autoSpaceDE/>
              <w:autoSpaceDN/>
              <w:adjustRightInd/>
              <w:jc w:val="center"/>
              <w:rPr>
                <w:rFonts w:ascii="Arial Narrow" w:hAnsi="Arial Narrow" w:cs="Arial"/>
                <w:noProof/>
                <w:sz w:val="18"/>
                <w:szCs w:val="18"/>
                <w:lang w:val="sv-SE"/>
              </w:rPr>
            </w:pPr>
            <w:r w:rsidRPr="002D6A5A">
              <w:rPr>
                <w:rFonts w:ascii="Arial Narrow" w:hAnsi="Arial Narrow" w:cs="Arial"/>
                <w:noProof/>
                <w:sz w:val="18"/>
                <w:szCs w:val="18"/>
                <w:lang w:val="sv-SE"/>
              </w:rPr>
              <w:t>Procent</w:t>
            </w:r>
          </w:p>
        </w:tc>
      </w:tr>
      <w:tr w:rsidR="00EC0265" w:rsidRPr="002D6A5A" w:rsidTr="003A5940">
        <w:trPr>
          <w:jc w:val="center"/>
        </w:trPr>
        <w:tc>
          <w:tcPr>
            <w:tcW w:w="2722" w:type="dxa"/>
            <w:tcBorders>
              <w:top w:val="single" w:sz="2" w:space="0" w:color="auto"/>
              <w:left w:val="single" w:sz="4" w:space="0" w:color="auto"/>
              <w:bottom w:val="single" w:sz="2" w:space="0" w:color="auto"/>
              <w:right w:val="single" w:sz="4" w:space="0" w:color="auto"/>
            </w:tcBorders>
            <w:vAlign w:val="bottom"/>
          </w:tcPr>
          <w:p w:rsidR="00EC0265" w:rsidRDefault="00EC0265" w:rsidP="003A5940">
            <w:pPr>
              <w:pStyle w:val="fftabelltext"/>
              <w:keepNext/>
            </w:pPr>
            <w:r>
              <w:t>Kommuner med högst 6 invånare per kvadratkilometer landyta</w:t>
            </w:r>
          </w:p>
        </w:tc>
        <w:tc>
          <w:tcPr>
            <w:tcW w:w="1104" w:type="dxa"/>
            <w:tcBorders>
              <w:top w:val="single" w:sz="2" w:space="0" w:color="auto"/>
              <w:left w:val="single" w:sz="4" w:space="0" w:color="auto"/>
              <w:bottom w:val="single" w:sz="2" w:space="0" w:color="auto"/>
              <w:right w:val="single" w:sz="4" w:space="0" w:color="auto"/>
            </w:tcBorders>
            <w:vAlign w:val="bottom"/>
          </w:tcPr>
          <w:p w:rsidR="00EC0265" w:rsidRPr="002D6A5A" w:rsidRDefault="00EC0265" w:rsidP="003A5940">
            <w:pPr>
              <w:keepNext/>
              <w:widowControl/>
              <w:autoSpaceDE/>
              <w:autoSpaceDN/>
              <w:adjustRightInd/>
              <w:jc w:val="center"/>
              <w:rPr>
                <w:rFonts w:ascii="Arial" w:hAnsi="Arial" w:cs="Arial"/>
                <w:sz w:val="18"/>
                <w:szCs w:val="20"/>
                <w:lang w:val="sv-SE"/>
              </w:rPr>
            </w:pPr>
            <w:r w:rsidRPr="002D6A5A">
              <w:rPr>
                <w:rFonts w:ascii="Arial" w:hAnsi="Arial" w:cs="Arial"/>
                <w:sz w:val="18"/>
                <w:szCs w:val="20"/>
                <w:lang w:val="sv-SE"/>
              </w:rPr>
              <w:t>65,00</w:t>
            </w:r>
          </w:p>
        </w:tc>
      </w:tr>
      <w:tr w:rsidR="00EC0265" w:rsidRPr="002D6A5A" w:rsidTr="003A5940">
        <w:trPr>
          <w:jc w:val="center"/>
        </w:trPr>
        <w:tc>
          <w:tcPr>
            <w:tcW w:w="2722" w:type="dxa"/>
            <w:tcBorders>
              <w:top w:val="single" w:sz="2" w:space="0" w:color="auto"/>
              <w:left w:val="single" w:sz="4" w:space="0" w:color="auto"/>
              <w:bottom w:val="single" w:sz="2" w:space="0" w:color="auto"/>
              <w:right w:val="single" w:sz="4" w:space="0" w:color="auto"/>
            </w:tcBorders>
            <w:vAlign w:val="bottom"/>
          </w:tcPr>
          <w:p w:rsidR="00EC0265" w:rsidRDefault="00EC0265" w:rsidP="003A5940">
            <w:pPr>
              <w:pStyle w:val="fftabelltext"/>
              <w:keepNext/>
            </w:pPr>
            <w:r>
              <w:t>Kommuner med över 6 men högst 11 invånare per kvadratkilometer landyta</w:t>
            </w:r>
          </w:p>
        </w:tc>
        <w:tc>
          <w:tcPr>
            <w:tcW w:w="1104" w:type="dxa"/>
            <w:tcBorders>
              <w:top w:val="single" w:sz="2" w:space="0" w:color="auto"/>
              <w:left w:val="single" w:sz="4" w:space="0" w:color="auto"/>
              <w:bottom w:val="single" w:sz="2" w:space="0" w:color="auto"/>
              <w:right w:val="single" w:sz="4" w:space="0" w:color="auto"/>
            </w:tcBorders>
            <w:vAlign w:val="bottom"/>
          </w:tcPr>
          <w:p w:rsidR="00EC0265" w:rsidRPr="002D6A5A" w:rsidRDefault="00EC0265" w:rsidP="003A5940">
            <w:pPr>
              <w:keepNext/>
              <w:widowControl/>
              <w:autoSpaceDE/>
              <w:autoSpaceDN/>
              <w:adjustRightInd/>
              <w:jc w:val="center"/>
              <w:rPr>
                <w:rFonts w:ascii="Arial" w:hAnsi="Arial" w:cs="Arial"/>
                <w:sz w:val="18"/>
                <w:szCs w:val="20"/>
                <w:lang w:val="sv-SE"/>
              </w:rPr>
            </w:pPr>
            <w:r w:rsidRPr="002D6A5A">
              <w:rPr>
                <w:rFonts w:ascii="Arial" w:hAnsi="Arial" w:cs="Arial"/>
                <w:sz w:val="18"/>
                <w:szCs w:val="20"/>
                <w:lang w:val="sv-SE"/>
              </w:rPr>
              <w:t>55,00</w:t>
            </w:r>
          </w:p>
        </w:tc>
      </w:tr>
      <w:tr w:rsidR="00EC0265" w:rsidRPr="002D6A5A" w:rsidTr="003A5940">
        <w:trPr>
          <w:jc w:val="center"/>
        </w:trPr>
        <w:tc>
          <w:tcPr>
            <w:tcW w:w="2722" w:type="dxa"/>
            <w:tcBorders>
              <w:top w:val="single" w:sz="2" w:space="0" w:color="auto"/>
              <w:left w:val="single" w:sz="4" w:space="0" w:color="auto"/>
              <w:bottom w:val="single" w:sz="2" w:space="0" w:color="auto"/>
              <w:right w:val="single" w:sz="4" w:space="0" w:color="auto"/>
            </w:tcBorders>
            <w:vAlign w:val="bottom"/>
          </w:tcPr>
          <w:p w:rsidR="00EC0265" w:rsidRDefault="00EC0265" w:rsidP="003A5940">
            <w:pPr>
              <w:pStyle w:val="fftabelltext"/>
              <w:keepNext/>
            </w:pPr>
            <w:r>
              <w:t>Kommuner med över 11 men högst 18 invånare per kvadratkilometer landyta</w:t>
            </w:r>
          </w:p>
        </w:tc>
        <w:tc>
          <w:tcPr>
            <w:tcW w:w="1104" w:type="dxa"/>
            <w:tcBorders>
              <w:top w:val="single" w:sz="2" w:space="0" w:color="auto"/>
              <w:left w:val="single" w:sz="4" w:space="0" w:color="auto"/>
              <w:bottom w:val="single" w:sz="2" w:space="0" w:color="auto"/>
              <w:right w:val="single" w:sz="4" w:space="0" w:color="auto"/>
            </w:tcBorders>
            <w:vAlign w:val="bottom"/>
          </w:tcPr>
          <w:p w:rsidR="00EC0265" w:rsidRPr="002D6A5A" w:rsidRDefault="00EC0265" w:rsidP="003A5940">
            <w:pPr>
              <w:keepNext/>
              <w:widowControl/>
              <w:autoSpaceDE/>
              <w:autoSpaceDN/>
              <w:adjustRightInd/>
              <w:jc w:val="center"/>
              <w:rPr>
                <w:rFonts w:ascii="Arial" w:hAnsi="Arial" w:cs="Arial"/>
                <w:sz w:val="18"/>
                <w:szCs w:val="20"/>
                <w:lang w:val="sv-SE"/>
              </w:rPr>
            </w:pPr>
            <w:r w:rsidRPr="002D6A5A">
              <w:rPr>
                <w:rFonts w:ascii="Arial" w:hAnsi="Arial" w:cs="Arial"/>
                <w:sz w:val="18"/>
                <w:szCs w:val="20"/>
                <w:lang w:val="sv-SE"/>
              </w:rPr>
              <w:t>55,00</w:t>
            </w:r>
          </w:p>
        </w:tc>
      </w:tr>
      <w:tr w:rsidR="00EC0265" w:rsidRPr="002D6A5A" w:rsidTr="003A5940">
        <w:trPr>
          <w:jc w:val="center"/>
        </w:trPr>
        <w:tc>
          <w:tcPr>
            <w:tcW w:w="2722" w:type="dxa"/>
            <w:tcBorders>
              <w:top w:val="single" w:sz="2" w:space="0" w:color="auto"/>
              <w:left w:val="single" w:sz="4" w:space="0" w:color="auto"/>
              <w:bottom w:val="single" w:sz="2" w:space="0" w:color="auto"/>
              <w:right w:val="single" w:sz="4" w:space="0" w:color="auto"/>
            </w:tcBorders>
            <w:vAlign w:val="bottom"/>
          </w:tcPr>
          <w:p w:rsidR="00EC0265" w:rsidRDefault="00EC0265" w:rsidP="003A5940">
            <w:pPr>
              <w:pStyle w:val="fftabelltext"/>
              <w:keepNext/>
            </w:pPr>
            <w:r>
              <w:t>Kommuner med över 18 men högst 24 invånare per kvadratkilometer landyta</w:t>
            </w:r>
          </w:p>
        </w:tc>
        <w:tc>
          <w:tcPr>
            <w:tcW w:w="1104" w:type="dxa"/>
            <w:tcBorders>
              <w:top w:val="single" w:sz="2" w:space="0" w:color="auto"/>
              <w:left w:val="single" w:sz="4" w:space="0" w:color="auto"/>
              <w:bottom w:val="single" w:sz="2" w:space="0" w:color="auto"/>
              <w:right w:val="single" w:sz="4" w:space="0" w:color="auto"/>
            </w:tcBorders>
            <w:vAlign w:val="bottom"/>
          </w:tcPr>
          <w:p w:rsidR="00EC0265" w:rsidRPr="002D6A5A" w:rsidRDefault="00EC0265" w:rsidP="003A5940">
            <w:pPr>
              <w:keepNext/>
              <w:widowControl/>
              <w:autoSpaceDE/>
              <w:autoSpaceDN/>
              <w:adjustRightInd/>
              <w:jc w:val="center"/>
              <w:rPr>
                <w:rFonts w:ascii="Arial" w:hAnsi="Arial" w:cs="Arial"/>
                <w:sz w:val="18"/>
                <w:szCs w:val="20"/>
                <w:lang w:val="sv-SE"/>
              </w:rPr>
            </w:pPr>
            <w:r w:rsidRPr="002D6A5A">
              <w:rPr>
                <w:rFonts w:ascii="Arial" w:hAnsi="Arial" w:cs="Arial"/>
                <w:sz w:val="18"/>
                <w:szCs w:val="20"/>
                <w:lang w:val="sv-SE"/>
              </w:rPr>
              <w:t>50,00</w:t>
            </w:r>
          </w:p>
        </w:tc>
      </w:tr>
      <w:tr w:rsidR="00EC0265" w:rsidRPr="002D6A5A" w:rsidTr="003A5940">
        <w:trPr>
          <w:jc w:val="center"/>
        </w:trPr>
        <w:tc>
          <w:tcPr>
            <w:tcW w:w="2722" w:type="dxa"/>
            <w:tcBorders>
              <w:top w:val="single" w:sz="2" w:space="0" w:color="auto"/>
              <w:left w:val="single" w:sz="4" w:space="0" w:color="auto"/>
              <w:bottom w:val="single" w:sz="2" w:space="0" w:color="auto"/>
              <w:right w:val="single" w:sz="4" w:space="0" w:color="auto"/>
            </w:tcBorders>
            <w:vAlign w:val="bottom"/>
          </w:tcPr>
          <w:p w:rsidR="00EC0265" w:rsidRDefault="00EC0265" w:rsidP="003A5940">
            <w:pPr>
              <w:pStyle w:val="fftabelltext"/>
              <w:keepNext/>
            </w:pPr>
            <w:r>
              <w:t>Kommuner med över 24 men högst 30 invånare per kvadratkilometer landyta</w:t>
            </w:r>
          </w:p>
        </w:tc>
        <w:tc>
          <w:tcPr>
            <w:tcW w:w="1104" w:type="dxa"/>
            <w:tcBorders>
              <w:top w:val="single" w:sz="2" w:space="0" w:color="auto"/>
              <w:left w:val="single" w:sz="4" w:space="0" w:color="auto"/>
              <w:bottom w:val="single" w:sz="2" w:space="0" w:color="auto"/>
              <w:right w:val="single" w:sz="4" w:space="0" w:color="auto"/>
            </w:tcBorders>
            <w:vAlign w:val="bottom"/>
          </w:tcPr>
          <w:p w:rsidR="00EC0265" w:rsidRPr="002D6A5A" w:rsidRDefault="00EC0265" w:rsidP="003A5940">
            <w:pPr>
              <w:keepNext/>
              <w:widowControl/>
              <w:autoSpaceDE/>
              <w:autoSpaceDN/>
              <w:adjustRightInd/>
              <w:jc w:val="center"/>
              <w:rPr>
                <w:rFonts w:ascii="Arial" w:hAnsi="Arial" w:cs="Arial"/>
                <w:sz w:val="18"/>
                <w:szCs w:val="20"/>
                <w:lang w:val="sv-SE"/>
              </w:rPr>
            </w:pPr>
            <w:r w:rsidRPr="002D6A5A">
              <w:rPr>
                <w:rFonts w:ascii="Arial" w:hAnsi="Arial" w:cs="Arial"/>
                <w:sz w:val="18"/>
                <w:szCs w:val="20"/>
                <w:lang w:val="sv-SE"/>
              </w:rPr>
              <w:t>50,00</w:t>
            </w:r>
          </w:p>
        </w:tc>
      </w:tr>
      <w:tr w:rsidR="00EC0265" w:rsidRPr="002D6A5A" w:rsidTr="003A5940">
        <w:trPr>
          <w:jc w:val="center"/>
        </w:trPr>
        <w:tc>
          <w:tcPr>
            <w:tcW w:w="2722" w:type="dxa"/>
            <w:tcBorders>
              <w:top w:val="single" w:sz="2" w:space="0" w:color="auto"/>
              <w:left w:val="single" w:sz="4" w:space="0" w:color="auto"/>
              <w:bottom w:val="single" w:sz="2" w:space="0" w:color="auto"/>
              <w:right w:val="single" w:sz="4" w:space="0" w:color="auto"/>
            </w:tcBorders>
            <w:vAlign w:val="bottom"/>
          </w:tcPr>
          <w:p w:rsidR="00EC0265" w:rsidRDefault="00EC0265" w:rsidP="003A5940">
            <w:pPr>
              <w:pStyle w:val="fftabelltext"/>
              <w:keepNext/>
            </w:pPr>
            <w:r>
              <w:t>Kommuner med över 30 men högst 36 invånare per kvadratkilometer landyta</w:t>
            </w:r>
          </w:p>
        </w:tc>
        <w:tc>
          <w:tcPr>
            <w:tcW w:w="1104" w:type="dxa"/>
            <w:tcBorders>
              <w:top w:val="single" w:sz="2" w:space="0" w:color="auto"/>
              <w:left w:val="single" w:sz="4" w:space="0" w:color="auto"/>
              <w:bottom w:val="single" w:sz="2" w:space="0" w:color="auto"/>
              <w:right w:val="single" w:sz="4" w:space="0" w:color="auto"/>
            </w:tcBorders>
            <w:vAlign w:val="bottom"/>
          </w:tcPr>
          <w:p w:rsidR="00EC0265" w:rsidRPr="002D6A5A" w:rsidRDefault="00EC0265" w:rsidP="003A5940">
            <w:pPr>
              <w:keepNext/>
              <w:widowControl/>
              <w:autoSpaceDE/>
              <w:autoSpaceDN/>
              <w:adjustRightInd/>
              <w:jc w:val="center"/>
              <w:rPr>
                <w:rFonts w:ascii="Arial" w:hAnsi="Arial" w:cs="Arial"/>
                <w:sz w:val="18"/>
                <w:szCs w:val="20"/>
                <w:lang w:val="sv-SE"/>
              </w:rPr>
            </w:pPr>
            <w:r w:rsidRPr="002D6A5A">
              <w:rPr>
                <w:rFonts w:ascii="Arial" w:hAnsi="Arial" w:cs="Arial"/>
                <w:sz w:val="18"/>
                <w:szCs w:val="20"/>
                <w:lang w:val="sv-SE"/>
              </w:rPr>
              <w:t>35,00</w:t>
            </w:r>
          </w:p>
        </w:tc>
      </w:tr>
      <w:tr w:rsidR="00EC0265" w:rsidRPr="002D6A5A" w:rsidTr="003A5940">
        <w:trPr>
          <w:jc w:val="center"/>
        </w:trPr>
        <w:tc>
          <w:tcPr>
            <w:tcW w:w="2722" w:type="dxa"/>
            <w:tcBorders>
              <w:top w:val="single" w:sz="2" w:space="0" w:color="auto"/>
              <w:left w:val="single" w:sz="4" w:space="0" w:color="auto"/>
              <w:bottom w:val="single" w:sz="2" w:space="0" w:color="auto"/>
              <w:right w:val="single" w:sz="4" w:space="0" w:color="auto"/>
            </w:tcBorders>
            <w:vAlign w:val="bottom"/>
          </w:tcPr>
          <w:p w:rsidR="00EC0265" w:rsidRDefault="00EC0265" w:rsidP="003A5940">
            <w:pPr>
              <w:pStyle w:val="fftabelltext"/>
              <w:keepNext/>
            </w:pPr>
            <w:r>
              <w:t>Kommuner med över 36 men högst 42 invånare per kvadratkilometer landyta</w:t>
            </w:r>
          </w:p>
        </w:tc>
        <w:tc>
          <w:tcPr>
            <w:tcW w:w="1104" w:type="dxa"/>
            <w:tcBorders>
              <w:top w:val="single" w:sz="2" w:space="0" w:color="auto"/>
              <w:left w:val="single" w:sz="4" w:space="0" w:color="auto"/>
              <w:bottom w:val="single" w:sz="2" w:space="0" w:color="auto"/>
              <w:right w:val="single" w:sz="4" w:space="0" w:color="auto"/>
            </w:tcBorders>
            <w:vAlign w:val="bottom"/>
          </w:tcPr>
          <w:p w:rsidR="00EC0265" w:rsidRPr="002D6A5A" w:rsidRDefault="00EC0265" w:rsidP="003A5940">
            <w:pPr>
              <w:keepNext/>
              <w:widowControl/>
              <w:autoSpaceDE/>
              <w:autoSpaceDN/>
              <w:adjustRightInd/>
              <w:jc w:val="center"/>
              <w:rPr>
                <w:rFonts w:ascii="Arial" w:hAnsi="Arial" w:cs="Arial"/>
                <w:sz w:val="18"/>
                <w:szCs w:val="20"/>
                <w:lang w:val="sv-SE"/>
              </w:rPr>
            </w:pPr>
            <w:r w:rsidRPr="002D6A5A">
              <w:rPr>
                <w:rFonts w:ascii="Arial" w:hAnsi="Arial" w:cs="Arial"/>
                <w:sz w:val="18"/>
                <w:szCs w:val="20"/>
                <w:lang w:val="sv-SE"/>
              </w:rPr>
              <w:t>35,00</w:t>
            </w:r>
          </w:p>
        </w:tc>
      </w:tr>
      <w:tr w:rsidR="00EC0265" w:rsidRPr="002D6A5A" w:rsidTr="003A5940">
        <w:trPr>
          <w:jc w:val="center"/>
        </w:trPr>
        <w:tc>
          <w:tcPr>
            <w:tcW w:w="2722" w:type="dxa"/>
            <w:tcBorders>
              <w:top w:val="single" w:sz="2" w:space="0" w:color="auto"/>
              <w:left w:val="single" w:sz="4" w:space="0" w:color="auto"/>
              <w:bottom w:val="single" w:sz="2" w:space="0" w:color="auto"/>
              <w:right w:val="single" w:sz="4" w:space="0" w:color="auto"/>
            </w:tcBorders>
            <w:vAlign w:val="bottom"/>
          </w:tcPr>
          <w:p w:rsidR="00EC0265" w:rsidRDefault="00EC0265" w:rsidP="003A5940">
            <w:pPr>
              <w:pStyle w:val="fftabelltext"/>
              <w:keepNext/>
            </w:pPr>
            <w:r>
              <w:t>Kommuner med över 42 invånare per kvadratkilometer landyta</w:t>
            </w:r>
          </w:p>
        </w:tc>
        <w:tc>
          <w:tcPr>
            <w:tcW w:w="1104" w:type="dxa"/>
            <w:tcBorders>
              <w:top w:val="single" w:sz="2" w:space="0" w:color="auto"/>
              <w:left w:val="single" w:sz="4" w:space="0" w:color="auto"/>
              <w:bottom w:val="single" w:sz="2" w:space="0" w:color="auto"/>
              <w:right w:val="single" w:sz="4" w:space="0" w:color="auto"/>
            </w:tcBorders>
            <w:vAlign w:val="bottom"/>
          </w:tcPr>
          <w:p w:rsidR="00EC0265" w:rsidRPr="002D6A5A" w:rsidRDefault="00EC0265" w:rsidP="003A5940">
            <w:pPr>
              <w:keepNext/>
              <w:widowControl/>
              <w:autoSpaceDE/>
              <w:autoSpaceDN/>
              <w:adjustRightInd/>
              <w:jc w:val="center"/>
              <w:rPr>
                <w:rFonts w:ascii="Arial" w:hAnsi="Arial" w:cs="Arial"/>
                <w:sz w:val="18"/>
                <w:szCs w:val="20"/>
                <w:lang w:val="sv-SE"/>
              </w:rPr>
            </w:pPr>
            <w:r w:rsidRPr="002D6A5A">
              <w:rPr>
                <w:rFonts w:ascii="Arial" w:hAnsi="Arial" w:cs="Arial"/>
                <w:sz w:val="18"/>
                <w:szCs w:val="20"/>
                <w:lang w:val="sv-SE"/>
              </w:rPr>
              <w:t>35,00</w:t>
            </w:r>
          </w:p>
        </w:tc>
      </w:tr>
    </w:tbl>
    <w:p w:rsidR="00EA342B" w:rsidRPr="002D6A5A" w:rsidRDefault="00EA342B" w:rsidP="00EA342B">
      <w:pPr>
        <w:widowControl/>
        <w:tabs>
          <w:tab w:val="left" w:pos="284"/>
        </w:tabs>
        <w:autoSpaceDE/>
        <w:autoSpaceDN/>
        <w:adjustRightInd/>
        <w:rPr>
          <w:rFonts w:ascii="Times New Roman" w:hAnsi="Times New Roman" w:cs="Times New Roman"/>
          <w:sz w:val="12"/>
          <w:lang w:val="sv-SE"/>
        </w:rPr>
      </w:pPr>
    </w:p>
    <w:p w:rsidR="00EA342B" w:rsidRPr="002D6A5A" w:rsidRDefault="00EA342B" w:rsidP="00EA342B">
      <w:pPr>
        <w:pStyle w:val="ANormal"/>
      </w:pPr>
      <w:r>
        <w:tab/>
      </w:r>
      <w:r w:rsidRPr="002D6A5A">
        <w:t>Om två eller flera kommuner avser att för gemensamt bruk anskaffa s</w:t>
      </w:r>
      <w:r w:rsidR="00FE6E75">
        <w:t>å</w:t>
      </w:r>
      <w:r w:rsidRPr="002D6A5A">
        <w:t>dan materiel som avses i 1</w:t>
      </w:r>
      <w:r w:rsidR="008F00E7">
        <w:t> mom.</w:t>
      </w:r>
      <w:r w:rsidRPr="002D6A5A">
        <w:t xml:space="preserve"> eller om ett kommunalförbund är huvu</w:t>
      </w:r>
      <w:r w:rsidRPr="002D6A5A">
        <w:t>d</w:t>
      </w:r>
      <w:r w:rsidRPr="002D6A5A">
        <w:t>man fastställs landskaps</w:t>
      </w:r>
      <w:r w:rsidR="000240C0">
        <w:t>stöd</w:t>
      </w:r>
      <w:r w:rsidRPr="002D6A5A">
        <w:t xml:space="preserve"> för materielanskaffningen för varje kommuns andel i enlighet med dess </w:t>
      </w:r>
      <w:r w:rsidR="000240C0">
        <w:t>kommuntyp</w:t>
      </w:r>
      <w:r w:rsidRPr="002D6A5A">
        <w:t>.</w:t>
      </w:r>
    </w:p>
    <w:p w:rsidR="00EA342B" w:rsidRDefault="00EA342B" w:rsidP="00EA342B">
      <w:pPr>
        <w:pStyle w:val="ANormal"/>
      </w:pPr>
      <w:r>
        <w:tab/>
      </w:r>
      <w:r w:rsidRPr="002D6A5A">
        <w:t>Om särskilda skäl föreligger kan inom ramen för landskapets budget och i enlighet med landskapsregeringens prövning beviljas landskaps</w:t>
      </w:r>
      <w:r w:rsidR="000240C0">
        <w:t>stöd</w:t>
      </w:r>
      <w:r w:rsidRPr="002D6A5A">
        <w:t xml:space="preserve"> ut</w:t>
      </w:r>
      <w:r w:rsidRPr="002D6A5A">
        <w:t>ö</w:t>
      </w:r>
      <w:r w:rsidRPr="002D6A5A">
        <w:t>ver de</w:t>
      </w:r>
      <w:r w:rsidR="000240C0">
        <w:t>t</w:t>
      </w:r>
      <w:r w:rsidRPr="002D6A5A">
        <w:t xml:space="preserve"> landskaps</w:t>
      </w:r>
      <w:r w:rsidR="000240C0">
        <w:t>stöd</w:t>
      </w:r>
      <w:r w:rsidRPr="002D6A5A">
        <w:t xml:space="preserve"> som avses i 2</w:t>
      </w:r>
      <w:r w:rsidR="008F00E7">
        <w:t> mom.</w:t>
      </w:r>
    </w:p>
    <w:p w:rsidR="00EA342B" w:rsidRPr="002D6A5A" w:rsidRDefault="00EA342B" w:rsidP="00A275B5">
      <w:pPr>
        <w:pStyle w:val="ANormal"/>
      </w:pPr>
    </w:p>
    <w:p w:rsidR="00EA342B" w:rsidRDefault="00EA342B" w:rsidP="00EA342B">
      <w:pPr>
        <w:pStyle w:val="LagParagraf"/>
      </w:pPr>
      <w:r>
        <w:t>76</w:t>
      </w:r>
      <w:r w:rsidR="008F00E7">
        <w:t> §</w:t>
      </w:r>
    </w:p>
    <w:p w:rsidR="00EA342B" w:rsidRPr="002D6A5A" w:rsidRDefault="00EA342B" w:rsidP="00EA342B">
      <w:pPr>
        <w:pStyle w:val="LagPararubrik"/>
        <w:rPr>
          <w:b/>
        </w:rPr>
      </w:pPr>
      <w:r w:rsidRPr="002D6A5A">
        <w:t>Förhandsbesked</w:t>
      </w:r>
    </w:p>
    <w:p w:rsidR="00EA342B" w:rsidRPr="002D6A5A" w:rsidRDefault="00EA342B" w:rsidP="00EA342B">
      <w:pPr>
        <w:pStyle w:val="ANormal"/>
      </w:pPr>
      <w:r>
        <w:tab/>
      </w:r>
      <w:r w:rsidRPr="002D6A5A">
        <w:t>Innan bindande anskaffningsavtal ingås eller beställningar görs ska kommunen inhämta ett förhandsbesked av landskapsregeringen för sådan egendom som enligt 75</w:t>
      </w:r>
      <w:r w:rsidR="008F00E7">
        <w:t> §</w:t>
      </w:r>
      <w:r w:rsidRPr="002D6A5A">
        <w:t xml:space="preserve"> kan berättiga till landskaps</w:t>
      </w:r>
      <w:r w:rsidR="000240C0">
        <w:t>stöd</w:t>
      </w:r>
      <w:r w:rsidRPr="002D6A5A">
        <w:t xml:space="preserve">. Till en begäran </w:t>
      </w:r>
      <w:r w:rsidRPr="002D6A5A">
        <w:lastRenderedPageBreak/>
        <w:t>om förhandsbesked ska</w:t>
      </w:r>
      <w:r w:rsidR="000240C0">
        <w:t xml:space="preserve"> </w:t>
      </w:r>
      <w:r w:rsidRPr="002D6A5A">
        <w:t>en utredning över åtgärden eller anskaffningen och dess kostnader bifogas i enlighet med vad landskapsregeringen bestämmer.</w:t>
      </w:r>
    </w:p>
    <w:p w:rsidR="009D413E" w:rsidRDefault="009D413E">
      <w:pPr>
        <w:pStyle w:val="ANormal"/>
      </w:pPr>
      <w:r>
        <w:t>- - - - - - - - - - - - - - - - - - - - - - - - - - - - - - - - - - - - - - - - - - - - - - - - - - - -</w:t>
      </w:r>
    </w:p>
    <w:p w:rsidR="00EA342B" w:rsidRPr="002D6A5A" w:rsidRDefault="00EA342B" w:rsidP="00EA342B">
      <w:pPr>
        <w:pStyle w:val="ANormal"/>
      </w:pPr>
    </w:p>
    <w:p w:rsidR="00EA342B" w:rsidRDefault="00EA342B" w:rsidP="00EA342B">
      <w:pPr>
        <w:pStyle w:val="LagParagraf"/>
      </w:pPr>
      <w:r w:rsidRPr="002D6A5A">
        <w:t>77</w:t>
      </w:r>
      <w:r w:rsidR="008F00E7">
        <w:t> §</w:t>
      </w:r>
    </w:p>
    <w:p w:rsidR="00EA342B" w:rsidRPr="002D6A5A" w:rsidRDefault="00EA342B" w:rsidP="00EA342B">
      <w:pPr>
        <w:pStyle w:val="LagPararubrik"/>
        <w:rPr>
          <w:b/>
        </w:rPr>
      </w:pPr>
      <w:r w:rsidRPr="002D6A5A">
        <w:t>Ersättningsgrunder</w:t>
      </w:r>
    </w:p>
    <w:p w:rsidR="00EA342B" w:rsidRPr="002D6A5A" w:rsidRDefault="00EA342B" w:rsidP="00EA342B">
      <w:pPr>
        <w:pStyle w:val="ANormal"/>
      </w:pPr>
      <w:r>
        <w:tab/>
      </w:r>
      <w:r w:rsidRPr="002D6A5A">
        <w:t xml:space="preserve">En förutsättning för </w:t>
      </w:r>
      <w:r w:rsidR="000C1419">
        <w:t>att</w:t>
      </w:r>
      <w:r w:rsidRPr="002D6A5A">
        <w:t xml:space="preserve"> landskaps</w:t>
      </w:r>
      <w:r w:rsidR="000240C0">
        <w:t>stöd</w:t>
      </w:r>
      <w:r w:rsidRPr="002D6A5A">
        <w:t xml:space="preserve"> för kostnader som avses i 75</w:t>
      </w:r>
      <w:r w:rsidR="008F00E7">
        <w:t> §</w:t>
      </w:r>
      <w:r w:rsidRPr="002D6A5A">
        <w:t xml:space="preserve"> </w:t>
      </w:r>
      <w:r w:rsidR="000C1419">
        <w:t xml:space="preserve">ska betalas ut </w:t>
      </w:r>
      <w:r w:rsidRPr="002D6A5A">
        <w:t>är att kostnaderna är nödvändiga och skäliga för skötseln av räddningsväsendet samt att åtgärdens totalkostnader uppgår till minst det belopp som avses i 75</w:t>
      </w:r>
      <w:r w:rsidR="008F00E7">
        <w:t> §</w:t>
      </w:r>
      <w:r w:rsidRPr="002D6A5A">
        <w:t xml:space="preserve"> 1</w:t>
      </w:r>
      <w:r w:rsidR="008F00E7">
        <w:t> mom.</w:t>
      </w:r>
    </w:p>
    <w:p w:rsidR="00EA342B" w:rsidRDefault="00EA342B" w:rsidP="00EA342B">
      <w:pPr>
        <w:pStyle w:val="ANormal"/>
      </w:pPr>
      <w:r>
        <w:tab/>
      </w:r>
      <w:r w:rsidR="000C1419">
        <w:t>En k</w:t>
      </w:r>
      <w:r w:rsidRPr="002D6A5A">
        <w:t xml:space="preserve">ommun </w:t>
      </w:r>
      <w:r w:rsidR="000C1419">
        <w:t>får</w:t>
      </w:r>
      <w:r w:rsidRPr="002D6A5A">
        <w:t xml:space="preserve"> inte landskaps</w:t>
      </w:r>
      <w:r w:rsidR="000C1419">
        <w:t>stöd</w:t>
      </w:r>
      <w:r w:rsidRPr="002D6A5A">
        <w:t xml:space="preserve"> för värdeminskningar eller kostnader i samband med lån. Grunderna för beviljande av landskaps</w:t>
      </w:r>
      <w:r w:rsidR="000C1419">
        <w:t>stöd</w:t>
      </w:r>
      <w:r w:rsidRPr="002D6A5A">
        <w:t xml:space="preserve"> enligt 75</w:t>
      </w:r>
      <w:r w:rsidR="008F00E7">
        <w:t> §</w:t>
      </w:r>
      <w:r w:rsidRPr="002D6A5A">
        <w:t xml:space="preserve"> fastställs av landskapsregeringen genom beslut.</w:t>
      </w:r>
    </w:p>
    <w:p w:rsidR="00EA342B" w:rsidRPr="002D6A5A" w:rsidRDefault="00EA342B" w:rsidP="00EA342B">
      <w:pPr>
        <w:pStyle w:val="ANormal"/>
      </w:pPr>
    </w:p>
    <w:p w:rsidR="00EA342B" w:rsidRDefault="00EA342B" w:rsidP="00EA342B">
      <w:pPr>
        <w:pStyle w:val="LagParagraf"/>
      </w:pPr>
      <w:r>
        <w:t>78</w:t>
      </w:r>
      <w:r w:rsidR="008F00E7">
        <w:t> §</w:t>
      </w:r>
    </w:p>
    <w:p w:rsidR="00EA342B" w:rsidRPr="002D6A5A" w:rsidRDefault="00EA342B" w:rsidP="00EA342B">
      <w:pPr>
        <w:pStyle w:val="LagPararubrik"/>
        <w:rPr>
          <w:b/>
        </w:rPr>
      </w:pPr>
      <w:r w:rsidRPr="002D6A5A">
        <w:t>Slutredovisning</w:t>
      </w:r>
    </w:p>
    <w:p w:rsidR="00EA342B" w:rsidRPr="002D6A5A" w:rsidRDefault="00EA342B" w:rsidP="00EA342B">
      <w:pPr>
        <w:pStyle w:val="ANormal"/>
      </w:pPr>
      <w:r>
        <w:tab/>
      </w:r>
      <w:r w:rsidRPr="002D6A5A">
        <w:t>Kommunen ska senast ett år efter det att åtgärden eller anskaffningen slutförts lägga fram en slutredovisning för landskapsregeringen över de fa</w:t>
      </w:r>
      <w:r w:rsidRPr="002D6A5A">
        <w:t>k</w:t>
      </w:r>
      <w:r w:rsidRPr="002D6A5A">
        <w:t>tiska kostnaderna för åtgärden eller anskaffningen.</w:t>
      </w:r>
    </w:p>
    <w:p w:rsidR="00EA342B" w:rsidRDefault="00EA342B" w:rsidP="00EA342B">
      <w:pPr>
        <w:pStyle w:val="ANormal"/>
      </w:pPr>
      <w:r>
        <w:tab/>
      </w:r>
      <w:r w:rsidRPr="002D6A5A">
        <w:t>Landskapsregeringen ska fatta beslut om beviljande och utbetalning av landskaps</w:t>
      </w:r>
      <w:r w:rsidR="00C82F6F">
        <w:t>stödet</w:t>
      </w:r>
      <w:r w:rsidRPr="002D6A5A">
        <w:t xml:space="preserve"> inom två månader efter det att den slutliga redovisningen lämnats in.</w:t>
      </w:r>
    </w:p>
    <w:p w:rsidR="00EA342B" w:rsidRPr="002D6A5A" w:rsidRDefault="00EA342B" w:rsidP="00EA342B">
      <w:pPr>
        <w:pStyle w:val="ANormal"/>
      </w:pPr>
    </w:p>
    <w:p w:rsidR="00EA342B" w:rsidRDefault="00EA342B" w:rsidP="00EA342B">
      <w:pPr>
        <w:pStyle w:val="LagParagraf"/>
      </w:pPr>
      <w:r>
        <w:t>79</w:t>
      </w:r>
      <w:r w:rsidR="008F00E7">
        <w:t> §</w:t>
      </w:r>
    </w:p>
    <w:p w:rsidR="00EA342B" w:rsidRPr="002D6A5A" w:rsidRDefault="00EA342B" w:rsidP="00EA342B">
      <w:pPr>
        <w:pStyle w:val="LagPararubrik"/>
        <w:rPr>
          <w:b/>
        </w:rPr>
      </w:pPr>
      <w:r w:rsidRPr="002D6A5A">
        <w:t>Ändrade förutsättningar för beviljande av landskaps</w:t>
      </w:r>
      <w:r w:rsidR="000C1419">
        <w:t>stöd</w:t>
      </w:r>
    </w:p>
    <w:p w:rsidR="00EA342B" w:rsidRPr="002D6A5A" w:rsidRDefault="00EA342B" w:rsidP="00EA342B">
      <w:pPr>
        <w:pStyle w:val="ANormal"/>
      </w:pPr>
      <w:r>
        <w:tab/>
      </w:r>
      <w:r w:rsidRPr="002D6A5A">
        <w:t>Landskapsregeringen kan besluta att den del av den anskaffade ege</w:t>
      </w:r>
      <w:r w:rsidRPr="002D6A5A">
        <w:t>n</w:t>
      </w:r>
      <w:r w:rsidRPr="002D6A5A">
        <w:t>domens gängse värde som motsvarar landskaps</w:t>
      </w:r>
      <w:r w:rsidR="000C1419">
        <w:t>stödet</w:t>
      </w:r>
      <w:r w:rsidRPr="002D6A5A">
        <w:t xml:space="preserve"> för de kostnader som enligt 75</w:t>
      </w:r>
      <w:r w:rsidR="008F00E7">
        <w:t> §</w:t>
      </w:r>
      <w:r w:rsidRPr="002D6A5A">
        <w:t xml:space="preserve"> beviljats kommunen helt eller delvis ska återbetalas till lan</w:t>
      </w:r>
      <w:r w:rsidRPr="002D6A5A">
        <w:t>d</w:t>
      </w:r>
      <w:r w:rsidRPr="002D6A5A">
        <w:t>skapet. Förutsättningen härför är att</w:t>
      </w:r>
    </w:p>
    <w:p w:rsidR="00EA342B" w:rsidRPr="002D6A5A" w:rsidRDefault="00EA342B" w:rsidP="00EA342B">
      <w:pPr>
        <w:pStyle w:val="ANormal"/>
      </w:pPr>
      <w:r>
        <w:tab/>
      </w:r>
      <w:r w:rsidRPr="002D6A5A">
        <w:t>1) egendomen överlåts till någon annan,</w:t>
      </w:r>
    </w:p>
    <w:p w:rsidR="00EA342B" w:rsidRPr="002D6A5A" w:rsidRDefault="00EA342B" w:rsidP="00EA342B">
      <w:pPr>
        <w:pStyle w:val="ANormal"/>
      </w:pPr>
      <w:r>
        <w:tab/>
      </w:r>
      <w:r w:rsidRPr="002D6A5A">
        <w:t>2) verksamheten upphör eller att</w:t>
      </w:r>
    </w:p>
    <w:p w:rsidR="00EA342B" w:rsidRPr="002D6A5A" w:rsidRDefault="00EA342B" w:rsidP="00EA342B">
      <w:pPr>
        <w:pStyle w:val="ANormal"/>
      </w:pPr>
      <w:r>
        <w:tab/>
      </w:r>
      <w:r w:rsidRPr="002D6A5A">
        <w:t>3) egendomens användning varaktigt ändras så att egendomen inte kan användas för den avsedda verksamheten.</w:t>
      </w:r>
    </w:p>
    <w:p w:rsidR="00EA342B" w:rsidRPr="002D6A5A" w:rsidRDefault="00EA342B" w:rsidP="00EA342B">
      <w:pPr>
        <w:pStyle w:val="ANormal"/>
      </w:pPr>
      <w:r>
        <w:tab/>
      </w:r>
      <w:r w:rsidRPr="002D6A5A">
        <w:t>Om egendom för vilken landskaps</w:t>
      </w:r>
      <w:r w:rsidR="000C1419">
        <w:t>stöd</w:t>
      </w:r>
      <w:r w:rsidRPr="002D6A5A">
        <w:t xml:space="preserve"> har </w:t>
      </w:r>
      <w:r w:rsidR="000C1419" w:rsidRPr="002D6A5A">
        <w:t>mottagits</w:t>
      </w:r>
      <w:r w:rsidRPr="002D6A5A">
        <w:t xml:space="preserve"> </w:t>
      </w:r>
      <w:r w:rsidR="002B7E3E">
        <w:t xml:space="preserve">blir </w:t>
      </w:r>
      <w:r w:rsidRPr="002D6A5A">
        <w:t>förstör</w:t>
      </w:r>
      <w:r w:rsidR="002B7E3E">
        <w:t>d</w:t>
      </w:r>
      <w:r w:rsidRPr="002D6A5A">
        <w:t xml:space="preserve"> eller ska</w:t>
      </w:r>
      <w:r w:rsidR="002B7E3E">
        <w:t>dad</w:t>
      </w:r>
      <w:r w:rsidRPr="002D6A5A">
        <w:t>, kan landskapsregeringen besluta att en motsvarande del av försä</w:t>
      </w:r>
      <w:r w:rsidRPr="002D6A5A">
        <w:t>k</w:t>
      </w:r>
      <w:r w:rsidRPr="002D6A5A">
        <w:t>rings- eller annan skadeersättning helt eller delvis ska betalas till landskapet eller dras av från landskaps</w:t>
      </w:r>
      <w:r w:rsidR="002B7E3E">
        <w:t>stöd</w:t>
      </w:r>
      <w:r w:rsidRPr="002D6A5A">
        <w:t xml:space="preserve"> som enligt 75</w:t>
      </w:r>
      <w:r w:rsidR="008F00E7">
        <w:t> §</w:t>
      </w:r>
      <w:r w:rsidRPr="002D6A5A">
        <w:t xml:space="preserve"> beviljats för nya kostnader.</w:t>
      </w:r>
    </w:p>
    <w:p w:rsidR="00EA342B" w:rsidRPr="002D6A5A" w:rsidRDefault="00EA342B" w:rsidP="00EA342B">
      <w:pPr>
        <w:pStyle w:val="ANormal"/>
      </w:pPr>
      <w:r>
        <w:tab/>
      </w:r>
      <w:r w:rsidRPr="002D6A5A">
        <w:t>Den som får landskaps</w:t>
      </w:r>
      <w:r w:rsidR="002B7E3E">
        <w:t>stöd</w:t>
      </w:r>
      <w:r w:rsidRPr="002D6A5A">
        <w:t xml:space="preserve"> ska inom sex månader efter det att de fö</w:t>
      </w:r>
      <w:r w:rsidRPr="002D6A5A">
        <w:t>r</w:t>
      </w:r>
      <w:r w:rsidRPr="002D6A5A">
        <w:t>ändringar som avses i 1 och 2</w:t>
      </w:r>
      <w:r w:rsidR="008F00E7">
        <w:t> mom.</w:t>
      </w:r>
      <w:r w:rsidRPr="002D6A5A">
        <w:t xml:space="preserve"> inträffat göra en anmälan till lan</w:t>
      </w:r>
      <w:r w:rsidRPr="002D6A5A">
        <w:t>d</w:t>
      </w:r>
      <w:r w:rsidRPr="002D6A5A">
        <w:t>skapsregeringen.</w:t>
      </w:r>
    </w:p>
    <w:p w:rsidR="00EA342B" w:rsidRDefault="00EA342B" w:rsidP="00EA342B">
      <w:pPr>
        <w:pStyle w:val="ANormal"/>
      </w:pPr>
      <w:r>
        <w:tab/>
      </w:r>
      <w:r w:rsidRPr="002D6A5A">
        <w:t>Om det senare framgår att någon anmälan inte gjorts inom utsatt tid, ska en mot landskaps</w:t>
      </w:r>
      <w:r w:rsidR="002B7E3E">
        <w:t>stödet</w:t>
      </w:r>
      <w:r w:rsidRPr="002D6A5A">
        <w:t xml:space="preserve"> svarande del av egendomens gängse värde betalas till landskapet med en årlig ränta </w:t>
      </w:r>
      <w:r w:rsidR="004E48E0">
        <w:t xml:space="preserve">som motsvarar </w:t>
      </w:r>
      <w:r w:rsidR="004E48E0" w:rsidRPr="002D6A5A">
        <w:t xml:space="preserve">den av finansministeriet fastställda grundräntan beräknad på grundval av vad som därom </w:t>
      </w:r>
      <w:r w:rsidR="004E48E0">
        <w:t>föreskrivs</w:t>
      </w:r>
      <w:r w:rsidR="004E48E0" w:rsidRPr="002D6A5A">
        <w:t xml:space="preserve"> särskilt i annan lagstiftning</w:t>
      </w:r>
      <w:r w:rsidR="002B7E3E">
        <w:t>.</w:t>
      </w:r>
    </w:p>
    <w:p w:rsidR="00DF34B5" w:rsidRDefault="00BD2801" w:rsidP="00DF34B5">
      <w:pPr>
        <w:pStyle w:val="ANormal"/>
        <w:jc w:val="center"/>
      </w:pPr>
      <w:hyperlink w:anchor="_top" w:tooltip="Klicka för att gå till toppen av dokumentet" w:history="1">
        <w:r w:rsidR="00DF34B5">
          <w:rPr>
            <w:rStyle w:val="Hyperlnk"/>
          </w:rPr>
          <w:t>__________________</w:t>
        </w:r>
      </w:hyperlink>
    </w:p>
    <w:p w:rsidR="00DF34B5" w:rsidRDefault="00DF34B5" w:rsidP="00DF34B5">
      <w:pPr>
        <w:pStyle w:val="ANormal"/>
      </w:pPr>
    </w:p>
    <w:p w:rsidR="00DF34B5" w:rsidRDefault="00DF34B5" w:rsidP="00DF34B5">
      <w:pPr>
        <w:pStyle w:val="ANormal"/>
      </w:pPr>
      <w:r>
        <w:tab/>
        <w:t>Denna lag träder i kraft den</w:t>
      </w:r>
      <w:r w:rsidR="004E48E0">
        <w:t xml:space="preserve"> 1 januari 2018.</w:t>
      </w:r>
    </w:p>
    <w:p w:rsidR="00C82F6F" w:rsidRDefault="00C82F6F" w:rsidP="00DF34B5">
      <w:pPr>
        <w:pStyle w:val="ANormal"/>
      </w:pPr>
      <w:r>
        <w:tab/>
      </w:r>
      <w:r w:rsidR="0069188A">
        <w:t>En a</w:t>
      </w:r>
      <w:r>
        <w:t xml:space="preserve">nsökan om </w:t>
      </w:r>
      <w:r w:rsidR="0069188A">
        <w:t>landskapsandel för materielanskaffningar som lämnats in före denna lags ikraftträdande betraktas som en ansökan om landskap</w:t>
      </w:r>
      <w:r w:rsidR="0069188A">
        <w:t>s</w:t>
      </w:r>
      <w:r w:rsidR="0069188A">
        <w:t>stöd enligt denna lag. På landskapsandelar för vilka beslut om förhandsb</w:t>
      </w:r>
      <w:r w:rsidR="0069188A">
        <w:t>e</w:t>
      </w:r>
      <w:r w:rsidR="0069188A">
        <w:t>sked, beviljande eller utbetalning har fattats med stöd av lagens tidigare l</w:t>
      </w:r>
      <w:r w:rsidR="0069188A">
        <w:t>y</w:t>
      </w:r>
      <w:r w:rsidR="0069188A">
        <w:t>delse tillämpas motsvarande bestämmelser om landskapsstöd i denna lag.</w:t>
      </w:r>
    </w:p>
    <w:p w:rsidR="00DF34B5" w:rsidRDefault="0069188A" w:rsidP="00DF34B5">
      <w:pPr>
        <w:pStyle w:val="ANormal"/>
      </w:pPr>
      <w:r>
        <w:tab/>
      </w:r>
      <w:r w:rsidR="00DF34B5">
        <w:t>Åtgärder som verkställigheten av lagen förutsätter får vidtas innan lagen träder i kraft.</w:t>
      </w:r>
    </w:p>
    <w:p w:rsidR="00A275B5" w:rsidRDefault="00BD2801">
      <w:pPr>
        <w:pStyle w:val="ANormal"/>
        <w:jc w:val="center"/>
      </w:pPr>
      <w:hyperlink w:anchor="_top" w:tooltip="Klicka för att gå till toppen av dokumentet" w:history="1">
        <w:r w:rsidR="00A275B5">
          <w:rPr>
            <w:rStyle w:val="Hyperlnk"/>
          </w:rPr>
          <w:t>__________________</w:t>
        </w:r>
      </w:hyperlink>
    </w:p>
    <w:p w:rsidR="002D6A5A" w:rsidRDefault="002D6A5A" w:rsidP="002D6A5A">
      <w:pPr>
        <w:pStyle w:val="ANormal"/>
      </w:pPr>
    </w:p>
    <w:p w:rsidR="00A275B5" w:rsidRDefault="00A275B5" w:rsidP="002D6A5A">
      <w:pPr>
        <w:pStyle w:val="ANormal"/>
      </w:pPr>
    </w:p>
    <w:p w:rsidR="00A275B5" w:rsidRDefault="00A275B5" w:rsidP="002D6A5A">
      <w:pPr>
        <w:pStyle w:val="ANormal"/>
      </w:pPr>
    </w:p>
    <w:p w:rsidR="00A275B5" w:rsidRDefault="00A275B5" w:rsidP="002D6A5A">
      <w:pPr>
        <w:pStyle w:val="ANormal"/>
      </w:pPr>
    </w:p>
    <w:p w:rsidR="00A275B5" w:rsidRPr="007071EB" w:rsidRDefault="00A275B5" w:rsidP="002D6A5A">
      <w:pPr>
        <w:pStyle w:val="ANormal"/>
      </w:pPr>
    </w:p>
    <w:p w:rsidR="002D6A5A" w:rsidRPr="00D94B19" w:rsidRDefault="00DC7B3E" w:rsidP="002D6A5A">
      <w:pPr>
        <w:pStyle w:val="ANormal"/>
      </w:pPr>
      <w:r>
        <w:t>2</w:t>
      </w:r>
      <w:r w:rsidR="006D39D9">
        <w:t>4</w:t>
      </w:r>
      <w:r w:rsidR="002D6A5A" w:rsidRPr="00D94B19">
        <w:t>.</w:t>
      </w:r>
    </w:p>
    <w:p w:rsidR="002D6A5A" w:rsidRPr="00D94B19" w:rsidRDefault="002D6A5A" w:rsidP="002D6A5A">
      <w:pPr>
        <w:pStyle w:val="LagHuvRubr"/>
      </w:pPr>
      <w:bookmarkStart w:id="131" w:name="_Toc483916384"/>
      <w:r w:rsidRPr="00D94B19">
        <w:t>L A N D S K A P S L A G</w:t>
      </w:r>
      <w:r w:rsidRPr="00D94B19">
        <w:br/>
        <w:t>om</w:t>
      </w:r>
      <w:r>
        <w:t xml:space="preserve"> </w:t>
      </w:r>
      <w:r w:rsidR="00313CAD">
        <w:t>upphävande</w:t>
      </w:r>
      <w:r>
        <w:t xml:space="preserve"> av </w:t>
      </w:r>
      <w:r w:rsidR="00313CAD">
        <w:t>landskapslagen om landskapsandel</w:t>
      </w:r>
      <w:r>
        <w:t xml:space="preserve"> för </w:t>
      </w:r>
      <w:r w:rsidR="00313CAD">
        <w:t>underhållskostnader för gator</w:t>
      </w:r>
      <w:bookmarkEnd w:id="131"/>
    </w:p>
    <w:p w:rsidR="002D6A5A" w:rsidRPr="00D94B19" w:rsidRDefault="002D6A5A" w:rsidP="002D6A5A">
      <w:pPr>
        <w:pStyle w:val="ANormal"/>
      </w:pPr>
    </w:p>
    <w:p w:rsidR="002D6A5A" w:rsidRDefault="002D6A5A" w:rsidP="002D6A5A">
      <w:pPr>
        <w:pStyle w:val="ANormal"/>
      </w:pPr>
      <w:r w:rsidRPr="00D94B19">
        <w:tab/>
        <w:t>I enlighet med lagtingets beslut</w:t>
      </w:r>
      <w:r w:rsidR="009759F7">
        <w:t xml:space="preserve"> föreskrivs</w:t>
      </w:r>
    </w:p>
    <w:p w:rsidR="009759F7" w:rsidRDefault="009759F7" w:rsidP="002D6A5A">
      <w:pPr>
        <w:pStyle w:val="ANormal"/>
      </w:pPr>
    </w:p>
    <w:p w:rsidR="009759F7" w:rsidRDefault="009759F7" w:rsidP="009759F7">
      <w:pPr>
        <w:pStyle w:val="LagParagraf"/>
      </w:pPr>
      <w:r>
        <w:t>1</w:t>
      </w:r>
      <w:r w:rsidR="008F00E7">
        <w:t> §</w:t>
      </w:r>
    </w:p>
    <w:p w:rsidR="002D6A5A" w:rsidRDefault="009759F7" w:rsidP="002D6A5A">
      <w:pPr>
        <w:pStyle w:val="ANormal"/>
      </w:pPr>
      <w:r>
        <w:tab/>
        <w:t>Genom denna lag upphävs l</w:t>
      </w:r>
      <w:r w:rsidR="00313CAD">
        <w:t>andskapslagen (1980:46) om landskapsandel för underhållskostnader för gator.</w:t>
      </w:r>
    </w:p>
    <w:p w:rsidR="009759F7" w:rsidRDefault="009759F7" w:rsidP="002D6A5A">
      <w:pPr>
        <w:pStyle w:val="ANormal"/>
      </w:pPr>
    </w:p>
    <w:p w:rsidR="009759F7" w:rsidRDefault="009759F7" w:rsidP="009759F7">
      <w:pPr>
        <w:pStyle w:val="LagParagraf"/>
      </w:pPr>
      <w:r>
        <w:t>2</w:t>
      </w:r>
      <w:r w:rsidR="008F00E7">
        <w:t> §</w:t>
      </w:r>
    </w:p>
    <w:p w:rsidR="009759F7" w:rsidRPr="009759F7" w:rsidRDefault="009759F7" w:rsidP="009759F7">
      <w:pPr>
        <w:pStyle w:val="ANormal"/>
      </w:pPr>
      <w:r>
        <w:tab/>
        <w:t>Denna lag träder i kraft den 1 januari 2018.</w:t>
      </w:r>
    </w:p>
    <w:p w:rsidR="00A275B5" w:rsidRDefault="00BD2801">
      <w:pPr>
        <w:pStyle w:val="ANormal"/>
        <w:jc w:val="center"/>
      </w:pPr>
      <w:hyperlink w:anchor="_top" w:tooltip="Klicka för att gå till toppen av dokumentet" w:history="1">
        <w:r w:rsidR="00A275B5">
          <w:rPr>
            <w:rStyle w:val="Hyperlnk"/>
          </w:rPr>
          <w:t>__________________</w:t>
        </w:r>
      </w:hyperlink>
    </w:p>
    <w:p w:rsidR="002D6A5A" w:rsidRDefault="002D6A5A" w:rsidP="002D6A5A">
      <w:pPr>
        <w:pStyle w:val="ANormal"/>
      </w:pPr>
    </w:p>
    <w:p w:rsidR="002D6A5A" w:rsidRDefault="002D6A5A" w:rsidP="002D6A5A">
      <w:pPr>
        <w:pStyle w:val="ANormal"/>
      </w:pPr>
      <w:r>
        <w:t>2</w:t>
      </w:r>
      <w:r w:rsidR="006D39D9">
        <w:t>5</w:t>
      </w:r>
      <w:r w:rsidR="00A275B5">
        <w:t>.</w:t>
      </w:r>
    </w:p>
    <w:p w:rsidR="002D6A5A" w:rsidRPr="00D94B19" w:rsidRDefault="002D6A5A" w:rsidP="002D6A5A">
      <w:pPr>
        <w:pStyle w:val="LagHuvRubr"/>
      </w:pPr>
      <w:bookmarkStart w:id="132" w:name="_Toc483916385"/>
      <w:r w:rsidRPr="00D94B19">
        <w:t>L A N D S K A P S L A G</w:t>
      </w:r>
      <w:r w:rsidRPr="00D94B19">
        <w:br/>
        <w:t>om</w:t>
      </w:r>
      <w:r>
        <w:t xml:space="preserve"> </w:t>
      </w:r>
      <w:r w:rsidR="009759F7">
        <w:t>upphävande av 10</w:t>
      </w:r>
      <w:r w:rsidR="008F00E7">
        <w:t> §</w:t>
      </w:r>
      <w:r w:rsidR="009759F7">
        <w:t xml:space="preserve"> 2</w:t>
      </w:r>
      <w:r w:rsidR="008F00E7">
        <w:t> mom.</w:t>
      </w:r>
      <w:r>
        <w:t xml:space="preserve"> landskapslagen om </w:t>
      </w:r>
      <w:r w:rsidR="00313CAD">
        <w:t>lantbruksnämnder</w:t>
      </w:r>
      <w:bookmarkEnd w:id="132"/>
    </w:p>
    <w:p w:rsidR="002D6A5A" w:rsidRPr="00D94B19" w:rsidRDefault="002D6A5A" w:rsidP="002D6A5A">
      <w:pPr>
        <w:pStyle w:val="ANormal"/>
      </w:pPr>
    </w:p>
    <w:p w:rsidR="009759F7" w:rsidRDefault="002D6A5A" w:rsidP="002D6A5A">
      <w:pPr>
        <w:pStyle w:val="ANormal"/>
      </w:pPr>
      <w:r w:rsidRPr="00D94B19">
        <w:tab/>
        <w:t>I enlighet med lagtingets beslut</w:t>
      </w:r>
      <w:r>
        <w:t xml:space="preserve"> </w:t>
      </w:r>
      <w:r w:rsidR="009759F7">
        <w:t>föreskivs:</w:t>
      </w:r>
    </w:p>
    <w:p w:rsidR="009759F7" w:rsidRDefault="009759F7" w:rsidP="002D6A5A">
      <w:pPr>
        <w:pStyle w:val="ANormal"/>
      </w:pPr>
    </w:p>
    <w:p w:rsidR="009759F7" w:rsidRDefault="009759F7" w:rsidP="009759F7">
      <w:pPr>
        <w:pStyle w:val="LagParagraf"/>
      </w:pPr>
      <w:r>
        <w:t>1</w:t>
      </w:r>
      <w:r w:rsidR="008F00E7">
        <w:t> §</w:t>
      </w:r>
    </w:p>
    <w:p w:rsidR="002D6A5A" w:rsidRDefault="009759F7" w:rsidP="002D6A5A">
      <w:pPr>
        <w:pStyle w:val="ANormal"/>
      </w:pPr>
      <w:r>
        <w:tab/>
        <w:t xml:space="preserve">Genom denna lag </w:t>
      </w:r>
      <w:r w:rsidRPr="009759F7">
        <w:t>upphävs</w:t>
      </w:r>
      <w:r w:rsidR="00313CAD">
        <w:t xml:space="preserve"> </w:t>
      </w:r>
      <w:r>
        <w:t>10</w:t>
      </w:r>
      <w:r w:rsidR="008F00E7">
        <w:t> §</w:t>
      </w:r>
      <w:r>
        <w:t xml:space="preserve"> 2</w:t>
      </w:r>
      <w:r w:rsidR="008F00E7">
        <w:t> mom.</w:t>
      </w:r>
      <w:r w:rsidR="00313CAD">
        <w:t xml:space="preserve"> landskapslagen (1972:25) om lantbruksnämnder,</w:t>
      </w:r>
      <w:r>
        <w:t xml:space="preserve"> sådant det lyder i landskapslagen 1998/85.</w:t>
      </w:r>
    </w:p>
    <w:p w:rsidR="009759F7" w:rsidRDefault="009759F7" w:rsidP="002D6A5A">
      <w:pPr>
        <w:pStyle w:val="ANormal"/>
      </w:pPr>
    </w:p>
    <w:p w:rsidR="009759F7" w:rsidRDefault="009759F7" w:rsidP="009759F7">
      <w:pPr>
        <w:pStyle w:val="LagParagraf"/>
      </w:pPr>
      <w:r>
        <w:t>2</w:t>
      </w:r>
      <w:r w:rsidR="008F00E7">
        <w:t> §</w:t>
      </w:r>
    </w:p>
    <w:p w:rsidR="009759F7" w:rsidRDefault="009759F7" w:rsidP="009759F7">
      <w:pPr>
        <w:pStyle w:val="ANormal"/>
      </w:pPr>
      <w:r>
        <w:tab/>
        <w:t>Denna lag trä</w:t>
      </w:r>
      <w:r w:rsidR="00A275B5">
        <w:t>der i kraft den 1 januari 2018.</w:t>
      </w:r>
    </w:p>
    <w:p w:rsidR="00A275B5" w:rsidRDefault="00BD2801">
      <w:pPr>
        <w:pStyle w:val="ANormal"/>
        <w:jc w:val="center"/>
      </w:pPr>
      <w:hyperlink w:anchor="_top" w:tooltip="Klicka för att gå till toppen av dokumentet" w:history="1">
        <w:r w:rsidR="00A275B5">
          <w:rPr>
            <w:rStyle w:val="Hyperlnk"/>
          </w:rPr>
          <w:t>__________________</w:t>
        </w:r>
      </w:hyperlink>
    </w:p>
    <w:p w:rsidR="002D6A5A" w:rsidRPr="007071EB" w:rsidRDefault="002D6A5A" w:rsidP="002D6A5A">
      <w:pPr>
        <w:pStyle w:val="ANormal"/>
      </w:pPr>
    </w:p>
    <w:p w:rsidR="002D6A5A" w:rsidRPr="00D94B19" w:rsidRDefault="002D6A5A" w:rsidP="002D6A5A">
      <w:pPr>
        <w:pStyle w:val="ANormal"/>
      </w:pPr>
      <w:r>
        <w:t>2</w:t>
      </w:r>
      <w:r w:rsidR="006D39D9">
        <w:t>6</w:t>
      </w:r>
      <w:r w:rsidRPr="00D94B19">
        <w:t>.</w:t>
      </w:r>
    </w:p>
    <w:p w:rsidR="002D6A5A" w:rsidRPr="00D94B19" w:rsidRDefault="002D6A5A" w:rsidP="002D6A5A">
      <w:pPr>
        <w:pStyle w:val="LagHuvRubr"/>
      </w:pPr>
      <w:bookmarkStart w:id="133" w:name="_Toc483916386"/>
      <w:r w:rsidRPr="00D94B19">
        <w:t>L A N D S K A P S L A G</w:t>
      </w:r>
      <w:r w:rsidRPr="00D94B19">
        <w:br/>
        <w:t>om</w:t>
      </w:r>
      <w:r>
        <w:t xml:space="preserve"> </w:t>
      </w:r>
      <w:r w:rsidR="009759F7">
        <w:t>upphävande</w:t>
      </w:r>
      <w:r>
        <w:t xml:space="preserve"> av</w:t>
      </w:r>
      <w:r w:rsidR="009759F7">
        <w:t xml:space="preserve"> 2</w:t>
      </w:r>
      <w:r w:rsidR="008F00E7">
        <w:t> §</w:t>
      </w:r>
      <w:r>
        <w:t xml:space="preserve"> </w:t>
      </w:r>
      <w:r w:rsidR="00170A60">
        <w:t>landskapslagen om landskapsunderstöd för främjande av näringar i kommunerna</w:t>
      </w:r>
      <w:bookmarkEnd w:id="133"/>
    </w:p>
    <w:p w:rsidR="002D6A5A" w:rsidRPr="00D94B19" w:rsidRDefault="002D6A5A" w:rsidP="002D6A5A">
      <w:pPr>
        <w:pStyle w:val="ANormal"/>
      </w:pPr>
    </w:p>
    <w:p w:rsidR="009759F7" w:rsidRDefault="002D6A5A" w:rsidP="002D6A5A">
      <w:pPr>
        <w:pStyle w:val="ANormal"/>
      </w:pPr>
      <w:r w:rsidRPr="00D94B19">
        <w:tab/>
        <w:t>I enlighet med lagtingets beslut</w:t>
      </w:r>
      <w:r w:rsidR="00170A60">
        <w:t xml:space="preserve"> </w:t>
      </w:r>
      <w:r w:rsidR="009759F7">
        <w:t>föreskrivs:</w:t>
      </w:r>
    </w:p>
    <w:p w:rsidR="009759F7" w:rsidRDefault="009759F7" w:rsidP="002D6A5A">
      <w:pPr>
        <w:pStyle w:val="ANormal"/>
      </w:pPr>
    </w:p>
    <w:p w:rsidR="009759F7" w:rsidRDefault="009759F7" w:rsidP="009759F7">
      <w:pPr>
        <w:pStyle w:val="LagParagraf"/>
      </w:pPr>
      <w:r>
        <w:t>1</w:t>
      </w:r>
      <w:r w:rsidR="008F00E7">
        <w:t> §</w:t>
      </w:r>
    </w:p>
    <w:p w:rsidR="002D6A5A" w:rsidRDefault="009759F7" w:rsidP="002D6A5A">
      <w:pPr>
        <w:pStyle w:val="ANormal"/>
      </w:pPr>
      <w:r>
        <w:tab/>
        <w:t>Genom denna lag upphävs 2</w:t>
      </w:r>
      <w:r w:rsidR="008F00E7">
        <w:t> §</w:t>
      </w:r>
      <w:r>
        <w:t xml:space="preserve"> </w:t>
      </w:r>
      <w:r w:rsidR="00170A60">
        <w:t>landskapslagen (1989:60) om landskap</w:t>
      </w:r>
      <w:r w:rsidR="00170A60">
        <w:t>s</w:t>
      </w:r>
      <w:r w:rsidR="00170A60">
        <w:t>understöd för främjande av näringar i kommunerna</w:t>
      </w:r>
      <w:r>
        <w:t xml:space="preserve"> sådan den lyder i lan</w:t>
      </w:r>
      <w:r>
        <w:t>d</w:t>
      </w:r>
      <w:r>
        <w:t>skapslagen 1993/76.</w:t>
      </w:r>
    </w:p>
    <w:p w:rsidR="002D6A5A" w:rsidRDefault="002D6A5A" w:rsidP="002D6A5A">
      <w:pPr>
        <w:pStyle w:val="ANormal"/>
      </w:pPr>
    </w:p>
    <w:p w:rsidR="00170A60" w:rsidRDefault="00170A60" w:rsidP="00170A60">
      <w:pPr>
        <w:pStyle w:val="LagParagraf"/>
        <w:rPr>
          <w:bCs/>
        </w:rPr>
      </w:pPr>
      <w:r>
        <w:t>2</w:t>
      </w:r>
      <w:r w:rsidR="008F00E7">
        <w:t> §</w:t>
      </w:r>
    </w:p>
    <w:p w:rsidR="009759F7" w:rsidRDefault="009759F7" w:rsidP="009759F7">
      <w:pPr>
        <w:pStyle w:val="ANormal"/>
      </w:pPr>
      <w:r>
        <w:tab/>
        <w:t>Denna lag trä</w:t>
      </w:r>
      <w:r w:rsidR="00A275B5">
        <w:t>der i kraft den 1 januari 2018.</w:t>
      </w:r>
    </w:p>
    <w:p w:rsidR="002E4BE1" w:rsidRDefault="002E4BE1">
      <w:pPr>
        <w:pStyle w:val="ANormal"/>
      </w:pPr>
    </w:p>
    <w:p w:rsidR="00AF3004" w:rsidRDefault="00BD2801">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275B5">
            <w:pPr>
              <w:pStyle w:val="ANormal"/>
              <w:keepNext/>
            </w:pPr>
            <w:r>
              <w:lastRenderedPageBreak/>
              <w:t xml:space="preserve">Mariehamn </w:t>
            </w:r>
            <w:r w:rsidR="00542CB2">
              <w:t>den 31 maj 2017</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542CB2">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rsidP="00A01664">
            <w:pPr>
              <w:pStyle w:val="ANormal"/>
              <w:keepNext/>
            </w:pPr>
            <w:r>
              <w:t xml:space="preserve">Föredragande </w:t>
            </w:r>
            <w:r w:rsidR="00A01664">
              <w:t>minister</w:t>
            </w:r>
          </w:p>
        </w:tc>
        <w:tc>
          <w:tcPr>
            <w:tcW w:w="3477" w:type="dxa"/>
            <w:vAlign w:val="bottom"/>
          </w:tcPr>
          <w:p w:rsidR="00AF3004" w:rsidRDefault="00AF3004">
            <w:pPr>
              <w:pStyle w:val="ANormal"/>
              <w:keepNext/>
            </w:pPr>
          </w:p>
          <w:p w:rsidR="00AF3004" w:rsidRDefault="00AF3004">
            <w:pPr>
              <w:pStyle w:val="ANormal"/>
              <w:keepNext/>
            </w:pPr>
          </w:p>
          <w:p w:rsidR="00AF3004" w:rsidRDefault="00542CB2">
            <w:pPr>
              <w:pStyle w:val="ANormal"/>
              <w:keepNext/>
            </w:pPr>
            <w:r>
              <w:t>Mats Perämaa</w:t>
            </w:r>
          </w:p>
        </w:tc>
      </w:tr>
    </w:tbl>
    <w:p w:rsidR="00746B8D" w:rsidRDefault="00746B8D">
      <w:pPr>
        <w:pStyle w:val="ANormal"/>
      </w:pPr>
    </w:p>
    <w:p w:rsidR="00AF3004" w:rsidRDefault="00746B8D" w:rsidP="00746B8D">
      <w:pPr>
        <w:pStyle w:val="RubrikA"/>
      </w:pPr>
      <w:r>
        <w:br w:type="page"/>
      </w:r>
      <w:bookmarkStart w:id="134" w:name="_Toc483916387"/>
      <w:r>
        <w:lastRenderedPageBreak/>
        <w:t>Parallelltexter</w:t>
      </w:r>
      <w:bookmarkEnd w:id="134"/>
    </w:p>
    <w:p w:rsidR="00746B8D" w:rsidRDefault="00746B8D" w:rsidP="00746B8D">
      <w:pPr>
        <w:pStyle w:val="Rubrikmellanrum"/>
      </w:pPr>
    </w:p>
    <w:p w:rsidR="00746B8D" w:rsidRPr="00746B8D" w:rsidRDefault="00BD2801" w:rsidP="00746B8D">
      <w:pPr>
        <w:pStyle w:val="ArendeUnderRubrik"/>
      </w:pPr>
      <w:hyperlink r:id="rId13" w:history="1">
        <w:r w:rsidR="00746B8D" w:rsidRPr="00267786">
          <w:rPr>
            <w:rStyle w:val="Hyperlnk"/>
          </w:rPr>
          <w:t xml:space="preserve">Parallelltexter till landskapsregeringens lagförslag nr </w:t>
        </w:r>
        <w:r w:rsidR="000921BE" w:rsidRPr="00267786">
          <w:rPr>
            <w:rStyle w:val="Hyperlnk"/>
          </w:rPr>
          <w:t>28</w:t>
        </w:r>
        <w:r w:rsidR="00746B8D" w:rsidRPr="00267786">
          <w:rPr>
            <w:rStyle w:val="Hyperlnk"/>
          </w:rPr>
          <w:t>/2016-2017</w:t>
        </w:r>
      </w:hyperlink>
    </w:p>
    <w:sectPr w:rsidR="00746B8D" w:rsidRPr="00746B8D">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B0" w:rsidRDefault="001519B0">
      <w:r>
        <w:separator/>
      </w:r>
    </w:p>
  </w:endnote>
  <w:endnote w:type="continuationSeparator" w:id="0">
    <w:p w:rsidR="001519B0" w:rsidRDefault="0015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00000000"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B0" w:rsidRDefault="001519B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B0" w:rsidRDefault="001519B0">
    <w:pPr>
      <w:pStyle w:val="Sidfot"/>
      <w:rPr>
        <w:lang w:val="fi-FI"/>
      </w:rPr>
    </w:pPr>
    <w:r>
      <w:fldChar w:fldCharType="begin"/>
    </w:r>
    <w:r>
      <w:rPr>
        <w:lang w:val="fi-FI"/>
      </w:rPr>
      <w:instrText xml:space="preserve"> FILENAME  \* MERGEFORMAT </w:instrText>
    </w:r>
    <w:r>
      <w:fldChar w:fldCharType="separate"/>
    </w:r>
    <w:r w:rsidR="00BD2801">
      <w:rPr>
        <w:noProof/>
        <w:lang w:val="fi-FI"/>
      </w:rPr>
      <w:t>LF2820162017.docx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B0" w:rsidRDefault="001519B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B0" w:rsidRDefault="001519B0">
      <w:r>
        <w:separator/>
      </w:r>
    </w:p>
  </w:footnote>
  <w:footnote w:type="continuationSeparator" w:id="0">
    <w:p w:rsidR="001519B0" w:rsidRDefault="00151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B0" w:rsidRDefault="001519B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D2801">
      <w:rPr>
        <w:rStyle w:val="Sidnummer"/>
        <w:noProof/>
      </w:rPr>
      <w:t>2</w:t>
    </w:r>
    <w:r>
      <w:rPr>
        <w:rStyle w:val="Sidnummer"/>
      </w:rPr>
      <w:fldChar w:fldCharType="end"/>
    </w:r>
  </w:p>
  <w:p w:rsidR="001519B0" w:rsidRDefault="001519B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B0" w:rsidRDefault="001519B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D2801">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7916870"/>
    <w:multiLevelType w:val="hybridMultilevel"/>
    <w:tmpl w:val="C3FE780C"/>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nsid w:val="42B30F4A"/>
    <w:multiLevelType w:val="hybridMultilevel"/>
    <w:tmpl w:val="8C6803F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4">
    <w:nsid w:val="4F694774"/>
    <w:multiLevelType w:val="hybridMultilevel"/>
    <w:tmpl w:val="DF788356"/>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
  </w:num>
  <w:num w:numId="14">
    <w:abstractNumId w:val="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EA9"/>
    <w:rsid w:val="00002FE8"/>
    <w:rsid w:val="000042DF"/>
    <w:rsid w:val="00005231"/>
    <w:rsid w:val="000069B0"/>
    <w:rsid w:val="0000732B"/>
    <w:rsid w:val="0001121D"/>
    <w:rsid w:val="00011855"/>
    <w:rsid w:val="0001509C"/>
    <w:rsid w:val="00016B6A"/>
    <w:rsid w:val="00016E9C"/>
    <w:rsid w:val="0002063D"/>
    <w:rsid w:val="00020745"/>
    <w:rsid w:val="000240C0"/>
    <w:rsid w:val="00024294"/>
    <w:rsid w:val="0002583F"/>
    <w:rsid w:val="00025DF4"/>
    <w:rsid w:val="000264E8"/>
    <w:rsid w:val="00031EC3"/>
    <w:rsid w:val="00031FFE"/>
    <w:rsid w:val="00033479"/>
    <w:rsid w:val="00034128"/>
    <w:rsid w:val="00035569"/>
    <w:rsid w:val="000361CC"/>
    <w:rsid w:val="0003712F"/>
    <w:rsid w:val="0004166D"/>
    <w:rsid w:val="000457E7"/>
    <w:rsid w:val="00047192"/>
    <w:rsid w:val="00047AA2"/>
    <w:rsid w:val="00050585"/>
    <w:rsid w:val="00050A2D"/>
    <w:rsid w:val="00051D66"/>
    <w:rsid w:val="0005252B"/>
    <w:rsid w:val="00052AE1"/>
    <w:rsid w:val="00053199"/>
    <w:rsid w:val="00054B3E"/>
    <w:rsid w:val="00056515"/>
    <w:rsid w:val="0005654F"/>
    <w:rsid w:val="00057376"/>
    <w:rsid w:val="00060B67"/>
    <w:rsid w:val="000620AF"/>
    <w:rsid w:val="000624CD"/>
    <w:rsid w:val="0006309A"/>
    <w:rsid w:val="0008120A"/>
    <w:rsid w:val="00083511"/>
    <w:rsid w:val="00084C2B"/>
    <w:rsid w:val="00084C6B"/>
    <w:rsid w:val="00084D5D"/>
    <w:rsid w:val="000852E4"/>
    <w:rsid w:val="00085ED2"/>
    <w:rsid w:val="0008739E"/>
    <w:rsid w:val="00087C35"/>
    <w:rsid w:val="00090DBD"/>
    <w:rsid w:val="000918A9"/>
    <w:rsid w:val="000921BE"/>
    <w:rsid w:val="00094497"/>
    <w:rsid w:val="000957F9"/>
    <w:rsid w:val="000A1196"/>
    <w:rsid w:val="000A28F3"/>
    <w:rsid w:val="000A4727"/>
    <w:rsid w:val="000A47C7"/>
    <w:rsid w:val="000A4FE3"/>
    <w:rsid w:val="000A71DF"/>
    <w:rsid w:val="000A756F"/>
    <w:rsid w:val="000A7FD2"/>
    <w:rsid w:val="000B0855"/>
    <w:rsid w:val="000B5BEC"/>
    <w:rsid w:val="000B5BFD"/>
    <w:rsid w:val="000B6203"/>
    <w:rsid w:val="000C1419"/>
    <w:rsid w:val="000C155D"/>
    <w:rsid w:val="000C2B77"/>
    <w:rsid w:val="000C4348"/>
    <w:rsid w:val="000C5D0F"/>
    <w:rsid w:val="000C6DDB"/>
    <w:rsid w:val="000D0472"/>
    <w:rsid w:val="000D30AA"/>
    <w:rsid w:val="000E29AD"/>
    <w:rsid w:val="000E3317"/>
    <w:rsid w:val="000E4858"/>
    <w:rsid w:val="000E50F9"/>
    <w:rsid w:val="000F467A"/>
    <w:rsid w:val="000F512E"/>
    <w:rsid w:val="000F582B"/>
    <w:rsid w:val="000F6E3C"/>
    <w:rsid w:val="000F717E"/>
    <w:rsid w:val="0010034B"/>
    <w:rsid w:val="00100BA5"/>
    <w:rsid w:val="00100D2A"/>
    <w:rsid w:val="00104282"/>
    <w:rsid w:val="0010513C"/>
    <w:rsid w:val="0010632B"/>
    <w:rsid w:val="001063EB"/>
    <w:rsid w:val="00107479"/>
    <w:rsid w:val="00110379"/>
    <w:rsid w:val="00110416"/>
    <w:rsid w:val="00110802"/>
    <w:rsid w:val="001119AB"/>
    <w:rsid w:val="00111E44"/>
    <w:rsid w:val="00117515"/>
    <w:rsid w:val="00117F89"/>
    <w:rsid w:val="00122494"/>
    <w:rsid w:val="00122EC0"/>
    <w:rsid w:val="00123357"/>
    <w:rsid w:val="00123C25"/>
    <w:rsid w:val="00125807"/>
    <w:rsid w:val="00125EB5"/>
    <w:rsid w:val="00127C9F"/>
    <w:rsid w:val="00130746"/>
    <w:rsid w:val="00132CCD"/>
    <w:rsid w:val="00136114"/>
    <w:rsid w:val="00141CDB"/>
    <w:rsid w:val="00144E3A"/>
    <w:rsid w:val="00145562"/>
    <w:rsid w:val="001519B0"/>
    <w:rsid w:val="00152238"/>
    <w:rsid w:val="001535EF"/>
    <w:rsid w:val="00153E52"/>
    <w:rsid w:val="00154089"/>
    <w:rsid w:val="0015408B"/>
    <w:rsid w:val="001561B1"/>
    <w:rsid w:val="00156C74"/>
    <w:rsid w:val="00156DC3"/>
    <w:rsid w:val="00160FDB"/>
    <w:rsid w:val="00161661"/>
    <w:rsid w:val="001618C2"/>
    <w:rsid w:val="00162AF3"/>
    <w:rsid w:val="00164BFA"/>
    <w:rsid w:val="00164F65"/>
    <w:rsid w:val="00167265"/>
    <w:rsid w:val="0017070F"/>
    <w:rsid w:val="00170A60"/>
    <w:rsid w:val="00170B81"/>
    <w:rsid w:val="001718C7"/>
    <w:rsid w:val="00174860"/>
    <w:rsid w:val="0017559A"/>
    <w:rsid w:val="0017780F"/>
    <w:rsid w:val="00177AA4"/>
    <w:rsid w:val="00177AF3"/>
    <w:rsid w:val="0018067B"/>
    <w:rsid w:val="001817FE"/>
    <w:rsid w:val="00182C7B"/>
    <w:rsid w:val="00183F1E"/>
    <w:rsid w:val="0019369E"/>
    <w:rsid w:val="001945B8"/>
    <w:rsid w:val="00194EE7"/>
    <w:rsid w:val="001A1616"/>
    <w:rsid w:val="001A19BA"/>
    <w:rsid w:val="001A5178"/>
    <w:rsid w:val="001A5816"/>
    <w:rsid w:val="001A7A94"/>
    <w:rsid w:val="001B1030"/>
    <w:rsid w:val="001B18C9"/>
    <w:rsid w:val="001B1C7B"/>
    <w:rsid w:val="001B4092"/>
    <w:rsid w:val="001B5BFD"/>
    <w:rsid w:val="001B703C"/>
    <w:rsid w:val="001C049A"/>
    <w:rsid w:val="001C140D"/>
    <w:rsid w:val="001C2053"/>
    <w:rsid w:val="001C4452"/>
    <w:rsid w:val="001C5113"/>
    <w:rsid w:val="001C6162"/>
    <w:rsid w:val="001C61CB"/>
    <w:rsid w:val="001D0A7A"/>
    <w:rsid w:val="001D0C2F"/>
    <w:rsid w:val="001D18F3"/>
    <w:rsid w:val="001D4727"/>
    <w:rsid w:val="001D5344"/>
    <w:rsid w:val="001D596E"/>
    <w:rsid w:val="001D6B04"/>
    <w:rsid w:val="001D77FE"/>
    <w:rsid w:val="001E3E36"/>
    <w:rsid w:val="001E59B2"/>
    <w:rsid w:val="001E6F21"/>
    <w:rsid w:val="001F165F"/>
    <w:rsid w:val="001F47BE"/>
    <w:rsid w:val="001F5F06"/>
    <w:rsid w:val="001F5FA1"/>
    <w:rsid w:val="00202894"/>
    <w:rsid w:val="00203FCF"/>
    <w:rsid w:val="00210146"/>
    <w:rsid w:val="00210AE9"/>
    <w:rsid w:val="00212789"/>
    <w:rsid w:val="00216544"/>
    <w:rsid w:val="0021773F"/>
    <w:rsid w:val="00221801"/>
    <w:rsid w:val="0022237E"/>
    <w:rsid w:val="00223AA5"/>
    <w:rsid w:val="00225025"/>
    <w:rsid w:val="0022682F"/>
    <w:rsid w:val="00226D19"/>
    <w:rsid w:val="002271AF"/>
    <w:rsid w:val="00227392"/>
    <w:rsid w:val="00234FAD"/>
    <w:rsid w:val="00236243"/>
    <w:rsid w:val="002363B0"/>
    <w:rsid w:val="002378CD"/>
    <w:rsid w:val="00243E0A"/>
    <w:rsid w:val="00243E85"/>
    <w:rsid w:val="002446CD"/>
    <w:rsid w:val="0024638B"/>
    <w:rsid w:val="00246EDE"/>
    <w:rsid w:val="00250759"/>
    <w:rsid w:val="00255184"/>
    <w:rsid w:val="00255959"/>
    <w:rsid w:val="00257BD7"/>
    <w:rsid w:val="00264884"/>
    <w:rsid w:val="00265947"/>
    <w:rsid w:val="00267786"/>
    <w:rsid w:val="00267C31"/>
    <w:rsid w:val="00267CD1"/>
    <w:rsid w:val="002729C8"/>
    <w:rsid w:val="00272C41"/>
    <w:rsid w:val="0027390D"/>
    <w:rsid w:val="00275498"/>
    <w:rsid w:val="00275723"/>
    <w:rsid w:val="00280309"/>
    <w:rsid w:val="002843F1"/>
    <w:rsid w:val="00284C53"/>
    <w:rsid w:val="00290000"/>
    <w:rsid w:val="00291F29"/>
    <w:rsid w:val="0029246C"/>
    <w:rsid w:val="00292492"/>
    <w:rsid w:val="00294E29"/>
    <w:rsid w:val="00295C69"/>
    <w:rsid w:val="0029742A"/>
    <w:rsid w:val="002A6AAD"/>
    <w:rsid w:val="002A7FFB"/>
    <w:rsid w:val="002B08CE"/>
    <w:rsid w:val="002B5113"/>
    <w:rsid w:val="002B63D0"/>
    <w:rsid w:val="002B7E3E"/>
    <w:rsid w:val="002C116E"/>
    <w:rsid w:val="002D5F39"/>
    <w:rsid w:val="002D6A5A"/>
    <w:rsid w:val="002E00AA"/>
    <w:rsid w:val="002E08DA"/>
    <w:rsid w:val="002E4BE1"/>
    <w:rsid w:val="002E5A8E"/>
    <w:rsid w:val="002F2EB2"/>
    <w:rsid w:val="00302804"/>
    <w:rsid w:val="00302D94"/>
    <w:rsid w:val="003033AD"/>
    <w:rsid w:val="003051F0"/>
    <w:rsid w:val="0030521D"/>
    <w:rsid w:val="0030644E"/>
    <w:rsid w:val="00306D93"/>
    <w:rsid w:val="00306F7A"/>
    <w:rsid w:val="00310CCD"/>
    <w:rsid w:val="003137F3"/>
    <w:rsid w:val="00313CAD"/>
    <w:rsid w:val="003156D9"/>
    <w:rsid w:val="00316FD8"/>
    <w:rsid w:val="00320196"/>
    <w:rsid w:val="00323A6B"/>
    <w:rsid w:val="003240D6"/>
    <w:rsid w:val="00325C22"/>
    <w:rsid w:val="0032703A"/>
    <w:rsid w:val="00330477"/>
    <w:rsid w:val="00331276"/>
    <w:rsid w:val="00335947"/>
    <w:rsid w:val="00337524"/>
    <w:rsid w:val="00342FC4"/>
    <w:rsid w:val="00342FD0"/>
    <w:rsid w:val="00343AC0"/>
    <w:rsid w:val="00343EA9"/>
    <w:rsid w:val="003442A1"/>
    <w:rsid w:val="00344338"/>
    <w:rsid w:val="003466FE"/>
    <w:rsid w:val="003470B0"/>
    <w:rsid w:val="0035475A"/>
    <w:rsid w:val="0036166E"/>
    <w:rsid w:val="00367D85"/>
    <w:rsid w:val="0037035E"/>
    <w:rsid w:val="00372E5E"/>
    <w:rsid w:val="00374709"/>
    <w:rsid w:val="00374898"/>
    <w:rsid w:val="00376DD5"/>
    <w:rsid w:val="0037721F"/>
    <w:rsid w:val="003806F4"/>
    <w:rsid w:val="00385135"/>
    <w:rsid w:val="00387F08"/>
    <w:rsid w:val="00392470"/>
    <w:rsid w:val="003939D6"/>
    <w:rsid w:val="00394EE0"/>
    <w:rsid w:val="0039501F"/>
    <w:rsid w:val="0039505E"/>
    <w:rsid w:val="003A1636"/>
    <w:rsid w:val="003A1DA7"/>
    <w:rsid w:val="003A4B23"/>
    <w:rsid w:val="003A4B97"/>
    <w:rsid w:val="003A5940"/>
    <w:rsid w:val="003A59A8"/>
    <w:rsid w:val="003A5BDF"/>
    <w:rsid w:val="003B0142"/>
    <w:rsid w:val="003B1064"/>
    <w:rsid w:val="003B252C"/>
    <w:rsid w:val="003B2C7B"/>
    <w:rsid w:val="003B3282"/>
    <w:rsid w:val="003B3D5E"/>
    <w:rsid w:val="003B5E1D"/>
    <w:rsid w:val="003B736A"/>
    <w:rsid w:val="003C2B78"/>
    <w:rsid w:val="003C465C"/>
    <w:rsid w:val="003C4A8B"/>
    <w:rsid w:val="003C5110"/>
    <w:rsid w:val="003C52E3"/>
    <w:rsid w:val="003C621E"/>
    <w:rsid w:val="003C6FAD"/>
    <w:rsid w:val="003D0094"/>
    <w:rsid w:val="003D1E9A"/>
    <w:rsid w:val="003D40E7"/>
    <w:rsid w:val="003D737C"/>
    <w:rsid w:val="003E1FDD"/>
    <w:rsid w:val="003E2533"/>
    <w:rsid w:val="003E2F5A"/>
    <w:rsid w:val="003E38B2"/>
    <w:rsid w:val="003E39AE"/>
    <w:rsid w:val="003E3DF0"/>
    <w:rsid w:val="003E7294"/>
    <w:rsid w:val="003F0F28"/>
    <w:rsid w:val="003F4A27"/>
    <w:rsid w:val="00410190"/>
    <w:rsid w:val="004124DF"/>
    <w:rsid w:val="004142B9"/>
    <w:rsid w:val="00414C62"/>
    <w:rsid w:val="00415443"/>
    <w:rsid w:val="004171F8"/>
    <w:rsid w:val="00427EA4"/>
    <w:rsid w:val="004352F2"/>
    <w:rsid w:val="00435F5B"/>
    <w:rsid w:val="004413BD"/>
    <w:rsid w:val="004421DD"/>
    <w:rsid w:val="00445F15"/>
    <w:rsid w:val="0044714C"/>
    <w:rsid w:val="004478FF"/>
    <w:rsid w:val="004525D0"/>
    <w:rsid w:val="00453E5B"/>
    <w:rsid w:val="004542D9"/>
    <w:rsid w:val="0045492D"/>
    <w:rsid w:val="00455D4E"/>
    <w:rsid w:val="00455FE0"/>
    <w:rsid w:val="00456F97"/>
    <w:rsid w:val="004575B7"/>
    <w:rsid w:val="00460735"/>
    <w:rsid w:val="00463BE1"/>
    <w:rsid w:val="00464A59"/>
    <w:rsid w:val="00464E03"/>
    <w:rsid w:val="00465F66"/>
    <w:rsid w:val="004674A0"/>
    <w:rsid w:val="00470925"/>
    <w:rsid w:val="0047299F"/>
    <w:rsid w:val="00474954"/>
    <w:rsid w:val="00474E46"/>
    <w:rsid w:val="00475818"/>
    <w:rsid w:val="00477149"/>
    <w:rsid w:val="00481AD6"/>
    <w:rsid w:val="00482402"/>
    <w:rsid w:val="0048253C"/>
    <w:rsid w:val="00482BDA"/>
    <w:rsid w:val="0048352C"/>
    <w:rsid w:val="00483B48"/>
    <w:rsid w:val="00485EE1"/>
    <w:rsid w:val="0048667A"/>
    <w:rsid w:val="00490F2D"/>
    <w:rsid w:val="0049547C"/>
    <w:rsid w:val="004A106B"/>
    <w:rsid w:val="004A212F"/>
    <w:rsid w:val="004A2F89"/>
    <w:rsid w:val="004A5F19"/>
    <w:rsid w:val="004A6BA1"/>
    <w:rsid w:val="004C33CA"/>
    <w:rsid w:val="004C498B"/>
    <w:rsid w:val="004C4FA3"/>
    <w:rsid w:val="004C73D9"/>
    <w:rsid w:val="004C7829"/>
    <w:rsid w:val="004D1BBE"/>
    <w:rsid w:val="004D1CF1"/>
    <w:rsid w:val="004D5064"/>
    <w:rsid w:val="004E2589"/>
    <w:rsid w:val="004E31BF"/>
    <w:rsid w:val="004E3D63"/>
    <w:rsid w:val="004E459F"/>
    <w:rsid w:val="004E48E0"/>
    <w:rsid w:val="004E5E08"/>
    <w:rsid w:val="004E6A27"/>
    <w:rsid w:val="004E70AD"/>
    <w:rsid w:val="004F07F1"/>
    <w:rsid w:val="004F082C"/>
    <w:rsid w:val="004F1FB9"/>
    <w:rsid w:val="004F28A3"/>
    <w:rsid w:val="004F2A6C"/>
    <w:rsid w:val="004F2AE1"/>
    <w:rsid w:val="004F3942"/>
    <w:rsid w:val="00502A55"/>
    <w:rsid w:val="0050519E"/>
    <w:rsid w:val="0050648B"/>
    <w:rsid w:val="005073E2"/>
    <w:rsid w:val="00511E05"/>
    <w:rsid w:val="005176CB"/>
    <w:rsid w:val="00521884"/>
    <w:rsid w:val="00521B80"/>
    <w:rsid w:val="00522044"/>
    <w:rsid w:val="00523546"/>
    <w:rsid w:val="0052711D"/>
    <w:rsid w:val="005330F0"/>
    <w:rsid w:val="00533B9E"/>
    <w:rsid w:val="005351B6"/>
    <w:rsid w:val="0053647A"/>
    <w:rsid w:val="00536AD7"/>
    <w:rsid w:val="00542CB2"/>
    <w:rsid w:val="00543D95"/>
    <w:rsid w:val="00545A77"/>
    <w:rsid w:val="00545C5A"/>
    <w:rsid w:val="0054644C"/>
    <w:rsid w:val="0054693E"/>
    <w:rsid w:val="00550A8A"/>
    <w:rsid w:val="00550C7C"/>
    <w:rsid w:val="00552DB7"/>
    <w:rsid w:val="00553825"/>
    <w:rsid w:val="00562558"/>
    <w:rsid w:val="00562B63"/>
    <w:rsid w:val="00563786"/>
    <w:rsid w:val="00564D97"/>
    <w:rsid w:val="00565D10"/>
    <w:rsid w:val="005673AC"/>
    <w:rsid w:val="00567C4A"/>
    <w:rsid w:val="00571375"/>
    <w:rsid w:val="005732E1"/>
    <w:rsid w:val="00573482"/>
    <w:rsid w:val="00575A19"/>
    <w:rsid w:val="0057784B"/>
    <w:rsid w:val="005801D8"/>
    <w:rsid w:val="00583C35"/>
    <w:rsid w:val="005842FB"/>
    <w:rsid w:val="00590710"/>
    <w:rsid w:val="0059188B"/>
    <w:rsid w:val="005920AE"/>
    <w:rsid w:val="00595574"/>
    <w:rsid w:val="00595E4C"/>
    <w:rsid w:val="00596F30"/>
    <w:rsid w:val="005A29C4"/>
    <w:rsid w:val="005A3562"/>
    <w:rsid w:val="005A3592"/>
    <w:rsid w:val="005A4E1B"/>
    <w:rsid w:val="005A5EE2"/>
    <w:rsid w:val="005B2148"/>
    <w:rsid w:val="005B6AE2"/>
    <w:rsid w:val="005B6E28"/>
    <w:rsid w:val="005C08FB"/>
    <w:rsid w:val="005C096A"/>
    <w:rsid w:val="005C18FD"/>
    <w:rsid w:val="005C39BD"/>
    <w:rsid w:val="005C3D6E"/>
    <w:rsid w:val="005D07FE"/>
    <w:rsid w:val="005D335D"/>
    <w:rsid w:val="005D3DCA"/>
    <w:rsid w:val="005D4958"/>
    <w:rsid w:val="005D61FF"/>
    <w:rsid w:val="005D7CF9"/>
    <w:rsid w:val="005E0A25"/>
    <w:rsid w:val="005E1E91"/>
    <w:rsid w:val="005E2B01"/>
    <w:rsid w:val="005E2C90"/>
    <w:rsid w:val="005E4126"/>
    <w:rsid w:val="005E794A"/>
    <w:rsid w:val="005F1DF9"/>
    <w:rsid w:val="005F3102"/>
    <w:rsid w:val="005F36E2"/>
    <w:rsid w:val="005F3CC8"/>
    <w:rsid w:val="005F4F58"/>
    <w:rsid w:val="005F57BF"/>
    <w:rsid w:val="005F71BB"/>
    <w:rsid w:val="00601C35"/>
    <w:rsid w:val="00606FAD"/>
    <w:rsid w:val="00610F63"/>
    <w:rsid w:val="0061361B"/>
    <w:rsid w:val="00616C82"/>
    <w:rsid w:val="00616D3E"/>
    <w:rsid w:val="00622B33"/>
    <w:rsid w:val="006246D6"/>
    <w:rsid w:val="006273AD"/>
    <w:rsid w:val="006305E5"/>
    <w:rsid w:val="006322F0"/>
    <w:rsid w:val="00632E34"/>
    <w:rsid w:val="006360DC"/>
    <w:rsid w:val="00636701"/>
    <w:rsid w:val="00642F83"/>
    <w:rsid w:val="00644434"/>
    <w:rsid w:val="00645C69"/>
    <w:rsid w:val="0064767C"/>
    <w:rsid w:val="0064782D"/>
    <w:rsid w:val="00647837"/>
    <w:rsid w:val="0065064E"/>
    <w:rsid w:val="00651974"/>
    <w:rsid w:val="00652F2B"/>
    <w:rsid w:val="0065596D"/>
    <w:rsid w:val="006609DE"/>
    <w:rsid w:val="006626E5"/>
    <w:rsid w:val="006642B7"/>
    <w:rsid w:val="00664A21"/>
    <w:rsid w:val="006671DE"/>
    <w:rsid w:val="00670562"/>
    <w:rsid w:val="00670747"/>
    <w:rsid w:val="006728FB"/>
    <w:rsid w:val="00676A97"/>
    <w:rsid w:val="00677849"/>
    <w:rsid w:val="006811C9"/>
    <w:rsid w:val="0068313C"/>
    <w:rsid w:val="00684273"/>
    <w:rsid w:val="00685D47"/>
    <w:rsid w:val="00686036"/>
    <w:rsid w:val="00687B7E"/>
    <w:rsid w:val="0069111D"/>
    <w:rsid w:val="0069188A"/>
    <w:rsid w:val="00696DCC"/>
    <w:rsid w:val="0069724A"/>
    <w:rsid w:val="006A097C"/>
    <w:rsid w:val="006A2519"/>
    <w:rsid w:val="006B0AF5"/>
    <w:rsid w:val="006B40F8"/>
    <w:rsid w:val="006B470A"/>
    <w:rsid w:val="006B633C"/>
    <w:rsid w:val="006C068F"/>
    <w:rsid w:val="006C2A32"/>
    <w:rsid w:val="006C2C1A"/>
    <w:rsid w:val="006C47FD"/>
    <w:rsid w:val="006C4EC0"/>
    <w:rsid w:val="006D1CC2"/>
    <w:rsid w:val="006D1F70"/>
    <w:rsid w:val="006D39D9"/>
    <w:rsid w:val="006D6477"/>
    <w:rsid w:val="006D7D59"/>
    <w:rsid w:val="006E12C5"/>
    <w:rsid w:val="006E2284"/>
    <w:rsid w:val="006E3712"/>
    <w:rsid w:val="006F30E3"/>
    <w:rsid w:val="006F3DDB"/>
    <w:rsid w:val="006F3E4F"/>
    <w:rsid w:val="006F55EA"/>
    <w:rsid w:val="006F65B6"/>
    <w:rsid w:val="00704A4C"/>
    <w:rsid w:val="0070781E"/>
    <w:rsid w:val="00710C89"/>
    <w:rsid w:val="0071287C"/>
    <w:rsid w:val="00712908"/>
    <w:rsid w:val="007138C9"/>
    <w:rsid w:val="0071532B"/>
    <w:rsid w:val="0071560C"/>
    <w:rsid w:val="007158EB"/>
    <w:rsid w:val="00716148"/>
    <w:rsid w:val="0071648C"/>
    <w:rsid w:val="00722128"/>
    <w:rsid w:val="00723C44"/>
    <w:rsid w:val="00724965"/>
    <w:rsid w:val="00727C22"/>
    <w:rsid w:val="00731223"/>
    <w:rsid w:val="00736C1E"/>
    <w:rsid w:val="00737E41"/>
    <w:rsid w:val="00740B38"/>
    <w:rsid w:val="00742BA3"/>
    <w:rsid w:val="007431BC"/>
    <w:rsid w:val="00744BD1"/>
    <w:rsid w:val="0074635F"/>
    <w:rsid w:val="00746B8D"/>
    <w:rsid w:val="0074755F"/>
    <w:rsid w:val="00751B08"/>
    <w:rsid w:val="00751EDC"/>
    <w:rsid w:val="00753F26"/>
    <w:rsid w:val="00756B36"/>
    <w:rsid w:val="007577A5"/>
    <w:rsid w:val="00761637"/>
    <w:rsid w:val="00761D68"/>
    <w:rsid w:val="00761D8F"/>
    <w:rsid w:val="00766A2B"/>
    <w:rsid w:val="0077112C"/>
    <w:rsid w:val="00774325"/>
    <w:rsid w:val="00775D5A"/>
    <w:rsid w:val="00782C32"/>
    <w:rsid w:val="0078503A"/>
    <w:rsid w:val="00786528"/>
    <w:rsid w:val="00793ED0"/>
    <w:rsid w:val="0079554A"/>
    <w:rsid w:val="00795BA7"/>
    <w:rsid w:val="0079720D"/>
    <w:rsid w:val="00797FDE"/>
    <w:rsid w:val="007A3607"/>
    <w:rsid w:val="007A4DF4"/>
    <w:rsid w:val="007B2651"/>
    <w:rsid w:val="007B61CA"/>
    <w:rsid w:val="007B65B9"/>
    <w:rsid w:val="007C2412"/>
    <w:rsid w:val="007C59A1"/>
    <w:rsid w:val="007D1CB2"/>
    <w:rsid w:val="007D2077"/>
    <w:rsid w:val="007D3790"/>
    <w:rsid w:val="007D530C"/>
    <w:rsid w:val="007D6FCA"/>
    <w:rsid w:val="007D7C1B"/>
    <w:rsid w:val="007E07C0"/>
    <w:rsid w:val="007E2AE0"/>
    <w:rsid w:val="007E31DF"/>
    <w:rsid w:val="007F1FCF"/>
    <w:rsid w:val="007F2876"/>
    <w:rsid w:val="007F2C12"/>
    <w:rsid w:val="007F341E"/>
    <w:rsid w:val="007F5FBE"/>
    <w:rsid w:val="00801A79"/>
    <w:rsid w:val="00805928"/>
    <w:rsid w:val="00805E35"/>
    <w:rsid w:val="00805FE6"/>
    <w:rsid w:val="0080612E"/>
    <w:rsid w:val="008078CF"/>
    <w:rsid w:val="00810273"/>
    <w:rsid w:val="008131A6"/>
    <w:rsid w:val="00815B77"/>
    <w:rsid w:val="00815E95"/>
    <w:rsid w:val="00817CB6"/>
    <w:rsid w:val="00820377"/>
    <w:rsid w:val="0082040D"/>
    <w:rsid w:val="00821205"/>
    <w:rsid w:val="008232E8"/>
    <w:rsid w:val="00823802"/>
    <w:rsid w:val="008246CB"/>
    <w:rsid w:val="00832FD5"/>
    <w:rsid w:val="0083329E"/>
    <w:rsid w:val="00835C34"/>
    <w:rsid w:val="00837D2A"/>
    <w:rsid w:val="00841C0B"/>
    <w:rsid w:val="008450DA"/>
    <w:rsid w:val="0084671E"/>
    <w:rsid w:val="008547F4"/>
    <w:rsid w:val="00856763"/>
    <w:rsid w:val="00856E83"/>
    <w:rsid w:val="00856F98"/>
    <w:rsid w:val="00857B24"/>
    <w:rsid w:val="00860120"/>
    <w:rsid w:val="00860895"/>
    <w:rsid w:val="008704E6"/>
    <w:rsid w:val="008729DC"/>
    <w:rsid w:val="00872FB9"/>
    <w:rsid w:val="00873878"/>
    <w:rsid w:val="00873F93"/>
    <w:rsid w:val="008749CD"/>
    <w:rsid w:val="00882768"/>
    <w:rsid w:val="00882EE7"/>
    <w:rsid w:val="008872D0"/>
    <w:rsid w:val="00891101"/>
    <w:rsid w:val="008936EE"/>
    <w:rsid w:val="00895092"/>
    <w:rsid w:val="00895539"/>
    <w:rsid w:val="00895C77"/>
    <w:rsid w:val="00896A26"/>
    <w:rsid w:val="008A2973"/>
    <w:rsid w:val="008A3E05"/>
    <w:rsid w:val="008A6838"/>
    <w:rsid w:val="008A740D"/>
    <w:rsid w:val="008B148C"/>
    <w:rsid w:val="008B4688"/>
    <w:rsid w:val="008B4B6C"/>
    <w:rsid w:val="008B5282"/>
    <w:rsid w:val="008B55A9"/>
    <w:rsid w:val="008C17E6"/>
    <w:rsid w:val="008C60A3"/>
    <w:rsid w:val="008C79BB"/>
    <w:rsid w:val="008D07BE"/>
    <w:rsid w:val="008D5F5E"/>
    <w:rsid w:val="008D7FD8"/>
    <w:rsid w:val="008E010A"/>
    <w:rsid w:val="008E182E"/>
    <w:rsid w:val="008E1A32"/>
    <w:rsid w:val="008E231B"/>
    <w:rsid w:val="008E2E03"/>
    <w:rsid w:val="008E466B"/>
    <w:rsid w:val="008E51D4"/>
    <w:rsid w:val="008E573B"/>
    <w:rsid w:val="008E6E6F"/>
    <w:rsid w:val="008E7441"/>
    <w:rsid w:val="008F00E7"/>
    <w:rsid w:val="008F16D5"/>
    <w:rsid w:val="008F1816"/>
    <w:rsid w:val="008F2218"/>
    <w:rsid w:val="008F23EA"/>
    <w:rsid w:val="008F3387"/>
    <w:rsid w:val="008F362C"/>
    <w:rsid w:val="008F3C85"/>
    <w:rsid w:val="0090390E"/>
    <w:rsid w:val="0090517F"/>
    <w:rsid w:val="00906778"/>
    <w:rsid w:val="00906CD1"/>
    <w:rsid w:val="00911CDB"/>
    <w:rsid w:val="00913A4A"/>
    <w:rsid w:val="00914943"/>
    <w:rsid w:val="00926918"/>
    <w:rsid w:val="009279F8"/>
    <w:rsid w:val="009305F6"/>
    <w:rsid w:val="00930DD5"/>
    <w:rsid w:val="009338FC"/>
    <w:rsid w:val="009343C5"/>
    <w:rsid w:val="0093449A"/>
    <w:rsid w:val="00934530"/>
    <w:rsid w:val="00936FB3"/>
    <w:rsid w:val="00937DC7"/>
    <w:rsid w:val="00940026"/>
    <w:rsid w:val="0094245A"/>
    <w:rsid w:val="00943E46"/>
    <w:rsid w:val="00944C5E"/>
    <w:rsid w:val="00950EFB"/>
    <w:rsid w:val="0095191F"/>
    <w:rsid w:val="009528DD"/>
    <w:rsid w:val="00954B59"/>
    <w:rsid w:val="0096062A"/>
    <w:rsid w:val="00961237"/>
    <w:rsid w:val="009626D7"/>
    <w:rsid w:val="0096339B"/>
    <w:rsid w:val="00966D94"/>
    <w:rsid w:val="0097186C"/>
    <w:rsid w:val="00972ACD"/>
    <w:rsid w:val="00973F7B"/>
    <w:rsid w:val="009759F7"/>
    <w:rsid w:val="00980FFD"/>
    <w:rsid w:val="00981BD8"/>
    <w:rsid w:val="00982C67"/>
    <w:rsid w:val="00982D69"/>
    <w:rsid w:val="00983A7C"/>
    <w:rsid w:val="00986D37"/>
    <w:rsid w:val="00993BB8"/>
    <w:rsid w:val="00995D4E"/>
    <w:rsid w:val="009A3E79"/>
    <w:rsid w:val="009A61E6"/>
    <w:rsid w:val="009A6A53"/>
    <w:rsid w:val="009A6D52"/>
    <w:rsid w:val="009B000C"/>
    <w:rsid w:val="009B0F18"/>
    <w:rsid w:val="009B1822"/>
    <w:rsid w:val="009B2A43"/>
    <w:rsid w:val="009B2F26"/>
    <w:rsid w:val="009C0367"/>
    <w:rsid w:val="009C0AD0"/>
    <w:rsid w:val="009C1CFC"/>
    <w:rsid w:val="009C35DA"/>
    <w:rsid w:val="009C375F"/>
    <w:rsid w:val="009C7E41"/>
    <w:rsid w:val="009D413E"/>
    <w:rsid w:val="009D7EEB"/>
    <w:rsid w:val="009E168F"/>
    <w:rsid w:val="009E198A"/>
    <w:rsid w:val="009E2079"/>
    <w:rsid w:val="009E2B54"/>
    <w:rsid w:val="009E5639"/>
    <w:rsid w:val="009E5A53"/>
    <w:rsid w:val="009E7F1E"/>
    <w:rsid w:val="009F3220"/>
    <w:rsid w:val="009F7F68"/>
    <w:rsid w:val="00A01664"/>
    <w:rsid w:val="00A01A84"/>
    <w:rsid w:val="00A0398E"/>
    <w:rsid w:val="00A039E7"/>
    <w:rsid w:val="00A03AAC"/>
    <w:rsid w:val="00A040EE"/>
    <w:rsid w:val="00A05E90"/>
    <w:rsid w:val="00A07A80"/>
    <w:rsid w:val="00A10078"/>
    <w:rsid w:val="00A128B8"/>
    <w:rsid w:val="00A15A28"/>
    <w:rsid w:val="00A16EF8"/>
    <w:rsid w:val="00A17B68"/>
    <w:rsid w:val="00A17CDE"/>
    <w:rsid w:val="00A20EC7"/>
    <w:rsid w:val="00A22001"/>
    <w:rsid w:val="00A240B3"/>
    <w:rsid w:val="00A24D4F"/>
    <w:rsid w:val="00A268D9"/>
    <w:rsid w:val="00A26CA6"/>
    <w:rsid w:val="00A275B5"/>
    <w:rsid w:val="00A319C2"/>
    <w:rsid w:val="00A31A31"/>
    <w:rsid w:val="00A35318"/>
    <w:rsid w:val="00A35D22"/>
    <w:rsid w:val="00A41B79"/>
    <w:rsid w:val="00A44325"/>
    <w:rsid w:val="00A44C42"/>
    <w:rsid w:val="00A50782"/>
    <w:rsid w:val="00A51E67"/>
    <w:rsid w:val="00A54D0C"/>
    <w:rsid w:val="00A55D77"/>
    <w:rsid w:val="00A60F14"/>
    <w:rsid w:val="00A61651"/>
    <w:rsid w:val="00A623AB"/>
    <w:rsid w:val="00A62C14"/>
    <w:rsid w:val="00A637D0"/>
    <w:rsid w:val="00A66DAA"/>
    <w:rsid w:val="00A7112B"/>
    <w:rsid w:val="00A71ACC"/>
    <w:rsid w:val="00A72EE8"/>
    <w:rsid w:val="00A73962"/>
    <w:rsid w:val="00A769E8"/>
    <w:rsid w:val="00A76EE6"/>
    <w:rsid w:val="00A81640"/>
    <w:rsid w:val="00A82B5D"/>
    <w:rsid w:val="00A85771"/>
    <w:rsid w:val="00A860AC"/>
    <w:rsid w:val="00A90B46"/>
    <w:rsid w:val="00A9250D"/>
    <w:rsid w:val="00A952B6"/>
    <w:rsid w:val="00A96A7B"/>
    <w:rsid w:val="00AA1935"/>
    <w:rsid w:val="00AA2A32"/>
    <w:rsid w:val="00AB0D31"/>
    <w:rsid w:val="00AB2EFE"/>
    <w:rsid w:val="00AC0166"/>
    <w:rsid w:val="00AC08AD"/>
    <w:rsid w:val="00AC1901"/>
    <w:rsid w:val="00AC6A87"/>
    <w:rsid w:val="00AD066A"/>
    <w:rsid w:val="00AD1695"/>
    <w:rsid w:val="00AD2377"/>
    <w:rsid w:val="00AD3523"/>
    <w:rsid w:val="00AD67D1"/>
    <w:rsid w:val="00AD6D66"/>
    <w:rsid w:val="00AE0412"/>
    <w:rsid w:val="00AE097A"/>
    <w:rsid w:val="00AE4AA8"/>
    <w:rsid w:val="00AF0CBA"/>
    <w:rsid w:val="00AF237D"/>
    <w:rsid w:val="00AF2D19"/>
    <w:rsid w:val="00AF3004"/>
    <w:rsid w:val="00AF454E"/>
    <w:rsid w:val="00AF4D65"/>
    <w:rsid w:val="00B03E82"/>
    <w:rsid w:val="00B0402E"/>
    <w:rsid w:val="00B05FDC"/>
    <w:rsid w:val="00B0677A"/>
    <w:rsid w:val="00B06E7F"/>
    <w:rsid w:val="00B075F6"/>
    <w:rsid w:val="00B1172F"/>
    <w:rsid w:val="00B11D6F"/>
    <w:rsid w:val="00B12ADF"/>
    <w:rsid w:val="00B1388E"/>
    <w:rsid w:val="00B16832"/>
    <w:rsid w:val="00B16994"/>
    <w:rsid w:val="00B1764D"/>
    <w:rsid w:val="00B17842"/>
    <w:rsid w:val="00B217B1"/>
    <w:rsid w:val="00B2741F"/>
    <w:rsid w:val="00B279F3"/>
    <w:rsid w:val="00B30D49"/>
    <w:rsid w:val="00B31AEF"/>
    <w:rsid w:val="00B31E29"/>
    <w:rsid w:val="00B33B19"/>
    <w:rsid w:val="00B3586F"/>
    <w:rsid w:val="00B36149"/>
    <w:rsid w:val="00B36246"/>
    <w:rsid w:val="00B36FB8"/>
    <w:rsid w:val="00B41274"/>
    <w:rsid w:val="00B47273"/>
    <w:rsid w:val="00B50F3B"/>
    <w:rsid w:val="00B51F0D"/>
    <w:rsid w:val="00B53932"/>
    <w:rsid w:val="00B5530D"/>
    <w:rsid w:val="00B554C9"/>
    <w:rsid w:val="00B607FA"/>
    <w:rsid w:val="00B60A1E"/>
    <w:rsid w:val="00B60A70"/>
    <w:rsid w:val="00B60EFF"/>
    <w:rsid w:val="00B618AF"/>
    <w:rsid w:val="00B6296D"/>
    <w:rsid w:val="00B636A6"/>
    <w:rsid w:val="00B704F3"/>
    <w:rsid w:val="00B71754"/>
    <w:rsid w:val="00B721F7"/>
    <w:rsid w:val="00B73F1E"/>
    <w:rsid w:val="00B7584C"/>
    <w:rsid w:val="00B763D7"/>
    <w:rsid w:val="00B77E2B"/>
    <w:rsid w:val="00B80567"/>
    <w:rsid w:val="00B82F00"/>
    <w:rsid w:val="00B840D1"/>
    <w:rsid w:val="00B85CA5"/>
    <w:rsid w:val="00B85D96"/>
    <w:rsid w:val="00B865B7"/>
    <w:rsid w:val="00B87541"/>
    <w:rsid w:val="00B90FF2"/>
    <w:rsid w:val="00B92CBD"/>
    <w:rsid w:val="00B93DC4"/>
    <w:rsid w:val="00B96EAD"/>
    <w:rsid w:val="00BA00D2"/>
    <w:rsid w:val="00BA2FEB"/>
    <w:rsid w:val="00BA3365"/>
    <w:rsid w:val="00BA4F6D"/>
    <w:rsid w:val="00BA59DC"/>
    <w:rsid w:val="00BB2B15"/>
    <w:rsid w:val="00BB4D06"/>
    <w:rsid w:val="00BB4E23"/>
    <w:rsid w:val="00BB5A53"/>
    <w:rsid w:val="00BB76A1"/>
    <w:rsid w:val="00BC18A6"/>
    <w:rsid w:val="00BC3AD3"/>
    <w:rsid w:val="00BC433B"/>
    <w:rsid w:val="00BD0754"/>
    <w:rsid w:val="00BD19AA"/>
    <w:rsid w:val="00BD2801"/>
    <w:rsid w:val="00BD3CFD"/>
    <w:rsid w:val="00BD3D45"/>
    <w:rsid w:val="00BD58A3"/>
    <w:rsid w:val="00BD6140"/>
    <w:rsid w:val="00BD6CC5"/>
    <w:rsid w:val="00BD6E61"/>
    <w:rsid w:val="00BE0EC3"/>
    <w:rsid w:val="00BE1348"/>
    <w:rsid w:val="00BE1646"/>
    <w:rsid w:val="00BE22C3"/>
    <w:rsid w:val="00BE4C53"/>
    <w:rsid w:val="00BE57B3"/>
    <w:rsid w:val="00BE5A64"/>
    <w:rsid w:val="00BE7C81"/>
    <w:rsid w:val="00BF171E"/>
    <w:rsid w:val="00C006E8"/>
    <w:rsid w:val="00C0483E"/>
    <w:rsid w:val="00C04B3E"/>
    <w:rsid w:val="00C06502"/>
    <w:rsid w:val="00C0666A"/>
    <w:rsid w:val="00C0667C"/>
    <w:rsid w:val="00C11B59"/>
    <w:rsid w:val="00C12B6F"/>
    <w:rsid w:val="00C13AF7"/>
    <w:rsid w:val="00C14D30"/>
    <w:rsid w:val="00C16148"/>
    <w:rsid w:val="00C219D5"/>
    <w:rsid w:val="00C22FA8"/>
    <w:rsid w:val="00C234B9"/>
    <w:rsid w:val="00C25EBA"/>
    <w:rsid w:val="00C26DC6"/>
    <w:rsid w:val="00C26DCF"/>
    <w:rsid w:val="00C30026"/>
    <w:rsid w:val="00C30027"/>
    <w:rsid w:val="00C30215"/>
    <w:rsid w:val="00C302B5"/>
    <w:rsid w:val="00C30C0E"/>
    <w:rsid w:val="00C30C1C"/>
    <w:rsid w:val="00C328D4"/>
    <w:rsid w:val="00C340FD"/>
    <w:rsid w:val="00C342E2"/>
    <w:rsid w:val="00C351D4"/>
    <w:rsid w:val="00C36850"/>
    <w:rsid w:val="00C36DB8"/>
    <w:rsid w:val="00C37A62"/>
    <w:rsid w:val="00C45A8D"/>
    <w:rsid w:val="00C51301"/>
    <w:rsid w:val="00C519B5"/>
    <w:rsid w:val="00C563D2"/>
    <w:rsid w:val="00C57049"/>
    <w:rsid w:val="00C636F2"/>
    <w:rsid w:val="00C63844"/>
    <w:rsid w:val="00C6384A"/>
    <w:rsid w:val="00C658BD"/>
    <w:rsid w:val="00C65D03"/>
    <w:rsid w:val="00C70F0E"/>
    <w:rsid w:val="00C71ED8"/>
    <w:rsid w:val="00C733D8"/>
    <w:rsid w:val="00C74623"/>
    <w:rsid w:val="00C82F6F"/>
    <w:rsid w:val="00C83C8C"/>
    <w:rsid w:val="00C86543"/>
    <w:rsid w:val="00C905D9"/>
    <w:rsid w:val="00C90D25"/>
    <w:rsid w:val="00C9411F"/>
    <w:rsid w:val="00C95E55"/>
    <w:rsid w:val="00C95EDC"/>
    <w:rsid w:val="00C968B7"/>
    <w:rsid w:val="00C97E7F"/>
    <w:rsid w:val="00CA1F8F"/>
    <w:rsid w:val="00CA3ED6"/>
    <w:rsid w:val="00CA5C21"/>
    <w:rsid w:val="00CB1466"/>
    <w:rsid w:val="00CB207E"/>
    <w:rsid w:val="00CB5284"/>
    <w:rsid w:val="00CB624B"/>
    <w:rsid w:val="00CB7AE3"/>
    <w:rsid w:val="00CC2523"/>
    <w:rsid w:val="00CC2C8C"/>
    <w:rsid w:val="00CC307E"/>
    <w:rsid w:val="00CC544D"/>
    <w:rsid w:val="00CC58EA"/>
    <w:rsid w:val="00CD18D7"/>
    <w:rsid w:val="00CD2850"/>
    <w:rsid w:val="00CD3A97"/>
    <w:rsid w:val="00CD49CB"/>
    <w:rsid w:val="00CD5994"/>
    <w:rsid w:val="00CD7261"/>
    <w:rsid w:val="00CD7B84"/>
    <w:rsid w:val="00CE0090"/>
    <w:rsid w:val="00CE5DB0"/>
    <w:rsid w:val="00CE6300"/>
    <w:rsid w:val="00CF0954"/>
    <w:rsid w:val="00CF4119"/>
    <w:rsid w:val="00CF4766"/>
    <w:rsid w:val="00CF494A"/>
    <w:rsid w:val="00D00A8D"/>
    <w:rsid w:val="00D014DC"/>
    <w:rsid w:val="00D04D01"/>
    <w:rsid w:val="00D079B2"/>
    <w:rsid w:val="00D10E18"/>
    <w:rsid w:val="00D13DEF"/>
    <w:rsid w:val="00D14280"/>
    <w:rsid w:val="00D14751"/>
    <w:rsid w:val="00D15297"/>
    <w:rsid w:val="00D228C4"/>
    <w:rsid w:val="00D25799"/>
    <w:rsid w:val="00D26229"/>
    <w:rsid w:val="00D26EB3"/>
    <w:rsid w:val="00D3127E"/>
    <w:rsid w:val="00D3325F"/>
    <w:rsid w:val="00D336F9"/>
    <w:rsid w:val="00D341A7"/>
    <w:rsid w:val="00D35801"/>
    <w:rsid w:val="00D37A8A"/>
    <w:rsid w:val="00D41C77"/>
    <w:rsid w:val="00D42263"/>
    <w:rsid w:val="00D42F6E"/>
    <w:rsid w:val="00D43A0B"/>
    <w:rsid w:val="00D4414E"/>
    <w:rsid w:val="00D4502F"/>
    <w:rsid w:val="00D512F2"/>
    <w:rsid w:val="00D522D5"/>
    <w:rsid w:val="00D52ABB"/>
    <w:rsid w:val="00D53E08"/>
    <w:rsid w:val="00D56779"/>
    <w:rsid w:val="00D61787"/>
    <w:rsid w:val="00D62F75"/>
    <w:rsid w:val="00D67385"/>
    <w:rsid w:val="00D67952"/>
    <w:rsid w:val="00D727AE"/>
    <w:rsid w:val="00D727F3"/>
    <w:rsid w:val="00D72ACA"/>
    <w:rsid w:val="00D750D8"/>
    <w:rsid w:val="00D7532D"/>
    <w:rsid w:val="00D8225F"/>
    <w:rsid w:val="00D82D59"/>
    <w:rsid w:val="00D832A6"/>
    <w:rsid w:val="00D92C80"/>
    <w:rsid w:val="00D92D99"/>
    <w:rsid w:val="00D97968"/>
    <w:rsid w:val="00D97B11"/>
    <w:rsid w:val="00DA05D2"/>
    <w:rsid w:val="00DA2B79"/>
    <w:rsid w:val="00DA3FAF"/>
    <w:rsid w:val="00DA4E1F"/>
    <w:rsid w:val="00DA723F"/>
    <w:rsid w:val="00DA77CB"/>
    <w:rsid w:val="00DB01AB"/>
    <w:rsid w:val="00DB381A"/>
    <w:rsid w:val="00DB4522"/>
    <w:rsid w:val="00DB4B9B"/>
    <w:rsid w:val="00DB54A9"/>
    <w:rsid w:val="00DB7D29"/>
    <w:rsid w:val="00DC2F7C"/>
    <w:rsid w:val="00DC4059"/>
    <w:rsid w:val="00DC6693"/>
    <w:rsid w:val="00DC6FB5"/>
    <w:rsid w:val="00DC7B3E"/>
    <w:rsid w:val="00DD5E39"/>
    <w:rsid w:val="00DD62BA"/>
    <w:rsid w:val="00DE13F2"/>
    <w:rsid w:val="00DE4B87"/>
    <w:rsid w:val="00DE50D1"/>
    <w:rsid w:val="00DE57AF"/>
    <w:rsid w:val="00DE75AE"/>
    <w:rsid w:val="00DF02A7"/>
    <w:rsid w:val="00DF34B5"/>
    <w:rsid w:val="00DF3B8C"/>
    <w:rsid w:val="00DF499C"/>
    <w:rsid w:val="00DF7E18"/>
    <w:rsid w:val="00E02CA5"/>
    <w:rsid w:val="00E11135"/>
    <w:rsid w:val="00E146A4"/>
    <w:rsid w:val="00E1565E"/>
    <w:rsid w:val="00E2179D"/>
    <w:rsid w:val="00E227B0"/>
    <w:rsid w:val="00E25A20"/>
    <w:rsid w:val="00E26B6D"/>
    <w:rsid w:val="00E32E21"/>
    <w:rsid w:val="00E3325F"/>
    <w:rsid w:val="00E354BB"/>
    <w:rsid w:val="00E3565C"/>
    <w:rsid w:val="00E36F7C"/>
    <w:rsid w:val="00E37643"/>
    <w:rsid w:val="00E40BF8"/>
    <w:rsid w:val="00E42ADB"/>
    <w:rsid w:val="00E44213"/>
    <w:rsid w:val="00E44AFA"/>
    <w:rsid w:val="00E466F4"/>
    <w:rsid w:val="00E47865"/>
    <w:rsid w:val="00E50B96"/>
    <w:rsid w:val="00E50EA3"/>
    <w:rsid w:val="00E514E1"/>
    <w:rsid w:val="00E53AB2"/>
    <w:rsid w:val="00E5514A"/>
    <w:rsid w:val="00E55B4C"/>
    <w:rsid w:val="00E562E4"/>
    <w:rsid w:val="00E60CCA"/>
    <w:rsid w:val="00E60F86"/>
    <w:rsid w:val="00E62B09"/>
    <w:rsid w:val="00E6308A"/>
    <w:rsid w:val="00E66D17"/>
    <w:rsid w:val="00E71029"/>
    <w:rsid w:val="00E8018F"/>
    <w:rsid w:val="00E802D4"/>
    <w:rsid w:val="00E81CD9"/>
    <w:rsid w:val="00E81E5E"/>
    <w:rsid w:val="00E82229"/>
    <w:rsid w:val="00E83616"/>
    <w:rsid w:val="00E84FFD"/>
    <w:rsid w:val="00E852C0"/>
    <w:rsid w:val="00E85CB6"/>
    <w:rsid w:val="00E8656C"/>
    <w:rsid w:val="00E91AB8"/>
    <w:rsid w:val="00E92709"/>
    <w:rsid w:val="00E96E44"/>
    <w:rsid w:val="00EA1769"/>
    <w:rsid w:val="00EA342B"/>
    <w:rsid w:val="00EA370C"/>
    <w:rsid w:val="00EA5B06"/>
    <w:rsid w:val="00EB0BB9"/>
    <w:rsid w:val="00EB3C44"/>
    <w:rsid w:val="00EB481E"/>
    <w:rsid w:val="00EB7AD1"/>
    <w:rsid w:val="00EC0265"/>
    <w:rsid w:val="00EC0659"/>
    <w:rsid w:val="00EC09F6"/>
    <w:rsid w:val="00EC2531"/>
    <w:rsid w:val="00EC25CB"/>
    <w:rsid w:val="00EC5ABD"/>
    <w:rsid w:val="00EC5C09"/>
    <w:rsid w:val="00EC7D9C"/>
    <w:rsid w:val="00ED0710"/>
    <w:rsid w:val="00ED1FAF"/>
    <w:rsid w:val="00ED3F27"/>
    <w:rsid w:val="00EE02C1"/>
    <w:rsid w:val="00EE0B86"/>
    <w:rsid w:val="00EE14FF"/>
    <w:rsid w:val="00EE1A31"/>
    <w:rsid w:val="00EE31C8"/>
    <w:rsid w:val="00EE34FC"/>
    <w:rsid w:val="00EE3696"/>
    <w:rsid w:val="00EE4147"/>
    <w:rsid w:val="00EE6461"/>
    <w:rsid w:val="00EF05AC"/>
    <w:rsid w:val="00EF0FB9"/>
    <w:rsid w:val="00EF1B0B"/>
    <w:rsid w:val="00EF5D33"/>
    <w:rsid w:val="00F03D01"/>
    <w:rsid w:val="00F04F93"/>
    <w:rsid w:val="00F05C75"/>
    <w:rsid w:val="00F068FE"/>
    <w:rsid w:val="00F1023F"/>
    <w:rsid w:val="00F12A27"/>
    <w:rsid w:val="00F138A2"/>
    <w:rsid w:val="00F16FD5"/>
    <w:rsid w:val="00F21270"/>
    <w:rsid w:val="00F234F7"/>
    <w:rsid w:val="00F25CC2"/>
    <w:rsid w:val="00F26340"/>
    <w:rsid w:val="00F26D0E"/>
    <w:rsid w:val="00F34502"/>
    <w:rsid w:val="00F35A75"/>
    <w:rsid w:val="00F37CD6"/>
    <w:rsid w:val="00F406B9"/>
    <w:rsid w:val="00F42489"/>
    <w:rsid w:val="00F442BF"/>
    <w:rsid w:val="00F45F50"/>
    <w:rsid w:val="00F5191D"/>
    <w:rsid w:val="00F53B78"/>
    <w:rsid w:val="00F60243"/>
    <w:rsid w:val="00F62029"/>
    <w:rsid w:val="00F623DB"/>
    <w:rsid w:val="00F65717"/>
    <w:rsid w:val="00F65969"/>
    <w:rsid w:val="00F6626A"/>
    <w:rsid w:val="00F67948"/>
    <w:rsid w:val="00F70CC3"/>
    <w:rsid w:val="00F718EE"/>
    <w:rsid w:val="00F72837"/>
    <w:rsid w:val="00F72ECB"/>
    <w:rsid w:val="00F73854"/>
    <w:rsid w:val="00F75206"/>
    <w:rsid w:val="00F77114"/>
    <w:rsid w:val="00F77961"/>
    <w:rsid w:val="00F77B23"/>
    <w:rsid w:val="00F804E0"/>
    <w:rsid w:val="00F8244A"/>
    <w:rsid w:val="00F847FA"/>
    <w:rsid w:val="00F86F84"/>
    <w:rsid w:val="00F91186"/>
    <w:rsid w:val="00F9245D"/>
    <w:rsid w:val="00F93BFC"/>
    <w:rsid w:val="00FA2811"/>
    <w:rsid w:val="00FA2B9E"/>
    <w:rsid w:val="00FA306A"/>
    <w:rsid w:val="00FA6E00"/>
    <w:rsid w:val="00FB1C67"/>
    <w:rsid w:val="00FB1EC1"/>
    <w:rsid w:val="00FC386D"/>
    <w:rsid w:val="00FD11F8"/>
    <w:rsid w:val="00FD2015"/>
    <w:rsid w:val="00FD6449"/>
    <w:rsid w:val="00FD7BA2"/>
    <w:rsid w:val="00FE176B"/>
    <w:rsid w:val="00FE19E0"/>
    <w:rsid w:val="00FE2706"/>
    <w:rsid w:val="00FE47B8"/>
    <w:rsid w:val="00FE6D33"/>
    <w:rsid w:val="00FE6E75"/>
    <w:rsid w:val="00FF112C"/>
    <w:rsid w:val="00FF2238"/>
    <w:rsid w:val="00FF2ED4"/>
    <w:rsid w:val="00FF3D3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63"/>
    <w:pPr>
      <w:widowControl w:val="0"/>
      <w:autoSpaceDE w:val="0"/>
      <w:autoSpaceDN w:val="0"/>
      <w:adjustRightInd w:val="0"/>
    </w:pPr>
    <w:rPr>
      <w:rFonts w:ascii="Sakkal Majalla" w:hAnsi="Sakkal Majalla" w:cs="Sakkal Majalla"/>
      <w:sz w:val="24"/>
      <w:szCs w:val="24"/>
      <w:lang w:val="en-US" w:eastAsia="sv-SE"/>
    </w:rPr>
  </w:style>
  <w:style w:type="paragraph" w:styleId="Rubrik1">
    <w:name w:val="heading 1"/>
    <w:basedOn w:val="Normal"/>
    <w:next w:val="Normal"/>
    <w:qFormat/>
    <w:pPr>
      <w:keepNext/>
      <w:widowControl/>
      <w:numPr>
        <w:numId w:val="4"/>
      </w:numPr>
      <w:autoSpaceDE/>
      <w:autoSpaceDN/>
      <w:adjustRightInd/>
      <w:spacing w:before="240" w:after="60"/>
      <w:outlineLvl w:val="0"/>
    </w:pPr>
    <w:rPr>
      <w:rFonts w:ascii="Arial" w:hAnsi="Arial" w:cs="Arial"/>
      <w:b/>
      <w:bCs/>
      <w:kern w:val="32"/>
      <w:sz w:val="32"/>
      <w:szCs w:val="32"/>
      <w:lang w:val="sv-SE"/>
    </w:rPr>
  </w:style>
  <w:style w:type="paragraph" w:styleId="Rubrik2">
    <w:name w:val="heading 2"/>
    <w:basedOn w:val="Normal"/>
    <w:next w:val="Normal"/>
    <w:qFormat/>
    <w:pPr>
      <w:keepNext/>
      <w:widowControl/>
      <w:numPr>
        <w:ilvl w:val="1"/>
        <w:numId w:val="5"/>
      </w:numPr>
      <w:autoSpaceDE/>
      <w:autoSpaceDN/>
      <w:adjustRightInd/>
      <w:spacing w:before="240" w:after="60"/>
      <w:outlineLvl w:val="1"/>
    </w:pPr>
    <w:rPr>
      <w:rFonts w:ascii="Arial" w:hAnsi="Arial" w:cs="Arial"/>
      <w:b/>
      <w:bCs/>
      <w:i/>
      <w:iCs/>
      <w:sz w:val="28"/>
      <w:szCs w:val="28"/>
      <w:lang w:val="sv-SE"/>
    </w:rPr>
  </w:style>
  <w:style w:type="paragraph" w:styleId="Rubrik3">
    <w:name w:val="heading 3"/>
    <w:basedOn w:val="Normal"/>
    <w:next w:val="Normal"/>
    <w:qFormat/>
    <w:pPr>
      <w:keepNext/>
      <w:widowControl/>
      <w:numPr>
        <w:ilvl w:val="2"/>
        <w:numId w:val="6"/>
      </w:numPr>
      <w:autoSpaceDE/>
      <w:autoSpaceDN/>
      <w:adjustRightInd/>
      <w:spacing w:before="240" w:after="60"/>
      <w:outlineLvl w:val="2"/>
    </w:pPr>
    <w:rPr>
      <w:rFonts w:ascii="Arial" w:hAnsi="Arial" w:cs="Arial"/>
      <w:b/>
      <w:bCs/>
      <w:sz w:val="26"/>
      <w:szCs w:val="26"/>
      <w:lang w:val="sv-SE"/>
    </w:rPr>
  </w:style>
  <w:style w:type="paragraph" w:styleId="Rubrik4">
    <w:name w:val="heading 4"/>
    <w:basedOn w:val="Normal"/>
    <w:next w:val="Normal"/>
    <w:qFormat/>
    <w:pPr>
      <w:keepNext/>
      <w:widowControl/>
      <w:numPr>
        <w:ilvl w:val="3"/>
        <w:numId w:val="7"/>
      </w:numPr>
      <w:autoSpaceDE/>
      <w:autoSpaceDN/>
      <w:adjustRightInd/>
      <w:spacing w:before="240" w:after="60"/>
      <w:outlineLvl w:val="3"/>
    </w:pPr>
    <w:rPr>
      <w:rFonts w:ascii="Times New Roman" w:hAnsi="Times New Roman" w:cs="Times New Roman"/>
      <w:b/>
      <w:bCs/>
      <w:sz w:val="28"/>
      <w:szCs w:val="28"/>
      <w:lang w:val="sv-SE"/>
    </w:rPr>
  </w:style>
  <w:style w:type="paragraph" w:styleId="Rubrik5">
    <w:name w:val="heading 5"/>
    <w:basedOn w:val="Normal"/>
    <w:next w:val="Normal"/>
    <w:qFormat/>
    <w:pPr>
      <w:widowControl/>
      <w:numPr>
        <w:ilvl w:val="4"/>
        <w:numId w:val="8"/>
      </w:numPr>
      <w:autoSpaceDE/>
      <w:autoSpaceDN/>
      <w:adjustRightInd/>
      <w:spacing w:before="240" w:after="60"/>
      <w:outlineLvl w:val="4"/>
    </w:pPr>
    <w:rPr>
      <w:rFonts w:ascii="Times New Roman" w:hAnsi="Times New Roman" w:cs="Times New Roman"/>
      <w:b/>
      <w:bCs/>
      <w:i/>
      <w:iCs/>
      <w:sz w:val="26"/>
      <w:szCs w:val="26"/>
      <w:lang w:val="sv-SE"/>
    </w:rPr>
  </w:style>
  <w:style w:type="paragraph" w:styleId="Rubrik6">
    <w:name w:val="heading 6"/>
    <w:basedOn w:val="Normal"/>
    <w:next w:val="Normal"/>
    <w:qFormat/>
    <w:pPr>
      <w:widowControl/>
      <w:numPr>
        <w:ilvl w:val="5"/>
        <w:numId w:val="9"/>
      </w:numPr>
      <w:autoSpaceDE/>
      <w:autoSpaceDN/>
      <w:adjustRightInd/>
      <w:spacing w:before="240" w:after="60"/>
      <w:outlineLvl w:val="5"/>
    </w:pPr>
    <w:rPr>
      <w:rFonts w:ascii="Times New Roman" w:hAnsi="Times New Roman" w:cs="Times New Roman"/>
      <w:b/>
      <w:bCs/>
      <w:sz w:val="22"/>
      <w:szCs w:val="22"/>
      <w:lang w:val="sv-SE"/>
    </w:rPr>
  </w:style>
  <w:style w:type="paragraph" w:styleId="Rubrik7">
    <w:name w:val="heading 7"/>
    <w:basedOn w:val="Normal"/>
    <w:next w:val="Normal"/>
    <w:qFormat/>
    <w:pPr>
      <w:widowControl/>
      <w:numPr>
        <w:ilvl w:val="6"/>
        <w:numId w:val="10"/>
      </w:numPr>
      <w:autoSpaceDE/>
      <w:autoSpaceDN/>
      <w:adjustRightInd/>
      <w:spacing w:before="240" w:after="60"/>
      <w:outlineLvl w:val="6"/>
    </w:pPr>
    <w:rPr>
      <w:rFonts w:ascii="Times New Roman" w:hAnsi="Times New Roman" w:cs="Times New Roman"/>
      <w:lang w:val="sv-SE"/>
    </w:rPr>
  </w:style>
  <w:style w:type="paragraph" w:styleId="Rubrik8">
    <w:name w:val="heading 8"/>
    <w:basedOn w:val="Normal"/>
    <w:next w:val="Normal"/>
    <w:qFormat/>
    <w:pPr>
      <w:widowControl/>
      <w:numPr>
        <w:ilvl w:val="7"/>
        <w:numId w:val="11"/>
      </w:numPr>
      <w:autoSpaceDE/>
      <w:autoSpaceDN/>
      <w:adjustRightInd/>
      <w:spacing w:before="240" w:after="60"/>
      <w:outlineLvl w:val="7"/>
    </w:pPr>
    <w:rPr>
      <w:rFonts w:ascii="Times New Roman" w:hAnsi="Times New Roman" w:cs="Times New Roman"/>
      <w:i/>
      <w:iCs/>
      <w:lang w:val="sv-SE"/>
    </w:rPr>
  </w:style>
  <w:style w:type="paragraph" w:styleId="Rubrik9">
    <w:name w:val="heading 9"/>
    <w:basedOn w:val="Normal"/>
    <w:next w:val="Normal"/>
    <w:qFormat/>
    <w:pPr>
      <w:widowControl/>
      <w:numPr>
        <w:ilvl w:val="8"/>
        <w:numId w:val="12"/>
      </w:numPr>
      <w:autoSpaceDE/>
      <w:autoSpaceDN/>
      <w:adjustRightInd/>
      <w:spacing w:before="240" w:after="60"/>
      <w:outlineLvl w:val="8"/>
    </w:pPr>
    <w:rPr>
      <w:rFonts w:ascii="Arial" w:hAnsi="Arial" w:cs="Arial"/>
      <w:sz w:val="22"/>
      <w:szCs w:val="22"/>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semiHidden/>
    <w:pPr>
      <w:widowControl/>
      <w:numPr>
        <w:numId w:val="1"/>
      </w:numPr>
      <w:autoSpaceDE/>
      <w:autoSpaceDN/>
      <w:adjustRightInd/>
    </w:pPr>
    <w:rPr>
      <w:rFonts w:ascii="Times New Roman" w:hAnsi="Times New Roman" w:cs="Times New Roman"/>
      <w:lang w:val="sv-SE"/>
    </w:rPr>
  </w:style>
  <w:style w:type="paragraph" w:styleId="Brdtextmedindrag">
    <w:name w:val="Body Text Indent"/>
    <w:basedOn w:val="Normal"/>
    <w:semiHidden/>
    <w:pPr>
      <w:widowControl/>
      <w:autoSpaceDE/>
      <w:autoSpaceDN/>
      <w:adjustRightInd/>
      <w:spacing w:after="120"/>
      <w:ind w:left="283"/>
    </w:pPr>
    <w:rPr>
      <w:rFonts w:ascii="Times New Roman" w:hAnsi="Times New Roman" w:cs="Times New Roman"/>
      <w:lang w:val="sv-SE"/>
    </w:rPr>
  </w:style>
  <w:style w:type="paragraph" w:styleId="Brdtextmedfrstaindrag2">
    <w:name w:val="Body Text First Indent 2"/>
    <w:basedOn w:val="Brdtextmedindrag"/>
    <w:semiHidden/>
    <w:pPr>
      <w:ind w:firstLine="210"/>
    </w:pPr>
  </w:style>
  <w:style w:type="paragraph" w:styleId="Sidhuvud">
    <w:name w:val="header"/>
    <w:basedOn w:val="Normal"/>
    <w:semiHidden/>
    <w:pPr>
      <w:widowControl/>
      <w:tabs>
        <w:tab w:val="right" w:pos="8732"/>
      </w:tabs>
      <w:autoSpaceDE/>
      <w:autoSpaceDN/>
      <w:adjustRightInd/>
    </w:pPr>
    <w:rPr>
      <w:rFonts w:ascii="Arial" w:hAnsi="Arial" w:cs="Arial"/>
      <w:sz w:val="16"/>
      <w:lang w:val="sv-SE"/>
    </w:rPr>
  </w:style>
  <w:style w:type="paragraph" w:styleId="Sidfot">
    <w:name w:val="footer"/>
    <w:basedOn w:val="Normal"/>
    <w:semiHidden/>
    <w:pPr>
      <w:widowControl/>
      <w:tabs>
        <w:tab w:val="right" w:pos="8165"/>
      </w:tabs>
      <w:autoSpaceDE/>
      <w:autoSpaceDN/>
      <w:adjustRightInd/>
    </w:pPr>
    <w:rPr>
      <w:rFonts w:ascii="Verdana" w:hAnsi="Verdana" w:cs="Arial"/>
      <w:sz w:val="14"/>
      <w:lang w:val="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tabs>
        <w:tab w:val="left" w:pos="0"/>
        <w:tab w:val="left" w:pos="453"/>
        <w:tab w:val="left" w:pos="2592"/>
        <w:tab w:val="left" w:pos="3888"/>
        <w:tab w:val="left" w:pos="5184"/>
        <w:tab w:val="left" w:pos="6480"/>
        <w:tab w:val="left" w:pos="7776"/>
      </w:tabs>
      <w:spacing w:line="288" w:lineRule="auto"/>
      <w:jc w:val="both"/>
    </w:pPr>
    <w:rPr>
      <w:rFonts w:ascii="Times New Roman" w:hAnsi="Times New Roman" w:cs="Times New Roman"/>
      <w:lang w:val="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widowControl/>
      <w:autoSpaceDE/>
      <w:autoSpaceDN/>
      <w:adjustRightInd/>
      <w:ind w:left="960"/>
    </w:pPr>
    <w:rPr>
      <w:rFonts w:ascii="Times New Roman" w:hAnsi="Times New Roman" w:cs="Times New Roman"/>
      <w:lang w:val="sv-SE"/>
    </w:rPr>
  </w:style>
  <w:style w:type="paragraph" w:styleId="Innehll6">
    <w:name w:val="toc 6"/>
    <w:basedOn w:val="Normal"/>
    <w:next w:val="Normal"/>
    <w:autoRedefine/>
    <w:semiHidden/>
    <w:pPr>
      <w:widowControl/>
      <w:autoSpaceDE/>
      <w:autoSpaceDN/>
      <w:adjustRightInd/>
      <w:ind w:left="1200"/>
    </w:pPr>
    <w:rPr>
      <w:rFonts w:ascii="Times New Roman" w:hAnsi="Times New Roman" w:cs="Times New Roman"/>
      <w:lang w:val="sv-SE"/>
    </w:rPr>
  </w:style>
  <w:style w:type="paragraph" w:styleId="Innehll7">
    <w:name w:val="toc 7"/>
    <w:basedOn w:val="Normal"/>
    <w:next w:val="Normal"/>
    <w:autoRedefine/>
    <w:semiHidden/>
    <w:pPr>
      <w:widowControl/>
      <w:autoSpaceDE/>
      <w:autoSpaceDN/>
      <w:adjustRightInd/>
      <w:ind w:left="1440"/>
    </w:pPr>
    <w:rPr>
      <w:rFonts w:ascii="Times New Roman" w:hAnsi="Times New Roman" w:cs="Times New Roman"/>
      <w:lang w:val="sv-SE"/>
    </w:rPr>
  </w:style>
  <w:style w:type="paragraph" w:styleId="Innehll8">
    <w:name w:val="toc 8"/>
    <w:basedOn w:val="Normal"/>
    <w:next w:val="Normal"/>
    <w:autoRedefine/>
    <w:semiHidden/>
    <w:pPr>
      <w:widowControl/>
      <w:autoSpaceDE/>
      <w:autoSpaceDN/>
      <w:adjustRightInd/>
      <w:ind w:left="1680"/>
    </w:pPr>
    <w:rPr>
      <w:rFonts w:ascii="Times New Roman" w:hAnsi="Times New Roman" w:cs="Times New Roman"/>
      <w:lang w:val="sv-SE"/>
    </w:rPr>
  </w:style>
  <w:style w:type="paragraph" w:styleId="Innehll9">
    <w:name w:val="toc 9"/>
    <w:basedOn w:val="Normal"/>
    <w:next w:val="Normal"/>
    <w:autoRedefine/>
    <w:semiHidden/>
    <w:pPr>
      <w:widowControl/>
      <w:autoSpaceDE/>
      <w:autoSpaceDN/>
      <w:adjustRightInd/>
      <w:ind w:left="1920"/>
    </w:pPr>
    <w:rPr>
      <w:rFonts w:ascii="Times New Roman" w:hAnsi="Times New Roman" w:cs="Times New Roman"/>
      <w:lang w:val="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084C2B"/>
    <w:pPr>
      <w:widowControl/>
      <w:autoSpaceDE/>
      <w:autoSpaceDN/>
      <w:adjustRightInd/>
    </w:pPr>
    <w:rPr>
      <w:rFonts w:ascii="Tahoma" w:hAnsi="Tahoma" w:cs="Tahoma"/>
      <w:sz w:val="16"/>
      <w:szCs w:val="16"/>
      <w:lang w:val="sv-SE"/>
    </w:rPr>
  </w:style>
  <w:style w:type="character" w:customStyle="1" w:styleId="BallongtextChar">
    <w:name w:val="Ballongtext Char"/>
    <w:link w:val="Ballongtext"/>
    <w:uiPriority w:val="99"/>
    <w:semiHidden/>
    <w:rsid w:val="00084C2B"/>
    <w:rPr>
      <w:rFonts w:ascii="Tahoma" w:hAnsi="Tahoma" w:cs="Tahoma"/>
      <w:sz w:val="16"/>
      <w:szCs w:val="16"/>
      <w:lang w:val="sv-SE" w:eastAsia="sv-SE"/>
    </w:rPr>
  </w:style>
  <w:style w:type="character" w:customStyle="1" w:styleId="ffmomentChar">
    <w:name w:val="ffmoment Char"/>
    <w:basedOn w:val="Standardstycketeckensnitt"/>
    <w:link w:val="ffmoment"/>
    <w:rsid w:val="00A82B5D"/>
  </w:style>
  <w:style w:type="paragraph" w:customStyle="1" w:styleId="ffmoment">
    <w:name w:val="ffmoment"/>
    <w:link w:val="ffmomentChar"/>
    <w:rsid w:val="00A82B5D"/>
    <w:pPr>
      <w:tabs>
        <w:tab w:val="left" w:pos="284"/>
      </w:tabs>
      <w:ind w:firstLine="284"/>
    </w:pPr>
  </w:style>
  <w:style w:type="paragraph" w:customStyle="1" w:styleId="ffrubrikparagraf">
    <w:name w:val="ffrubrikparagraf"/>
    <w:basedOn w:val="Normal"/>
    <w:next w:val="ffmoment"/>
    <w:rsid w:val="00A82B5D"/>
    <w:pPr>
      <w:keepNext/>
      <w:keepLines/>
      <w:widowControl/>
      <w:tabs>
        <w:tab w:val="left" w:pos="284"/>
      </w:tabs>
      <w:autoSpaceDE/>
      <w:autoSpaceDN/>
      <w:adjustRightInd/>
      <w:spacing w:before="120"/>
      <w:outlineLvl w:val="3"/>
    </w:pPr>
    <w:rPr>
      <w:rFonts w:ascii="Times New Roman" w:hAnsi="Times New Roman" w:cs="Times New Roman"/>
      <w:sz w:val="22"/>
      <w:lang w:val="sv-SE"/>
    </w:rPr>
  </w:style>
  <w:style w:type="character" w:customStyle="1" w:styleId="ffparagrafnummer">
    <w:name w:val="ffparagrafnummer"/>
    <w:rsid w:val="00A82B5D"/>
    <w:rPr>
      <w:b/>
      <w:bCs w:val="0"/>
    </w:rPr>
  </w:style>
  <w:style w:type="character" w:customStyle="1" w:styleId="ffparagrafrubrik">
    <w:name w:val="ffparagrafrubrik"/>
    <w:rsid w:val="00A82B5D"/>
    <w:rPr>
      <w:i/>
      <w:iCs w:val="0"/>
    </w:rPr>
  </w:style>
  <w:style w:type="character" w:customStyle="1" w:styleId="ffbetoningstark">
    <w:name w:val="ffbetoningstark"/>
    <w:rsid w:val="00A82B5D"/>
    <w:rPr>
      <w:b/>
      <w:bCs w:val="0"/>
    </w:rPr>
  </w:style>
  <w:style w:type="paragraph" w:customStyle="1" w:styleId="fftabelltextsuffix">
    <w:name w:val="fftabelltextsuffix"/>
    <w:rsid w:val="00A82B5D"/>
    <w:pPr>
      <w:spacing w:after="80"/>
    </w:pPr>
    <w:rPr>
      <w:rFonts w:ascii="Arial" w:hAnsi="Arial"/>
      <w:bCs/>
      <w:sz w:val="18"/>
      <w:szCs w:val="24"/>
      <w:lang w:val="sv-SE" w:eastAsia="sv-SE"/>
    </w:rPr>
  </w:style>
  <w:style w:type="character" w:customStyle="1" w:styleId="ffbetoning">
    <w:name w:val="ffbetoning"/>
    <w:rsid w:val="000A71DF"/>
    <w:rPr>
      <w:i/>
      <w:iCs w:val="0"/>
    </w:rPr>
  </w:style>
  <w:style w:type="paragraph" w:customStyle="1" w:styleId="ffxtramellanrum">
    <w:name w:val="ffxtramellanrum"/>
    <w:basedOn w:val="ffmoment"/>
    <w:next w:val="Normal"/>
    <w:rsid w:val="006F30E3"/>
    <w:pPr>
      <w:ind w:firstLine="0"/>
    </w:pPr>
    <w:rPr>
      <w:sz w:val="12"/>
      <w:szCs w:val="24"/>
      <w:lang w:val="sv-SE" w:eastAsia="sv-SE"/>
    </w:rPr>
  </w:style>
  <w:style w:type="paragraph" w:customStyle="1" w:styleId="fftabelltext">
    <w:name w:val="fftabelltext"/>
    <w:rsid w:val="006F30E3"/>
    <w:rPr>
      <w:rFonts w:ascii="Arial Narrow" w:hAnsi="Arial Narrow" w:cs="Arial"/>
      <w:noProof/>
      <w:sz w:val="18"/>
      <w:szCs w:val="18"/>
      <w:lang w:val="sv-SE" w:eastAsia="sv-SE"/>
    </w:rPr>
  </w:style>
  <w:style w:type="table" w:styleId="Tabellrutnt">
    <w:name w:val="Table Grid"/>
    <w:basedOn w:val="Normaltabell"/>
    <w:uiPriority w:val="59"/>
    <w:rsid w:val="0005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1237"/>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8469">
      <w:bodyDiv w:val="1"/>
      <w:marLeft w:val="0"/>
      <w:marRight w:val="0"/>
      <w:marTop w:val="0"/>
      <w:marBottom w:val="0"/>
      <w:divBdr>
        <w:top w:val="none" w:sz="0" w:space="0" w:color="auto"/>
        <w:left w:val="none" w:sz="0" w:space="0" w:color="auto"/>
        <w:bottom w:val="none" w:sz="0" w:space="0" w:color="auto"/>
        <w:right w:val="none" w:sz="0" w:space="0" w:color="auto"/>
      </w:divBdr>
    </w:div>
    <w:div w:id="233245049">
      <w:bodyDiv w:val="1"/>
      <w:marLeft w:val="0"/>
      <w:marRight w:val="0"/>
      <w:marTop w:val="0"/>
      <w:marBottom w:val="0"/>
      <w:divBdr>
        <w:top w:val="none" w:sz="0" w:space="0" w:color="auto"/>
        <w:left w:val="none" w:sz="0" w:space="0" w:color="auto"/>
        <w:bottom w:val="none" w:sz="0" w:space="0" w:color="auto"/>
        <w:right w:val="none" w:sz="0" w:space="0" w:color="auto"/>
      </w:divBdr>
    </w:div>
    <w:div w:id="1183740475">
      <w:bodyDiv w:val="1"/>
      <w:marLeft w:val="0"/>
      <w:marRight w:val="0"/>
      <w:marTop w:val="0"/>
      <w:marBottom w:val="0"/>
      <w:divBdr>
        <w:top w:val="none" w:sz="0" w:space="0" w:color="auto"/>
        <w:left w:val="none" w:sz="0" w:space="0" w:color="auto"/>
        <w:bottom w:val="none" w:sz="0" w:space="0" w:color="auto"/>
        <w:right w:val="none" w:sz="0" w:space="0" w:color="auto"/>
      </w:divBdr>
    </w:div>
    <w:div w:id="135556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F2820162017-P.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B3FF-61EB-4B1E-838F-9DECB27DA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6</TotalTime>
  <Pages>75</Pages>
  <Words>34919</Words>
  <Characters>185071</Characters>
  <Application>Microsoft Office Word</Application>
  <DocSecurity>0</DocSecurity>
  <Lines>1542</Lines>
  <Paragraphs>439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219551</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lastModifiedBy>Jessica Laaksonen</cp:lastModifiedBy>
  <cp:revision>6</cp:revision>
  <cp:lastPrinted>2017-05-31T06:43:00Z</cp:lastPrinted>
  <dcterms:created xsi:type="dcterms:W3CDTF">2017-05-31T06:13:00Z</dcterms:created>
  <dcterms:modified xsi:type="dcterms:W3CDTF">2017-05-31T06:43:00Z</dcterms:modified>
</cp:coreProperties>
</file>