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753FE4">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2401D0" w:rsidRDefault="00753FE4">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B7E35">
            <w:pPr>
              <w:pStyle w:val="xDokTypNr"/>
            </w:pPr>
            <w:r>
              <w:t xml:space="preserve">BETÄNKANDE nr </w:t>
            </w:r>
            <w:r w:rsidR="001B7E35">
              <w:t>11</w:t>
            </w:r>
            <w:r>
              <w:t>/20</w:t>
            </w:r>
            <w:r w:rsidR="00723B93">
              <w:t>1</w:t>
            </w:r>
            <w:r w:rsidR="00AD4205">
              <w:t>6</w:t>
            </w:r>
            <w:r w:rsidR="0015337C">
              <w:t>-20</w:t>
            </w:r>
            <w:r w:rsidR="009F7CE2">
              <w:t>1</w:t>
            </w:r>
            <w:r w:rsidR="00AD4205">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AD4205">
            <w:pPr>
              <w:pStyle w:val="xAvsandare2"/>
            </w:pPr>
            <w:r>
              <w:t>Lag- och kultur</w:t>
            </w:r>
            <w:r w:rsidR="002401D0">
              <w:t>utskottet</w:t>
            </w:r>
          </w:p>
        </w:tc>
        <w:tc>
          <w:tcPr>
            <w:tcW w:w="1725" w:type="dxa"/>
            <w:vAlign w:val="center"/>
          </w:tcPr>
          <w:p w:rsidR="002401D0" w:rsidRDefault="002401D0" w:rsidP="00813D1C">
            <w:pPr>
              <w:pStyle w:val="xDatum1"/>
            </w:pPr>
            <w:r>
              <w:t>20</w:t>
            </w:r>
            <w:r w:rsidR="00B32E91">
              <w:t>1</w:t>
            </w:r>
            <w:r w:rsidR="00AD4205">
              <w:t>7-03-</w:t>
            </w:r>
            <w:r w:rsidR="00813D1C">
              <w:t>14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AD4205">
      <w:pPr>
        <w:pStyle w:val="ArendeOverRubrik"/>
      </w:pPr>
      <w:r>
        <w:lastRenderedPageBreak/>
        <w:t>Lag- och kultur</w:t>
      </w:r>
      <w:r w:rsidR="002401D0">
        <w:t>utskottets betänkande</w:t>
      </w:r>
    </w:p>
    <w:p w:rsidR="002401D0" w:rsidRDefault="00750235">
      <w:pPr>
        <w:pStyle w:val="ArendeRubrik"/>
      </w:pPr>
      <w:r>
        <w:t>Ändring av kommunallagen</w:t>
      </w:r>
    </w:p>
    <w:p w:rsidR="002401D0" w:rsidRDefault="00753FE4">
      <w:pPr>
        <w:pStyle w:val="ArendeUnderRubrik"/>
      </w:pPr>
      <w:hyperlink r:id="rId12" w:history="1">
        <w:r w:rsidR="00AD4205" w:rsidRPr="00753FE4">
          <w:rPr>
            <w:rStyle w:val="Hyperlnk"/>
          </w:rPr>
          <w:t>Landskapsregeringens</w:t>
        </w:r>
        <w:r w:rsidR="00750235" w:rsidRPr="00753FE4">
          <w:rPr>
            <w:rStyle w:val="Hyperlnk"/>
          </w:rPr>
          <w:t xml:space="preserve"> lagförslag nr 17</w:t>
        </w:r>
        <w:r w:rsidR="00AD4205" w:rsidRPr="00753FE4">
          <w:rPr>
            <w:rStyle w:val="Hyperlnk"/>
          </w:rPr>
          <w:t>/2016-2017</w:t>
        </w:r>
      </w:hyperlink>
      <w:bookmarkStart w:id="1" w:name="_GoBack"/>
      <w:bookmarkEnd w:id="1"/>
      <w:r w:rsidR="00AD4205">
        <w:t xml:space="preserve"> </w:t>
      </w:r>
    </w:p>
    <w:p w:rsidR="002401D0" w:rsidRDefault="002401D0">
      <w:pPr>
        <w:pStyle w:val="ANormal"/>
      </w:pPr>
    </w:p>
    <w:p w:rsidR="002401D0" w:rsidRDefault="002401D0">
      <w:pPr>
        <w:pStyle w:val="Innehll1"/>
      </w:pPr>
      <w:r>
        <w:t>INNEHÅLL</w:t>
      </w:r>
    </w:p>
    <w:p w:rsidR="00813D1C"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77251031" w:history="1">
        <w:r w:rsidR="00813D1C" w:rsidRPr="00DE2524">
          <w:rPr>
            <w:rStyle w:val="Hyperlnk"/>
          </w:rPr>
          <w:t>Landskapsregeringens förslag</w:t>
        </w:r>
        <w:r w:rsidR="00813D1C">
          <w:rPr>
            <w:webHidden/>
          </w:rPr>
          <w:tab/>
        </w:r>
        <w:r w:rsidR="00813D1C">
          <w:rPr>
            <w:webHidden/>
          </w:rPr>
          <w:fldChar w:fldCharType="begin"/>
        </w:r>
        <w:r w:rsidR="00813D1C">
          <w:rPr>
            <w:webHidden/>
          </w:rPr>
          <w:instrText xml:space="preserve"> PAGEREF _Toc477251031 \h </w:instrText>
        </w:r>
        <w:r w:rsidR="00813D1C">
          <w:rPr>
            <w:webHidden/>
          </w:rPr>
        </w:r>
        <w:r w:rsidR="00813D1C">
          <w:rPr>
            <w:webHidden/>
          </w:rPr>
          <w:fldChar w:fldCharType="separate"/>
        </w:r>
        <w:r w:rsidR="003D55D2">
          <w:rPr>
            <w:webHidden/>
          </w:rPr>
          <w:t>1</w:t>
        </w:r>
        <w:r w:rsidR="00813D1C">
          <w:rPr>
            <w:webHidden/>
          </w:rPr>
          <w:fldChar w:fldCharType="end"/>
        </w:r>
      </w:hyperlink>
    </w:p>
    <w:p w:rsidR="00813D1C" w:rsidRDefault="00753FE4">
      <w:pPr>
        <w:pStyle w:val="Innehll2"/>
        <w:rPr>
          <w:rFonts w:asciiTheme="minorHAnsi" w:eastAsiaTheme="minorEastAsia" w:hAnsiTheme="minorHAnsi" w:cstheme="minorBidi"/>
          <w:sz w:val="22"/>
          <w:szCs w:val="22"/>
          <w:lang w:val="sv-FI" w:eastAsia="sv-FI"/>
        </w:rPr>
      </w:pPr>
      <w:hyperlink w:anchor="_Toc477251032" w:history="1">
        <w:r w:rsidR="00813D1C" w:rsidRPr="00DE2524">
          <w:rPr>
            <w:rStyle w:val="Hyperlnk"/>
          </w:rPr>
          <w:t>Utskottets förslag</w:t>
        </w:r>
        <w:r w:rsidR="00813D1C">
          <w:rPr>
            <w:webHidden/>
          </w:rPr>
          <w:tab/>
        </w:r>
        <w:r w:rsidR="00813D1C">
          <w:rPr>
            <w:webHidden/>
          </w:rPr>
          <w:fldChar w:fldCharType="begin"/>
        </w:r>
        <w:r w:rsidR="00813D1C">
          <w:rPr>
            <w:webHidden/>
          </w:rPr>
          <w:instrText xml:space="preserve"> PAGEREF _Toc477251032 \h </w:instrText>
        </w:r>
        <w:r w:rsidR="00813D1C">
          <w:rPr>
            <w:webHidden/>
          </w:rPr>
        </w:r>
        <w:r w:rsidR="00813D1C">
          <w:rPr>
            <w:webHidden/>
          </w:rPr>
          <w:fldChar w:fldCharType="separate"/>
        </w:r>
        <w:r w:rsidR="003D55D2">
          <w:rPr>
            <w:webHidden/>
          </w:rPr>
          <w:t>1</w:t>
        </w:r>
        <w:r w:rsidR="00813D1C">
          <w:rPr>
            <w:webHidden/>
          </w:rPr>
          <w:fldChar w:fldCharType="end"/>
        </w:r>
      </w:hyperlink>
    </w:p>
    <w:p w:rsidR="00813D1C" w:rsidRDefault="00753FE4">
      <w:pPr>
        <w:pStyle w:val="Innehll1"/>
        <w:rPr>
          <w:rFonts w:asciiTheme="minorHAnsi" w:eastAsiaTheme="minorEastAsia" w:hAnsiTheme="minorHAnsi" w:cstheme="minorBidi"/>
          <w:sz w:val="22"/>
          <w:szCs w:val="22"/>
          <w:lang w:val="sv-FI" w:eastAsia="sv-FI"/>
        </w:rPr>
      </w:pPr>
      <w:hyperlink w:anchor="_Toc477251033" w:history="1">
        <w:r w:rsidR="00813D1C" w:rsidRPr="00DE2524">
          <w:rPr>
            <w:rStyle w:val="Hyperlnk"/>
          </w:rPr>
          <w:t>Ärendets behandling</w:t>
        </w:r>
        <w:r w:rsidR="00813D1C">
          <w:rPr>
            <w:webHidden/>
          </w:rPr>
          <w:tab/>
        </w:r>
        <w:r w:rsidR="00813D1C">
          <w:rPr>
            <w:webHidden/>
          </w:rPr>
          <w:fldChar w:fldCharType="begin"/>
        </w:r>
        <w:r w:rsidR="00813D1C">
          <w:rPr>
            <w:webHidden/>
          </w:rPr>
          <w:instrText xml:space="preserve"> PAGEREF _Toc477251033 \h </w:instrText>
        </w:r>
        <w:r w:rsidR="00813D1C">
          <w:rPr>
            <w:webHidden/>
          </w:rPr>
        </w:r>
        <w:r w:rsidR="00813D1C">
          <w:rPr>
            <w:webHidden/>
          </w:rPr>
          <w:fldChar w:fldCharType="separate"/>
        </w:r>
        <w:r w:rsidR="003D55D2">
          <w:rPr>
            <w:webHidden/>
          </w:rPr>
          <w:t>2</w:t>
        </w:r>
        <w:r w:rsidR="00813D1C">
          <w:rPr>
            <w:webHidden/>
          </w:rPr>
          <w:fldChar w:fldCharType="end"/>
        </w:r>
      </w:hyperlink>
    </w:p>
    <w:p w:rsidR="00813D1C" w:rsidRDefault="00753FE4">
      <w:pPr>
        <w:pStyle w:val="Innehll1"/>
        <w:rPr>
          <w:rFonts w:asciiTheme="minorHAnsi" w:eastAsiaTheme="minorEastAsia" w:hAnsiTheme="minorHAnsi" w:cstheme="minorBidi"/>
          <w:sz w:val="22"/>
          <w:szCs w:val="22"/>
          <w:lang w:val="sv-FI" w:eastAsia="sv-FI"/>
        </w:rPr>
      </w:pPr>
      <w:hyperlink w:anchor="_Toc477251034" w:history="1">
        <w:r w:rsidR="00813D1C" w:rsidRPr="00DE2524">
          <w:rPr>
            <w:rStyle w:val="Hyperlnk"/>
          </w:rPr>
          <w:t>Utskottets förslag</w:t>
        </w:r>
        <w:r w:rsidR="00813D1C">
          <w:rPr>
            <w:webHidden/>
          </w:rPr>
          <w:tab/>
        </w:r>
        <w:r w:rsidR="00813D1C">
          <w:rPr>
            <w:webHidden/>
          </w:rPr>
          <w:fldChar w:fldCharType="begin"/>
        </w:r>
        <w:r w:rsidR="00813D1C">
          <w:rPr>
            <w:webHidden/>
          </w:rPr>
          <w:instrText xml:space="preserve"> PAGEREF _Toc477251034 \h </w:instrText>
        </w:r>
        <w:r w:rsidR="00813D1C">
          <w:rPr>
            <w:webHidden/>
          </w:rPr>
        </w:r>
        <w:r w:rsidR="00813D1C">
          <w:rPr>
            <w:webHidden/>
          </w:rPr>
          <w:fldChar w:fldCharType="separate"/>
        </w:r>
        <w:r w:rsidR="003D55D2">
          <w:rPr>
            <w:webHidden/>
          </w:rPr>
          <w:t>2</w:t>
        </w:r>
        <w:r w:rsidR="00813D1C">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mellanrum"/>
      </w:pPr>
    </w:p>
    <w:p w:rsidR="002401D0" w:rsidRDefault="00AD4205">
      <w:pPr>
        <w:pStyle w:val="RubrikB"/>
      </w:pPr>
      <w:bookmarkStart w:id="2" w:name="_Toc529800933"/>
      <w:bookmarkStart w:id="3" w:name="_Toc477251031"/>
      <w:r>
        <w:t>Landskapsregeringens</w:t>
      </w:r>
      <w:r w:rsidR="002401D0">
        <w:t xml:space="preserve"> förslag</w:t>
      </w:r>
      <w:bookmarkEnd w:id="2"/>
      <w:bookmarkEnd w:id="3"/>
    </w:p>
    <w:p w:rsidR="002401D0" w:rsidRDefault="002401D0">
      <w:pPr>
        <w:pStyle w:val="Rubrikmellanrum"/>
      </w:pPr>
    </w:p>
    <w:p w:rsidR="00750235" w:rsidRDefault="00750235" w:rsidP="00750235">
      <w:pPr>
        <w:pStyle w:val="ANormal"/>
      </w:pPr>
      <w:r>
        <w:t xml:space="preserve">Landskapsregeringen föreslår ändringar i </w:t>
      </w:r>
      <w:r w:rsidRPr="00C100F3">
        <w:t>kommunallagen</w:t>
      </w:r>
      <w:r>
        <w:t xml:space="preserve"> som syftar till att förbättra </w:t>
      </w:r>
      <w:r w:rsidRPr="00C100F3">
        <w:t>utnyttjandet av informations- och kommunikationsteknik i</w:t>
      </w:r>
      <w:r>
        <w:t>nom</w:t>
      </w:r>
      <w:r w:rsidRPr="00C100F3">
        <w:t xml:space="preserve"> den kommunala förvaltningen.</w:t>
      </w:r>
      <w:r>
        <w:t xml:space="preserve"> Ledamöter ska kunna delta i de kommunala organens sammanträden på distans och de kommunala organen ska kunna ta i bruk ett elektroniskt beslutsförfarande. Det elektroniska beslutsförf</w:t>
      </w:r>
      <w:r>
        <w:t>a</w:t>
      </w:r>
      <w:r>
        <w:t xml:space="preserve">randet skulle inte kunna användas i </w:t>
      </w:r>
      <w:r w:rsidRPr="0000544F">
        <w:t xml:space="preserve">fullmäktige och </w:t>
      </w:r>
      <w:r>
        <w:t>inte heller i samband med andra kommunala</w:t>
      </w:r>
      <w:r w:rsidRPr="0000544F">
        <w:t xml:space="preserve"> organs offentliga sammanträden</w:t>
      </w:r>
      <w:r>
        <w:t>.</w:t>
      </w:r>
    </w:p>
    <w:p w:rsidR="00750235" w:rsidRDefault="00750235" w:rsidP="00750235">
      <w:pPr>
        <w:pStyle w:val="ANormal"/>
      </w:pPr>
      <w:r>
        <w:tab/>
        <w:t>Kommunerna ska i förvaltningsstadgan föra in närmare bestämmelser om i vilken utsträckning de kommunala organen kan utnyttja möjligheten till deltagande i sammanträden på distans och beslutsfattande i ett elektr</w:t>
      </w:r>
      <w:r>
        <w:t>o</w:t>
      </w:r>
      <w:r>
        <w:t>niskt beslutsförfarande. Landskapsregeringen föreslår att det i kommuna</w:t>
      </w:r>
      <w:r>
        <w:t>l</w:t>
      </w:r>
      <w:r>
        <w:t xml:space="preserve">lagen ska finnas grundläggande villkor för kommunernas ibruktagande av </w:t>
      </w:r>
      <w:r w:rsidRPr="005F29F3">
        <w:t>delta</w:t>
      </w:r>
      <w:r>
        <w:t>gande på distans och elektroniskt beslutsförfarande så att s</w:t>
      </w:r>
      <w:r w:rsidRPr="005F29F3">
        <w:t>kyddet av sekretess</w:t>
      </w:r>
      <w:r>
        <w:t xml:space="preserve">, </w:t>
      </w:r>
      <w:r w:rsidRPr="005F29F3">
        <w:t>personuppgifter</w:t>
      </w:r>
      <w:r>
        <w:t xml:space="preserve"> och valhemlighet inte äventyras. Samtidigt för</w:t>
      </w:r>
      <w:r>
        <w:t>e</w:t>
      </w:r>
      <w:r>
        <w:t>slår landskapsregeringen vissa mindre kompletteringar till kommunallagen gällande elektroniska kallelser till sammanträden.</w:t>
      </w:r>
    </w:p>
    <w:p w:rsidR="002401D0" w:rsidRDefault="002401D0">
      <w:pPr>
        <w:pStyle w:val="ANormal"/>
      </w:pPr>
    </w:p>
    <w:p w:rsidR="002401D0" w:rsidRDefault="002401D0">
      <w:pPr>
        <w:pStyle w:val="ANormal"/>
      </w:pPr>
    </w:p>
    <w:p w:rsidR="002401D0" w:rsidRDefault="002401D0">
      <w:pPr>
        <w:pStyle w:val="RubrikB"/>
      </w:pPr>
      <w:bookmarkStart w:id="4" w:name="_Toc529800934"/>
      <w:bookmarkStart w:id="5" w:name="_Toc477251032"/>
      <w:r>
        <w:t>Utskottets förslag</w:t>
      </w:r>
      <w:bookmarkEnd w:id="4"/>
      <w:bookmarkEnd w:id="5"/>
    </w:p>
    <w:p w:rsidR="002401D0" w:rsidRDefault="002401D0">
      <w:pPr>
        <w:pStyle w:val="Rubrikmellanrum"/>
      </w:pPr>
    </w:p>
    <w:p w:rsidR="000C086C" w:rsidRDefault="000C086C" w:rsidP="000C086C">
      <w:pPr>
        <w:pStyle w:val="ANormal"/>
      </w:pPr>
      <w:r>
        <w:t>I landskapsregeringens lagförslag hänvisas till lag- och kulturutskottets b</w:t>
      </w:r>
      <w:r>
        <w:t>e</w:t>
      </w:r>
      <w:r>
        <w:t xml:space="preserve">tänkande över lagmotion 3/2015-2016 där utskottet </w:t>
      </w:r>
      <w:r w:rsidRPr="000C086C">
        <w:t>ställde sig synnerligen positivt till en möjlighet för kommunerna att i förvaltningsstadgan ta in b</w:t>
      </w:r>
      <w:r w:rsidRPr="000C086C">
        <w:t>e</w:t>
      </w:r>
      <w:r w:rsidRPr="000C086C">
        <w:t>stämmelser som möjliggör elektroniskt beslutsfattande och deltagande på distans. Ett sådant flexibelt förfarande ligger i tiden och kan vara av sä</w:t>
      </w:r>
      <w:r w:rsidRPr="000C086C">
        <w:t>r</w:t>
      </w:r>
      <w:r w:rsidRPr="000C086C">
        <w:t>skild betydelse för kommuner i glesbygden. Utskottet ansåg dock att det är till fördel om en lagändring genomgår sedvanlig beredning så att eventuell påverkan på annan lagstiftning såsom förvaltningslagen utreds liksom vissa öppna tekniska frågor. Utskottet föreslog därför att motionen förkastas</w:t>
      </w:r>
      <w:r w:rsidR="00813D1C">
        <w:t xml:space="preserve"> men</w:t>
      </w:r>
      <w:r w:rsidRPr="000C086C">
        <w:t xml:space="preserve"> före</w:t>
      </w:r>
      <w:r w:rsidR="00813D1C">
        <w:t>slog</w:t>
      </w:r>
      <w:r w:rsidRPr="000C086C">
        <w:t xml:space="preserve"> istället att lagtinget i en kläm uppmanar landskapsregeringen att i snabb ordning till lagtinget </w:t>
      </w:r>
      <w:r>
        <w:t>överlämna et</w:t>
      </w:r>
      <w:r w:rsidRPr="000C086C">
        <w:t>t förslag till en ändring av Ko</w:t>
      </w:r>
      <w:r w:rsidRPr="000C086C">
        <w:t>m</w:t>
      </w:r>
      <w:r w:rsidRPr="000C086C">
        <w:t>munallagen för Åland i enlighet med intentionerna i betänkande</w:t>
      </w:r>
      <w:r>
        <w:t>t</w:t>
      </w:r>
      <w:r w:rsidRPr="000C086C">
        <w:t>.</w:t>
      </w:r>
    </w:p>
    <w:p w:rsidR="000C086C" w:rsidRDefault="000C086C" w:rsidP="000C086C">
      <w:pPr>
        <w:pStyle w:val="ANormal"/>
      </w:pPr>
      <w:r>
        <w:tab/>
        <w:t xml:space="preserve">Utskottet konstaterar nu att landskapsregeringen </w:t>
      </w:r>
      <w:proofErr w:type="gramStart"/>
      <w:r>
        <w:t>hörsammat</w:t>
      </w:r>
      <w:proofErr w:type="gramEnd"/>
      <w:r>
        <w:t xml:space="preserve"> lagtingets uppmaning varför utskottet välkomnar förslaget som bland annat ger ko</w:t>
      </w:r>
      <w:r>
        <w:t>m</w:t>
      </w:r>
      <w:r>
        <w:t xml:space="preserve">munerna en möjlighet att </w:t>
      </w:r>
      <w:r w:rsidRPr="00C100F3">
        <w:rPr>
          <w:iCs/>
          <w:lang w:val="sv-FI"/>
        </w:rPr>
        <w:t xml:space="preserve">bestämma att ledamöter </w:t>
      </w:r>
      <w:r>
        <w:rPr>
          <w:iCs/>
          <w:lang w:val="sv-FI"/>
        </w:rPr>
        <w:t xml:space="preserve">i kommunala organ </w:t>
      </w:r>
      <w:r w:rsidRPr="00C100F3">
        <w:rPr>
          <w:iCs/>
          <w:lang w:val="sv-FI"/>
        </w:rPr>
        <w:t>får delta i organens sammanträden på distans</w:t>
      </w:r>
      <w:r>
        <w:t xml:space="preserve">. </w:t>
      </w:r>
    </w:p>
    <w:p w:rsidR="00813D1C" w:rsidRDefault="00813D1C" w:rsidP="00813D1C">
      <w:pPr>
        <w:pStyle w:val="ANormal"/>
        <w:jc w:val="left"/>
        <w:rPr>
          <w:iCs/>
          <w:lang w:val="sv-FI"/>
        </w:rPr>
      </w:pPr>
      <w:r>
        <w:lastRenderedPageBreak/>
        <w:tab/>
        <w:t>Utskottet konstaterar att trots att kallelser</w:t>
      </w:r>
      <w:r w:rsidRPr="00C100F3">
        <w:rPr>
          <w:iCs/>
          <w:lang w:val="sv-FI"/>
        </w:rPr>
        <w:t xml:space="preserve"> </w:t>
      </w:r>
      <w:r>
        <w:rPr>
          <w:iCs/>
          <w:lang w:val="sv-FI"/>
        </w:rPr>
        <w:t xml:space="preserve">enligt lagen </w:t>
      </w:r>
      <w:r w:rsidRPr="00C100F3">
        <w:rPr>
          <w:iCs/>
          <w:lang w:val="sv-FI"/>
        </w:rPr>
        <w:t>kan skickas elektroniskt till ledamöterna</w:t>
      </w:r>
      <w:r>
        <w:rPr>
          <w:iCs/>
          <w:lang w:val="sv-FI"/>
        </w:rPr>
        <w:t xml:space="preserve"> ska ledamöterna också framdeles kunna få ka</w:t>
      </w:r>
      <w:r>
        <w:rPr>
          <w:iCs/>
          <w:lang w:val="sv-FI"/>
        </w:rPr>
        <w:t>l</w:t>
      </w:r>
      <w:r>
        <w:rPr>
          <w:iCs/>
          <w:lang w:val="sv-FI"/>
        </w:rPr>
        <w:t xml:space="preserve">lelserna till pappers om de så önskar. </w:t>
      </w:r>
    </w:p>
    <w:p w:rsidR="00813D1C" w:rsidRDefault="00813D1C" w:rsidP="00813D1C">
      <w:pPr>
        <w:pStyle w:val="ANormal"/>
        <w:jc w:val="left"/>
      </w:pPr>
      <w:r>
        <w:t xml:space="preserve"> </w:t>
      </w:r>
    </w:p>
    <w:p w:rsidR="002401D0" w:rsidRDefault="000C086C" w:rsidP="00813D1C">
      <w:pPr>
        <w:pStyle w:val="RubrikA"/>
      </w:pPr>
      <w:r>
        <w:rPr>
          <w:color w:val="555555"/>
        </w:rPr>
        <w:t> </w:t>
      </w:r>
      <w:bookmarkStart w:id="6" w:name="_Toc529800936"/>
      <w:bookmarkStart w:id="7" w:name="_Toc477251033"/>
      <w:r w:rsidR="002401D0">
        <w:t>Ärendets behandling</w:t>
      </w:r>
      <w:bookmarkEnd w:id="6"/>
      <w:bookmarkEnd w:id="7"/>
    </w:p>
    <w:p w:rsidR="00AD4205" w:rsidRDefault="00AD4205" w:rsidP="00AD4205">
      <w:pPr>
        <w:pStyle w:val="ANormal"/>
      </w:pPr>
      <w:r>
        <w:tab/>
        <w:t xml:space="preserve">Lagtinget har den </w:t>
      </w:r>
      <w:r w:rsidR="000C086C">
        <w:t>13</w:t>
      </w:r>
      <w:r>
        <w:t xml:space="preserve"> mars 2017 </w:t>
      </w:r>
      <w:proofErr w:type="spellStart"/>
      <w:r>
        <w:t>inbegärt</w:t>
      </w:r>
      <w:proofErr w:type="spellEnd"/>
      <w:r>
        <w:t xml:space="preserve"> lag- och kulturutskottets yt</w:t>
      </w:r>
      <w:r>
        <w:t>t</w:t>
      </w:r>
      <w:r>
        <w:t>rande över lagförslage</w:t>
      </w:r>
      <w:r w:rsidR="000C086C">
        <w:t>t</w:t>
      </w:r>
      <w:r>
        <w:t xml:space="preserve">. </w:t>
      </w:r>
    </w:p>
    <w:p w:rsidR="00AD4205" w:rsidRDefault="000C086C" w:rsidP="00AD4205">
      <w:pPr>
        <w:pStyle w:val="ANormal"/>
      </w:pPr>
      <w:r>
        <w:tab/>
        <w:t>Utskottet har i ärendet hört ministern Nina Fellman och lagberedaren Sören Silverström.</w:t>
      </w:r>
    </w:p>
    <w:p w:rsidR="00AD4205" w:rsidRDefault="00AD4205" w:rsidP="00AD4205">
      <w:pPr>
        <w:pStyle w:val="ANormal"/>
      </w:pPr>
      <w:r>
        <w:tab/>
        <w:t>I ärendets avgörande behandling deltog ordföranden Harry Jansson, viceordföranden Roger Eriksson, ledamöterna Petri Carlsson, Bert Häg</w:t>
      </w:r>
      <w:r>
        <w:t>g</w:t>
      </w:r>
      <w:r>
        <w:t xml:space="preserve">blom, Mikael </w:t>
      </w:r>
      <w:proofErr w:type="spellStart"/>
      <w:r>
        <w:t>Staffas</w:t>
      </w:r>
      <w:proofErr w:type="spellEnd"/>
      <w:r>
        <w:t xml:space="preserve"> och Tony Wikström</w:t>
      </w:r>
      <w:r w:rsidR="00813D1C">
        <w:t xml:space="preserve"> samt ersättaren Runar Karlsson</w:t>
      </w:r>
      <w:r>
        <w:t>.</w:t>
      </w:r>
    </w:p>
    <w:p w:rsidR="002401D0" w:rsidRDefault="002401D0">
      <w:pPr>
        <w:pStyle w:val="ANormal"/>
      </w:pPr>
    </w:p>
    <w:p w:rsidR="002401D0" w:rsidRDefault="002401D0">
      <w:pPr>
        <w:pStyle w:val="ANormal"/>
      </w:pPr>
    </w:p>
    <w:p w:rsidR="002401D0" w:rsidRDefault="002401D0">
      <w:pPr>
        <w:pStyle w:val="RubrikA"/>
      </w:pPr>
      <w:bookmarkStart w:id="8" w:name="_Toc529800937"/>
      <w:bookmarkStart w:id="9" w:name="_Toc477251034"/>
      <w:r>
        <w:t>Utskottets förslag</w:t>
      </w:r>
      <w:bookmarkEnd w:id="8"/>
      <w:bookmarkEnd w:id="9"/>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proofErr w:type="gramStart"/>
      <w:r>
        <w:t>att lagtinget</w:t>
      </w:r>
      <w:r w:rsidR="00AD4205">
        <w:t xml:space="preserve"> antar lagförslaget </w:t>
      </w:r>
      <w:r w:rsidR="00813D1C">
        <w:t>utan ändringar.</w:t>
      </w:r>
      <w:proofErr w:type="gramEnd"/>
    </w:p>
    <w:p w:rsidR="00813D1C" w:rsidRDefault="00813D1C" w:rsidP="00813D1C">
      <w:pPr>
        <w:pStyle w:val="ANormal"/>
      </w:pPr>
    </w:p>
    <w:p w:rsidR="00AD4205" w:rsidRPr="00AD4205" w:rsidRDefault="00AD4205" w:rsidP="00AD4205">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813D1C">
            <w:pPr>
              <w:pStyle w:val="ANormal"/>
              <w:keepNext/>
            </w:pPr>
            <w:r>
              <w:t xml:space="preserve">Mariehamn den </w:t>
            </w:r>
            <w:r w:rsidR="00813D1C">
              <w:t>14</w:t>
            </w:r>
            <w:r w:rsidR="00AD4205">
              <w:t xml:space="preserve"> mars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AD4205">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AD4205">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05" w:rsidRDefault="00AD4205">
      <w:r>
        <w:separator/>
      </w:r>
    </w:p>
  </w:endnote>
  <w:endnote w:type="continuationSeparator" w:id="0">
    <w:p w:rsidR="00AD4205" w:rsidRDefault="00A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3D55D2">
      <w:rPr>
        <w:noProof/>
        <w:lang w:val="fi-FI"/>
      </w:rPr>
      <w:t>LKU1120162017.docx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05" w:rsidRDefault="00AD4205">
      <w:r>
        <w:separator/>
      </w:r>
    </w:p>
  </w:footnote>
  <w:footnote w:type="continuationSeparator" w:id="0">
    <w:p w:rsidR="00AD4205" w:rsidRDefault="00AD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53FE4">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13D1C">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205"/>
    <w:rsid w:val="00015E9C"/>
    <w:rsid w:val="00051556"/>
    <w:rsid w:val="000B2DC9"/>
    <w:rsid w:val="000C086C"/>
    <w:rsid w:val="000F7417"/>
    <w:rsid w:val="0015337C"/>
    <w:rsid w:val="001B7E35"/>
    <w:rsid w:val="002401D0"/>
    <w:rsid w:val="0036359C"/>
    <w:rsid w:val="003D55D2"/>
    <w:rsid w:val="006B2E9E"/>
    <w:rsid w:val="00723B93"/>
    <w:rsid w:val="00750235"/>
    <w:rsid w:val="00753FE4"/>
    <w:rsid w:val="00811D50"/>
    <w:rsid w:val="00813D1C"/>
    <w:rsid w:val="00817B04"/>
    <w:rsid w:val="009115DF"/>
    <w:rsid w:val="00957C36"/>
    <w:rsid w:val="009D73B2"/>
    <w:rsid w:val="009F7CE2"/>
    <w:rsid w:val="00A506B5"/>
    <w:rsid w:val="00AD4205"/>
    <w:rsid w:val="00B32E91"/>
    <w:rsid w:val="00B36A8F"/>
    <w:rsid w:val="00B90DEC"/>
    <w:rsid w:val="00CB087E"/>
    <w:rsid w:val="00CF700E"/>
    <w:rsid w:val="00DC45B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0C086C"/>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17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5</TotalTime>
  <Pages>2</Pages>
  <Words>611</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Lag- och kulturutskottets betänkande nr 11/2016-2017</vt:lpstr>
    </vt:vector>
  </TitlesOfParts>
  <Company>Ålands lagting</Company>
  <LinksUpToDate>false</LinksUpToDate>
  <CharactersWithSpaces>3848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11/2016-2017</dc:title>
  <dc:creator>Jessica Laaksonen</dc:creator>
  <cp:lastModifiedBy>Jessica Laaksonen</cp:lastModifiedBy>
  <cp:revision>3</cp:revision>
  <cp:lastPrinted>2017-03-14T10:29:00Z</cp:lastPrinted>
  <dcterms:created xsi:type="dcterms:W3CDTF">2017-03-14T10:32:00Z</dcterms:created>
  <dcterms:modified xsi:type="dcterms:W3CDTF">2017-03-14T10:36:00Z</dcterms:modified>
</cp:coreProperties>
</file>