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1A4B6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A4B6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DC3532" w:rsidP="00B36A8F">
            <w:pPr>
              <w:pStyle w:val="xDokTypNr"/>
            </w:pPr>
            <w:r>
              <w:t>BETÄNKANDE nr 13</w:t>
            </w:r>
            <w:r w:rsidR="002401D0">
              <w:t>/20</w:t>
            </w:r>
            <w:r w:rsidR="00723B93">
              <w:t>1</w:t>
            </w:r>
            <w:r w:rsidR="00AD4205">
              <w:t>6</w:t>
            </w:r>
            <w:r w:rsidR="0015337C">
              <w:t>-20</w:t>
            </w:r>
            <w:r w:rsidR="009F7CE2">
              <w:t>1</w:t>
            </w:r>
            <w:r w:rsidR="00AD4205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AD4205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D76D3F">
            <w:pPr>
              <w:pStyle w:val="xDatum1"/>
            </w:pPr>
            <w:r>
              <w:t>20</w:t>
            </w:r>
            <w:r w:rsidR="00B32E91">
              <w:t>1</w:t>
            </w:r>
            <w:r w:rsidR="00AD4205">
              <w:t>7-03-</w:t>
            </w:r>
            <w:r w:rsidR="00D76D3F">
              <w:t>29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AD4205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AD4205">
      <w:pPr>
        <w:pStyle w:val="ArendeRubrik"/>
      </w:pPr>
      <w:r>
        <w:t>Ändring av landskapslagen om posttjänster</w:t>
      </w:r>
    </w:p>
    <w:p w:rsidR="002401D0" w:rsidRDefault="001A4B6F">
      <w:pPr>
        <w:pStyle w:val="ArendeUnderRubrik"/>
      </w:pPr>
      <w:hyperlink r:id="rId12" w:history="1">
        <w:r w:rsidR="00AD4205" w:rsidRPr="00A62D25">
          <w:rPr>
            <w:rStyle w:val="Hyperlnk"/>
          </w:rPr>
          <w:t>Landskapsregeringens lagförslag nr 16/2016-2017</w:t>
        </w:r>
      </w:hyperlink>
      <w:r w:rsidR="00AD4205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5749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78628196" w:history="1">
        <w:r w:rsidR="0085749E" w:rsidRPr="000B40BD">
          <w:rPr>
            <w:rStyle w:val="Hyperlnk"/>
          </w:rPr>
          <w:t>Sammanfattning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_Toc478628196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 w:rsidR="001A4B6F">
          <w:rPr>
            <w:webHidden/>
          </w:rPr>
          <w:t>1</w:t>
        </w:r>
        <w:r w:rsidR="0085749E">
          <w:rPr>
            <w:webHidden/>
          </w:rPr>
          <w:fldChar w:fldCharType="end"/>
        </w:r>
      </w:hyperlink>
    </w:p>
    <w:p w:rsidR="0085749E" w:rsidRDefault="001A4B6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8628197" w:history="1">
        <w:r w:rsidR="0085749E" w:rsidRPr="000B40BD">
          <w:rPr>
            <w:rStyle w:val="Hyperlnk"/>
          </w:rPr>
          <w:t>Landskapsregeringens förslag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_Toc478628197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>
          <w:rPr>
            <w:webHidden/>
          </w:rPr>
          <w:t>1</w:t>
        </w:r>
        <w:r w:rsidR="0085749E">
          <w:rPr>
            <w:webHidden/>
          </w:rPr>
          <w:fldChar w:fldCharType="end"/>
        </w:r>
      </w:hyperlink>
    </w:p>
    <w:p w:rsidR="0085749E" w:rsidRDefault="001A4B6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8628198" w:history="1">
        <w:r w:rsidR="0085749E" w:rsidRPr="000B40BD">
          <w:rPr>
            <w:rStyle w:val="Hyperlnk"/>
          </w:rPr>
          <w:t>Utskottets förslag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_Toc478628198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>
          <w:rPr>
            <w:webHidden/>
          </w:rPr>
          <w:t>1</w:t>
        </w:r>
        <w:r w:rsidR="0085749E">
          <w:rPr>
            <w:webHidden/>
          </w:rPr>
          <w:fldChar w:fldCharType="end"/>
        </w:r>
      </w:hyperlink>
    </w:p>
    <w:p w:rsidR="0085749E" w:rsidRDefault="001A4B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8628199" w:history="1">
        <w:r w:rsidR="0085749E" w:rsidRPr="000B40BD">
          <w:rPr>
            <w:rStyle w:val="Hyperlnk"/>
          </w:rPr>
          <w:t>Utskottets synpunkter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_Toc478628199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>
          <w:rPr>
            <w:webHidden/>
          </w:rPr>
          <w:t>1</w:t>
        </w:r>
        <w:r w:rsidR="0085749E">
          <w:rPr>
            <w:webHidden/>
          </w:rPr>
          <w:fldChar w:fldCharType="end"/>
        </w:r>
      </w:hyperlink>
    </w:p>
    <w:p w:rsidR="0085749E" w:rsidRDefault="001A4B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8628200" w:history="1">
        <w:r w:rsidR="0085749E" w:rsidRPr="000B40BD">
          <w:rPr>
            <w:rStyle w:val="Hyperlnk"/>
          </w:rPr>
          <w:t>Ärendets behandling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_Toc478628200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>
          <w:rPr>
            <w:webHidden/>
          </w:rPr>
          <w:t>3</w:t>
        </w:r>
        <w:r w:rsidR="0085749E">
          <w:rPr>
            <w:webHidden/>
          </w:rPr>
          <w:fldChar w:fldCharType="end"/>
        </w:r>
      </w:hyperlink>
    </w:p>
    <w:p w:rsidR="0085749E" w:rsidRDefault="001A4B6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8628201" w:history="1">
        <w:r w:rsidR="0085749E" w:rsidRPr="000B40BD">
          <w:rPr>
            <w:rStyle w:val="Hyperlnk"/>
          </w:rPr>
          <w:t>Utskottets förslag</w:t>
        </w:r>
        <w:r w:rsidR="0085749E">
          <w:rPr>
            <w:webHidden/>
          </w:rPr>
          <w:tab/>
        </w:r>
        <w:r w:rsidR="0085749E">
          <w:rPr>
            <w:webHidden/>
          </w:rPr>
          <w:fldChar w:fldCharType="begin"/>
        </w:r>
        <w:r w:rsidR="0085749E">
          <w:rPr>
            <w:webHidden/>
          </w:rPr>
          <w:instrText xml:space="preserve"> PAGEREF _Toc478628201 \h </w:instrText>
        </w:r>
        <w:r w:rsidR="0085749E">
          <w:rPr>
            <w:webHidden/>
          </w:rPr>
        </w:r>
        <w:r w:rsidR="0085749E">
          <w:rPr>
            <w:webHidden/>
          </w:rPr>
          <w:fldChar w:fldCharType="separate"/>
        </w:r>
        <w:r>
          <w:rPr>
            <w:webHidden/>
          </w:rPr>
          <w:t>3</w:t>
        </w:r>
        <w:r w:rsidR="0085749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7862819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AD4205">
      <w:pPr>
        <w:pStyle w:val="RubrikB"/>
      </w:pPr>
      <w:bookmarkStart w:id="4" w:name="_Toc529800933"/>
      <w:bookmarkStart w:id="5" w:name="_Toc478628197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AD4205" w:rsidRDefault="00AD4205" w:rsidP="00AD4205">
      <w:pPr>
        <w:pStyle w:val="ANormal"/>
      </w:pPr>
      <w:r>
        <w:t>Landskapslagen om posttjänster föreslås ändrad så att</w:t>
      </w:r>
      <w:r w:rsidRPr="00FA66EC">
        <w:t xml:space="preserve"> </w:t>
      </w:r>
      <w:r>
        <w:t>kvalitetsnormerna för de samhällsomfattande posttjänsterna anpassas till utvecklingen i omvär</w:t>
      </w:r>
      <w:r>
        <w:t>l</w:t>
      </w:r>
      <w:r>
        <w:t>den. Landskapsregeringen föreslår även att verksamhetsställena för pos</w:t>
      </w:r>
      <w:r>
        <w:t>t</w:t>
      </w:r>
      <w:r>
        <w:t>tjänster i kommunen ska kunna vara mobila och att utdelning av post till höghus ska kunna ske till fastighetsboxar samt att synskadade ska kunna skicka försändelser som innehåller punktskrift avgiftsfritt.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78628198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AB2178" w:rsidRDefault="00AB2178">
      <w:pPr>
        <w:pStyle w:val="ANormal"/>
      </w:pPr>
      <w:r>
        <w:t>Utskottet föreslår att lagförslaget antas utan ändringar.</w:t>
      </w:r>
    </w:p>
    <w:p w:rsidR="002401D0" w:rsidRDefault="002401D0">
      <w:pPr>
        <w:pStyle w:val="ANormal"/>
      </w:pPr>
    </w:p>
    <w:p w:rsidR="00D76D3F" w:rsidRDefault="00D76D3F">
      <w:pPr>
        <w:pStyle w:val="RubrikA"/>
      </w:pPr>
      <w:bookmarkStart w:id="8" w:name="_Toc529800935"/>
      <w:bookmarkStart w:id="9" w:name="_Toc478628199"/>
    </w:p>
    <w:p w:rsidR="002401D0" w:rsidRDefault="002401D0">
      <w:pPr>
        <w:pStyle w:val="RubrikA"/>
      </w:pPr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AB2178" w:rsidRPr="00AB2178" w:rsidRDefault="00AB2178" w:rsidP="00AB2178">
      <w:pPr>
        <w:pStyle w:val="ANormal"/>
        <w:rPr>
          <w:i/>
        </w:rPr>
      </w:pPr>
      <w:r w:rsidRPr="00AB2178">
        <w:rPr>
          <w:i/>
        </w:rPr>
        <w:t>Landskapslagen om posttjänster</w:t>
      </w:r>
    </w:p>
    <w:p w:rsidR="0048617B" w:rsidRDefault="00AB2178" w:rsidP="0048617B">
      <w:pPr>
        <w:pStyle w:val="ANormal"/>
        <w:rPr>
          <w:color w:val="555555"/>
        </w:rPr>
      </w:pPr>
      <w:r>
        <w:t>Syftet med landskapslagen om posttjänster är att säkerställa att posttjänster av god kvalitet</w:t>
      </w:r>
      <w:r w:rsidR="00D76D3F">
        <w:t xml:space="preserve"> samt </w:t>
      </w:r>
      <w:r>
        <w:t>samhällsomfattande tjänster finns att tillgå på likvä</w:t>
      </w:r>
      <w:r>
        <w:t>r</w:t>
      </w:r>
      <w:r>
        <w:t>diga villkor i hela landskapet. Enligt lagen får postverksamhet utövas av sammanslutningar som beviljats tillstånd av landskapsregeringen</w:t>
      </w:r>
      <w:r w:rsidR="0048617B">
        <w:t>. Ett t</w:t>
      </w:r>
      <w:r w:rsidR="0048617B">
        <w:rPr>
          <w:color w:val="000000"/>
        </w:rPr>
        <w:t>il</w:t>
      </w:r>
      <w:r w:rsidR="0048617B">
        <w:rPr>
          <w:color w:val="000000"/>
        </w:rPr>
        <w:t>l</w:t>
      </w:r>
      <w:r w:rsidR="0048617B">
        <w:rPr>
          <w:color w:val="000000"/>
        </w:rPr>
        <w:t>stånd får förenas med villkor om en skyldighet för tillståndshavaren att til</w:t>
      </w:r>
      <w:r w:rsidR="0048617B">
        <w:rPr>
          <w:color w:val="000000"/>
        </w:rPr>
        <w:t>l</w:t>
      </w:r>
      <w:r w:rsidR="0048617B">
        <w:rPr>
          <w:color w:val="000000"/>
        </w:rPr>
        <w:t>handahålla samhällsomfattande tjänster</w:t>
      </w:r>
      <w:r w:rsidR="0048617B">
        <w:rPr>
          <w:rStyle w:val="apple-converted-space"/>
          <w:color w:val="000000"/>
        </w:rPr>
        <w:t xml:space="preserve">. </w:t>
      </w:r>
    </w:p>
    <w:p w:rsidR="00AB2178" w:rsidRDefault="00AB2178">
      <w:pPr>
        <w:pStyle w:val="ANormal"/>
      </w:pPr>
    </w:p>
    <w:p w:rsidR="00ED29AF" w:rsidRPr="00ED29AF" w:rsidRDefault="00ED29AF" w:rsidP="0048617B">
      <w:pPr>
        <w:pStyle w:val="ANormal"/>
        <w:rPr>
          <w:i/>
        </w:rPr>
      </w:pPr>
      <w:r w:rsidRPr="00ED29AF">
        <w:rPr>
          <w:i/>
        </w:rPr>
        <w:t>Åland-Post</w:t>
      </w:r>
    </w:p>
    <w:p w:rsidR="0048617B" w:rsidRDefault="0048617B" w:rsidP="0048617B">
      <w:pPr>
        <w:pStyle w:val="ANormal"/>
        <w:rPr>
          <w:rStyle w:val="apple-converted-space"/>
          <w:color w:val="000000"/>
        </w:rPr>
      </w:pPr>
      <w:r>
        <w:t>Det landskapsägda aktiebolaget Åland-Post har ett tillstånd som ger sky</w:t>
      </w:r>
      <w:r>
        <w:t>l</w:t>
      </w:r>
      <w:r>
        <w:t xml:space="preserve">dighet </w:t>
      </w:r>
      <w:r>
        <w:rPr>
          <w:color w:val="000000"/>
        </w:rPr>
        <w:t>att tillhandahålla samhällsomfattande tjänster</w:t>
      </w:r>
      <w:r w:rsidR="00ED29AF">
        <w:rPr>
          <w:color w:val="000000"/>
        </w:rPr>
        <w:t xml:space="preserve"> i enlighet med </w:t>
      </w:r>
      <w:r w:rsidR="00ED29AF">
        <w:t>lan</w:t>
      </w:r>
      <w:r w:rsidR="00ED29AF">
        <w:t>d</w:t>
      </w:r>
      <w:r w:rsidR="00ED29AF">
        <w:t>skapslagen om posttjänster</w:t>
      </w:r>
      <w:r>
        <w:rPr>
          <w:rStyle w:val="apple-converted-space"/>
          <w:color w:val="000000"/>
        </w:rPr>
        <w:t xml:space="preserve">. </w:t>
      </w:r>
      <w:r w:rsidR="00ED29AF">
        <w:rPr>
          <w:rStyle w:val="apple-converted-space"/>
          <w:color w:val="000000"/>
        </w:rPr>
        <w:t>Vid sidan av de samhällsomfattande tjänsterna bedriver f</w:t>
      </w:r>
      <w:r w:rsidR="00883E56">
        <w:rPr>
          <w:rStyle w:val="apple-converted-space"/>
          <w:color w:val="000000"/>
        </w:rPr>
        <w:t xml:space="preserve">öretaget också affärer med fokus på logistik och e-handel men är organisatoriskt uppdelat så att </w:t>
      </w:r>
      <w:r w:rsidR="00ED29AF">
        <w:rPr>
          <w:rStyle w:val="apple-converted-space"/>
          <w:color w:val="000000"/>
        </w:rPr>
        <w:t xml:space="preserve">de olika verksamhetsområdena är separerade från varandra. Åland-Post verkar </w:t>
      </w:r>
      <w:r w:rsidR="0085749E">
        <w:rPr>
          <w:rStyle w:val="apple-converted-space"/>
          <w:color w:val="000000"/>
        </w:rPr>
        <w:t xml:space="preserve">därigenom </w:t>
      </w:r>
      <w:r w:rsidR="00ED29AF">
        <w:rPr>
          <w:rStyle w:val="apple-converted-space"/>
          <w:color w:val="000000"/>
        </w:rPr>
        <w:t>på marknadens villkor på de affärsområden där företaget konkurrerar eller kan konkurrera med andra f</w:t>
      </w:r>
      <w:r w:rsidR="00ED29AF">
        <w:rPr>
          <w:rStyle w:val="apple-converted-space"/>
          <w:color w:val="000000"/>
        </w:rPr>
        <w:t>ö</w:t>
      </w:r>
      <w:r w:rsidR="00ED29AF">
        <w:rPr>
          <w:rStyle w:val="apple-converted-space"/>
          <w:color w:val="000000"/>
        </w:rPr>
        <w:t>retag.</w:t>
      </w:r>
    </w:p>
    <w:p w:rsidR="006E04C5" w:rsidRDefault="006E04C5" w:rsidP="0048617B">
      <w:pPr>
        <w:pStyle w:val="ANormal"/>
        <w:rPr>
          <w:rStyle w:val="apple-converted-space"/>
          <w:color w:val="000000"/>
        </w:rPr>
      </w:pPr>
    </w:p>
    <w:p w:rsidR="00D76D3F" w:rsidRDefault="00D76D3F" w:rsidP="0048617B">
      <w:pPr>
        <w:pStyle w:val="ANormal"/>
        <w:rPr>
          <w:rStyle w:val="apple-converted-space"/>
          <w:color w:val="000000"/>
        </w:rPr>
      </w:pPr>
    </w:p>
    <w:p w:rsidR="00D76D3F" w:rsidRDefault="00D76D3F" w:rsidP="0048617B">
      <w:pPr>
        <w:pStyle w:val="ANormal"/>
        <w:rPr>
          <w:rStyle w:val="apple-converted-space"/>
          <w:color w:val="000000"/>
        </w:rPr>
      </w:pPr>
    </w:p>
    <w:p w:rsidR="006E04C5" w:rsidRDefault="006E04C5" w:rsidP="0048617B">
      <w:pPr>
        <w:pStyle w:val="ANormal"/>
        <w:rPr>
          <w:rStyle w:val="apple-converted-space"/>
          <w:i/>
          <w:color w:val="000000"/>
        </w:rPr>
      </w:pPr>
      <w:r w:rsidRPr="006E04C5">
        <w:rPr>
          <w:rStyle w:val="apple-converted-space"/>
          <w:i/>
          <w:color w:val="000000"/>
        </w:rPr>
        <w:lastRenderedPageBreak/>
        <w:t>Kvalitetsnormer för de samhällsomfattande tjänsterna</w:t>
      </w:r>
    </w:p>
    <w:p w:rsidR="006E04C5" w:rsidRPr="00416FB0" w:rsidRDefault="00F85B6F" w:rsidP="0048617B">
      <w:pPr>
        <w:pStyle w:val="ANormal"/>
      </w:pPr>
      <w:r w:rsidRPr="00416FB0">
        <w:t>Inom EU regleras postverksamheten genom postdirektivet vars syfte är att den internationella posttrafiken ska fungera bättre och att samarbetet mellan aktörerna inom branschen ska bli bättre. I postdirektivet ingår en skyldighet för medlemsstaterna att införa krav på befordringstider. Kvalitetsnormer för samhällsomfattande tjänster måste fastställas och det måste säkerställas att normerna är förenliga mellan EU-länderna</w:t>
      </w:r>
      <w:r w:rsidR="00D76D3F">
        <w:t>. D</w:t>
      </w:r>
      <w:r w:rsidRPr="00416FB0">
        <w:t>e nationella tillsynsmyndi</w:t>
      </w:r>
      <w:r w:rsidRPr="00416FB0">
        <w:t>g</w:t>
      </w:r>
      <w:r w:rsidRPr="00416FB0">
        <w:t xml:space="preserve">heterna </w:t>
      </w:r>
      <w:r w:rsidR="00416FB0" w:rsidRPr="00416FB0">
        <w:t xml:space="preserve">kan </w:t>
      </w:r>
      <w:r w:rsidR="00D76D3F">
        <w:t xml:space="preserve">dock </w:t>
      </w:r>
      <w:r w:rsidRPr="00416FB0">
        <w:t>bevilja undantag från normer</w:t>
      </w:r>
      <w:r w:rsidR="00416FB0" w:rsidRPr="00416FB0">
        <w:t>na</w:t>
      </w:r>
      <w:r w:rsidRPr="00416FB0">
        <w:t xml:space="preserve"> om infrastruktur eller geografiska förhållanden kräver det.</w:t>
      </w:r>
    </w:p>
    <w:p w:rsidR="00F85B6F" w:rsidRPr="00416FB0" w:rsidRDefault="00D11A6E" w:rsidP="00416FB0">
      <w:pPr>
        <w:pStyle w:val="ANormal"/>
      </w:pPr>
      <w:r>
        <w:tab/>
      </w:r>
      <w:r w:rsidR="00416FB0" w:rsidRPr="00416FB0">
        <w:t>EU-länder</w:t>
      </w:r>
      <w:r w:rsidR="00D76D3F">
        <w:t>na</w:t>
      </w:r>
      <w:r w:rsidR="00416FB0" w:rsidRPr="00416FB0">
        <w:t xml:space="preserve"> förändr</w:t>
      </w:r>
      <w:r w:rsidR="00D76D3F">
        <w:t xml:space="preserve">ar nu sina </w:t>
      </w:r>
      <w:r w:rsidR="00416FB0" w:rsidRPr="00416FB0">
        <w:t xml:space="preserve">kvalitetsnormer så att tiderna blir mindre restriktiva och i </w:t>
      </w:r>
      <w:r w:rsidR="00F85B6F" w:rsidRPr="00416FB0">
        <w:t>en proposition om ändring av rikets postlag föreslå</w:t>
      </w:r>
      <w:r w:rsidR="00416FB0" w:rsidRPr="00416FB0">
        <w:t xml:space="preserve">s </w:t>
      </w:r>
      <w:r w:rsidR="00F85B6F" w:rsidRPr="00416FB0">
        <w:t>att kvalitetsnormerna ändras inom ramarna för undantag</w:t>
      </w:r>
      <w:r w:rsidR="00416FB0" w:rsidRPr="00416FB0">
        <w:t>en fr</w:t>
      </w:r>
      <w:r w:rsidR="00F85B6F" w:rsidRPr="00416FB0">
        <w:t xml:space="preserve">ån postdirektivet. Om förslaget godkänns av riksdagen kommer det att innebära att Åland post inte kan uppfylla de målsättningar för kvalitetsnormerna som </w:t>
      </w:r>
      <w:r w:rsidR="00D76D3F">
        <w:t>för nä</w:t>
      </w:r>
      <w:r w:rsidR="00D76D3F">
        <w:t>r</w:t>
      </w:r>
      <w:r w:rsidR="00D76D3F">
        <w:t xml:space="preserve">varande </w:t>
      </w:r>
      <w:r w:rsidR="00F85B6F" w:rsidRPr="00416FB0">
        <w:t>regleras i landskapslagen om posttjänster eftersom utdelningstide</w:t>
      </w:r>
      <w:r w:rsidR="00F85B6F" w:rsidRPr="00416FB0">
        <w:t>r</w:t>
      </w:r>
      <w:r w:rsidR="00F85B6F" w:rsidRPr="00416FB0">
        <w:t>na enligt landskapslagen om posttjänster är restriktivare än i riket.</w:t>
      </w:r>
      <w:r w:rsidR="00416FB0" w:rsidRPr="00416FB0">
        <w:t xml:space="preserve"> Lan</w:t>
      </w:r>
      <w:r w:rsidR="00416FB0" w:rsidRPr="00416FB0">
        <w:t>d</w:t>
      </w:r>
      <w:r w:rsidR="00416FB0" w:rsidRPr="00416FB0">
        <w:t>skapsregeringen föreslår därför att postlagen ändras så att kopplingen till kvalitetsnormerna tas bort. Utskottet har inga invändningar mot förslaget.</w:t>
      </w:r>
    </w:p>
    <w:p w:rsidR="00F85B6F" w:rsidRPr="00416FB0" w:rsidRDefault="00F85B6F" w:rsidP="00416FB0">
      <w:pPr>
        <w:pStyle w:val="ANormal"/>
      </w:pPr>
      <w:r w:rsidRPr="00416FB0">
        <w:t> </w:t>
      </w:r>
    </w:p>
    <w:p w:rsidR="00F85B6F" w:rsidRPr="00416FB0" w:rsidRDefault="00416FB0" w:rsidP="0048617B">
      <w:pPr>
        <w:pStyle w:val="ANormal"/>
        <w:rPr>
          <w:rStyle w:val="apple-converted-space"/>
          <w:i/>
          <w:color w:val="000000"/>
        </w:rPr>
      </w:pPr>
      <w:r w:rsidRPr="00416FB0">
        <w:rPr>
          <w:rStyle w:val="apple-converted-space"/>
          <w:i/>
          <w:color w:val="000000"/>
        </w:rPr>
        <w:t>Begreppet vardag</w:t>
      </w:r>
    </w:p>
    <w:p w:rsidR="00416FB0" w:rsidRDefault="00416FB0" w:rsidP="0048617B">
      <w:pPr>
        <w:pStyle w:val="ANormal"/>
        <w:rPr>
          <w:rStyle w:val="apple-converted-space"/>
          <w:color w:val="000000"/>
        </w:rPr>
      </w:pPr>
      <w:r w:rsidRPr="00416FB0">
        <w:rPr>
          <w:rStyle w:val="apple-converted-space"/>
          <w:color w:val="000000"/>
        </w:rPr>
        <w:t xml:space="preserve">Landskapsregeringen föreslår att begreppet arbetsdag byts ut mot begreppet vardag eftersom begreppet arbetsdag kan inbegripa både söndagar och söckenhelger. Utskottet konstaterar här att begreppet vardag betyder </w:t>
      </w:r>
      <w:r>
        <w:rPr>
          <w:rStyle w:val="apple-converted-space"/>
          <w:color w:val="000000"/>
        </w:rPr>
        <w:t xml:space="preserve">sådana </w:t>
      </w:r>
      <w:r w:rsidRPr="00416FB0">
        <w:rPr>
          <w:rStyle w:val="apple-converted-space"/>
          <w:color w:val="000000"/>
        </w:rPr>
        <w:t xml:space="preserve">måndagar till fredagar som inte är helgdagar. </w:t>
      </w:r>
    </w:p>
    <w:p w:rsidR="00D11A6E" w:rsidRDefault="00D11A6E" w:rsidP="0048617B">
      <w:pPr>
        <w:pStyle w:val="ANormal"/>
        <w:rPr>
          <w:rStyle w:val="apple-converted-space"/>
          <w:color w:val="000000"/>
        </w:rPr>
      </w:pPr>
    </w:p>
    <w:p w:rsidR="00D11A6E" w:rsidRPr="00D11A6E" w:rsidRDefault="00D11A6E" w:rsidP="0048617B">
      <w:pPr>
        <w:pStyle w:val="ANormal"/>
        <w:rPr>
          <w:rStyle w:val="apple-converted-space"/>
          <w:i/>
          <w:color w:val="000000"/>
        </w:rPr>
      </w:pPr>
      <w:r w:rsidRPr="00D11A6E">
        <w:rPr>
          <w:rStyle w:val="apple-converted-space"/>
          <w:i/>
          <w:color w:val="000000"/>
        </w:rPr>
        <w:t>Mobila verksamhetsställen</w:t>
      </w:r>
    </w:p>
    <w:p w:rsidR="009D0200" w:rsidRDefault="00947F1B" w:rsidP="0048617B">
      <w:pPr>
        <w:pStyle w:val="ANormal"/>
        <w:rPr>
          <w:rStyle w:val="apple-converted-space"/>
          <w:color w:val="000000"/>
        </w:rPr>
      </w:pPr>
      <w:r w:rsidRPr="00947F1B">
        <w:rPr>
          <w:rStyle w:val="apple-converted-space"/>
          <w:color w:val="000000"/>
        </w:rPr>
        <w:t xml:space="preserve">Landskapsregeringen föreslår även att </w:t>
      </w:r>
      <w:r w:rsidR="00D76D3F">
        <w:rPr>
          <w:rStyle w:val="apple-converted-space"/>
          <w:color w:val="000000"/>
        </w:rPr>
        <w:t>lagen</w:t>
      </w:r>
      <w:r w:rsidRPr="00947F1B">
        <w:rPr>
          <w:rStyle w:val="apple-converted-space"/>
          <w:color w:val="000000"/>
        </w:rPr>
        <w:t xml:space="preserve"> ändras</w:t>
      </w:r>
      <w:r>
        <w:rPr>
          <w:rStyle w:val="apple-converted-space"/>
          <w:color w:val="000000"/>
        </w:rPr>
        <w:t xml:space="preserve"> så att s.k. </w:t>
      </w:r>
      <w:r w:rsidR="009D0200">
        <w:rPr>
          <w:rStyle w:val="apple-converted-space"/>
          <w:color w:val="000000"/>
        </w:rPr>
        <w:t xml:space="preserve">mobila </w:t>
      </w:r>
      <w:r w:rsidR="009D0200" w:rsidRPr="009D0200">
        <w:rPr>
          <w:rStyle w:val="apple-converted-space"/>
          <w:color w:val="000000"/>
        </w:rPr>
        <w:t>ver</w:t>
      </w:r>
      <w:r w:rsidR="009D0200" w:rsidRPr="009D0200">
        <w:rPr>
          <w:rStyle w:val="apple-converted-space"/>
          <w:color w:val="000000"/>
        </w:rPr>
        <w:t>k</w:t>
      </w:r>
      <w:r w:rsidR="009D0200" w:rsidRPr="009D0200">
        <w:rPr>
          <w:rStyle w:val="apple-converted-space"/>
          <w:color w:val="000000"/>
        </w:rPr>
        <w:t xml:space="preserve">samhetsställen </w:t>
      </w:r>
      <w:r>
        <w:rPr>
          <w:rStyle w:val="apple-converted-space"/>
          <w:color w:val="000000"/>
        </w:rPr>
        <w:t xml:space="preserve">möjliggörs. Ett mobilt verksamhetsställe kan </w:t>
      </w:r>
      <w:r w:rsidR="009D0200" w:rsidRPr="009D0200">
        <w:rPr>
          <w:rStyle w:val="apple-converted-space"/>
          <w:color w:val="000000"/>
        </w:rPr>
        <w:t xml:space="preserve">t.ex. </w:t>
      </w:r>
      <w:r>
        <w:rPr>
          <w:rStyle w:val="apple-converted-space"/>
          <w:color w:val="000000"/>
        </w:rPr>
        <w:t xml:space="preserve">vara </w:t>
      </w:r>
      <w:r w:rsidR="009D0200" w:rsidRPr="009D0200">
        <w:rPr>
          <w:rStyle w:val="apple-converted-space"/>
          <w:color w:val="000000"/>
        </w:rPr>
        <w:t xml:space="preserve">en bil som kör till de olika delarna av kommunen och delar ut postpaket och </w:t>
      </w:r>
      <w:r>
        <w:rPr>
          <w:rStyle w:val="apple-converted-space"/>
          <w:color w:val="000000"/>
        </w:rPr>
        <w:t xml:space="preserve">som samtidigt </w:t>
      </w:r>
      <w:r w:rsidR="009D0200" w:rsidRPr="009D0200">
        <w:rPr>
          <w:rStyle w:val="apple-converted-space"/>
          <w:color w:val="000000"/>
        </w:rPr>
        <w:t xml:space="preserve">tar emot brev och paket för leverans samt erbjuder annan postservice </w:t>
      </w:r>
      <w:r w:rsidR="00D76D3F">
        <w:rPr>
          <w:rStyle w:val="apple-converted-space"/>
          <w:color w:val="000000"/>
        </w:rPr>
        <w:t xml:space="preserve">så </w:t>
      </w:r>
      <w:r w:rsidR="009D0200" w:rsidRPr="009D0200">
        <w:rPr>
          <w:rStyle w:val="apple-converted-space"/>
          <w:color w:val="000000"/>
        </w:rPr>
        <w:t xml:space="preserve">att kunden </w:t>
      </w:r>
      <w:r w:rsidR="00D76D3F">
        <w:rPr>
          <w:rStyle w:val="apple-converted-space"/>
          <w:color w:val="000000"/>
        </w:rPr>
        <w:t xml:space="preserve">inte </w:t>
      </w:r>
      <w:r w:rsidR="009D0200" w:rsidRPr="009D0200">
        <w:rPr>
          <w:rStyle w:val="apple-converted-space"/>
          <w:color w:val="000000"/>
        </w:rPr>
        <w:t>måste ta sig till ett fast verksamhetsställe. </w:t>
      </w:r>
      <w:r w:rsidR="00D11A6E" w:rsidRPr="009D0200">
        <w:rPr>
          <w:rStyle w:val="apple-converted-space"/>
          <w:color w:val="000000"/>
        </w:rPr>
        <w:t xml:space="preserve">Det ska </w:t>
      </w:r>
      <w:r w:rsidR="009D0200" w:rsidRPr="009D0200">
        <w:rPr>
          <w:rStyle w:val="apple-converted-space"/>
          <w:color w:val="000000"/>
        </w:rPr>
        <w:t xml:space="preserve">dock </w:t>
      </w:r>
      <w:r w:rsidR="00D11A6E" w:rsidRPr="009D0200">
        <w:rPr>
          <w:rStyle w:val="apple-converted-space"/>
          <w:color w:val="000000"/>
        </w:rPr>
        <w:t xml:space="preserve">fortsättningsvis vara möjligt </w:t>
      </w:r>
      <w:r w:rsidR="009D0200" w:rsidRPr="009D0200">
        <w:rPr>
          <w:rStyle w:val="apple-converted-space"/>
          <w:color w:val="000000"/>
        </w:rPr>
        <w:t xml:space="preserve">för postföretagen </w:t>
      </w:r>
      <w:r w:rsidR="00D11A6E" w:rsidRPr="009D0200">
        <w:rPr>
          <w:rStyle w:val="apple-converted-space"/>
          <w:color w:val="000000"/>
        </w:rPr>
        <w:t xml:space="preserve">att köpa tjänster av t.ex. lokala näringsidkare som verkar som ombud </w:t>
      </w:r>
      <w:r w:rsidR="009D0200" w:rsidRPr="009D0200">
        <w:rPr>
          <w:rStyle w:val="apple-converted-space"/>
          <w:color w:val="000000"/>
        </w:rPr>
        <w:t xml:space="preserve">men i synnerhet där det inte är möjligt att få till stånd ett avtal med en lokal verksamhetsidkare kan ett mobilt verksamhetsställe vara ett alternativ. </w:t>
      </w:r>
    </w:p>
    <w:p w:rsidR="00D76D3F" w:rsidRDefault="009D0200" w:rsidP="0048617B">
      <w:pPr>
        <w:pStyle w:val="ANormal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Utskottet konstaterar att det kan vara rationellt att postutdelarna tar med sig försändelser samtidigt som de delar ut post och att detta, </w:t>
      </w:r>
      <w:r w:rsidR="00D76D3F">
        <w:rPr>
          <w:rStyle w:val="apple-converted-space"/>
          <w:color w:val="000000"/>
        </w:rPr>
        <w:t>om det sköts i enlighet med lagens anda</w:t>
      </w:r>
      <w:r>
        <w:rPr>
          <w:rStyle w:val="apple-converted-space"/>
          <w:color w:val="000000"/>
        </w:rPr>
        <w:t xml:space="preserve">, </w:t>
      </w:r>
      <w:r w:rsidR="00947F1B">
        <w:rPr>
          <w:rStyle w:val="apple-converted-space"/>
          <w:color w:val="000000"/>
        </w:rPr>
        <w:t xml:space="preserve">samtidigt </w:t>
      </w:r>
      <w:r>
        <w:rPr>
          <w:rStyle w:val="apple-converted-space"/>
          <w:color w:val="000000"/>
        </w:rPr>
        <w:t xml:space="preserve">kan innebära en utökad service för kunderna. </w:t>
      </w:r>
    </w:p>
    <w:p w:rsidR="009D0200" w:rsidRPr="009D0200" w:rsidRDefault="00D76D3F" w:rsidP="0048617B">
      <w:pPr>
        <w:pStyle w:val="ANormal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 w:rsidR="009D0200">
        <w:rPr>
          <w:rStyle w:val="apple-converted-space"/>
          <w:color w:val="000000"/>
        </w:rPr>
        <w:t>För de kunder som är datoranvändare kommer Åland-Posts utökade se</w:t>
      </w:r>
      <w:r w:rsidR="009D0200">
        <w:rPr>
          <w:rStyle w:val="apple-converted-space"/>
          <w:color w:val="000000"/>
        </w:rPr>
        <w:t>r</w:t>
      </w:r>
      <w:r w:rsidR="009D0200">
        <w:rPr>
          <w:rStyle w:val="apple-converted-space"/>
          <w:color w:val="000000"/>
        </w:rPr>
        <w:t>vice på internet också att innebära förbättringar</w:t>
      </w:r>
      <w:r>
        <w:rPr>
          <w:rStyle w:val="apple-converted-space"/>
          <w:color w:val="000000"/>
        </w:rPr>
        <w:t xml:space="preserve"> i postservicen och för dem som får service via mobila verksamhetsställen innebär internet</w:t>
      </w:r>
      <w:r w:rsidR="00FF4F18">
        <w:rPr>
          <w:rStyle w:val="apple-converted-space"/>
          <w:color w:val="000000"/>
        </w:rPr>
        <w:t>upplägget med ”Din sida”</w:t>
      </w:r>
      <w:r>
        <w:rPr>
          <w:rStyle w:val="apple-converted-space"/>
          <w:color w:val="000000"/>
        </w:rPr>
        <w:t xml:space="preserve"> särskilt stora möjligheter</w:t>
      </w:r>
      <w:r w:rsidR="009D0200">
        <w:rPr>
          <w:rStyle w:val="apple-converted-space"/>
          <w:color w:val="000000"/>
        </w:rPr>
        <w:t>.</w:t>
      </w:r>
    </w:p>
    <w:p w:rsidR="00416FB0" w:rsidRPr="006E04C5" w:rsidRDefault="00416FB0" w:rsidP="0048617B">
      <w:pPr>
        <w:pStyle w:val="ANormal"/>
        <w:rPr>
          <w:rStyle w:val="apple-converted-space"/>
          <w:color w:val="000000"/>
        </w:rPr>
      </w:pPr>
    </w:p>
    <w:p w:rsidR="00416FB0" w:rsidRPr="006E04C5" w:rsidRDefault="00416FB0" w:rsidP="00416FB0">
      <w:pPr>
        <w:pStyle w:val="ANormal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Fastighetsboxar</w:t>
      </w:r>
    </w:p>
    <w:p w:rsidR="00D11A6E" w:rsidRDefault="00D11A6E" w:rsidP="00416FB0">
      <w:pPr>
        <w:pStyle w:val="ANormal"/>
        <w:rPr>
          <w:rStyle w:val="apple-converted-space"/>
          <w:color w:val="000000"/>
        </w:rPr>
      </w:pPr>
      <w:r w:rsidRPr="00D11A6E">
        <w:rPr>
          <w:rStyle w:val="apple-converted-space"/>
          <w:color w:val="000000"/>
        </w:rPr>
        <w:t xml:space="preserve">Landskapsregeringen föreslår även att </w:t>
      </w:r>
      <w:r w:rsidR="00FF4F18">
        <w:rPr>
          <w:rStyle w:val="apple-converted-space"/>
          <w:color w:val="000000"/>
        </w:rPr>
        <w:t xml:space="preserve">lagen ska ändras så att det framgår att </w:t>
      </w:r>
      <w:r w:rsidRPr="00D11A6E">
        <w:rPr>
          <w:rStyle w:val="apple-converted-space"/>
          <w:color w:val="000000"/>
        </w:rPr>
        <w:t xml:space="preserve">brevförsändelser till bostadslägenheter i våningshus ska kunna bäras ut till fastighetsboxar istället för till varje enskild lägenhets brevinkast. </w:t>
      </w:r>
      <w:r w:rsidR="00416FB0">
        <w:rPr>
          <w:rStyle w:val="apple-converted-space"/>
          <w:color w:val="000000"/>
        </w:rPr>
        <w:t>U</w:t>
      </w:r>
      <w:r w:rsidR="00416FB0">
        <w:rPr>
          <w:rStyle w:val="apple-converted-space"/>
          <w:color w:val="000000"/>
        </w:rPr>
        <w:t>t</w:t>
      </w:r>
      <w:r w:rsidR="00416FB0">
        <w:rPr>
          <w:rStyle w:val="apple-converted-space"/>
          <w:color w:val="000000"/>
        </w:rPr>
        <w:t xml:space="preserve">skottet </w:t>
      </w:r>
      <w:r>
        <w:rPr>
          <w:rStyle w:val="apple-converted-space"/>
          <w:color w:val="000000"/>
        </w:rPr>
        <w:t>konstaterar att fastighetsboxar redan förekommer i nybyggda läge</w:t>
      </w:r>
      <w:r>
        <w:rPr>
          <w:rStyle w:val="apple-converted-space"/>
          <w:color w:val="000000"/>
        </w:rPr>
        <w:t>n</w:t>
      </w:r>
      <w:r>
        <w:rPr>
          <w:rStyle w:val="apple-converted-space"/>
          <w:color w:val="000000"/>
        </w:rPr>
        <w:t>hetshus och att lagändringen innebär en anpassning till verkligheten. Bo</w:t>
      </w:r>
      <w:r>
        <w:rPr>
          <w:rStyle w:val="apple-converted-space"/>
          <w:color w:val="000000"/>
        </w:rPr>
        <w:t>x</w:t>
      </w:r>
      <w:r>
        <w:rPr>
          <w:rStyle w:val="apple-converted-space"/>
          <w:color w:val="000000"/>
        </w:rPr>
        <w:t xml:space="preserve">arna har tillkommit på fastighetsägarnas initiativ bland annat </w:t>
      </w:r>
      <w:r w:rsidR="00E077C1">
        <w:rPr>
          <w:rStyle w:val="apple-converted-space"/>
          <w:color w:val="000000"/>
        </w:rPr>
        <w:t>av säkerhet</w:t>
      </w:r>
      <w:r w:rsidR="00E077C1">
        <w:rPr>
          <w:rStyle w:val="apple-converted-space"/>
          <w:color w:val="000000"/>
        </w:rPr>
        <w:t>s</w:t>
      </w:r>
      <w:r w:rsidR="00E077C1">
        <w:rPr>
          <w:rStyle w:val="apple-converted-space"/>
          <w:color w:val="000000"/>
        </w:rPr>
        <w:t xml:space="preserve">skäl och </w:t>
      </w:r>
      <w:r>
        <w:rPr>
          <w:rStyle w:val="apple-converted-space"/>
          <w:color w:val="000000"/>
        </w:rPr>
        <w:t>för att undvika spring i trapporna</w:t>
      </w:r>
      <w:r w:rsidR="00E077C1">
        <w:rPr>
          <w:rStyle w:val="apple-converted-space"/>
          <w:color w:val="000000"/>
        </w:rPr>
        <w:t>. B</w:t>
      </w:r>
      <w:r>
        <w:rPr>
          <w:rStyle w:val="apple-converted-space"/>
          <w:color w:val="000000"/>
        </w:rPr>
        <w:t>oxarna</w:t>
      </w:r>
      <w:r w:rsidR="00E077C1">
        <w:rPr>
          <w:rStyle w:val="apple-converted-space"/>
          <w:color w:val="000000"/>
        </w:rPr>
        <w:t>, som även är fördelak</w:t>
      </w:r>
      <w:r w:rsidR="00E077C1">
        <w:rPr>
          <w:rStyle w:val="apple-converted-space"/>
          <w:color w:val="000000"/>
        </w:rPr>
        <w:t>t</w:t>
      </w:r>
      <w:r w:rsidR="00E077C1">
        <w:rPr>
          <w:rStyle w:val="apple-converted-space"/>
          <w:color w:val="000000"/>
        </w:rPr>
        <w:t>iga med tanke på brevbärarnas arbetsergonomi,</w:t>
      </w:r>
      <w:r>
        <w:rPr>
          <w:rStyle w:val="apple-converted-space"/>
          <w:color w:val="000000"/>
        </w:rPr>
        <w:t xml:space="preserve"> ska också i framtiden vara frivilliga</w:t>
      </w:r>
      <w:r w:rsidR="00E077C1">
        <w:rPr>
          <w:rStyle w:val="apple-converted-space"/>
          <w:color w:val="000000"/>
        </w:rPr>
        <w:t xml:space="preserve"> för fastighetsägarna</w:t>
      </w:r>
      <w:r>
        <w:rPr>
          <w:rStyle w:val="apple-converted-space"/>
          <w:color w:val="000000"/>
        </w:rPr>
        <w:t xml:space="preserve">. </w:t>
      </w:r>
    </w:p>
    <w:p w:rsidR="00B12EE4" w:rsidRPr="00B12EE4" w:rsidRDefault="00B12EE4" w:rsidP="00B12EE4">
      <w:pPr>
        <w:pStyle w:val="ANormal"/>
        <w:rPr>
          <w:rStyle w:val="apple-converted-space"/>
        </w:rPr>
      </w:pPr>
      <w:r>
        <w:rPr>
          <w:rStyle w:val="apple-converted-space"/>
        </w:rPr>
        <w:tab/>
      </w:r>
      <w:r w:rsidRPr="00B12EE4">
        <w:rPr>
          <w:rStyle w:val="apple-converted-space"/>
        </w:rPr>
        <w:t>Kunde</w:t>
      </w:r>
      <w:r>
        <w:rPr>
          <w:rStyle w:val="apple-converted-space"/>
        </w:rPr>
        <w:t xml:space="preserve">r som på </w:t>
      </w:r>
      <w:r w:rsidRPr="00B12EE4">
        <w:rPr>
          <w:rStyle w:val="apple-converted-space"/>
        </w:rPr>
        <w:t xml:space="preserve">grund av sjukdom </w:t>
      </w:r>
      <w:r>
        <w:rPr>
          <w:rStyle w:val="apple-converted-space"/>
        </w:rPr>
        <w:t xml:space="preserve">har svårt att hämta post från </w:t>
      </w:r>
      <w:r w:rsidR="00FF4F18">
        <w:rPr>
          <w:rStyle w:val="apple-converted-space"/>
        </w:rPr>
        <w:t>fasti</w:t>
      </w:r>
      <w:r w:rsidR="00FF4F18">
        <w:rPr>
          <w:rStyle w:val="apple-converted-space"/>
        </w:rPr>
        <w:t>g</w:t>
      </w:r>
      <w:r w:rsidR="00FF4F18">
        <w:rPr>
          <w:rStyle w:val="apple-converted-space"/>
        </w:rPr>
        <w:t>hetsboxar</w:t>
      </w:r>
      <w:r>
        <w:rPr>
          <w:rStyle w:val="apple-converted-space"/>
        </w:rPr>
        <w:t xml:space="preserve"> kan på basen av ett </w:t>
      </w:r>
      <w:r w:rsidRPr="00B12EE4">
        <w:rPr>
          <w:rStyle w:val="apple-converted-space"/>
        </w:rPr>
        <w:t>läkar</w:t>
      </w:r>
      <w:r>
        <w:rPr>
          <w:rStyle w:val="apple-converted-space"/>
        </w:rPr>
        <w:t xml:space="preserve">intyg få rätt att på vissa villkor få posten </w:t>
      </w:r>
      <w:r>
        <w:rPr>
          <w:rStyle w:val="apple-converted-space"/>
        </w:rPr>
        <w:lastRenderedPageBreak/>
        <w:t xml:space="preserve">utdelad </w:t>
      </w:r>
      <w:r w:rsidRPr="00B12EE4">
        <w:rPr>
          <w:rStyle w:val="apple-converted-space"/>
        </w:rPr>
        <w:t>till dörren</w:t>
      </w:r>
      <w:r>
        <w:rPr>
          <w:rStyle w:val="apple-converted-space"/>
        </w:rPr>
        <w:t xml:space="preserve">. </w:t>
      </w:r>
      <w:r w:rsidR="00FF4F18">
        <w:rPr>
          <w:rStyle w:val="apple-converted-space"/>
        </w:rPr>
        <w:t>Åland-Post fakturerar l</w:t>
      </w:r>
      <w:r w:rsidRPr="00B12EE4">
        <w:rPr>
          <w:rStyle w:val="apple-converted-space"/>
        </w:rPr>
        <w:t xml:space="preserve">andskapsregeringen </w:t>
      </w:r>
      <w:r>
        <w:rPr>
          <w:rStyle w:val="apple-converted-space"/>
        </w:rPr>
        <w:t>för de</w:t>
      </w:r>
      <w:r w:rsidR="00FF4F18">
        <w:rPr>
          <w:rStyle w:val="apple-converted-space"/>
        </w:rPr>
        <w:t>nna service</w:t>
      </w:r>
      <w:r>
        <w:rPr>
          <w:rStyle w:val="apple-converted-space"/>
        </w:rPr>
        <w:t xml:space="preserve"> och kostnaden uppgår årligen till drygt </w:t>
      </w:r>
      <w:r w:rsidRPr="00B12EE4">
        <w:rPr>
          <w:rStyle w:val="apple-converted-space"/>
        </w:rPr>
        <w:t>2</w:t>
      </w:r>
      <w:r>
        <w:rPr>
          <w:rStyle w:val="apple-converted-space"/>
        </w:rPr>
        <w:t>0.</w:t>
      </w:r>
      <w:r w:rsidRPr="00B12EE4">
        <w:rPr>
          <w:rStyle w:val="apple-converted-space"/>
        </w:rPr>
        <w:t>000 euro</w:t>
      </w:r>
      <w:r>
        <w:rPr>
          <w:rStyle w:val="apple-converted-space"/>
        </w:rPr>
        <w:t>.</w:t>
      </w:r>
    </w:p>
    <w:p w:rsidR="00B12EE4" w:rsidRDefault="00B12EE4" w:rsidP="00B12EE4">
      <w:pPr>
        <w:pStyle w:val="ANormal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>Utskottet konstaterar i sammanhanget att infrastrukturen sannolikt kommer att förändras framöver så att brevinkasten allt mer byts ut mot p</w:t>
      </w:r>
      <w:r>
        <w:rPr>
          <w:rStyle w:val="apple-converted-space"/>
          <w:color w:val="000000"/>
        </w:rPr>
        <w:t>a</w:t>
      </w:r>
      <w:r>
        <w:rPr>
          <w:rStyle w:val="apple-converted-space"/>
          <w:color w:val="000000"/>
        </w:rPr>
        <w:t>ketboxar i takt med att en allt större del av postförsändelserna består av p</w:t>
      </w:r>
      <w:r>
        <w:rPr>
          <w:rStyle w:val="apple-converted-space"/>
          <w:color w:val="000000"/>
        </w:rPr>
        <w:t>a</w:t>
      </w:r>
      <w:r>
        <w:rPr>
          <w:rStyle w:val="apple-converted-space"/>
          <w:color w:val="000000"/>
        </w:rPr>
        <w:t>ket istället för brev.</w:t>
      </w:r>
    </w:p>
    <w:p w:rsidR="00D11A6E" w:rsidRDefault="00D11A6E" w:rsidP="00416FB0">
      <w:pPr>
        <w:pStyle w:val="ANormal"/>
        <w:rPr>
          <w:rStyle w:val="apple-converted-space"/>
          <w:color w:val="000000"/>
        </w:rPr>
      </w:pPr>
    </w:p>
    <w:p w:rsidR="00B12EE4" w:rsidRPr="00B12EE4" w:rsidRDefault="00B12EE4" w:rsidP="00B12EE4">
      <w:pPr>
        <w:pStyle w:val="ANormal"/>
        <w:rPr>
          <w:rStyle w:val="apple-converted-space"/>
          <w:i/>
        </w:rPr>
      </w:pPr>
      <w:r w:rsidRPr="00B12EE4">
        <w:rPr>
          <w:rStyle w:val="apple-converted-space"/>
          <w:i/>
        </w:rPr>
        <w:t>Allmänt använda kontantbetalningssätt</w:t>
      </w:r>
    </w:p>
    <w:p w:rsidR="00B12EE4" w:rsidRPr="00B12EE4" w:rsidRDefault="00B12EE4" w:rsidP="00B12EE4">
      <w:pPr>
        <w:pStyle w:val="ANormal"/>
        <w:rPr>
          <w:rStyle w:val="apple-converted-space"/>
        </w:rPr>
      </w:pPr>
      <w:r w:rsidRPr="00B12EE4">
        <w:rPr>
          <w:rStyle w:val="apple-converted-space"/>
        </w:rPr>
        <w:t>Utskottet har noterat att det i lagen talas om allmänt använda kontantbeta</w:t>
      </w:r>
      <w:r w:rsidRPr="00B12EE4">
        <w:rPr>
          <w:rStyle w:val="apple-converted-space"/>
        </w:rPr>
        <w:t>l</w:t>
      </w:r>
      <w:r w:rsidRPr="00B12EE4">
        <w:rPr>
          <w:rStyle w:val="apple-converted-space"/>
        </w:rPr>
        <w:t>ningssätt. I landskapsregeringens framställning 15</w:t>
      </w:r>
      <w:r w:rsidR="006A209A">
        <w:rPr>
          <w:rStyle w:val="apple-converted-space"/>
        </w:rPr>
        <w:t>/2010-2011 sägs att med kon</w:t>
      </w:r>
      <w:r w:rsidRPr="00B12EE4">
        <w:rPr>
          <w:rStyle w:val="apple-converted-space"/>
        </w:rPr>
        <w:t>tantbetalning avses betalning med sedlar och mynt eller med till exe</w:t>
      </w:r>
      <w:r w:rsidRPr="00B12EE4">
        <w:rPr>
          <w:rStyle w:val="apple-converted-space"/>
        </w:rPr>
        <w:t>m</w:t>
      </w:r>
      <w:r w:rsidRPr="00B12EE4">
        <w:rPr>
          <w:rStyle w:val="apple-converted-space"/>
        </w:rPr>
        <w:t xml:space="preserve">pel bank- eller kreditkort. </w:t>
      </w:r>
    </w:p>
    <w:p w:rsidR="006E04C5" w:rsidRDefault="006E04C5" w:rsidP="0048617B">
      <w:pPr>
        <w:pStyle w:val="ANormal"/>
        <w:rPr>
          <w:rStyle w:val="apple-converted-space"/>
          <w:color w:val="000000"/>
        </w:rPr>
      </w:pPr>
    </w:p>
    <w:p w:rsidR="00947F1B" w:rsidRPr="00947F1B" w:rsidRDefault="009D0200" w:rsidP="0048617B">
      <w:pPr>
        <w:pStyle w:val="ANormal"/>
        <w:rPr>
          <w:rStyle w:val="apple-converted-space"/>
          <w:i/>
          <w:color w:val="000000"/>
        </w:rPr>
      </w:pPr>
      <w:r w:rsidRPr="00947F1B">
        <w:rPr>
          <w:rStyle w:val="apple-converted-space"/>
          <w:i/>
          <w:color w:val="000000"/>
        </w:rPr>
        <w:t>Synskadades försändelser </w:t>
      </w:r>
    </w:p>
    <w:p w:rsidR="00ED29AF" w:rsidRPr="00947F1B" w:rsidRDefault="009D0200" w:rsidP="0048617B">
      <w:pPr>
        <w:pStyle w:val="ANormal"/>
        <w:rPr>
          <w:rStyle w:val="apple-converted-space"/>
          <w:color w:val="000000"/>
        </w:rPr>
      </w:pPr>
      <w:r w:rsidRPr="00947F1B">
        <w:rPr>
          <w:rStyle w:val="apple-converted-space"/>
          <w:color w:val="000000"/>
        </w:rPr>
        <w:t xml:space="preserve">Landskapsregeringen </w:t>
      </w:r>
      <w:r w:rsidR="00947F1B" w:rsidRPr="00947F1B">
        <w:rPr>
          <w:rStyle w:val="apple-converted-space"/>
          <w:color w:val="000000"/>
        </w:rPr>
        <w:t xml:space="preserve">har redan i samband med behandlingen </w:t>
      </w:r>
      <w:r w:rsidRPr="00947F1B">
        <w:rPr>
          <w:rStyle w:val="apple-converted-space"/>
          <w:color w:val="000000"/>
        </w:rPr>
        <w:t>av preside</w:t>
      </w:r>
      <w:r w:rsidRPr="00947F1B">
        <w:rPr>
          <w:rStyle w:val="apple-converted-space"/>
          <w:color w:val="000000"/>
        </w:rPr>
        <w:t>n</w:t>
      </w:r>
      <w:r w:rsidRPr="00947F1B">
        <w:rPr>
          <w:rStyle w:val="apple-converted-space"/>
          <w:color w:val="000000"/>
        </w:rPr>
        <w:t>t</w:t>
      </w:r>
      <w:r w:rsidR="00947F1B" w:rsidRPr="00947F1B">
        <w:rPr>
          <w:rStyle w:val="apple-converted-space"/>
          <w:color w:val="000000"/>
        </w:rPr>
        <w:t>ens</w:t>
      </w:r>
      <w:r w:rsidRPr="00947F1B">
        <w:rPr>
          <w:rStyle w:val="apple-converted-space"/>
          <w:color w:val="000000"/>
        </w:rPr>
        <w:t xml:space="preserve"> framställning om Världspostkonventionen </w:t>
      </w:r>
      <w:r w:rsidR="00947F1B" w:rsidRPr="00947F1B">
        <w:rPr>
          <w:rStyle w:val="apple-converted-space"/>
          <w:color w:val="000000"/>
        </w:rPr>
        <w:t>meddelat</w:t>
      </w:r>
      <w:r w:rsidRPr="00947F1B">
        <w:rPr>
          <w:rStyle w:val="apple-converted-space"/>
          <w:color w:val="000000"/>
        </w:rPr>
        <w:t xml:space="preserve"> </w:t>
      </w:r>
      <w:r w:rsidR="00947F1B" w:rsidRPr="00947F1B">
        <w:rPr>
          <w:rStyle w:val="apple-converted-space"/>
          <w:color w:val="000000"/>
        </w:rPr>
        <w:t>sin</w:t>
      </w:r>
      <w:r w:rsidRPr="00947F1B">
        <w:rPr>
          <w:rStyle w:val="apple-converted-space"/>
          <w:color w:val="000000"/>
        </w:rPr>
        <w:t xml:space="preserve"> avsikt</w:t>
      </w:r>
      <w:r w:rsidR="00947F1B" w:rsidRPr="00947F1B">
        <w:rPr>
          <w:rStyle w:val="apple-converted-space"/>
          <w:color w:val="000000"/>
        </w:rPr>
        <w:t xml:space="preserve"> </w:t>
      </w:r>
      <w:r w:rsidRPr="00947F1B">
        <w:rPr>
          <w:rStyle w:val="apple-converted-space"/>
          <w:color w:val="000000"/>
        </w:rPr>
        <w:t xml:space="preserve">att i samband med kommande ändringar i postlagstiftning föreslå </w:t>
      </w:r>
      <w:r w:rsidR="00947F1B" w:rsidRPr="00947F1B">
        <w:rPr>
          <w:rStyle w:val="apple-converted-space"/>
          <w:color w:val="000000"/>
        </w:rPr>
        <w:t xml:space="preserve">en </w:t>
      </w:r>
      <w:r w:rsidRPr="00947F1B">
        <w:rPr>
          <w:rStyle w:val="apple-converted-space"/>
          <w:color w:val="000000"/>
        </w:rPr>
        <w:t>rätt för synskadade att skicka försändelser avgiftsfritt om de innehåller punktskrift och väger mindre än 7 kg</w:t>
      </w:r>
      <w:r w:rsidR="00947F1B" w:rsidRPr="00947F1B">
        <w:rPr>
          <w:rStyle w:val="apple-converted-space"/>
          <w:color w:val="000000"/>
        </w:rPr>
        <w:t>.</w:t>
      </w:r>
      <w:r w:rsidR="00947F1B">
        <w:rPr>
          <w:rStyle w:val="apple-converted-space"/>
          <w:color w:val="000000"/>
        </w:rPr>
        <w:t xml:space="preserve"> Utskottet har</w:t>
      </w:r>
      <w:r w:rsidR="00FF4F18">
        <w:rPr>
          <w:rStyle w:val="apple-converted-space"/>
          <w:color w:val="000000"/>
        </w:rPr>
        <w:t xml:space="preserve"> inga invändningar mot förslaget</w:t>
      </w:r>
      <w:r w:rsidR="00947F1B">
        <w:rPr>
          <w:rStyle w:val="apple-converted-space"/>
          <w:color w:val="000000"/>
        </w:rPr>
        <w:t>.</w:t>
      </w:r>
    </w:p>
    <w:p w:rsidR="0048617B" w:rsidRDefault="0048617B">
      <w:pPr>
        <w:pStyle w:val="ANormal"/>
      </w:pPr>
    </w:p>
    <w:p w:rsidR="00AB2178" w:rsidRDefault="00AB2178">
      <w:pPr>
        <w:pStyle w:val="ANormal"/>
      </w:pPr>
    </w:p>
    <w:p w:rsidR="002401D0" w:rsidRDefault="002401D0">
      <w:pPr>
        <w:pStyle w:val="ANormal"/>
      </w:pPr>
    </w:p>
    <w:p w:rsidR="002401D0" w:rsidRDefault="002401D0" w:rsidP="00AD4205">
      <w:pPr>
        <w:pStyle w:val="RubrikA"/>
      </w:pPr>
      <w:bookmarkStart w:id="10" w:name="_Toc529800936"/>
      <w:bookmarkStart w:id="11" w:name="_Toc478628200"/>
      <w:r>
        <w:t>Ärendets behandling</w:t>
      </w:r>
      <w:bookmarkEnd w:id="10"/>
      <w:bookmarkEnd w:id="11"/>
    </w:p>
    <w:p w:rsidR="00AD4205" w:rsidRDefault="00AD4205" w:rsidP="00AD4205">
      <w:pPr>
        <w:pStyle w:val="ANormal"/>
      </w:pPr>
      <w:r>
        <w:tab/>
        <w:t xml:space="preserve">Lagtinget har den </w:t>
      </w:r>
      <w:r w:rsidR="00FF4F18">
        <w:t>13</w:t>
      </w:r>
      <w:r>
        <w:t xml:space="preserve"> mars 2017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över lagförslagen. </w:t>
      </w:r>
    </w:p>
    <w:p w:rsidR="00AD4205" w:rsidRDefault="00AD4205" w:rsidP="00AD4205">
      <w:pPr>
        <w:pStyle w:val="ANormal"/>
      </w:pPr>
      <w:r>
        <w:tab/>
        <w:t>Utskottet har i ärendet hört</w:t>
      </w:r>
      <w:r w:rsidR="00FF4F18">
        <w:t xml:space="preserve"> ministern Nina F</w:t>
      </w:r>
      <w:r w:rsidR="00D76D3F">
        <w:t>ellman, lagberedaren Lotta Wikström, Åland-Posts Vd Henrik Lundberg, chefen för Posttjänster Eivor Granberg, chefen för ekonomi och kommunikation Johan Sundblom, ordf</w:t>
      </w:r>
      <w:r w:rsidR="00D76D3F">
        <w:t>ö</w:t>
      </w:r>
      <w:r w:rsidR="00D76D3F">
        <w:t xml:space="preserve">randen för Ålands handikappförbund Krister Sund och kommundirektören Christian </w:t>
      </w:r>
      <w:proofErr w:type="spellStart"/>
      <w:r w:rsidR="00D76D3F">
        <w:t>Dreyer</w:t>
      </w:r>
      <w:proofErr w:type="spellEnd"/>
      <w:r w:rsidR="00D76D3F">
        <w:t xml:space="preserve"> (per telefon).</w:t>
      </w:r>
    </w:p>
    <w:p w:rsidR="00AD4205" w:rsidRDefault="00AD4205" w:rsidP="00AD4205">
      <w:pPr>
        <w:pStyle w:val="ANormal"/>
      </w:pPr>
      <w:r>
        <w:tab/>
        <w:t>I ärendets avgörande behandling deltog ordföranden Harry Jansson, viceordföranden Roger Eriksson, ledamöterna Petri Carlsson, Bert Häg</w:t>
      </w:r>
      <w:r>
        <w:t>g</w:t>
      </w:r>
      <w:r>
        <w:t xml:space="preserve">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478628201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AD4205">
        <w:t xml:space="preserve"> antar lagförslaget i </w:t>
      </w:r>
      <w:r w:rsidR="00D76D3F">
        <w:t>oförändrad</w:t>
      </w:r>
      <w:r w:rsidR="00AD4205">
        <w:t xml:space="preserve"> lydelse</w:t>
      </w:r>
      <w:r w:rsidR="00D76D3F">
        <w:t>.</w:t>
      </w:r>
    </w:p>
    <w:p w:rsidR="00AD4205" w:rsidRPr="00AD4205" w:rsidRDefault="00AD4205" w:rsidP="00AD4205">
      <w:pPr>
        <w:pStyle w:val="ANormal"/>
      </w:pPr>
    </w:p>
    <w:p w:rsidR="002401D0" w:rsidRDefault="002401D0">
      <w:pPr>
        <w:pStyle w:val="ANormal"/>
        <w:jc w:val="center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D76D3F">
            <w:pPr>
              <w:pStyle w:val="ANormal"/>
              <w:keepNext/>
            </w:pPr>
            <w:r>
              <w:t xml:space="preserve">Mariehamn den </w:t>
            </w:r>
            <w:r w:rsidR="00D76D3F">
              <w:t>29</w:t>
            </w:r>
            <w:r w:rsidR="00AD4205">
              <w:t xml:space="preserve"> mars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D4205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D4205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05" w:rsidRDefault="00AD4205">
      <w:r>
        <w:separator/>
      </w:r>
    </w:p>
  </w:endnote>
  <w:endnote w:type="continuationSeparator" w:id="0">
    <w:p w:rsidR="00AD4205" w:rsidRDefault="00A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A4B6F">
      <w:rPr>
        <w:noProof/>
        <w:lang w:val="fi-FI"/>
      </w:rPr>
      <w:t>LKU1320162017.docx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05" w:rsidRDefault="00AD4205">
      <w:r>
        <w:separator/>
      </w:r>
    </w:p>
  </w:footnote>
  <w:footnote w:type="continuationSeparator" w:id="0">
    <w:p w:rsidR="00AD4205" w:rsidRDefault="00AD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A4B6F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A4B6F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05"/>
    <w:rsid w:val="00015E9C"/>
    <w:rsid w:val="00051556"/>
    <w:rsid w:val="000B2DC9"/>
    <w:rsid w:val="000F7417"/>
    <w:rsid w:val="0015337C"/>
    <w:rsid w:val="001A4B6F"/>
    <w:rsid w:val="002401D0"/>
    <w:rsid w:val="0036359C"/>
    <w:rsid w:val="00416FB0"/>
    <w:rsid w:val="0048617B"/>
    <w:rsid w:val="004A5883"/>
    <w:rsid w:val="006A209A"/>
    <w:rsid w:val="006B2E9E"/>
    <w:rsid w:val="006E04C5"/>
    <w:rsid w:val="00723B93"/>
    <w:rsid w:val="00811D50"/>
    <w:rsid w:val="00817B04"/>
    <w:rsid w:val="0085749E"/>
    <w:rsid w:val="00883E56"/>
    <w:rsid w:val="00947F1B"/>
    <w:rsid w:val="00957C36"/>
    <w:rsid w:val="009D0200"/>
    <w:rsid w:val="009D73B2"/>
    <w:rsid w:val="009F7CE2"/>
    <w:rsid w:val="00A62D25"/>
    <w:rsid w:val="00AB2178"/>
    <w:rsid w:val="00AD4205"/>
    <w:rsid w:val="00B12EE4"/>
    <w:rsid w:val="00B32E91"/>
    <w:rsid w:val="00B36A8F"/>
    <w:rsid w:val="00B90DEC"/>
    <w:rsid w:val="00CB087E"/>
    <w:rsid w:val="00CF700E"/>
    <w:rsid w:val="00D11A6E"/>
    <w:rsid w:val="00D76D3F"/>
    <w:rsid w:val="00DC3532"/>
    <w:rsid w:val="00DC45B2"/>
    <w:rsid w:val="00E077C1"/>
    <w:rsid w:val="00E11C0E"/>
    <w:rsid w:val="00ED29AF"/>
    <w:rsid w:val="00F85B6F"/>
    <w:rsid w:val="00FA275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48617B"/>
    <w:pPr>
      <w:spacing w:before="100" w:beforeAutospacing="1" w:after="100" w:afterAutospacing="1"/>
    </w:pPr>
    <w:rPr>
      <w:lang w:val="sv-FI" w:eastAsia="sv-FI"/>
    </w:rPr>
  </w:style>
  <w:style w:type="character" w:customStyle="1" w:styleId="apple-converted-space">
    <w:name w:val="apple-converted-space"/>
    <w:rsid w:val="0048617B"/>
  </w:style>
  <w:style w:type="paragraph" w:styleId="Normalwebb">
    <w:name w:val="Normal (Web)"/>
    <w:basedOn w:val="Normal"/>
    <w:uiPriority w:val="99"/>
    <w:unhideWhenUsed/>
    <w:rsid w:val="00B12EE4"/>
    <w:pPr>
      <w:spacing w:before="100" w:beforeAutospacing="1" w:after="100" w:afterAutospacing="1"/>
    </w:pPr>
    <w:rPr>
      <w:lang w:val="sv-FI" w:eastAsia="sv-FI"/>
    </w:rPr>
  </w:style>
  <w:style w:type="paragraph" w:styleId="Ballongtext">
    <w:name w:val="Balloon Text"/>
    <w:basedOn w:val="Normal"/>
    <w:link w:val="BallongtextChar"/>
    <w:rsid w:val="00DC35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353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6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5</TotalTime>
  <Pages>3</Pages>
  <Words>1251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13/2016-2017</vt:lpstr>
    </vt:vector>
  </TitlesOfParts>
  <Company>Ålands lagting</Company>
  <LinksUpToDate>false</LinksUpToDate>
  <CharactersWithSpaces>7872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13/2016-2017</dc:title>
  <dc:creator>Jessica Laaksonen</dc:creator>
  <cp:lastModifiedBy>Jessica Laaksonen</cp:lastModifiedBy>
  <cp:revision>5</cp:revision>
  <cp:lastPrinted>2017-04-03T09:10:00Z</cp:lastPrinted>
  <dcterms:created xsi:type="dcterms:W3CDTF">2017-03-31T06:57:00Z</dcterms:created>
  <dcterms:modified xsi:type="dcterms:W3CDTF">2017-04-03T09:13:00Z</dcterms:modified>
</cp:coreProperties>
</file>