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9240B5" w:rsidRPr="009240B5">
        <w:trPr>
          <w:cantSplit/>
          <w:trHeight w:val="20"/>
        </w:trPr>
        <w:tc>
          <w:tcPr>
            <w:tcW w:w="861" w:type="dxa"/>
            <w:vMerge w:val="restart"/>
          </w:tcPr>
          <w:p w:rsidR="00AF3004" w:rsidRPr="009240B5" w:rsidRDefault="0044162E">
            <w:pPr>
              <w:pStyle w:val="xLedtext"/>
              <w:keepNext/>
              <w:rPr>
                <w:noProof/>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05pt;width:208.5pt;height:54pt;z-index:251657728">
                  <v:imagedata r:id="rId9" o:title="regeringen_svartvit"/>
                </v:shape>
              </w:pict>
            </w:r>
          </w:p>
        </w:tc>
        <w:tc>
          <w:tcPr>
            <w:tcW w:w="8736" w:type="dxa"/>
            <w:gridSpan w:val="3"/>
            <w:vAlign w:val="bottom"/>
          </w:tcPr>
          <w:p w:rsidR="00AF3004" w:rsidRPr="009240B5" w:rsidRDefault="0044162E">
            <w:pPr>
              <w:pStyle w:val="xMellanrum"/>
            </w:pPr>
            <w:r>
              <w:pict>
                <v:shape id="_x0000_i1025" type="#_x0000_t75" style="width:3.75pt;height:3.75pt">
                  <v:imagedata r:id="rId10" o:title="5x5px"/>
                </v:shape>
              </w:pict>
            </w:r>
          </w:p>
        </w:tc>
      </w:tr>
      <w:tr w:rsidR="009240B5" w:rsidRPr="00BE533C">
        <w:trPr>
          <w:cantSplit/>
          <w:trHeight w:val="299"/>
        </w:trPr>
        <w:tc>
          <w:tcPr>
            <w:tcW w:w="861" w:type="dxa"/>
            <w:vMerge/>
          </w:tcPr>
          <w:p w:rsidR="00AF3004" w:rsidRPr="009240B5" w:rsidRDefault="00AF3004">
            <w:pPr>
              <w:pStyle w:val="xLedtext"/>
            </w:pPr>
          </w:p>
        </w:tc>
        <w:tc>
          <w:tcPr>
            <w:tcW w:w="4448" w:type="dxa"/>
            <w:vAlign w:val="bottom"/>
          </w:tcPr>
          <w:p w:rsidR="00AF3004" w:rsidRPr="009240B5" w:rsidRDefault="00AF3004">
            <w:pPr>
              <w:pStyle w:val="xAvsandare1"/>
            </w:pPr>
          </w:p>
        </w:tc>
        <w:tc>
          <w:tcPr>
            <w:tcW w:w="4288" w:type="dxa"/>
            <w:gridSpan w:val="2"/>
            <w:vAlign w:val="bottom"/>
          </w:tcPr>
          <w:p w:rsidR="00AF3004" w:rsidRPr="009240B5" w:rsidRDefault="001562F4" w:rsidP="00F63FA2">
            <w:pPr>
              <w:pStyle w:val="xDokTypNr"/>
            </w:pPr>
            <w:r w:rsidRPr="009240B5">
              <w:t>LAGFÖRSLAG</w:t>
            </w:r>
            <w:r w:rsidR="00ED6FA0">
              <w:t xml:space="preserve"> nr 13</w:t>
            </w:r>
            <w:r w:rsidR="00AF3004" w:rsidRPr="009240B5">
              <w:t>/20</w:t>
            </w:r>
            <w:r w:rsidRPr="009240B5">
              <w:t>1</w:t>
            </w:r>
            <w:r w:rsidR="00F63FA2">
              <w:t>6</w:t>
            </w:r>
            <w:r w:rsidR="00AF3004" w:rsidRPr="009240B5">
              <w:t>-20</w:t>
            </w:r>
            <w:r w:rsidRPr="009240B5">
              <w:t>1</w:t>
            </w:r>
            <w:r w:rsidR="00F63FA2">
              <w:t>7</w:t>
            </w:r>
          </w:p>
        </w:tc>
      </w:tr>
      <w:tr w:rsidR="009240B5" w:rsidRPr="009240B5">
        <w:trPr>
          <w:cantSplit/>
          <w:trHeight w:val="238"/>
        </w:trPr>
        <w:tc>
          <w:tcPr>
            <w:tcW w:w="861" w:type="dxa"/>
            <w:vMerge/>
          </w:tcPr>
          <w:p w:rsidR="00AF3004" w:rsidRPr="009240B5" w:rsidRDefault="00AF3004">
            <w:pPr>
              <w:pStyle w:val="xLedtext"/>
            </w:pPr>
          </w:p>
        </w:tc>
        <w:tc>
          <w:tcPr>
            <w:tcW w:w="4448" w:type="dxa"/>
            <w:vAlign w:val="bottom"/>
          </w:tcPr>
          <w:p w:rsidR="00AF3004" w:rsidRPr="009240B5" w:rsidRDefault="00AF3004">
            <w:pPr>
              <w:pStyle w:val="xLedtext"/>
            </w:pPr>
          </w:p>
        </w:tc>
        <w:tc>
          <w:tcPr>
            <w:tcW w:w="1725" w:type="dxa"/>
            <w:vAlign w:val="bottom"/>
          </w:tcPr>
          <w:p w:rsidR="00AF3004" w:rsidRPr="009240B5" w:rsidRDefault="00AF3004">
            <w:pPr>
              <w:pStyle w:val="xLedtext"/>
              <w:rPr>
                <w:lang w:val="de-DE"/>
              </w:rPr>
            </w:pPr>
            <w:r w:rsidRPr="009240B5">
              <w:rPr>
                <w:lang w:val="de-DE"/>
              </w:rPr>
              <w:t>Datum</w:t>
            </w:r>
          </w:p>
        </w:tc>
        <w:tc>
          <w:tcPr>
            <w:tcW w:w="2563" w:type="dxa"/>
            <w:vAlign w:val="bottom"/>
          </w:tcPr>
          <w:p w:rsidR="00AF3004" w:rsidRPr="009240B5" w:rsidRDefault="00AF3004">
            <w:pPr>
              <w:pStyle w:val="xLedtext"/>
              <w:rPr>
                <w:lang w:val="de-DE"/>
              </w:rPr>
            </w:pPr>
          </w:p>
        </w:tc>
      </w:tr>
      <w:tr w:rsidR="009240B5" w:rsidRPr="009240B5">
        <w:trPr>
          <w:cantSplit/>
          <w:trHeight w:val="238"/>
        </w:trPr>
        <w:tc>
          <w:tcPr>
            <w:tcW w:w="861" w:type="dxa"/>
            <w:vMerge/>
          </w:tcPr>
          <w:p w:rsidR="00AF3004" w:rsidRPr="009240B5" w:rsidRDefault="00AF3004">
            <w:pPr>
              <w:pStyle w:val="xAvsandare2"/>
              <w:rPr>
                <w:lang w:val="de-DE"/>
              </w:rPr>
            </w:pPr>
          </w:p>
        </w:tc>
        <w:tc>
          <w:tcPr>
            <w:tcW w:w="4448" w:type="dxa"/>
            <w:vAlign w:val="center"/>
          </w:tcPr>
          <w:p w:rsidR="00AF3004" w:rsidRPr="009240B5" w:rsidRDefault="00AF3004">
            <w:pPr>
              <w:pStyle w:val="xAvsandare2"/>
              <w:rPr>
                <w:lang w:val="de-DE"/>
              </w:rPr>
            </w:pPr>
          </w:p>
        </w:tc>
        <w:tc>
          <w:tcPr>
            <w:tcW w:w="1725" w:type="dxa"/>
            <w:vAlign w:val="center"/>
          </w:tcPr>
          <w:p w:rsidR="00AF3004" w:rsidRPr="009240B5" w:rsidRDefault="00AF3004" w:rsidP="00ED6FA0">
            <w:pPr>
              <w:pStyle w:val="xDatum1"/>
              <w:rPr>
                <w:lang w:val="de-DE"/>
              </w:rPr>
            </w:pPr>
            <w:r w:rsidRPr="009240B5">
              <w:rPr>
                <w:lang w:val="de-DE"/>
              </w:rPr>
              <w:t>20</w:t>
            </w:r>
            <w:r w:rsidR="001562F4" w:rsidRPr="009240B5">
              <w:rPr>
                <w:lang w:val="de-DE"/>
              </w:rPr>
              <w:t>1</w:t>
            </w:r>
            <w:r w:rsidR="00F63FA2">
              <w:rPr>
                <w:lang w:val="de-DE"/>
              </w:rPr>
              <w:t>7</w:t>
            </w:r>
            <w:r w:rsidRPr="009240B5">
              <w:rPr>
                <w:lang w:val="de-DE"/>
              </w:rPr>
              <w:t>-</w:t>
            </w:r>
            <w:r w:rsidR="00ED6FA0">
              <w:rPr>
                <w:lang w:val="de-DE"/>
              </w:rPr>
              <w:t>02</w:t>
            </w:r>
            <w:r w:rsidRPr="009240B5">
              <w:rPr>
                <w:lang w:val="de-DE"/>
              </w:rPr>
              <w:t>-</w:t>
            </w:r>
            <w:r w:rsidR="00ED6FA0">
              <w:rPr>
                <w:lang w:val="de-DE"/>
              </w:rPr>
              <w:t>09</w:t>
            </w:r>
          </w:p>
        </w:tc>
        <w:tc>
          <w:tcPr>
            <w:tcW w:w="2563" w:type="dxa"/>
            <w:vAlign w:val="center"/>
          </w:tcPr>
          <w:p w:rsidR="00AF3004" w:rsidRPr="009240B5" w:rsidRDefault="00AF3004">
            <w:pPr>
              <w:pStyle w:val="xBeteckning1"/>
              <w:rPr>
                <w:lang w:val="de-DE"/>
              </w:rPr>
            </w:pPr>
          </w:p>
        </w:tc>
      </w:tr>
      <w:tr w:rsidR="009240B5" w:rsidRPr="009240B5">
        <w:trPr>
          <w:cantSplit/>
          <w:trHeight w:val="238"/>
        </w:trPr>
        <w:tc>
          <w:tcPr>
            <w:tcW w:w="861" w:type="dxa"/>
            <w:vMerge/>
          </w:tcPr>
          <w:p w:rsidR="00AF3004" w:rsidRPr="009240B5" w:rsidRDefault="00AF3004">
            <w:pPr>
              <w:pStyle w:val="xLedtext"/>
              <w:rPr>
                <w:lang w:val="de-DE"/>
              </w:rPr>
            </w:pPr>
          </w:p>
        </w:tc>
        <w:tc>
          <w:tcPr>
            <w:tcW w:w="4448" w:type="dxa"/>
            <w:vAlign w:val="bottom"/>
          </w:tcPr>
          <w:p w:rsidR="00AF3004" w:rsidRPr="009240B5" w:rsidRDefault="00AF3004">
            <w:pPr>
              <w:pStyle w:val="xLedtext"/>
              <w:rPr>
                <w:lang w:val="de-DE"/>
              </w:rPr>
            </w:pPr>
          </w:p>
        </w:tc>
        <w:tc>
          <w:tcPr>
            <w:tcW w:w="1725" w:type="dxa"/>
            <w:vAlign w:val="bottom"/>
          </w:tcPr>
          <w:p w:rsidR="00AF3004" w:rsidRPr="009240B5" w:rsidRDefault="00AF3004">
            <w:pPr>
              <w:pStyle w:val="xLedtext"/>
              <w:rPr>
                <w:lang w:val="de-DE"/>
              </w:rPr>
            </w:pPr>
          </w:p>
        </w:tc>
        <w:tc>
          <w:tcPr>
            <w:tcW w:w="2563" w:type="dxa"/>
            <w:vAlign w:val="bottom"/>
          </w:tcPr>
          <w:p w:rsidR="00AF3004" w:rsidRPr="009240B5" w:rsidRDefault="00AF3004">
            <w:pPr>
              <w:pStyle w:val="xLedtext"/>
              <w:rPr>
                <w:lang w:val="de-DE"/>
              </w:rPr>
            </w:pPr>
          </w:p>
        </w:tc>
      </w:tr>
      <w:tr w:rsidR="009240B5" w:rsidRPr="009240B5">
        <w:trPr>
          <w:cantSplit/>
          <w:trHeight w:val="238"/>
        </w:trPr>
        <w:tc>
          <w:tcPr>
            <w:tcW w:w="861" w:type="dxa"/>
            <w:vMerge/>
            <w:tcBorders>
              <w:bottom w:val="single" w:sz="4" w:space="0" w:color="auto"/>
            </w:tcBorders>
          </w:tcPr>
          <w:p w:rsidR="00AF3004" w:rsidRPr="009240B5" w:rsidRDefault="00AF3004">
            <w:pPr>
              <w:pStyle w:val="xAvsandare3"/>
              <w:rPr>
                <w:lang w:val="de-DE"/>
              </w:rPr>
            </w:pPr>
          </w:p>
        </w:tc>
        <w:tc>
          <w:tcPr>
            <w:tcW w:w="4448" w:type="dxa"/>
            <w:tcBorders>
              <w:bottom w:val="single" w:sz="4" w:space="0" w:color="auto"/>
            </w:tcBorders>
            <w:vAlign w:val="center"/>
          </w:tcPr>
          <w:p w:rsidR="00AF3004" w:rsidRPr="009240B5" w:rsidRDefault="00AF3004">
            <w:pPr>
              <w:pStyle w:val="xAvsandare3"/>
              <w:rPr>
                <w:lang w:val="de-DE"/>
              </w:rPr>
            </w:pPr>
          </w:p>
        </w:tc>
        <w:tc>
          <w:tcPr>
            <w:tcW w:w="1725" w:type="dxa"/>
            <w:tcBorders>
              <w:bottom w:val="single" w:sz="4" w:space="0" w:color="auto"/>
            </w:tcBorders>
            <w:vAlign w:val="center"/>
          </w:tcPr>
          <w:p w:rsidR="00AF3004" w:rsidRPr="009240B5" w:rsidRDefault="00AF3004">
            <w:pPr>
              <w:pStyle w:val="xDatum2"/>
              <w:rPr>
                <w:lang w:val="de-DE"/>
              </w:rPr>
            </w:pPr>
          </w:p>
        </w:tc>
        <w:tc>
          <w:tcPr>
            <w:tcW w:w="2563" w:type="dxa"/>
            <w:tcBorders>
              <w:bottom w:val="single" w:sz="4" w:space="0" w:color="auto"/>
            </w:tcBorders>
            <w:vAlign w:val="center"/>
          </w:tcPr>
          <w:p w:rsidR="00AF3004" w:rsidRPr="009240B5" w:rsidRDefault="00AF3004">
            <w:pPr>
              <w:pStyle w:val="xBeteckning2"/>
              <w:rPr>
                <w:lang w:val="de-DE"/>
              </w:rPr>
            </w:pPr>
          </w:p>
        </w:tc>
      </w:tr>
      <w:tr w:rsidR="009240B5" w:rsidRPr="009240B5">
        <w:trPr>
          <w:cantSplit/>
          <w:trHeight w:val="238"/>
        </w:trPr>
        <w:tc>
          <w:tcPr>
            <w:tcW w:w="861" w:type="dxa"/>
            <w:tcBorders>
              <w:top w:val="single" w:sz="4" w:space="0" w:color="auto"/>
            </w:tcBorders>
            <w:vAlign w:val="bottom"/>
          </w:tcPr>
          <w:p w:rsidR="00AF3004" w:rsidRPr="009240B5" w:rsidRDefault="00AF3004">
            <w:pPr>
              <w:pStyle w:val="xLedtext"/>
              <w:rPr>
                <w:lang w:val="de-DE"/>
              </w:rPr>
            </w:pPr>
          </w:p>
        </w:tc>
        <w:tc>
          <w:tcPr>
            <w:tcW w:w="4448" w:type="dxa"/>
            <w:tcBorders>
              <w:top w:val="single" w:sz="4" w:space="0" w:color="auto"/>
            </w:tcBorders>
            <w:vAlign w:val="bottom"/>
          </w:tcPr>
          <w:p w:rsidR="00AF3004" w:rsidRPr="009240B5" w:rsidRDefault="00AF3004">
            <w:pPr>
              <w:pStyle w:val="xLedtext"/>
              <w:rPr>
                <w:lang w:val="de-DE"/>
              </w:rPr>
            </w:pPr>
          </w:p>
        </w:tc>
        <w:tc>
          <w:tcPr>
            <w:tcW w:w="4288" w:type="dxa"/>
            <w:gridSpan w:val="2"/>
            <w:tcBorders>
              <w:top w:val="single" w:sz="4" w:space="0" w:color="auto"/>
            </w:tcBorders>
            <w:vAlign w:val="bottom"/>
          </w:tcPr>
          <w:p w:rsidR="00AF3004" w:rsidRPr="009240B5" w:rsidRDefault="00AF3004">
            <w:pPr>
              <w:pStyle w:val="xLedtext"/>
              <w:rPr>
                <w:lang w:val="de-DE"/>
              </w:rPr>
            </w:pPr>
          </w:p>
        </w:tc>
      </w:tr>
      <w:tr w:rsidR="009240B5" w:rsidRPr="009240B5">
        <w:trPr>
          <w:cantSplit/>
          <w:trHeight w:val="238"/>
        </w:trPr>
        <w:tc>
          <w:tcPr>
            <w:tcW w:w="861" w:type="dxa"/>
          </w:tcPr>
          <w:p w:rsidR="00AF3004" w:rsidRPr="009240B5" w:rsidRDefault="00AF3004">
            <w:pPr>
              <w:pStyle w:val="xCelltext"/>
              <w:rPr>
                <w:lang w:val="de-DE"/>
              </w:rPr>
            </w:pPr>
          </w:p>
        </w:tc>
        <w:tc>
          <w:tcPr>
            <w:tcW w:w="4448" w:type="dxa"/>
            <w:vMerge w:val="restart"/>
          </w:tcPr>
          <w:p w:rsidR="00AF3004" w:rsidRPr="009240B5" w:rsidRDefault="00AF3004">
            <w:pPr>
              <w:pStyle w:val="xMottagare1"/>
            </w:pPr>
            <w:bookmarkStart w:id="0" w:name="_top"/>
            <w:bookmarkEnd w:id="0"/>
            <w:r w:rsidRPr="009240B5">
              <w:t>Till Ålands lagting</w:t>
            </w:r>
          </w:p>
        </w:tc>
        <w:tc>
          <w:tcPr>
            <w:tcW w:w="4288" w:type="dxa"/>
            <w:gridSpan w:val="2"/>
            <w:vMerge w:val="restart"/>
          </w:tcPr>
          <w:p w:rsidR="00A61D0B" w:rsidRPr="00A61D0B" w:rsidRDefault="00A61D0B" w:rsidP="00ED6FA0">
            <w:pPr>
              <w:pStyle w:val="xMottagare1"/>
              <w:tabs>
                <w:tab w:val="left" w:pos="2349"/>
              </w:tabs>
            </w:pPr>
          </w:p>
        </w:tc>
      </w:tr>
      <w:tr w:rsidR="009240B5" w:rsidRPr="009240B5">
        <w:trPr>
          <w:cantSplit/>
          <w:trHeight w:val="238"/>
        </w:trPr>
        <w:tc>
          <w:tcPr>
            <w:tcW w:w="861" w:type="dxa"/>
          </w:tcPr>
          <w:p w:rsidR="00AF3004" w:rsidRPr="009240B5" w:rsidRDefault="00AF3004">
            <w:pPr>
              <w:pStyle w:val="xCelltext"/>
            </w:pPr>
          </w:p>
        </w:tc>
        <w:tc>
          <w:tcPr>
            <w:tcW w:w="4448" w:type="dxa"/>
            <w:vMerge/>
            <w:vAlign w:val="center"/>
          </w:tcPr>
          <w:p w:rsidR="00AF3004" w:rsidRPr="009240B5" w:rsidRDefault="00AF3004">
            <w:pPr>
              <w:pStyle w:val="xCelltext"/>
            </w:pPr>
          </w:p>
        </w:tc>
        <w:tc>
          <w:tcPr>
            <w:tcW w:w="4288" w:type="dxa"/>
            <w:gridSpan w:val="2"/>
            <w:vMerge/>
            <w:vAlign w:val="center"/>
          </w:tcPr>
          <w:p w:rsidR="00AF3004" w:rsidRPr="009240B5" w:rsidRDefault="00AF3004">
            <w:pPr>
              <w:pStyle w:val="xCelltext"/>
            </w:pPr>
          </w:p>
        </w:tc>
      </w:tr>
      <w:tr w:rsidR="009240B5" w:rsidRPr="009240B5">
        <w:trPr>
          <w:cantSplit/>
          <w:trHeight w:val="238"/>
        </w:trPr>
        <w:tc>
          <w:tcPr>
            <w:tcW w:w="861" w:type="dxa"/>
          </w:tcPr>
          <w:p w:rsidR="00AF3004" w:rsidRPr="009240B5" w:rsidRDefault="00AF3004">
            <w:pPr>
              <w:pStyle w:val="xCelltext"/>
            </w:pPr>
          </w:p>
        </w:tc>
        <w:tc>
          <w:tcPr>
            <w:tcW w:w="4448" w:type="dxa"/>
            <w:vMerge/>
            <w:vAlign w:val="center"/>
          </w:tcPr>
          <w:p w:rsidR="00AF3004" w:rsidRPr="009240B5" w:rsidRDefault="00AF3004">
            <w:pPr>
              <w:pStyle w:val="xCelltext"/>
            </w:pPr>
          </w:p>
        </w:tc>
        <w:tc>
          <w:tcPr>
            <w:tcW w:w="4288" w:type="dxa"/>
            <w:gridSpan w:val="2"/>
            <w:vMerge/>
            <w:vAlign w:val="center"/>
          </w:tcPr>
          <w:p w:rsidR="00AF3004" w:rsidRPr="009240B5" w:rsidRDefault="00AF3004">
            <w:pPr>
              <w:pStyle w:val="xCelltext"/>
            </w:pPr>
          </w:p>
        </w:tc>
      </w:tr>
      <w:tr w:rsidR="009240B5" w:rsidRPr="009240B5">
        <w:trPr>
          <w:cantSplit/>
          <w:trHeight w:val="238"/>
        </w:trPr>
        <w:tc>
          <w:tcPr>
            <w:tcW w:w="861" w:type="dxa"/>
          </w:tcPr>
          <w:p w:rsidR="00AF3004" w:rsidRPr="009240B5" w:rsidRDefault="00AF3004">
            <w:pPr>
              <w:pStyle w:val="xCelltext"/>
            </w:pPr>
          </w:p>
        </w:tc>
        <w:tc>
          <w:tcPr>
            <w:tcW w:w="4448" w:type="dxa"/>
            <w:vMerge/>
            <w:vAlign w:val="center"/>
          </w:tcPr>
          <w:p w:rsidR="00AF3004" w:rsidRPr="009240B5" w:rsidRDefault="00AF3004">
            <w:pPr>
              <w:pStyle w:val="xCelltext"/>
            </w:pPr>
          </w:p>
        </w:tc>
        <w:tc>
          <w:tcPr>
            <w:tcW w:w="4288" w:type="dxa"/>
            <w:gridSpan w:val="2"/>
            <w:vMerge/>
            <w:vAlign w:val="center"/>
          </w:tcPr>
          <w:p w:rsidR="00AF3004" w:rsidRPr="009240B5" w:rsidRDefault="00AF3004">
            <w:pPr>
              <w:pStyle w:val="xCelltext"/>
            </w:pPr>
          </w:p>
        </w:tc>
      </w:tr>
      <w:tr w:rsidR="009240B5" w:rsidRPr="009240B5">
        <w:trPr>
          <w:cantSplit/>
          <w:trHeight w:val="238"/>
        </w:trPr>
        <w:tc>
          <w:tcPr>
            <w:tcW w:w="861" w:type="dxa"/>
          </w:tcPr>
          <w:p w:rsidR="00AF3004" w:rsidRPr="009240B5" w:rsidRDefault="00AF3004">
            <w:pPr>
              <w:pStyle w:val="xCelltext"/>
            </w:pPr>
          </w:p>
        </w:tc>
        <w:tc>
          <w:tcPr>
            <w:tcW w:w="4448" w:type="dxa"/>
            <w:vMerge/>
            <w:vAlign w:val="center"/>
          </w:tcPr>
          <w:p w:rsidR="00AF3004" w:rsidRPr="009240B5" w:rsidRDefault="00AF3004">
            <w:pPr>
              <w:pStyle w:val="xCelltext"/>
            </w:pPr>
          </w:p>
        </w:tc>
        <w:tc>
          <w:tcPr>
            <w:tcW w:w="4288" w:type="dxa"/>
            <w:gridSpan w:val="2"/>
            <w:vMerge/>
            <w:vAlign w:val="center"/>
          </w:tcPr>
          <w:p w:rsidR="00AF3004" w:rsidRPr="009240B5" w:rsidRDefault="00AF3004">
            <w:pPr>
              <w:pStyle w:val="xCelltext"/>
            </w:pPr>
          </w:p>
        </w:tc>
      </w:tr>
    </w:tbl>
    <w:p w:rsidR="00AF3004" w:rsidRPr="009240B5" w:rsidRDefault="00AF3004">
      <w:pPr>
        <w:rPr>
          <w:b/>
          <w:bCs/>
        </w:rPr>
        <w:sectPr w:rsidR="00AF3004" w:rsidRPr="009240B5">
          <w:footerReference w:type="even" r:id="rId11"/>
          <w:footerReference w:type="default" r:id="rId12"/>
          <w:pgSz w:w="11906" w:h="16838" w:code="9"/>
          <w:pgMar w:top="567" w:right="1134" w:bottom="1134" w:left="1191" w:header="624" w:footer="851" w:gutter="0"/>
          <w:cols w:space="708"/>
          <w:docGrid w:linePitch="360"/>
        </w:sectPr>
      </w:pPr>
    </w:p>
    <w:p w:rsidR="00AF3004" w:rsidRPr="009240B5" w:rsidRDefault="001562F4">
      <w:pPr>
        <w:pStyle w:val="ArendeRubrik"/>
      </w:pPr>
      <w:r w:rsidRPr="009240B5">
        <w:lastRenderedPageBreak/>
        <w:t>Ändring av barnomsorgslagen</w:t>
      </w:r>
    </w:p>
    <w:p w:rsidR="00AF3004" w:rsidRPr="009240B5" w:rsidRDefault="00AF3004">
      <w:pPr>
        <w:pStyle w:val="ANormal"/>
      </w:pPr>
    </w:p>
    <w:p w:rsidR="00AF3004" w:rsidRPr="009240B5" w:rsidRDefault="00AF3004">
      <w:pPr>
        <w:pStyle w:val="ANormal"/>
      </w:pPr>
    </w:p>
    <w:p w:rsidR="00AF3004" w:rsidRPr="009240B5" w:rsidRDefault="00AF3004">
      <w:pPr>
        <w:pStyle w:val="RubrikA"/>
      </w:pPr>
      <w:bookmarkStart w:id="1" w:name="_Toc474399381"/>
      <w:r w:rsidRPr="009240B5">
        <w:t>Huvudsakligt innehåll</w:t>
      </w:r>
      <w:bookmarkEnd w:id="1"/>
    </w:p>
    <w:p w:rsidR="00AF3004" w:rsidRPr="009240B5" w:rsidRDefault="00AF3004">
      <w:pPr>
        <w:pStyle w:val="Rubrikmellanrum"/>
      </w:pPr>
    </w:p>
    <w:p w:rsidR="00AF4524" w:rsidRPr="009240B5" w:rsidRDefault="001562F4" w:rsidP="00747495">
      <w:pPr>
        <w:pStyle w:val="ANormal"/>
      </w:pPr>
      <w:r w:rsidRPr="009240B5">
        <w:t xml:space="preserve">Landskapsregeringen föreslår </w:t>
      </w:r>
      <w:r w:rsidR="00747495" w:rsidRPr="009240B5">
        <w:t xml:space="preserve">att </w:t>
      </w:r>
      <w:r w:rsidR="00AF4524" w:rsidRPr="009240B5">
        <w:t>kommunerna ges ökad befogenhet att flexibelt anpassa fördelningen av personal i förhållande till vistelsetiderna för barn med vårdlediga föräldrar samt att ba</w:t>
      </w:r>
      <w:r w:rsidR="00747495" w:rsidRPr="009240B5">
        <w:t xml:space="preserve">rnomsorgslagstiftningen </w:t>
      </w:r>
      <w:r w:rsidR="00C27E91" w:rsidRPr="009240B5">
        <w:t>än</w:t>
      </w:r>
      <w:r w:rsidR="00C27E91" w:rsidRPr="009240B5">
        <w:t>d</w:t>
      </w:r>
      <w:r w:rsidR="00C27E91" w:rsidRPr="009240B5">
        <w:t xml:space="preserve">ras med beaktande av penningvärdesförsämringen. </w:t>
      </w:r>
      <w:r w:rsidR="00AF4524" w:rsidRPr="009240B5">
        <w:t xml:space="preserve">Således </w:t>
      </w:r>
      <w:r w:rsidR="00E13EF9" w:rsidRPr="009240B5">
        <w:t>höjs såväl i</w:t>
      </w:r>
      <w:r w:rsidR="00E13EF9" w:rsidRPr="009240B5">
        <w:t>n</w:t>
      </w:r>
      <w:r w:rsidR="00E13EF9" w:rsidRPr="009240B5">
        <w:t>komstgräns</w:t>
      </w:r>
      <w:r w:rsidR="00AF4524" w:rsidRPr="009240B5">
        <w:t>beloppen</w:t>
      </w:r>
      <w:r w:rsidR="00E13EF9" w:rsidRPr="009240B5">
        <w:t xml:space="preserve"> för att betala barnomsorgsavgift som den högsta a</w:t>
      </w:r>
      <w:r w:rsidR="00E13EF9" w:rsidRPr="009240B5">
        <w:t>v</w:t>
      </w:r>
      <w:r w:rsidR="00E13EF9" w:rsidRPr="009240B5">
        <w:t>gif</w:t>
      </w:r>
      <w:r w:rsidR="002D3C00" w:rsidRPr="009240B5">
        <w:t>ten per barn och månad.</w:t>
      </w:r>
    </w:p>
    <w:p w:rsidR="002D3C00" w:rsidRPr="009240B5" w:rsidRDefault="002D3C00" w:rsidP="00747495">
      <w:pPr>
        <w:pStyle w:val="ANormal"/>
      </w:pPr>
    </w:p>
    <w:p w:rsidR="002D3C00" w:rsidRPr="009240B5" w:rsidRDefault="0044162E">
      <w:pPr>
        <w:pStyle w:val="ANormal"/>
        <w:jc w:val="center"/>
      </w:pPr>
      <w:hyperlink w:anchor="_top" w:tooltip="Klicka för att gå till toppen av dokumentet" w:history="1">
        <w:r w:rsidR="002D3C00" w:rsidRPr="009240B5">
          <w:rPr>
            <w:rStyle w:val="Hyperlnk"/>
            <w:color w:val="auto"/>
          </w:rPr>
          <w:t>__________________</w:t>
        </w:r>
      </w:hyperlink>
    </w:p>
    <w:p w:rsidR="00AF3004" w:rsidRPr="009240B5" w:rsidRDefault="00AF3004">
      <w:pPr>
        <w:pStyle w:val="ANormal"/>
      </w:pPr>
    </w:p>
    <w:p w:rsidR="00AF3004" w:rsidRPr="009240B5" w:rsidRDefault="00AF3004">
      <w:pPr>
        <w:pStyle w:val="ANormal"/>
      </w:pPr>
      <w:r w:rsidRPr="009240B5">
        <w:br w:type="page"/>
      </w:r>
    </w:p>
    <w:p w:rsidR="00AF3004" w:rsidRPr="009240B5" w:rsidRDefault="00AF3004">
      <w:pPr>
        <w:pStyle w:val="Innehll1"/>
      </w:pPr>
      <w:r w:rsidRPr="009240B5">
        <w:t>INNEHÅLL</w:t>
      </w:r>
    </w:p>
    <w:p w:rsidR="00ED6FA0" w:rsidRDefault="00AF3004">
      <w:pPr>
        <w:pStyle w:val="Innehll1"/>
        <w:rPr>
          <w:rFonts w:asciiTheme="minorHAnsi" w:eastAsiaTheme="minorEastAsia" w:hAnsiTheme="minorHAnsi" w:cstheme="minorBidi"/>
          <w:sz w:val="22"/>
          <w:szCs w:val="22"/>
        </w:rPr>
      </w:pPr>
      <w:r w:rsidRPr="009240B5">
        <w:fldChar w:fldCharType="begin"/>
      </w:r>
      <w:r w:rsidRPr="009240B5">
        <w:instrText xml:space="preserve"> TOC \o "1-3" \h \z </w:instrText>
      </w:r>
      <w:r w:rsidRPr="009240B5">
        <w:fldChar w:fldCharType="separate"/>
      </w:r>
      <w:hyperlink w:anchor="_Toc474399381" w:history="1">
        <w:r w:rsidR="00ED6FA0" w:rsidRPr="00C92B5C">
          <w:rPr>
            <w:rStyle w:val="Hyperlnk"/>
          </w:rPr>
          <w:t>Huvudsakligt innehåll</w:t>
        </w:r>
        <w:r w:rsidR="00ED6FA0">
          <w:rPr>
            <w:webHidden/>
          </w:rPr>
          <w:tab/>
        </w:r>
        <w:r w:rsidR="00ED6FA0">
          <w:rPr>
            <w:webHidden/>
          </w:rPr>
          <w:fldChar w:fldCharType="begin"/>
        </w:r>
        <w:r w:rsidR="00ED6FA0">
          <w:rPr>
            <w:webHidden/>
          </w:rPr>
          <w:instrText xml:space="preserve"> PAGEREF _Toc474399381 \h </w:instrText>
        </w:r>
        <w:r w:rsidR="00ED6FA0">
          <w:rPr>
            <w:webHidden/>
          </w:rPr>
        </w:r>
        <w:r w:rsidR="00ED6FA0">
          <w:rPr>
            <w:webHidden/>
          </w:rPr>
          <w:fldChar w:fldCharType="separate"/>
        </w:r>
        <w:r w:rsidR="00ED6FA0">
          <w:rPr>
            <w:webHidden/>
          </w:rPr>
          <w:t>1</w:t>
        </w:r>
        <w:r w:rsidR="00ED6FA0">
          <w:rPr>
            <w:webHidden/>
          </w:rPr>
          <w:fldChar w:fldCharType="end"/>
        </w:r>
      </w:hyperlink>
    </w:p>
    <w:p w:rsidR="00ED6FA0" w:rsidRDefault="0044162E">
      <w:pPr>
        <w:pStyle w:val="Innehll1"/>
        <w:rPr>
          <w:rFonts w:asciiTheme="minorHAnsi" w:eastAsiaTheme="minorEastAsia" w:hAnsiTheme="minorHAnsi" w:cstheme="minorBidi"/>
          <w:sz w:val="22"/>
          <w:szCs w:val="22"/>
        </w:rPr>
      </w:pPr>
      <w:hyperlink w:anchor="_Toc474399382" w:history="1">
        <w:r w:rsidR="00ED6FA0" w:rsidRPr="00C92B5C">
          <w:rPr>
            <w:rStyle w:val="Hyperlnk"/>
          </w:rPr>
          <w:t>Allmän motivering</w:t>
        </w:r>
        <w:r w:rsidR="00ED6FA0">
          <w:rPr>
            <w:webHidden/>
          </w:rPr>
          <w:tab/>
        </w:r>
        <w:r w:rsidR="00ED6FA0">
          <w:rPr>
            <w:webHidden/>
          </w:rPr>
          <w:fldChar w:fldCharType="begin"/>
        </w:r>
        <w:r w:rsidR="00ED6FA0">
          <w:rPr>
            <w:webHidden/>
          </w:rPr>
          <w:instrText xml:space="preserve"> PAGEREF _Toc474399382 \h </w:instrText>
        </w:r>
        <w:r w:rsidR="00ED6FA0">
          <w:rPr>
            <w:webHidden/>
          </w:rPr>
        </w:r>
        <w:r w:rsidR="00ED6FA0">
          <w:rPr>
            <w:webHidden/>
          </w:rPr>
          <w:fldChar w:fldCharType="separate"/>
        </w:r>
        <w:r w:rsidR="00ED6FA0">
          <w:rPr>
            <w:webHidden/>
          </w:rPr>
          <w:t>3</w:t>
        </w:r>
        <w:r w:rsidR="00ED6FA0">
          <w:rPr>
            <w:webHidden/>
          </w:rPr>
          <w:fldChar w:fldCharType="end"/>
        </w:r>
      </w:hyperlink>
    </w:p>
    <w:p w:rsidR="00ED6FA0" w:rsidRDefault="0044162E">
      <w:pPr>
        <w:pStyle w:val="Innehll2"/>
        <w:rPr>
          <w:rFonts w:asciiTheme="minorHAnsi" w:eastAsiaTheme="minorEastAsia" w:hAnsiTheme="minorHAnsi" w:cstheme="minorBidi"/>
          <w:i w:val="0"/>
          <w:sz w:val="22"/>
          <w:szCs w:val="22"/>
        </w:rPr>
      </w:pPr>
      <w:hyperlink w:anchor="_Toc474399383" w:history="1">
        <w:r w:rsidR="00ED6FA0" w:rsidRPr="00C92B5C">
          <w:rPr>
            <w:rStyle w:val="Hyperlnk"/>
          </w:rPr>
          <w:t>1. Bakgrund</w:t>
        </w:r>
        <w:r w:rsidR="00ED6FA0">
          <w:rPr>
            <w:webHidden/>
          </w:rPr>
          <w:tab/>
        </w:r>
        <w:r w:rsidR="00ED6FA0">
          <w:rPr>
            <w:webHidden/>
          </w:rPr>
          <w:fldChar w:fldCharType="begin"/>
        </w:r>
        <w:r w:rsidR="00ED6FA0">
          <w:rPr>
            <w:webHidden/>
          </w:rPr>
          <w:instrText xml:space="preserve"> PAGEREF _Toc474399383 \h </w:instrText>
        </w:r>
        <w:r w:rsidR="00ED6FA0">
          <w:rPr>
            <w:webHidden/>
          </w:rPr>
        </w:r>
        <w:r w:rsidR="00ED6FA0">
          <w:rPr>
            <w:webHidden/>
          </w:rPr>
          <w:fldChar w:fldCharType="separate"/>
        </w:r>
        <w:r w:rsidR="00ED6FA0">
          <w:rPr>
            <w:webHidden/>
          </w:rPr>
          <w:t>3</w:t>
        </w:r>
        <w:r w:rsidR="00ED6FA0">
          <w:rPr>
            <w:webHidden/>
          </w:rPr>
          <w:fldChar w:fldCharType="end"/>
        </w:r>
      </w:hyperlink>
    </w:p>
    <w:p w:rsidR="00ED6FA0" w:rsidRDefault="0044162E">
      <w:pPr>
        <w:pStyle w:val="Innehll3"/>
        <w:rPr>
          <w:rFonts w:asciiTheme="minorHAnsi" w:eastAsiaTheme="minorEastAsia" w:hAnsiTheme="minorHAnsi" w:cstheme="minorBidi"/>
          <w:i w:val="0"/>
          <w:sz w:val="22"/>
          <w:szCs w:val="22"/>
        </w:rPr>
      </w:pPr>
      <w:hyperlink w:anchor="_Toc474399384" w:history="1">
        <w:r w:rsidR="00ED6FA0" w:rsidRPr="00C92B5C">
          <w:rPr>
            <w:rStyle w:val="Hyperlnk"/>
          </w:rPr>
          <w:t>1.1 Verksamheternas personaldimensionering</w:t>
        </w:r>
        <w:r w:rsidR="00ED6FA0">
          <w:rPr>
            <w:webHidden/>
          </w:rPr>
          <w:tab/>
        </w:r>
        <w:r w:rsidR="00ED6FA0">
          <w:rPr>
            <w:webHidden/>
          </w:rPr>
          <w:fldChar w:fldCharType="begin"/>
        </w:r>
        <w:r w:rsidR="00ED6FA0">
          <w:rPr>
            <w:webHidden/>
          </w:rPr>
          <w:instrText xml:space="preserve"> PAGEREF _Toc474399384 \h </w:instrText>
        </w:r>
        <w:r w:rsidR="00ED6FA0">
          <w:rPr>
            <w:webHidden/>
          </w:rPr>
        </w:r>
        <w:r w:rsidR="00ED6FA0">
          <w:rPr>
            <w:webHidden/>
          </w:rPr>
          <w:fldChar w:fldCharType="separate"/>
        </w:r>
        <w:r w:rsidR="00ED6FA0">
          <w:rPr>
            <w:webHidden/>
          </w:rPr>
          <w:t>3</w:t>
        </w:r>
        <w:r w:rsidR="00ED6FA0">
          <w:rPr>
            <w:webHidden/>
          </w:rPr>
          <w:fldChar w:fldCharType="end"/>
        </w:r>
      </w:hyperlink>
    </w:p>
    <w:p w:rsidR="00ED6FA0" w:rsidRDefault="0044162E">
      <w:pPr>
        <w:pStyle w:val="Innehll3"/>
        <w:rPr>
          <w:rFonts w:asciiTheme="minorHAnsi" w:eastAsiaTheme="minorEastAsia" w:hAnsiTheme="minorHAnsi" w:cstheme="minorBidi"/>
          <w:i w:val="0"/>
          <w:sz w:val="22"/>
          <w:szCs w:val="22"/>
        </w:rPr>
      </w:pPr>
      <w:hyperlink w:anchor="_Toc474399385" w:history="1">
        <w:r w:rsidR="00ED6FA0" w:rsidRPr="00C92B5C">
          <w:rPr>
            <w:rStyle w:val="Hyperlnk"/>
          </w:rPr>
          <w:t>1.2 Avgift för kommunal barnomsorg</w:t>
        </w:r>
        <w:r w:rsidR="00ED6FA0">
          <w:rPr>
            <w:webHidden/>
          </w:rPr>
          <w:tab/>
        </w:r>
        <w:r w:rsidR="00ED6FA0">
          <w:rPr>
            <w:webHidden/>
          </w:rPr>
          <w:fldChar w:fldCharType="begin"/>
        </w:r>
        <w:r w:rsidR="00ED6FA0">
          <w:rPr>
            <w:webHidden/>
          </w:rPr>
          <w:instrText xml:space="preserve"> PAGEREF _Toc474399385 \h </w:instrText>
        </w:r>
        <w:r w:rsidR="00ED6FA0">
          <w:rPr>
            <w:webHidden/>
          </w:rPr>
        </w:r>
        <w:r w:rsidR="00ED6FA0">
          <w:rPr>
            <w:webHidden/>
          </w:rPr>
          <w:fldChar w:fldCharType="separate"/>
        </w:r>
        <w:r w:rsidR="00ED6FA0">
          <w:rPr>
            <w:webHidden/>
          </w:rPr>
          <w:t>3</w:t>
        </w:r>
        <w:r w:rsidR="00ED6FA0">
          <w:rPr>
            <w:webHidden/>
          </w:rPr>
          <w:fldChar w:fldCharType="end"/>
        </w:r>
      </w:hyperlink>
    </w:p>
    <w:p w:rsidR="00ED6FA0" w:rsidRDefault="0044162E">
      <w:pPr>
        <w:pStyle w:val="Innehll3"/>
        <w:rPr>
          <w:rFonts w:asciiTheme="minorHAnsi" w:eastAsiaTheme="minorEastAsia" w:hAnsiTheme="minorHAnsi" w:cstheme="minorBidi"/>
          <w:i w:val="0"/>
          <w:sz w:val="22"/>
          <w:szCs w:val="22"/>
        </w:rPr>
      </w:pPr>
      <w:hyperlink w:anchor="_Toc474399386" w:history="1">
        <w:r w:rsidR="00ED6FA0" w:rsidRPr="00C92B5C">
          <w:rPr>
            <w:rStyle w:val="Hyperlnk"/>
          </w:rPr>
          <w:t>1.3 Avgift och rätt till ersättningsandel för samhällsstödd enskild barnomsorg</w:t>
        </w:r>
        <w:r w:rsidR="00ED6FA0">
          <w:rPr>
            <w:webHidden/>
          </w:rPr>
          <w:tab/>
        </w:r>
        <w:r w:rsidR="00ED6FA0">
          <w:rPr>
            <w:webHidden/>
          </w:rPr>
          <w:fldChar w:fldCharType="begin"/>
        </w:r>
        <w:r w:rsidR="00ED6FA0">
          <w:rPr>
            <w:webHidden/>
          </w:rPr>
          <w:instrText xml:space="preserve"> PAGEREF _Toc474399386 \h </w:instrText>
        </w:r>
        <w:r w:rsidR="00ED6FA0">
          <w:rPr>
            <w:webHidden/>
          </w:rPr>
        </w:r>
        <w:r w:rsidR="00ED6FA0">
          <w:rPr>
            <w:webHidden/>
          </w:rPr>
          <w:fldChar w:fldCharType="separate"/>
        </w:r>
        <w:r w:rsidR="00ED6FA0">
          <w:rPr>
            <w:webHidden/>
          </w:rPr>
          <w:t>4</w:t>
        </w:r>
        <w:r w:rsidR="00ED6FA0">
          <w:rPr>
            <w:webHidden/>
          </w:rPr>
          <w:fldChar w:fldCharType="end"/>
        </w:r>
      </w:hyperlink>
    </w:p>
    <w:p w:rsidR="00ED6FA0" w:rsidRDefault="0044162E">
      <w:pPr>
        <w:pStyle w:val="Innehll3"/>
        <w:rPr>
          <w:rFonts w:asciiTheme="minorHAnsi" w:eastAsiaTheme="minorEastAsia" w:hAnsiTheme="minorHAnsi" w:cstheme="minorBidi"/>
          <w:i w:val="0"/>
          <w:sz w:val="22"/>
          <w:szCs w:val="22"/>
        </w:rPr>
      </w:pPr>
      <w:hyperlink w:anchor="_Toc474399387" w:history="1">
        <w:r w:rsidR="00ED6FA0" w:rsidRPr="00C92B5C">
          <w:rPr>
            <w:rStyle w:val="Hyperlnk"/>
          </w:rPr>
          <w:t>1.4 Barn i behov av särskilt stöd i barnomsorgen</w:t>
        </w:r>
        <w:r w:rsidR="00ED6FA0">
          <w:rPr>
            <w:webHidden/>
          </w:rPr>
          <w:tab/>
        </w:r>
        <w:r w:rsidR="00ED6FA0">
          <w:rPr>
            <w:webHidden/>
          </w:rPr>
          <w:fldChar w:fldCharType="begin"/>
        </w:r>
        <w:r w:rsidR="00ED6FA0">
          <w:rPr>
            <w:webHidden/>
          </w:rPr>
          <w:instrText xml:space="preserve"> PAGEREF _Toc474399387 \h </w:instrText>
        </w:r>
        <w:r w:rsidR="00ED6FA0">
          <w:rPr>
            <w:webHidden/>
          </w:rPr>
        </w:r>
        <w:r w:rsidR="00ED6FA0">
          <w:rPr>
            <w:webHidden/>
          </w:rPr>
          <w:fldChar w:fldCharType="separate"/>
        </w:r>
        <w:r w:rsidR="00ED6FA0">
          <w:rPr>
            <w:webHidden/>
          </w:rPr>
          <w:t>4</w:t>
        </w:r>
        <w:r w:rsidR="00ED6FA0">
          <w:rPr>
            <w:webHidden/>
          </w:rPr>
          <w:fldChar w:fldCharType="end"/>
        </w:r>
      </w:hyperlink>
    </w:p>
    <w:p w:rsidR="00ED6FA0" w:rsidRDefault="0044162E">
      <w:pPr>
        <w:pStyle w:val="Innehll2"/>
        <w:rPr>
          <w:rFonts w:asciiTheme="minorHAnsi" w:eastAsiaTheme="minorEastAsia" w:hAnsiTheme="minorHAnsi" w:cstheme="minorBidi"/>
          <w:i w:val="0"/>
          <w:sz w:val="22"/>
          <w:szCs w:val="22"/>
        </w:rPr>
      </w:pPr>
      <w:hyperlink w:anchor="_Toc474399388" w:history="1">
        <w:r w:rsidR="00ED6FA0" w:rsidRPr="00C92B5C">
          <w:rPr>
            <w:rStyle w:val="Hyperlnk"/>
          </w:rPr>
          <w:t>2. Lagstiftningsbehörighet</w:t>
        </w:r>
        <w:r w:rsidR="00ED6FA0">
          <w:rPr>
            <w:webHidden/>
          </w:rPr>
          <w:tab/>
        </w:r>
        <w:r w:rsidR="00ED6FA0">
          <w:rPr>
            <w:webHidden/>
          </w:rPr>
          <w:fldChar w:fldCharType="begin"/>
        </w:r>
        <w:r w:rsidR="00ED6FA0">
          <w:rPr>
            <w:webHidden/>
          </w:rPr>
          <w:instrText xml:space="preserve"> PAGEREF _Toc474399388 \h </w:instrText>
        </w:r>
        <w:r w:rsidR="00ED6FA0">
          <w:rPr>
            <w:webHidden/>
          </w:rPr>
        </w:r>
        <w:r w:rsidR="00ED6FA0">
          <w:rPr>
            <w:webHidden/>
          </w:rPr>
          <w:fldChar w:fldCharType="separate"/>
        </w:r>
        <w:r w:rsidR="00ED6FA0">
          <w:rPr>
            <w:webHidden/>
          </w:rPr>
          <w:t>4</w:t>
        </w:r>
        <w:r w:rsidR="00ED6FA0">
          <w:rPr>
            <w:webHidden/>
          </w:rPr>
          <w:fldChar w:fldCharType="end"/>
        </w:r>
      </w:hyperlink>
    </w:p>
    <w:p w:rsidR="00ED6FA0" w:rsidRDefault="0044162E">
      <w:pPr>
        <w:pStyle w:val="Innehll2"/>
        <w:rPr>
          <w:rFonts w:asciiTheme="minorHAnsi" w:eastAsiaTheme="minorEastAsia" w:hAnsiTheme="minorHAnsi" w:cstheme="minorBidi"/>
          <w:i w:val="0"/>
          <w:sz w:val="22"/>
          <w:szCs w:val="22"/>
        </w:rPr>
      </w:pPr>
      <w:hyperlink w:anchor="_Toc474399389" w:history="1">
        <w:r w:rsidR="00ED6FA0" w:rsidRPr="00C92B5C">
          <w:rPr>
            <w:rStyle w:val="Hyperlnk"/>
          </w:rPr>
          <w:t>3. Nuläge</w:t>
        </w:r>
        <w:r w:rsidR="00ED6FA0">
          <w:rPr>
            <w:webHidden/>
          </w:rPr>
          <w:tab/>
        </w:r>
        <w:r w:rsidR="00ED6FA0">
          <w:rPr>
            <w:webHidden/>
          </w:rPr>
          <w:fldChar w:fldCharType="begin"/>
        </w:r>
        <w:r w:rsidR="00ED6FA0">
          <w:rPr>
            <w:webHidden/>
          </w:rPr>
          <w:instrText xml:space="preserve"> PAGEREF _Toc474399389 \h </w:instrText>
        </w:r>
        <w:r w:rsidR="00ED6FA0">
          <w:rPr>
            <w:webHidden/>
          </w:rPr>
        </w:r>
        <w:r w:rsidR="00ED6FA0">
          <w:rPr>
            <w:webHidden/>
          </w:rPr>
          <w:fldChar w:fldCharType="separate"/>
        </w:r>
        <w:r w:rsidR="00ED6FA0">
          <w:rPr>
            <w:webHidden/>
          </w:rPr>
          <w:t>5</w:t>
        </w:r>
        <w:r w:rsidR="00ED6FA0">
          <w:rPr>
            <w:webHidden/>
          </w:rPr>
          <w:fldChar w:fldCharType="end"/>
        </w:r>
      </w:hyperlink>
    </w:p>
    <w:p w:rsidR="00ED6FA0" w:rsidRDefault="0044162E">
      <w:pPr>
        <w:pStyle w:val="Innehll3"/>
        <w:rPr>
          <w:rFonts w:asciiTheme="minorHAnsi" w:eastAsiaTheme="minorEastAsia" w:hAnsiTheme="minorHAnsi" w:cstheme="minorBidi"/>
          <w:i w:val="0"/>
          <w:sz w:val="22"/>
          <w:szCs w:val="22"/>
        </w:rPr>
      </w:pPr>
      <w:hyperlink w:anchor="_Toc474399390" w:history="1">
        <w:r w:rsidR="00ED6FA0" w:rsidRPr="00C92B5C">
          <w:rPr>
            <w:rStyle w:val="Hyperlnk"/>
          </w:rPr>
          <w:t>3.1 Verksamheternas personaldimensionering</w:t>
        </w:r>
        <w:r w:rsidR="00ED6FA0">
          <w:rPr>
            <w:webHidden/>
          </w:rPr>
          <w:tab/>
        </w:r>
        <w:r w:rsidR="00ED6FA0">
          <w:rPr>
            <w:webHidden/>
          </w:rPr>
          <w:fldChar w:fldCharType="begin"/>
        </w:r>
        <w:r w:rsidR="00ED6FA0">
          <w:rPr>
            <w:webHidden/>
          </w:rPr>
          <w:instrText xml:space="preserve"> PAGEREF _Toc474399390 \h </w:instrText>
        </w:r>
        <w:r w:rsidR="00ED6FA0">
          <w:rPr>
            <w:webHidden/>
          </w:rPr>
        </w:r>
        <w:r w:rsidR="00ED6FA0">
          <w:rPr>
            <w:webHidden/>
          </w:rPr>
          <w:fldChar w:fldCharType="separate"/>
        </w:r>
        <w:r w:rsidR="00ED6FA0">
          <w:rPr>
            <w:webHidden/>
          </w:rPr>
          <w:t>5</w:t>
        </w:r>
        <w:r w:rsidR="00ED6FA0">
          <w:rPr>
            <w:webHidden/>
          </w:rPr>
          <w:fldChar w:fldCharType="end"/>
        </w:r>
      </w:hyperlink>
    </w:p>
    <w:p w:rsidR="00ED6FA0" w:rsidRDefault="0044162E">
      <w:pPr>
        <w:pStyle w:val="Innehll3"/>
        <w:rPr>
          <w:rFonts w:asciiTheme="minorHAnsi" w:eastAsiaTheme="minorEastAsia" w:hAnsiTheme="minorHAnsi" w:cstheme="minorBidi"/>
          <w:i w:val="0"/>
          <w:sz w:val="22"/>
          <w:szCs w:val="22"/>
        </w:rPr>
      </w:pPr>
      <w:hyperlink w:anchor="_Toc474399391" w:history="1">
        <w:r w:rsidR="00ED6FA0" w:rsidRPr="00C92B5C">
          <w:rPr>
            <w:rStyle w:val="Hyperlnk"/>
          </w:rPr>
          <w:t>3.2 Avgift för kommunal barnomsorg</w:t>
        </w:r>
        <w:r w:rsidR="00ED6FA0">
          <w:rPr>
            <w:webHidden/>
          </w:rPr>
          <w:tab/>
        </w:r>
        <w:r w:rsidR="00ED6FA0">
          <w:rPr>
            <w:webHidden/>
          </w:rPr>
          <w:fldChar w:fldCharType="begin"/>
        </w:r>
        <w:r w:rsidR="00ED6FA0">
          <w:rPr>
            <w:webHidden/>
          </w:rPr>
          <w:instrText xml:space="preserve"> PAGEREF _Toc474399391 \h </w:instrText>
        </w:r>
        <w:r w:rsidR="00ED6FA0">
          <w:rPr>
            <w:webHidden/>
          </w:rPr>
        </w:r>
        <w:r w:rsidR="00ED6FA0">
          <w:rPr>
            <w:webHidden/>
          </w:rPr>
          <w:fldChar w:fldCharType="separate"/>
        </w:r>
        <w:r w:rsidR="00ED6FA0">
          <w:rPr>
            <w:webHidden/>
          </w:rPr>
          <w:t>5</w:t>
        </w:r>
        <w:r w:rsidR="00ED6FA0">
          <w:rPr>
            <w:webHidden/>
          </w:rPr>
          <w:fldChar w:fldCharType="end"/>
        </w:r>
      </w:hyperlink>
    </w:p>
    <w:p w:rsidR="00ED6FA0" w:rsidRDefault="0044162E">
      <w:pPr>
        <w:pStyle w:val="Innehll3"/>
        <w:rPr>
          <w:rFonts w:asciiTheme="minorHAnsi" w:eastAsiaTheme="minorEastAsia" w:hAnsiTheme="minorHAnsi" w:cstheme="minorBidi"/>
          <w:i w:val="0"/>
          <w:sz w:val="22"/>
          <w:szCs w:val="22"/>
        </w:rPr>
      </w:pPr>
      <w:hyperlink w:anchor="_Toc474399392" w:history="1">
        <w:r w:rsidR="00ED6FA0" w:rsidRPr="00C92B5C">
          <w:rPr>
            <w:rStyle w:val="Hyperlnk"/>
          </w:rPr>
          <w:t>3.3 Avgift och rätt till ersättningsandel för samhällsstödd enskild barnomsorg</w:t>
        </w:r>
        <w:r w:rsidR="00ED6FA0">
          <w:rPr>
            <w:webHidden/>
          </w:rPr>
          <w:tab/>
        </w:r>
        <w:r w:rsidR="00ED6FA0">
          <w:rPr>
            <w:webHidden/>
          </w:rPr>
          <w:fldChar w:fldCharType="begin"/>
        </w:r>
        <w:r w:rsidR="00ED6FA0">
          <w:rPr>
            <w:webHidden/>
          </w:rPr>
          <w:instrText xml:space="preserve"> PAGEREF _Toc474399392 \h </w:instrText>
        </w:r>
        <w:r w:rsidR="00ED6FA0">
          <w:rPr>
            <w:webHidden/>
          </w:rPr>
        </w:r>
        <w:r w:rsidR="00ED6FA0">
          <w:rPr>
            <w:webHidden/>
          </w:rPr>
          <w:fldChar w:fldCharType="separate"/>
        </w:r>
        <w:r w:rsidR="00ED6FA0">
          <w:rPr>
            <w:webHidden/>
          </w:rPr>
          <w:t>5</w:t>
        </w:r>
        <w:r w:rsidR="00ED6FA0">
          <w:rPr>
            <w:webHidden/>
          </w:rPr>
          <w:fldChar w:fldCharType="end"/>
        </w:r>
      </w:hyperlink>
    </w:p>
    <w:p w:rsidR="00ED6FA0" w:rsidRDefault="0044162E">
      <w:pPr>
        <w:pStyle w:val="Innehll2"/>
        <w:rPr>
          <w:rFonts w:asciiTheme="minorHAnsi" w:eastAsiaTheme="minorEastAsia" w:hAnsiTheme="minorHAnsi" w:cstheme="minorBidi"/>
          <w:i w:val="0"/>
          <w:sz w:val="22"/>
          <w:szCs w:val="22"/>
        </w:rPr>
      </w:pPr>
      <w:hyperlink w:anchor="_Toc474399393" w:history="1">
        <w:r w:rsidR="00ED6FA0" w:rsidRPr="00C92B5C">
          <w:rPr>
            <w:rStyle w:val="Hyperlnk"/>
          </w:rPr>
          <w:t>4. Omvärld</w:t>
        </w:r>
        <w:r w:rsidR="00ED6FA0">
          <w:rPr>
            <w:webHidden/>
          </w:rPr>
          <w:tab/>
        </w:r>
        <w:r w:rsidR="00ED6FA0">
          <w:rPr>
            <w:webHidden/>
          </w:rPr>
          <w:fldChar w:fldCharType="begin"/>
        </w:r>
        <w:r w:rsidR="00ED6FA0">
          <w:rPr>
            <w:webHidden/>
          </w:rPr>
          <w:instrText xml:space="preserve"> PAGEREF _Toc474399393 \h </w:instrText>
        </w:r>
        <w:r w:rsidR="00ED6FA0">
          <w:rPr>
            <w:webHidden/>
          </w:rPr>
        </w:r>
        <w:r w:rsidR="00ED6FA0">
          <w:rPr>
            <w:webHidden/>
          </w:rPr>
          <w:fldChar w:fldCharType="separate"/>
        </w:r>
        <w:r w:rsidR="00ED6FA0">
          <w:rPr>
            <w:webHidden/>
          </w:rPr>
          <w:t>5</w:t>
        </w:r>
        <w:r w:rsidR="00ED6FA0">
          <w:rPr>
            <w:webHidden/>
          </w:rPr>
          <w:fldChar w:fldCharType="end"/>
        </w:r>
      </w:hyperlink>
    </w:p>
    <w:p w:rsidR="00ED6FA0" w:rsidRDefault="0044162E">
      <w:pPr>
        <w:pStyle w:val="Innehll2"/>
        <w:rPr>
          <w:rFonts w:asciiTheme="minorHAnsi" w:eastAsiaTheme="minorEastAsia" w:hAnsiTheme="minorHAnsi" w:cstheme="minorBidi"/>
          <w:i w:val="0"/>
          <w:sz w:val="22"/>
          <w:szCs w:val="22"/>
        </w:rPr>
      </w:pPr>
      <w:hyperlink w:anchor="_Toc474399394" w:history="1">
        <w:r w:rsidR="00ED6FA0" w:rsidRPr="00C92B5C">
          <w:rPr>
            <w:rStyle w:val="Hyperlnk"/>
          </w:rPr>
          <w:t>5. Förslag</w:t>
        </w:r>
        <w:r w:rsidR="00ED6FA0">
          <w:rPr>
            <w:webHidden/>
          </w:rPr>
          <w:tab/>
        </w:r>
        <w:r w:rsidR="00ED6FA0">
          <w:rPr>
            <w:webHidden/>
          </w:rPr>
          <w:fldChar w:fldCharType="begin"/>
        </w:r>
        <w:r w:rsidR="00ED6FA0">
          <w:rPr>
            <w:webHidden/>
          </w:rPr>
          <w:instrText xml:space="preserve"> PAGEREF _Toc474399394 \h </w:instrText>
        </w:r>
        <w:r w:rsidR="00ED6FA0">
          <w:rPr>
            <w:webHidden/>
          </w:rPr>
        </w:r>
        <w:r w:rsidR="00ED6FA0">
          <w:rPr>
            <w:webHidden/>
          </w:rPr>
          <w:fldChar w:fldCharType="separate"/>
        </w:r>
        <w:r w:rsidR="00ED6FA0">
          <w:rPr>
            <w:webHidden/>
          </w:rPr>
          <w:t>6</w:t>
        </w:r>
        <w:r w:rsidR="00ED6FA0">
          <w:rPr>
            <w:webHidden/>
          </w:rPr>
          <w:fldChar w:fldCharType="end"/>
        </w:r>
      </w:hyperlink>
    </w:p>
    <w:p w:rsidR="00ED6FA0" w:rsidRDefault="0044162E">
      <w:pPr>
        <w:pStyle w:val="Innehll3"/>
        <w:rPr>
          <w:rFonts w:asciiTheme="minorHAnsi" w:eastAsiaTheme="minorEastAsia" w:hAnsiTheme="minorHAnsi" w:cstheme="minorBidi"/>
          <w:i w:val="0"/>
          <w:sz w:val="22"/>
          <w:szCs w:val="22"/>
        </w:rPr>
      </w:pPr>
      <w:hyperlink w:anchor="_Toc474399395" w:history="1">
        <w:r w:rsidR="00ED6FA0" w:rsidRPr="00C92B5C">
          <w:rPr>
            <w:rStyle w:val="Hyperlnk"/>
          </w:rPr>
          <w:t>5.1 Verksamheternas personaldimensionering</w:t>
        </w:r>
        <w:r w:rsidR="00ED6FA0">
          <w:rPr>
            <w:webHidden/>
          </w:rPr>
          <w:tab/>
        </w:r>
        <w:r w:rsidR="00ED6FA0">
          <w:rPr>
            <w:webHidden/>
          </w:rPr>
          <w:fldChar w:fldCharType="begin"/>
        </w:r>
        <w:r w:rsidR="00ED6FA0">
          <w:rPr>
            <w:webHidden/>
          </w:rPr>
          <w:instrText xml:space="preserve"> PAGEREF _Toc474399395 \h </w:instrText>
        </w:r>
        <w:r w:rsidR="00ED6FA0">
          <w:rPr>
            <w:webHidden/>
          </w:rPr>
        </w:r>
        <w:r w:rsidR="00ED6FA0">
          <w:rPr>
            <w:webHidden/>
          </w:rPr>
          <w:fldChar w:fldCharType="separate"/>
        </w:r>
        <w:r w:rsidR="00ED6FA0">
          <w:rPr>
            <w:webHidden/>
          </w:rPr>
          <w:t>6</w:t>
        </w:r>
        <w:r w:rsidR="00ED6FA0">
          <w:rPr>
            <w:webHidden/>
          </w:rPr>
          <w:fldChar w:fldCharType="end"/>
        </w:r>
      </w:hyperlink>
    </w:p>
    <w:p w:rsidR="00ED6FA0" w:rsidRDefault="0044162E">
      <w:pPr>
        <w:pStyle w:val="Innehll3"/>
        <w:rPr>
          <w:rFonts w:asciiTheme="minorHAnsi" w:eastAsiaTheme="minorEastAsia" w:hAnsiTheme="minorHAnsi" w:cstheme="minorBidi"/>
          <w:i w:val="0"/>
          <w:sz w:val="22"/>
          <w:szCs w:val="22"/>
        </w:rPr>
      </w:pPr>
      <w:hyperlink w:anchor="_Toc474399396" w:history="1">
        <w:r w:rsidR="00ED6FA0" w:rsidRPr="00C92B5C">
          <w:rPr>
            <w:rStyle w:val="Hyperlnk"/>
          </w:rPr>
          <w:t>5.2 Avgift för kommunal barnomsorg</w:t>
        </w:r>
        <w:r w:rsidR="00ED6FA0">
          <w:rPr>
            <w:webHidden/>
          </w:rPr>
          <w:tab/>
        </w:r>
        <w:r w:rsidR="00ED6FA0">
          <w:rPr>
            <w:webHidden/>
          </w:rPr>
          <w:fldChar w:fldCharType="begin"/>
        </w:r>
        <w:r w:rsidR="00ED6FA0">
          <w:rPr>
            <w:webHidden/>
          </w:rPr>
          <w:instrText xml:space="preserve"> PAGEREF _Toc474399396 \h </w:instrText>
        </w:r>
        <w:r w:rsidR="00ED6FA0">
          <w:rPr>
            <w:webHidden/>
          </w:rPr>
        </w:r>
        <w:r w:rsidR="00ED6FA0">
          <w:rPr>
            <w:webHidden/>
          </w:rPr>
          <w:fldChar w:fldCharType="separate"/>
        </w:r>
        <w:r w:rsidR="00ED6FA0">
          <w:rPr>
            <w:webHidden/>
          </w:rPr>
          <w:t>6</w:t>
        </w:r>
        <w:r w:rsidR="00ED6FA0">
          <w:rPr>
            <w:webHidden/>
          </w:rPr>
          <w:fldChar w:fldCharType="end"/>
        </w:r>
      </w:hyperlink>
    </w:p>
    <w:p w:rsidR="00ED6FA0" w:rsidRDefault="0044162E">
      <w:pPr>
        <w:pStyle w:val="Innehll3"/>
        <w:rPr>
          <w:rFonts w:asciiTheme="minorHAnsi" w:eastAsiaTheme="minorEastAsia" w:hAnsiTheme="minorHAnsi" w:cstheme="minorBidi"/>
          <w:i w:val="0"/>
          <w:sz w:val="22"/>
          <w:szCs w:val="22"/>
        </w:rPr>
      </w:pPr>
      <w:hyperlink w:anchor="_Toc474399397" w:history="1">
        <w:r w:rsidR="00ED6FA0" w:rsidRPr="00C92B5C">
          <w:rPr>
            <w:rStyle w:val="Hyperlnk"/>
          </w:rPr>
          <w:t>5.3 Avgift och rätt till ersättningsandel för samhällsstödd enskild barnomsorg</w:t>
        </w:r>
        <w:r w:rsidR="00ED6FA0">
          <w:rPr>
            <w:webHidden/>
          </w:rPr>
          <w:tab/>
        </w:r>
        <w:r w:rsidR="00ED6FA0">
          <w:rPr>
            <w:webHidden/>
          </w:rPr>
          <w:fldChar w:fldCharType="begin"/>
        </w:r>
        <w:r w:rsidR="00ED6FA0">
          <w:rPr>
            <w:webHidden/>
          </w:rPr>
          <w:instrText xml:space="preserve"> PAGEREF _Toc474399397 \h </w:instrText>
        </w:r>
        <w:r w:rsidR="00ED6FA0">
          <w:rPr>
            <w:webHidden/>
          </w:rPr>
        </w:r>
        <w:r w:rsidR="00ED6FA0">
          <w:rPr>
            <w:webHidden/>
          </w:rPr>
          <w:fldChar w:fldCharType="separate"/>
        </w:r>
        <w:r w:rsidR="00ED6FA0">
          <w:rPr>
            <w:webHidden/>
          </w:rPr>
          <w:t>6</w:t>
        </w:r>
        <w:r w:rsidR="00ED6FA0">
          <w:rPr>
            <w:webHidden/>
          </w:rPr>
          <w:fldChar w:fldCharType="end"/>
        </w:r>
      </w:hyperlink>
    </w:p>
    <w:p w:rsidR="00ED6FA0" w:rsidRDefault="0044162E">
      <w:pPr>
        <w:pStyle w:val="Innehll2"/>
        <w:rPr>
          <w:rFonts w:asciiTheme="minorHAnsi" w:eastAsiaTheme="minorEastAsia" w:hAnsiTheme="minorHAnsi" w:cstheme="minorBidi"/>
          <w:i w:val="0"/>
          <w:sz w:val="22"/>
          <w:szCs w:val="22"/>
        </w:rPr>
      </w:pPr>
      <w:hyperlink w:anchor="_Toc474399398" w:history="1">
        <w:r w:rsidR="00ED6FA0" w:rsidRPr="00C92B5C">
          <w:rPr>
            <w:rStyle w:val="Hyperlnk"/>
          </w:rPr>
          <w:t>6. Förslagets följder</w:t>
        </w:r>
        <w:r w:rsidR="00ED6FA0">
          <w:rPr>
            <w:webHidden/>
          </w:rPr>
          <w:tab/>
        </w:r>
        <w:r w:rsidR="00ED6FA0">
          <w:rPr>
            <w:webHidden/>
          </w:rPr>
          <w:fldChar w:fldCharType="begin"/>
        </w:r>
        <w:r w:rsidR="00ED6FA0">
          <w:rPr>
            <w:webHidden/>
          </w:rPr>
          <w:instrText xml:space="preserve"> PAGEREF _Toc474399398 \h </w:instrText>
        </w:r>
        <w:r w:rsidR="00ED6FA0">
          <w:rPr>
            <w:webHidden/>
          </w:rPr>
        </w:r>
        <w:r w:rsidR="00ED6FA0">
          <w:rPr>
            <w:webHidden/>
          </w:rPr>
          <w:fldChar w:fldCharType="separate"/>
        </w:r>
        <w:r w:rsidR="00ED6FA0">
          <w:rPr>
            <w:webHidden/>
          </w:rPr>
          <w:t>6</w:t>
        </w:r>
        <w:r w:rsidR="00ED6FA0">
          <w:rPr>
            <w:webHidden/>
          </w:rPr>
          <w:fldChar w:fldCharType="end"/>
        </w:r>
      </w:hyperlink>
    </w:p>
    <w:p w:rsidR="00ED6FA0" w:rsidRDefault="0044162E">
      <w:pPr>
        <w:pStyle w:val="Innehll3"/>
        <w:rPr>
          <w:rFonts w:asciiTheme="minorHAnsi" w:eastAsiaTheme="minorEastAsia" w:hAnsiTheme="minorHAnsi" w:cstheme="minorBidi"/>
          <w:i w:val="0"/>
          <w:sz w:val="22"/>
          <w:szCs w:val="22"/>
        </w:rPr>
      </w:pPr>
      <w:hyperlink w:anchor="_Toc474399399" w:history="1">
        <w:r w:rsidR="00ED6FA0" w:rsidRPr="00C92B5C">
          <w:rPr>
            <w:rStyle w:val="Hyperlnk"/>
          </w:rPr>
          <w:t>6.1 Ekonomi</w:t>
        </w:r>
        <w:r w:rsidR="00ED6FA0">
          <w:rPr>
            <w:webHidden/>
          </w:rPr>
          <w:tab/>
        </w:r>
        <w:r w:rsidR="00ED6FA0">
          <w:rPr>
            <w:webHidden/>
          </w:rPr>
          <w:fldChar w:fldCharType="begin"/>
        </w:r>
        <w:r w:rsidR="00ED6FA0">
          <w:rPr>
            <w:webHidden/>
          </w:rPr>
          <w:instrText xml:space="preserve"> PAGEREF _Toc474399399 \h </w:instrText>
        </w:r>
        <w:r w:rsidR="00ED6FA0">
          <w:rPr>
            <w:webHidden/>
          </w:rPr>
        </w:r>
        <w:r w:rsidR="00ED6FA0">
          <w:rPr>
            <w:webHidden/>
          </w:rPr>
          <w:fldChar w:fldCharType="separate"/>
        </w:r>
        <w:r w:rsidR="00ED6FA0">
          <w:rPr>
            <w:webHidden/>
          </w:rPr>
          <w:t>6</w:t>
        </w:r>
        <w:r w:rsidR="00ED6FA0">
          <w:rPr>
            <w:webHidden/>
          </w:rPr>
          <w:fldChar w:fldCharType="end"/>
        </w:r>
      </w:hyperlink>
    </w:p>
    <w:p w:rsidR="00ED6FA0" w:rsidRDefault="0044162E">
      <w:pPr>
        <w:pStyle w:val="Innehll3"/>
        <w:rPr>
          <w:rFonts w:asciiTheme="minorHAnsi" w:eastAsiaTheme="minorEastAsia" w:hAnsiTheme="minorHAnsi" w:cstheme="minorBidi"/>
          <w:i w:val="0"/>
          <w:sz w:val="22"/>
          <w:szCs w:val="22"/>
        </w:rPr>
      </w:pPr>
      <w:hyperlink w:anchor="_Toc474399400" w:history="1">
        <w:r w:rsidR="00ED6FA0" w:rsidRPr="00C92B5C">
          <w:rPr>
            <w:rStyle w:val="Hyperlnk"/>
          </w:rPr>
          <w:t>6.2 Miljö</w:t>
        </w:r>
        <w:r w:rsidR="00ED6FA0">
          <w:rPr>
            <w:webHidden/>
          </w:rPr>
          <w:tab/>
        </w:r>
        <w:r w:rsidR="00ED6FA0">
          <w:rPr>
            <w:webHidden/>
          </w:rPr>
          <w:fldChar w:fldCharType="begin"/>
        </w:r>
        <w:r w:rsidR="00ED6FA0">
          <w:rPr>
            <w:webHidden/>
          </w:rPr>
          <w:instrText xml:space="preserve"> PAGEREF _Toc474399400 \h </w:instrText>
        </w:r>
        <w:r w:rsidR="00ED6FA0">
          <w:rPr>
            <w:webHidden/>
          </w:rPr>
        </w:r>
        <w:r w:rsidR="00ED6FA0">
          <w:rPr>
            <w:webHidden/>
          </w:rPr>
          <w:fldChar w:fldCharType="separate"/>
        </w:r>
        <w:r w:rsidR="00ED6FA0">
          <w:rPr>
            <w:webHidden/>
          </w:rPr>
          <w:t>7</w:t>
        </w:r>
        <w:r w:rsidR="00ED6FA0">
          <w:rPr>
            <w:webHidden/>
          </w:rPr>
          <w:fldChar w:fldCharType="end"/>
        </w:r>
      </w:hyperlink>
    </w:p>
    <w:p w:rsidR="00ED6FA0" w:rsidRDefault="0044162E">
      <w:pPr>
        <w:pStyle w:val="Innehll3"/>
        <w:rPr>
          <w:rFonts w:asciiTheme="minorHAnsi" w:eastAsiaTheme="minorEastAsia" w:hAnsiTheme="minorHAnsi" w:cstheme="minorBidi"/>
          <w:i w:val="0"/>
          <w:sz w:val="22"/>
          <w:szCs w:val="22"/>
        </w:rPr>
      </w:pPr>
      <w:hyperlink w:anchor="_Toc474399401" w:history="1">
        <w:r w:rsidR="00ED6FA0" w:rsidRPr="00C92B5C">
          <w:rPr>
            <w:rStyle w:val="Hyperlnk"/>
          </w:rPr>
          <w:t>6.3 Jämställdhet</w:t>
        </w:r>
        <w:r w:rsidR="00ED6FA0">
          <w:rPr>
            <w:webHidden/>
          </w:rPr>
          <w:tab/>
        </w:r>
        <w:r w:rsidR="00ED6FA0">
          <w:rPr>
            <w:webHidden/>
          </w:rPr>
          <w:fldChar w:fldCharType="begin"/>
        </w:r>
        <w:r w:rsidR="00ED6FA0">
          <w:rPr>
            <w:webHidden/>
          </w:rPr>
          <w:instrText xml:space="preserve"> PAGEREF _Toc474399401 \h </w:instrText>
        </w:r>
        <w:r w:rsidR="00ED6FA0">
          <w:rPr>
            <w:webHidden/>
          </w:rPr>
        </w:r>
        <w:r w:rsidR="00ED6FA0">
          <w:rPr>
            <w:webHidden/>
          </w:rPr>
          <w:fldChar w:fldCharType="separate"/>
        </w:r>
        <w:r w:rsidR="00ED6FA0">
          <w:rPr>
            <w:webHidden/>
          </w:rPr>
          <w:t>7</w:t>
        </w:r>
        <w:r w:rsidR="00ED6FA0">
          <w:rPr>
            <w:webHidden/>
          </w:rPr>
          <w:fldChar w:fldCharType="end"/>
        </w:r>
      </w:hyperlink>
    </w:p>
    <w:p w:rsidR="00ED6FA0" w:rsidRDefault="0044162E">
      <w:pPr>
        <w:pStyle w:val="Innehll3"/>
        <w:rPr>
          <w:rFonts w:asciiTheme="minorHAnsi" w:eastAsiaTheme="minorEastAsia" w:hAnsiTheme="minorHAnsi" w:cstheme="minorBidi"/>
          <w:i w:val="0"/>
          <w:sz w:val="22"/>
          <w:szCs w:val="22"/>
        </w:rPr>
      </w:pPr>
      <w:hyperlink w:anchor="_Toc474399402" w:history="1">
        <w:r w:rsidR="00ED6FA0" w:rsidRPr="00C92B5C">
          <w:rPr>
            <w:rStyle w:val="Hyperlnk"/>
          </w:rPr>
          <w:t>6.4. Barn</w:t>
        </w:r>
        <w:r w:rsidR="00ED6FA0">
          <w:rPr>
            <w:webHidden/>
          </w:rPr>
          <w:tab/>
        </w:r>
        <w:r w:rsidR="00ED6FA0">
          <w:rPr>
            <w:webHidden/>
          </w:rPr>
          <w:fldChar w:fldCharType="begin"/>
        </w:r>
        <w:r w:rsidR="00ED6FA0">
          <w:rPr>
            <w:webHidden/>
          </w:rPr>
          <w:instrText xml:space="preserve"> PAGEREF _Toc474399402 \h </w:instrText>
        </w:r>
        <w:r w:rsidR="00ED6FA0">
          <w:rPr>
            <w:webHidden/>
          </w:rPr>
        </w:r>
        <w:r w:rsidR="00ED6FA0">
          <w:rPr>
            <w:webHidden/>
          </w:rPr>
          <w:fldChar w:fldCharType="separate"/>
        </w:r>
        <w:r w:rsidR="00ED6FA0">
          <w:rPr>
            <w:webHidden/>
          </w:rPr>
          <w:t>7</w:t>
        </w:r>
        <w:r w:rsidR="00ED6FA0">
          <w:rPr>
            <w:webHidden/>
          </w:rPr>
          <w:fldChar w:fldCharType="end"/>
        </w:r>
      </w:hyperlink>
    </w:p>
    <w:p w:rsidR="00ED6FA0" w:rsidRDefault="0044162E">
      <w:pPr>
        <w:pStyle w:val="Innehll1"/>
        <w:rPr>
          <w:rFonts w:asciiTheme="minorHAnsi" w:eastAsiaTheme="minorEastAsia" w:hAnsiTheme="minorHAnsi" w:cstheme="minorBidi"/>
          <w:sz w:val="22"/>
          <w:szCs w:val="22"/>
        </w:rPr>
      </w:pPr>
      <w:hyperlink w:anchor="_Toc474399403" w:history="1">
        <w:r w:rsidR="00ED6FA0" w:rsidRPr="00C92B5C">
          <w:rPr>
            <w:rStyle w:val="Hyperlnk"/>
          </w:rPr>
          <w:t>Detaljmotivering</w:t>
        </w:r>
        <w:r w:rsidR="00ED6FA0">
          <w:rPr>
            <w:webHidden/>
          </w:rPr>
          <w:tab/>
        </w:r>
        <w:r w:rsidR="00ED6FA0">
          <w:rPr>
            <w:webHidden/>
          </w:rPr>
          <w:fldChar w:fldCharType="begin"/>
        </w:r>
        <w:r w:rsidR="00ED6FA0">
          <w:rPr>
            <w:webHidden/>
          </w:rPr>
          <w:instrText xml:space="preserve"> PAGEREF _Toc474399403 \h </w:instrText>
        </w:r>
        <w:r w:rsidR="00ED6FA0">
          <w:rPr>
            <w:webHidden/>
          </w:rPr>
        </w:r>
        <w:r w:rsidR="00ED6FA0">
          <w:rPr>
            <w:webHidden/>
          </w:rPr>
          <w:fldChar w:fldCharType="separate"/>
        </w:r>
        <w:r w:rsidR="00ED6FA0">
          <w:rPr>
            <w:webHidden/>
          </w:rPr>
          <w:t>8</w:t>
        </w:r>
        <w:r w:rsidR="00ED6FA0">
          <w:rPr>
            <w:webHidden/>
          </w:rPr>
          <w:fldChar w:fldCharType="end"/>
        </w:r>
      </w:hyperlink>
    </w:p>
    <w:p w:rsidR="00ED6FA0" w:rsidRDefault="0044162E">
      <w:pPr>
        <w:pStyle w:val="Innehll2"/>
        <w:rPr>
          <w:rFonts w:asciiTheme="minorHAnsi" w:eastAsiaTheme="minorEastAsia" w:hAnsiTheme="minorHAnsi" w:cstheme="minorBidi"/>
          <w:i w:val="0"/>
          <w:sz w:val="22"/>
          <w:szCs w:val="22"/>
        </w:rPr>
      </w:pPr>
      <w:hyperlink w:anchor="_Toc474399404" w:history="1">
        <w:r w:rsidR="00ED6FA0" w:rsidRPr="00C92B5C">
          <w:rPr>
            <w:rStyle w:val="Hyperlnk"/>
          </w:rPr>
          <w:t>Ändring av barnomsorgslagen</w:t>
        </w:r>
        <w:r w:rsidR="00ED6FA0">
          <w:rPr>
            <w:webHidden/>
          </w:rPr>
          <w:tab/>
        </w:r>
        <w:r w:rsidR="00ED6FA0">
          <w:rPr>
            <w:webHidden/>
          </w:rPr>
          <w:fldChar w:fldCharType="begin"/>
        </w:r>
        <w:r w:rsidR="00ED6FA0">
          <w:rPr>
            <w:webHidden/>
          </w:rPr>
          <w:instrText xml:space="preserve"> PAGEREF _Toc474399404 \h </w:instrText>
        </w:r>
        <w:r w:rsidR="00ED6FA0">
          <w:rPr>
            <w:webHidden/>
          </w:rPr>
        </w:r>
        <w:r w:rsidR="00ED6FA0">
          <w:rPr>
            <w:webHidden/>
          </w:rPr>
          <w:fldChar w:fldCharType="separate"/>
        </w:r>
        <w:r w:rsidR="00ED6FA0">
          <w:rPr>
            <w:webHidden/>
          </w:rPr>
          <w:t>8</w:t>
        </w:r>
        <w:r w:rsidR="00ED6FA0">
          <w:rPr>
            <w:webHidden/>
          </w:rPr>
          <w:fldChar w:fldCharType="end"/>
        </w:r>
      </w:hyperlink>
    </w:p>
    <w:p w:rsidR="00ED6FA0" w:rsidRDefault="0044162E">
      <w:pPr>
        <w:pStyle w:val="Innehll1"/>
        <w:rPr>
          <w:rFonts w:asciiTheme="minorHAnsi" w:eastAsiaTheme="minorEastAsia" w:hAnsiTheme="minorHAnsi" w:cstheme="minorBidi"/>
          <w:sz w:val="22"/>
          <w:szCs w:val="22"/>
        </w:rPr>
      </w:pPr>
      <w:hyperlink w:anchor="_Toc474399405" w:history="1">
        <w:r w:rsidR="00ED6FA0" w:rsidRPr="00C92B5C">
          <w:rPr>
            <w:rStyle w:val="Hyperlnk"/>
          </w:rPr>
          <w:t>Lagtext</w:t>
        </w:r>
        <w:r w:rsidR="00ED6FA0">
          <w:rPr>
            <w:webHidden/>
          </w:rPr>
          <w:tab/>
        </w:r>
        <w:r w:rsidR="00ED6FA0">
          <w:rPr>
            <w:webHidden/>
          </w:rPr>
          <w:fldChar w:fldCharType="begin"/>
        </w:r>
        <w:r w:rsidR="00ED6FA0">
          <w:rPr>
            <w:webHidden/>
          </w:rPr>
          <w:instrText xml:space="preserve"> PAGEREF _Toc474399405 \h </w:instrText>
        </w:r>
        <w:r w:rsidR="00ED6FA0">
          <w:rPr>
            <w:webHidden/>
          </w:rPr>
        </w:r>
        <w:r w:rsidR="00ED6FA0">
          <w:rPr>
            <w:webHidden/>
          </w:rPr>
          <w:fldChar w:fldCharType="separate"/>
        </w:r>
        <w:r w:rsidR="00ED6FA0">
          <w:rPr>
            <w:webHidden/>
          </w:rPr>
          <w:t>11</w:t>
        </w:r>
        <w:r w:rsidR="00ED6FA0">
          <w:rPr>
            <w:webHidden/>
          </w:rPr>
          <w:fldChar w:fldCharType="end"/>
        </w:r>
      </w:hyperlink>
    </w:p>
    <w:p w:rsidR="00ED6FA0" w:rsidRDefault="0044162E">
      <w:pPr>
        <w:pStyle w:val="Innehll2"/>
        <w:rPr>
          <w:rFonts w:asciiTheme="minorHAnsi" w:eastAsiaTheme="minorEastAsia" w:hAnsiTheme="minorHAnsi" w:cstheme="minorBidi"/>
          <w:i w:val="0"/>
          <w:sz w:val="22"/>
          <w:szCs w:val="22"/>
        </w:rPr>
      </w:pPr>
      <w:hyperlink w:anchor="_Toc474399406" w:history="1">
        <w:r w:rsidR="00ED6FA0" w:rsidRPr="00C92B5C">
          <w:rPr>
            <w:rStyle w:val="Hyperlnk"/>
            <w:lang w:val="sv-FI"/>
          </w:rPr>
          <w:t xml:space="preserve">L A N D S K A P S L A G om ändring av </w:t>
        </w:r>
        <w:r w:rsidR="00ED6FA0" w:rsidRPr="00C92B5C">
          <w:rPr>
            <w:rStyle w:val="Hyperlnk"/>
          </w:rPr>
          <w:t>barnomsorgslagen för landskapet Åland</w:t>
        </w:r>
        <w:r w:rsidR="00ED6FA0">
          <w:rPr>
            <w:webHidden/>
          </w:rPr>
          <w:tab/>
        </w:r>
        <w:r w:rsidR="00ED6FA0">
          <w:rPr>
            <w:webHidden/>
          </w:rPr>
          <w:fldChar w:fldCharType="begin"/>
        </w:r>
        <w:r w:rsidR="00ED6FA0">
          <w:rPr>
            <w:webHidden/>
          </w:rPr>
          <w:instrText xml:space="preserve"> PAGEREF _Toc474399406 \h </w:instrText>
        </w:r>
        <w:r w:rsidR="00ED6FA0">
          <w:rPr>
            <w:webHidden/>
          </w:rPr>
        </w:r>
        <w:r w:rsidR="00ED6FA0">
          <w:rPr>
            <w:webHidden/>
          </w:rPr>
          <w:fldChar w:fldCharType="separate"/>
        </w:r>
        <w:r w:rsidR="00ED6FA0">
          <w:rPr>
            <w:webHidden/>
          </w:rPr>
          <w:t>11</w:t>
        </w:r>
        <w:r w:rsidR="00ED6FA0">
          <w:rPr>
            <w:webHidden/>
          </w:rPr>
          <w:fldChar w:fldCharType="end"/>
        </w:r>
      </w:hyperlink>
    </w:p>
    <w:p w:rsidR="00ED6FA0" w:rsidRDefault="0044162E">
      <w:pPr>
        <w:pStyle w:val="Innehll1"/>
        <w:rPr>
          <w:rFonts w:asciiTheme="minorHAnsi" w:eastAsiaTheme="minorEastAsia" w:hAnsiTheme="minorHAnsi" w:cstheme="minorBidi"/>
          <w:sz w:val="22"/>
          <w:szCs w:val="22"/>
        </w:rPr>
      </w:pPr>
      <w:hyperlink w:anchor="_Toc474399407" w:history="1">
        <w:r w:rsidR="00ED6FA0" w:rsidRPr="00C92B5C">
          <w:rPr>
            <w:rStyle w:val="Hyperlnk"/>
          </w:rPr>
          <w:t>Parallelltexter</w:t>
        </w:r>
        <w:r w:rsidR="00ED6FA0">
          <w:rPr>
            <w:webHidden/>
          </w:rPr>
          <w:tab/>
        </w:r>
        <w:r w:rsidR="00ED6FA0">
          <w:rPr>
            <w:webHidden/>
          </w:rPr>
          <w:fldChar w:fldCharType="begin"/>
        </w:r>
        <w:r w:rsidR="00ED6FA0">
          <w:rPr>
            <w:webHidden/>
          </w:rPr>
          <w:instrText xml:space="preserve"> PAGEREF _Toc474399407 \h </w:instrText>
        </w:r>
        <w:r w:rsidR="00ED6FA0">
          <w:rPr>
            <w:webHidden/>
          </w:rPr>
        </w:r>
        <w:r w:rsidR="00ED6FA0">
          <w:rPr>
            <w:webHidden/>
          </w:rPr>
          <w:fldChar w:fldCharType="separate"/>
        </w:r>
        <w:r w:rsidR="00ED6FA0">
          <w:rPr>
            <w:webHidden/>
          </w:rPr>
          <w:t>15</w:t>
        </w:r>
        <w:r w:rsidR="00ED6FA0">
          <w:rPr>
            <w:webHidden/>
          </w:rPr>
          <w:fldChar w:fldCharType="end"/>
        </w:r>
      </w:hyperlink>
    </w:p>
    <w:p w:rsidR="00AF3004" w:rsidRPr="009240B5" w:rsidRDefault="00AF3004">
      <w:pPr>
        <w:pStyle w:val="ANormal"/>
        <w:rPr>
          <w:noProof/>
        </w:rPr>
      </w:pPr>
      <w:r w:rsidRPr="009240B5">
        <w:rPr>
          <w:rFonts w:ascii="Verdana" w:hAnsi="Verdana"/>
          <w:noProof/>
          <w:sz w:val="16"/>
          <w:szCs w:val="36"/>
        </w:rPr>
        <w:fldChar w:fldCharType="end"/>
      </w:r>
    </w:p>
    <w:p w:rsidR="00AF3004" w:rsidRPr="009240B5" w:rsidRDefault="00AF3004">
      <w:pPr>
        <w:pStyle w:val="ANormal"/>
      </w:pPr>
      <w:r w:rsidRPr="009240B5">
        <w:br w:type="page"/>
      </w:r>
    </w:p>
    <w:p w:rsidR="00AF3004" w:rsidRPr="009240B5" w:rsidRDefault="00AF3004">
      <w:pPr>
        <w:pStyle w:val="RubrikA"/>
      </w:pPr>
      <w:bookmarkStart w:id="2" w:name="_Toc474399382"/>
      <w:r w:rsidRPr="009240B5">
        <w:t>Allmän motivering</w:t>
      </w:r>
      <w:bookmarkEnd w:id="2"/>
    </w:p>
    <w:p w:rsidR="00AF3004" w:rsidRPr="009240B5" w:rsidRDefault="00AF3004">
      <w:pPr>
        <w:pStyle w:val="Rubrikmellanrum"/>
      </w:pPr>
    </w:p>
    <w:p w:rsidR="00AF3004" w:rsidRPr="009240B5" w:rsidRDefault="00AF3004">
      <w:pPr>
        <w:pStyle w:val="RubrikB"/>
      </w:pPr>
      <w:bookmarkStart w:id="3" w:name="_Toc474399383"/>
      <w:r w:rsidRPr="009240B5">
        <w:t>1. Bakgrund</w:t>
      </w:r>
      <w:bookmarkEnd w:id="3"/>
    </w:p>
    <w:p w:rsidR="00AF3004" w:rsidRPr="009240B5" w:rsidRDefault="00AF3004">
      <w:pPr>
        <w:pStyle w:val="Rubrikmellanrum"/>
      </w:pPr>
    </w:p>
    <w:p w:rsidR="00165AF6" w:rsidRPr="009240B5" w:rsidRDefault="00E34810">
      <w:pPr>
        <w:pStyle w:val="ANormal"/>
      </w:pPr>
      <w:r w:rsidRPr="009240B5">
        <w:t>Barnomsorgen ska stödja familjerna i deras ansvar för barnens fostran samt erbjuda trygg omsorg, främja flickors och pojkars allsidiga utveckling samt bereda alla barn goda lekmöjligheter.</w:t>
      </w:r>
      <w:r w:rsidR="000D365D" w:rsidRPr="009240B5">
        <w:t xml:space="preserve"> </w:t>
      </w:r>
      <w:r w:rsidR="00165AF6" w:rsidRPr="009240B5">
        <w:t>I barnomsorgslagen (2011:86) för landskapet Åland, nedan kallade barnomsorgslagen, finns grundläggande bestämmelser om barnomsorg. Med barnomsorg avses daghemsverksa</w:t>
      </w:r>
      <w:r w:rsidR="00165AF6" w:rsidRPr="009240B5">
        <w:t>m</w:t>
      </w:r>
      <w:r w:rsidR="00165AF6" w:rsidRPr="009240B5">
        <w:t xml:space="preserve">het, fritidshemsverksamhet och lekverksamhet. Daghemsverksamheten </w:t>
      </w:r>
      <w:r w:rsidR="0079068F" w:rsidRPr="009240B5">
        <w:t>b</w:t>
      </w:r>
      <w:r w:rsidR="0079068F" w:rsidRPr="009240B5">
        <w:t>e</w:t>
      </w:r>
      <w:r w:rsidR="0079068F" w:rsidRPr="009240B5">
        <w:t>drivs i daghem, familjedaghem och gruppfamiljde</w:t>
      </w:r>
      <w:r w:rsidR="00881792" w:rsidRPr="009240B5">
        <w:t>d</w:t>
      </w:r>
      <w:r w:rsidR="0079068F" w:rsidRPr="009240B5">
        <w:t xml:space="preserve">aghem. </w:t>
      </w:r>
      <w:r w:rsidR="00165AF6" w:rsidRPr="009240B5">
        <w:t>Det är ett ko</w:t>
      </w:r>
      <w:r w:rsidR="00165AF6" w:rsidRPr="009240B5">
        <w:t>m</w:t>
      </w:r>
      <w:r w:rsidR="00165AF6" w:rsidRPr="009240B5">
        <w:t xml:space="preserve">munalt ansvar att </w:t>
      </w:r>
      <w:r w:rsidR="0079068F" w:rsidRPr="009240B5">
        <w:t xml:space="preserve">genomföra </w:t>
      </w:r>
      <w:r w:rsidR="00165AF6" w:rsidRPr="009240B5">
        <w:t xml:space="preserve">barnomsorg </w:t>
      </w:r>
      <w:r w:rsidR="0079068F" w:rsidRPr="009240B5">
        <w:t>så som lagstiftningen förutsätter. Barnomsorgens grundläggande mål formuleras i lagens 2</w:t>
      </w:r>
      <w:r w:rsidR="00DA0238" w:rsidRPr="009240B5">
        <w:t> §</w:t>
      </w:r>
      <w:r w:rsidR="0079068F" w:rsidRPr="009240B5">
        <w:t xml:space="preserve">. </w:t>
      </w:r>
      <w:r w:rsidR="00FE42DC" w:rsidRPr="009240B5">
        <w:t>Barnomsorg</w:t>
      </w:r>
      <w:r w:rsidR="00FE42DC" w:rsidRPr="009240B5">
        <w:t>s</w:t>
      </w:r>
      <w:r w:rsidR="00FE42DC" w:rsidRPr="009240B5">
        <w:t xml:space="preserve">kostnaderna utgör en väsentlig del av </w:t>
      </w:r>
      <w:r w:rsidR="00D95B54" w:rsidRPr="009240B5">
        <w:t>kommunernas</w:t>
      </w:r>
      <w:r w:rsidR="00FE42DC" w:rsidRPr="009240B5">
        <w:t xml:space="preserve"> driftskostnader för s</w:t>
      </w:r>
      <w:r w:rsidR="00FE42DC" w:rsidRPr="009240B5">
        <w:t>o</w:t>
      </w:r>
      <w:r w:rsidR="00FE42DC" w:rsidRPr="009240B5">
        <w:t>cialvård.</w:t>
      </w:r>
    </w:p>
    <w:p w:rsidR="00246A95" w:rsidRPr="009240B5" w:rsidRDefault="00563D54" w:rsidP="001034C0">
      <w:pPr>
        <w:pStyle w:val="ANormal"/>
      </w:pPr>
      <w:r w:rsidRPr="009240B5">
        <w:tab/>
      </w:r>
      <w:r w:rsidR="001D3097" w:rsidRPr="009240B5">
        <w:t>Finland och Åland har godkänt Förenta Nationernas konvention om barnets rättigheter (ÅFS 1991:78), som rör barns rätt att få sina grundlä</w:t>
      </w:r>
      <w:r w:rsidR="001D3097" w:rsidRPr="009240B5">
        <w:t>g</w:t>
      </w:r>
      <w:r w:rsidR="001D3097" w:rsidRPr="009240B5">
        <w:t>gande rättigheter och behov tillgodosedda, med beaktande av de unika fö</w:t>
      </w:r>
      <w:r w:rsidR="001D3097" w:rsidRPr="009240B5">
        <w:t>r</w:t>
      </w:r>
      <w:r w:rsidR="001D3097" w:rsidRPr="009240B5">
        <w:t>utsättningar som enskilda barn har. Konventionen har ratificerats av Fi</w:t>
      </w:r>
      <w:r w:rsidR="001D3097" w:rsidRPr="009240B5">
        <w:t>n</w:t>
      </w:r>
      <w:r w:rsidR="001D3097" w:rsidRPr="009240B5">
        <w:t>land (FFS 1129/1991 och FördrS 59/1991). Dessutom har Finland och Åland godkänt Förenta Nationernas konvention om rättigheter för personer med funktionsnedsättning och dess fakultativa protokoll, som antogs av Förenta Nationernas generalförsamling den 13 december 2006. Konven</w:t>
      </w:r>
      <w:r w:rsidR="001D3097" w:rsidRPr="009240B5">
        <w:t>t</w:t>
      </w:r>
      <w:r w:rsidR="001D3097" w:rsidRPr="009240B5">
        <w:t xml:space="preserve">ionen har ratificerats av Finland den 11 maj 2016 och trädde i kraft den 10 juni 2016. Den rör sådana grundläggande mänskliga rättigheter som likhet inför lagen och funktionsnedsattas rättshandlingsförmåga. I konventionen betonas rätten för personer med funktionsnedsättning att fullt ut delta i samhället och att alla personer med funktionsnedsättning </w:t>
      </w:r>
      <w:r w:rsidR="00F079BF">
        <w:t xml:space="preserve">ska </w:t>
      </w:r>
      <w:r w:rsidR="001D3097" w:rsidRPr="009240B5">
        <w:t>ha lika til</w:t>
      </w:r>
      <w:r w:rsidR="001D3097" w:rsidRPr="009240B5">
        <w:t>l</w:t>
      </w:r>
      <w:r w:rsidR="001D3097" w:rsidRPr="009240B5">
        <w:t>gång till allmänna tjä</w:t>
      </w:r>
      <w:r w:rsidR="002D3C00" w:rsidRPr="009240B5">
        <w:t>nster. Likvärdiga tjänster ska</w:t>
      </w:r>
      <w:r w:rsidR="001D3097" w:rsidRPr="009240B5">
        <w:t xml:space="preserve"> tryggas för personer med olika funktionsnedsättningar dvs. för personer med fysisk, psykisk, kogn</w:t>
      </w:r>
      <w:r w:rsidR="001D3097" w:rsidRPr="009240B5">
        <w:t>i</w:t>
      </w:r>
      <w:r w:rsidR="001D3097" w:rsidRPr="009240B5">
        <w:t>tiv, sensorisk, emotionell eller intellektuell funktionsnedsättning eller en kombination av dessa, oavsett kön eller ålder.</w:t>
      </w:r>
    </w:p>
    <w:p w:rsidR="00165AF6" w:rsidRPr="009240B5" w:rsidRDefault="00165AF6">
      <w:pPr>
        <w:pStyle w:val="ANormal"/>
      </w:pPr>
    </w:p>
    <w:p w:rsidR="004D090A" w:rsidRPr="009240B5" w:rsidRDefault="004D090A" w:rsidP="004D090A">
      <w:pPr>
        <w:pStyle w:val="RubrikC"/>
      </w:pPr>
      <w:bookmarkStart w:id="4" w:name="_Toc474399384"/>
      <w:r w:rsidRPr="009240B5">
        <w:t>1.1 Verksamheternas personaldimensionering</w:t>
      </w:r>
      <w:bookmarkEnd w:id="4"/>
    </w:p>
    <w:p w:rsidR="004D090A" w:rsidRPr="009240B5" w:rsidRDefault="004D090A" w:rsidP="004D090A">
      <w:pPr>
        <w:pStyle w:val="Rubrikmellanrum"/>
      </w:pPr>
    </w:p>
    <w:p w:rsidR="004D090A" w:rsidRPr="009240B5" w:rsidRDefault="00FC21FF" w:rsidP="00FC21FF">
      <w:pPr>
        <w:pStyle w:val="ANormal"/>
      </w:pPr>
      <w:r w:rsidRPr="009240B5">
        <w:t xml:space="preserve">En hög kvalitet i barnomsorg är förenat med att det finns såväl </w:t>
      </w:r>
      <w:r w:rsidR="00C424A9" w:rsidRPr="009240B5">
        <w:t xml:space="preserve">en </w:t>
      </w:r>
      <w:r w:rsidRPr="009240B5">
        <w:t>komp</w:t>
      </w:r>
      <w:r w:rsidRPr="009240B5">
        <w:t>e</w:t>
      </w:r>
      <w:r w:rsidRPr="009240B5">
        <w:t xml:space="preserve">tent personal som en ändamålsenligt stor personalstyrka. Antalet anställda är också relaterat till behov och </w:t>
      </w:r>
      <w:r w:rsidR="00B752C0" w:rsidRPr="009240B5">
        <w:t xml:space="preserve">personalens fysiska </w:t>
      </w:r>
      <w:r w:rsidRPr="009240B5">
        <w:t xml:space="preserve">närvaro </w:t>
      </w:r>
      <w:r w:rsidR="00B752C0" w:rsidRPr="009240B5">
        <w:t>hos barnen.</w:t>
      </w:r>
    </w:p>
    <w:p w:rsidR="004D090A" w:rsidRPr="009240B5" w:rsidRDefault="004D090A" w:rsidP="004D090A">
      <w:pPr>
        <w:pStyle w:val="ANormal"/>
      </w:pPr>
    </w:p>
    <w:p w:rsidR="004D090A" w:rsidRPr="009240B5" w:rsidRDefault="004D090A" w:rsidP="004D090A">
      <w:pPr>
        <w:pStyle w:val="RubrikC"/>
      </w:pPr>
      <w:bookmarkStart w:id="5" w:name="_Toc474399385"/>
      <w:r w:rsidRPr="009240B5">
        <w:t>1.2 Avgift för kommunal barnomsorg</w:t>
      </w:r>
      <w:bookmarkEnd w:id="5"/>
    </w:p>
    <w:p w:rsidR="004D090A" w:rsidRPr="009240B5" w:rsidRDefault="004D090A" w:rsidP="004D090A">
      <w:pPr>
        <w:pStyle w:val="Rubrikmellanrum"/>
      </w:pPr>
    </w:p>
    <w:p w:rsidR="002D031B" w:rsidRPr="009240B5" w:rsidRDefault="002D031B" w:rsidP="002D031B">
      <w:pPr>
        <w:pStyle w:val="ANormal"/>
      </w:pPr>
      <w:r w:rsidRPr="009240B5">
        <w:t>Riksdagens grundlagsutskott har i ett utlåtande (31/1996 rd) över en riksr</w:t>
      </w:r>
      <w:r w:rsidRPr="009240B5">
        <w:t>e</w:t>
      </w:r>
      <w:r w:rsidRPr="009240B5">
        <w:t>form av barnomsorgsavgifterna konstaterat att centrala komponenter i ett avgiftssystem bör regleras på lagnivå samt att klientavgifterna inte får vara så höga att servicen blir helt ouppnåelig för dem som behöver den.</w:t>
      </w:r>
    </w:p>
    <w:p w:rsidR="00E34810" w:rsidRPr="009240B5" w:rsidRDefault="002D031B" w:rsidP="00E34810">
      <w:pPr>
        <w:pStyle w:val="ANormal"/>
      </w:pPr>
      <w:r w:rsidRPr="009240B5">
        <w:tab/>
      </w:r>
      <w:r w:rsidR="00411B28" w:rsidRPr="009240B5">
        <w:t>Nu</w:t>
      </w:r>
      <w:r w:rsidR="00E34810" w:rsidRPr="009240B5">
        <w:t xml:space="preserve"> är 230 euro den högsta månatliga barnomsorgsavgiften per barn. Oavsett i vilken kommun en familj bor så betalar ingen mer</w:t>
      </w:r>
      <w:r w:rsidR="00C424A9" w:rsidRPr="009240B5">
        <w:t xml:space="preserve"> än det</w:t>
      </w:r>
      <w:r w:rsidR="00E34810" w:rsidRPr="009240B5">
        <w:t xml:space="preserve">, vilket är ägnat att ge </w:t>
      </w:r>
      <w:r w:rsidR="00411B28" w:rsidRPr="009240B5">
        <w:t xml:space="preserve">all </w:t>
      </w:r>
      <w:r w:rsidR="00E34810" w:rsidRPr="009240B5">
        <w:t>vårdnadshavare likartade förutsättningar. Den barnomsorg</w:t>
      </w:r>
      <w:r w:rsidR="00E34810" w:rsidRPr="009240B5">
        <w:t>s</w:t>
      </w:r>
      <w:r w:rsidR="00E34810" w:rsidRPr="009240B5">
        <w:t xml:space="preserve">avgift </w:t>
      </w:r>
      <w:r w:rsidR="00EA669A" w:rsidRPr="009240B5">
        <w:t xml:space="preserve">som faktiskt betalas </w:t>
      </w:r>
      <w:r w:rsidR="00E34810" w:rsidRPr="009240B5">
        <w:t>bestäms dock med beaktande av familjens sto</w:t>
      </w:r>
      <w:r w:rsidR="00E34810" w:rsidRPr="009240B5">
        <w:t>r</w:t>
      </w:r>
      <w:r w:rsidR="00E34810" w:rsidRPr="009240B5">
        <w:t xml:space="preserve">lek och </w:t>
      </w:r>
      <w:r w:rsidR="00EA669A" w:rsidRPr="009240B5">
        <w:t xml:space="preserve">inkomst. </w:t>
      </w:r>
      <w:r w:rsidR="00C424A9" w:rsidRPr="009240B5">
        <w:t>En a</w:t>
      </w:r>
      <w:r w:rsidR="00EA669A" w:rsidRPr="009240B5">
        <w:t xml:space="preserve">vgift </w:t>
      </w:r>
      <w:r w:rsidR="00E34810" w:rsidRPr="009240B5">
        <w:t>får inte uppbäras av en familj vars månadsbru</w:t>
      </w:r>
      <w:r w:rsidR="00E34810" w:rsidRPr="009240B5">
        <w:t>t</w:t>
      </w:r>
      <w:r w:rsidR="00E34810" w:rsidRPr="009240B5">
        <w:t>toinkomst understiger 1 200-2 000 euro beroende på familjestorlek (9</w:t>
      </w:r>
      <w:r w:rsidR="00DA0238" w:rsidRPr="009240B5">
        <w:t> §</w:t>
      </w:r>
      <w:r w:rsidR="00E34810" w:rsidRPr="009240B5">
        <w:t>). När en avgift fastställs tas hänsyn till hur många som faktiskt ingår i fami</w:t>
      </w:r>
      <w:r w:rsidR="00E34810" w:rsidRPr="009240B5">
        <w:t>l</w:t>
      </w:r>
      <w:r w:rsidR="00E34810" w:rsidRPr="009240B5">
        <w:t xml:space="preserve">jen medan vid beräknandet av familjens inkomst endast beaktas det barn </w:t>
      </w:r>
      <w:r w:rsidR="00C424A9" w:rsidRPr="009240B5">
        <w:t>det</w:t>
      </w:r>
      <w:r w:rsidR="00E34810" w:rsidRPr="009240B5">
        <w:t xml:space="preserve"> är i fråga</w:t>
      </w:r>
      <w:r w:rsidR="00C424A9" w:rsidRPr="009240B5">
        <w:t>n om</w:t>
      </w:r>
      <w:r w:rsidR="00E34810" w:rsidRPr="009240B5">
        <w:t xml:space="preserve"> och med barnet sammanlevande vårdnadshavare. Ko</w:t>
      </w:r>
      <w:r w:rsidR="00E34810" w:rsidRPr="009240B5">
        <w:t>m</w:t>
      </w:r>
      <w:r w:rsidR="00E34810" w:rsidRPr="009240B5">
        <w:t xml:space="preserve">munerna ska fastställa barnomsorgsavgiften med beaktande av familjens aktuella faktiska inkomst och så att kostnaderna inte blir ouppnåeliga för dem som behöver barnomsorg. Till grund för </w:t>
      </w:r>
      <w:r w:rsidR="00366B98" w:rsidRPr="009240B5">
        <w:t xml:space="preserve">ett </w:t>
      </w:r>
      <w:r w:rsidR="00E34810" w:rsidRPr="009240B5">
        <w:t xml:space="preserve">beslut läggs verifierade </w:t>
      </w:r>
      <w:r w:rsidR="00E34810" w:rsidRPr="009240B5">
        <w:lastRenderedPageBreak/>
        <w:t>inkomstuppgifter, t.ex. skatteintyg och löneintyg från en arbetsgivare. En kommun avgör om en justering av avgiften är befogad, i praktiken har kommunerna funnit att en inkomständring med omkring 10–15 procent m</w:t>
      </w:r>
      <w:r w:rsidR="00E34810" w:rsidRPr="009240B5">
        <w:t>o</w:t>
      </w:r>
      <w:r w:rsidR="00F265A8" w:rsidRPr="009240B5">
        <w:t>tiverar att avgiften justeras.</w:t>
      </w:r>
    </w:p>
    <w:p w:rsidR="002A4E72" w:rsidRPr="009240B5" w:rsidRDefault="00E34810" w:rsidP="002A4E72">
      <w:pPr>
        <w:pStyle w:val="ANormal"/>
      </w:pPr>
      <w:r w:rsidRPr="009240B5">
        <w:tab/>
      </w:r>
      <w:r w:rsidR="002A4E72" w:rsidRPr="009240B5">
        <w:t>Barnomsorgsavgiften fastställs i de flesta fall utifrån genomsnittet av det föregående årets månadsinkomster enligt löneintyg. Den kan också b</w:t>
      </w:r>
      <w:r w:rsidR="002A4E72" w:rsidRPr="009240B5">
        <w:t>e</w:t>
      </w:r>
      <w:r w:rsidR="002A4E72" w:rsidRPr="009240B5">
        <w:t xml:space="preserve">stämmas på basen av </w:t>
      </w:r>
      <w:r w:rsidR="00590FD7" w:rsidRPr="009240B5">
        <w:t>senast fastställda beskattning</w:t>
      </w:r>
      <w:r w:rsidR="002A4E72" w:rsidRPr="009240B5">
        <w:t>. Som följd av detta fas</w:t>
      </w:r>
      <w:r w:rsidR="002A4E72" w:rsidRPr="009240B5">
        <w:t>t</w:t>
      </w:r>
      <w:r w:rsidR="002A4E72" w:rsidRPr="009240B5">
        <w:t>ställs avgiften för de flesta på basen av löneintyg. Om inte dessa ger en ri</w:t>
      </w:r>
      <w:r w:rsidR="002A4E72" w:rsidRPr="009240B5">
        <w:t>k</w:t>
      </w:r>
      <w:r w:rsidR="002A4E72" w:rsidRPr="009240B5">
        <w:t>tig bild utgörs basen av senast fastställda beskattning. Avgiften bestäms tills vidare. Nya intyg begärs när ett nytt verksamhetsår börjar, varvid bar</w:t>
      </w:r>
      <w:r w:rsidR="002A4E72" w:rsidRPr="009240B5">
        <w:t>n</w:t>
      </w:r>
      <w:r w:rsidR="002A4E72" w:rsidRPr="009240B5">
        <w:t>omsorgsavgiften justeras. Avgiften fastställs som en månadsavgift och fa</w:t>
      </w:r>
      <w:r w:rsidR="002A4E72" w:rsidRPr="009240B5">
        <w:t>k</w:t>
      </w:r>
      <w:r w:rsidR="002A4E72" w:rsidRPr="009240B5">
        <w:t>tureras månatligen. Bestämmelsen om genomsnittliga inkomster används när inkomsterna varierar, t.ex. för säsongsarbetare.</w:t>
      </w:r>
    </w:p>
    <w:p w:rsidR="002A4E72" w:rsidRPr="009240B5" w:rsidRDefault="002A4E72" w:rsidP="002A4E72">
      <w:pPr>
        <w:pStyle w:val="ANormal"/>
      </w:pPr>
      <w:r w:rsidRPr="009240B5">
        <w:tab/>
        <w:t xml:space="preserve">Vårdnadshavarna täcker med sina avgifter i genomsnitt ca </w:t>
      </w:r>
      <w:r w:rsidR="00A861E9" w:rsidRPr="009240B5">
        <w:t>12</w:t>
      </w:r>
      <w:r w:rsidRPr="009240B5">
        <w:t xml:space="preserve"> procent av kommunernas barnomsorgskostnader. Det kan även noteras att enskildas utgifter för barnomsorg kan beaktas i utkomststöd i enlighet med lagstif</w:t>
      </w:r>
      <w:r w:rsidRPr="009240B5">
        <w:t>t</w:t>
      </w:r>
      <w:r w:rsidRPr="009240B5">
        <w:t>ningen om utkomststöd (jfr 2</w:t>
      </w:r>
      <w:r w:rsidR="00DA0238" w:rsidRPr="009240B5">
        <w:t> §</w:t>
      </w:r>
      <w:r w:rsidRPr="009240B5">
        <w:t xml:space="preserve"> landskapsförordningen 1986:67 om u</w:t>
      </w:r>
      <w:r w:rsidRPr="009240B5">
        <w:t>t</w:t>
      </w:r>
      <w:r w:rsidRPr="009240B5">
        <w:t>komststöd). I sammanhanget bör också noteras att grundlagsutskottet i utl</w:t>
      </w:r>
      <w:r w:rsidRPr="009240B5">
        <w:t>å</w:t>
      </w:r>
      <w:r w:rsidRPr="009240B5">
        <w:t>tande (31/1996 rd) över en riksreform av barnomsorgsavgifterna konstat</w:t>
      </w:r>
      <w:r w:rsidRPr="009240B5">
        <w:t>e</w:t>
      </w:r>
      <w:r w:rsidRPr="009240B5">
        <w:t>rade att centrala komponenter i ett avgiftssystem bör regleras på lagnivå samt framhöll att ”klientavgifterna får inte vara så höga att servicen blir helt ouppnåelig för dem som behöver den”. Kommunerna måste således beakta varje barns rätt till barnomsorg.</w:t>
      </w:r>
    </w:p>
    <w:p w:rsidR="004D090A" w:rsidRPr="009240B5" w:rsidRDefault="002A4E72" w:rsidP="004D090A">
      <w:pPr>
        <w:pStyle w:val="ANormal"/>
      </w:pPr>
      <w:r w:rsidRPr="009240B5">
        <w:tab/>
        <w:t>Barn i behov av särskilt stöd kan också ges barnomsorg i enlighet med handikapplagstiftningen.</w:t>
      </w:r>
    </w:p>
    <w:p w:rsidR="002A4E72" w:rsidRPr="009240B5" w:rsidRDefault="002A4E72" w:rsidP="004D090A">
      <w:pPr>
        <w:pStyle w:val="ANormal"/>
      </w:pPr>
    </w:p>
    <w:p w:rsidR="004D090A" w:rsidRPr="009240B5" w:rsidRDefault="004D090A" w:rsidP="004D090A">
      <w:pPr>
        <w:pStyle w:val="RubrikC"/>
      </w:pPr>
      <w:bookmarkStart w:id="6" w:name="_Toc474399386"/>
      <w:r w:rsidRPr="009240B5">
        <w:t>1.3 Avgift och rätt till ersättningsandel för samhällsstödd enskild barnomsorg</w:t>
      </w:r>
      <w:bookmarkEnd w:id="6"/>
    </w:p>
    <w:p w:rsidR="004D090A" w:rsidRPr="009240B5" w:rsidRDefault="004D090A" w:rsidP="004D090A">
      <w:pPr>
        <w:pStyle w:val="Rubrikmellanrum"/>
      </w:pPr>
    </w:p>
    <w:p w:rsidR="00E34810" w:rsidRPr="009240B5" w:rsidRDefault="00E34810" w:rsidP="00E34810">
      <w:pPr>
        <w:pStyle w:val="ANormal"/>
      </w:pPr>
      <w:r w:rsidRPr="009240B5">
        <w:t>Som ersättningsandel för samhällsstödd enskild barnomsorg och fritid</w:t>
      </w:r>
      <w:r w:rsidRPr="009240B5">
        <w:t>s</w:t>
      </w:r>
      <w:r w:rsidRPr="009240B5">
        <w:t>hemsverksamhet betalar kommunen 90 procent av nettodriftskostnaderna för kommunens likartade verksamhet för daghemsverksamhet, inklusive fri</w:t>
      </w:r>
      <w:r w:rsidR="00F265A8" w:rsidRPr="009240B5">
        <w:t>tidshemsverksamhet.</w:t>
      </w:r>
    </w:p>
    <w:p w:rsidR="001E5AB8" w:rsidRPr="009240B5" w:rsidRDefault="001E5AB8">
      <w:pPr>
        <w:pStyle w:val="ANormal"/>
      </w:pPr>
    </w:p>
    <w:p w:rsidR="004D722D" w:rsidRPr="009240B5" w:rsidRDefault="004D722D" w:rsidP="004D722D">
      <w:pPr>
        <w:pStyle w:val="RubrikC"/>
      </w:pPr>
      <w:bookmarkStart w:id="7" w:name="_Toc474399387"/>
      <w:r w:rsidRPr="009240B5">
        <w:t>1.4 Barn i behov av särskilt stöd</w:t>
      </w:r>
      <w:r w:rsidR="00705102" w:rsidRPr="009240B5">
        <w:t xml:space="preserve"> i barnomsorgen</w:t>
      </w:r>
      <w:bookmarkEnd w:id="7"/>
    </w:p>
    <w:p w:rsidR="004D722D" w:rsidRPr="009240B5" w:rsidRDefault="004D722D" w:rsidP="004D722D">
      <w:pPr>
        <w:pStyle w:val="Rubrikmellanrum"/>
      </w:pPr>
    </w:p>
    <w:p w:rsidR="004D722D" w:rsidRPr="009240B5" w:rsidRDefault="00705102" w:rsidP="004D722D">
      <w:pPr>
        <w:pStyle w:val="ANormal"/>
      </w:pPr>
      <w:r w:rsidRPr="009240B5">
        <w:t xml:space="preserve">I enlighet med barnomsorgslagens målsättningsparagraf ska all omsorg och pedagogik beakta barn i behov av särskilt stöd. Till detta hör </w:t>
      </w:r>
      <w:r w:rsidR="009A3458" w:rsidRPr="009240B5">
        <w:t xml:space="preserve">att </w:t>
      </w:r>
      <w:r w:rsidRPr="009240B5">
        <w:t xml:space="preserve">också </w:t>
      </w:r>
      <w:r w:rsidR="009A3458" w:rsidRPr="009240B5">
        <w:t xml:space="preserve">stöda </w:t>
      </w:r>
      <w:r w:rsidR="004D722D" w:rsidRPr="009240B5">
        <w:t>barn</w:t>
      </w:r>
      <w:r w:rsidRPr="009240B5">
        <w:t>s</w:t>
      </w:r>
      <w:r w:rsidR="004D722D" w:rsidRPr="009240B5">
        <w:t xml:space="preserve"> </w:t>
      </w:r>
      <w:r w:rsidR="009A3458" w:rsidRPr="009240B5">
        <w:t>vårdnadshavare.</w:t>
      </w:r>
      <w:r w:rsidR="004D722D" w:rsidRPr="009240B5">
        <w:t xml:space="preserve"> </w:t>
      </w:r>
      <w:r w:rsidR="009A3458" w:rsidRPr="009240B5">
        <w:t>Utmaningen att kombinera arbete och familjeliv för dem som har ett barn med funktionsnedsättning är stora, s</w:t>
      </w:r>
      <w:r w:rsidR="004D722D" w:rsidRPr="009240B5">
        <w:t>tödbehov</w:t>
      </w:r>
      <w:r w:rsidR="009A3458" w:rsidRPr="009240B5">
        <w:t>en</w:t>
      </w:r>
      <w:r w:rsidR="004D722D" w:rsidRPr="009240B5">
        <w:t xml:space="preserve"> vari</w:t>
      </w:r>
      <w:r w:rsidR="004D722D" w:rsidRPr="009240B5">
        <w:t>e</w:t>
      </w:r>
      <w:r w:rsidR="004D722D" w:rsidRPr="009240B5">
        <w:t>rar beroende på familje</w:t>
      </w:r>
      <w:r w:rsidR="009A3458" w:rsidRPr="009240B5">
        <w:t>r</w:t>
      </w:r>
      <w:r w:rsidR="004D722D" w:rsidRPr="009240B5">
        <w:t>n</w:t>
      </w:r>
      <w:r w:rsidR="009A3458" w:rsidRPr="009240B5">
        <w:t>a</w:t>
      </w:r>
      <w:r w:rsidR="004D722D" w:rsidRPr="009240B5">
        <w:t>s situation.</w:t>
      </w:r>
      <w:r w:rsidRPr="009240B5">
        <w:t xml:space="preserve"> Barnomsorgen </w:t>
      </w:r>
      <w:r w:rsidR="004D722D" w:rsidRPr="009240B5">
        <w:t>ska främja barnets och familjens välmående.</w:t>
      </w:r>
    </w:p>
    <w:p w:rsidR="004D722D" w:rsidRPr="009240B5" w:rsidRDefault="004D722D" w:rsidP="004D722D">
      <w:pPr>
        <w:pStyle w:val="ANormal"/>
      </w:pPr>
    </w:p>
    <w:p w:rsidR="001E5AB8" w:rsidRPr="009240B5" w:rsidRDefault="001E5AB8" w:rsidP="001E5AB8">
      <w:pPr>
        <w:pStyle w:val="RubrikB"/>
      </w:pPr>
      <w:bookmarkStart w:id="8" w:name="_Toc474399388"/>
      <w:r w:rsidRPr="009240B5">
        <w:t>2. Lagstiftningsbehörighet</w:t>
      </w:r>
      <w:bookmarkEnd w:id="8"/>
    </w:p>
    <w:p w:rsidR="001E5AB8" w:rsidRPr="009240B5" w:rsidRDefault="001E5AB8" w:rsidP="001E5AB8">
      <w:pPr>
        <w:pStyle w:val="Rubrikmellanrum"/>
      </w:pPr>
    </w:p>
    <w:p w:rsidR="001E5AB8" w:rsidRPr="009240B5" w:rsidRDefault="001E5AB8" w:rsidP="001E5AB8">
      <w:pPr>
        <w:pStyle w:val="ANormal"/>
      </w:pPr>
      <w:r w:rsidRPr="009240B5">
        <w:t>Lagstiftningsbehörigheten inom den sociala sektorn är delad mellan lan</w:t>
      </w:r>
      <w:r w:rsidRPr="009240B5">
        <w:t>d</w:t>
      </w:r>
      <w:r w:rsidRPr="009240B5">
        <w:t>skapet och riket. Enligt 18</w:t>
      </w:r>
      <w:r w:rsidR="00DA0238" w:rsidRPr="009240B5">
        <w:t> §</w:t>
      </w:r>
      <w:r w:rsidRPr="009240B5">
        <w:t xml:space="preserve"> 13</w:t>
      </w:r>
      <w:r w:rsidR="00F265A8" w:rsidRPr="009240B5">
        <w:t> </w:t>
      </w:r>
      <w:r w:rsidRPr="009240B5">
        <w:t>punkten i självstyrelselagen har landskapet behörighet i frågor som gäller socialvård. Till socialvården räknas förutom egentlig socialvård även bland annat barnomsorg, barnbidrag, moderskap</w:t>
      </w:r>
      <w:r w:rsidRPr="009240B5">
        <w:t>s</w:t>
      </w:r>
      <w:r w:rsidRPr="009240B5">
        <w:t>understöd och stöd för vård av barn i hemmet. Enligt 29</w:t>
      </w:r>
      <w:r w:rsidR="00DA0238" w:rsidRPr="009240B5">
        <w:t> §</w:t>
      </w:r>
      <w:r w:rsidRPr="009240B5">
        <w:t xml:space="preserve"> 1</w:t>
      </w:r>
      <w:r w:rsidR="00DA0238" w:rsidRPr="009240B5">
        <w:t> mom.</w:t>
      </w:r>
      <w:r w:rsidRPr="009240B5">
        <w:t xml:space="preserve"> 3</w:t>
      </w:r>
      <w:r w:rsidR="00F265A8" w:rsidRPr="009240B5">
        <w:t> </w:t>
      </w:r>
      <w:r w:rsidRPr="009240B5">
        <w:t>punkten i självstyrelselagen har riket behörighet i frågor som gäller soc</w:t>
      </w:r>
      <w:r w:rsidRPr="009240B5">
        <w:t>i</w:t>
      </w:r>
      <w:r w:rsidRPr="009240B5">
        <w:t>alförsäkring. I begreppet socialförsäkring inräknas bl.a. lagstiftningen om moderskaps-, faderskaps och föräldraledighet.</w:t>
      </w:r>
    </w:p>
    <w:p w:rsidR="001E5AB8" w:rsidRPr="009240B5" w:rsidRDefault="001E5AB8">
      <w:pPr>
        <w:pStyle w:val="ANormal"/>
      </w:pPr>
    </w:p>
    <w:p w:rsidR="0073085A" w:rsidRPr="009240B5" w:rsidRDefault="001E5AB8" w:rsidP="0073085A">
      <w:pPr>
        <w:pStyle w:val="RubrikB"/>
      </w:pPr>
      <w:bookmarkStart w:id="9" w:name="_Toc474399389"/>
      <w:r w:rsidRPr="009240B5">
        <w:lastRenderedPageBreak/>
        <w:t>3</w:t>
      </w:r>
      <w:r w:rsidR="0073085A" w:rsidRPr="009240B5">
        <w:t xml:space="preserve">. </w:t>
      </w:r>
      <w:r w:rsidR="00DD54A7" w:rsidRPr="009240B5">
        <w:t>Nuläge</w:t>
      </w:r>
      <w:bookmarkEnd w:id="9"/>
    </w:p>
    <w:p w:rsidR="0073085A" w:rsidRPr="009240B5" w:rsidRDefault="0073085A" w:rsidP="0073085A">
      <w:pPr>
        <w:pStyle w:val="Rubrikmellanrum"/>
      </w:pPr>
    </w:p>
    <w:p w:rsidR="0073085A" w:rsidRPr="009240B5" w:rsidRDefault="001E5AB8" w:rsidP="00C55B91">
      <w:pPr>
        <w:pStyle w:val="RubrikC"/>
      </w:pPr>
      <w:bookmarkStart w:id="10" w:name="_Toc474399390"/>
      <w:r w:rsidRPr="009240B5">
        <w:t>3</w:t>
      </w:r>
      <w:r w:rsidR="00C55B91" w:rsidRPr="009240B5">
        <w:t xml:space="preserve">.1 </w:t>
      </w:r>
      <w:r w:rsidR="0073085A" w:rsidRPr="009240B5">
        <w:t>Verksamheternas personaldimensionering</w:t>
      </w:r>
      <w:bookmarkEnd w:id="10"/>
    </w:p>
    <w:p w:rsidR="00C55B91" w:rsidRPr="009240B5" w:rsidRDefault="00C55B91" w:rsidP="00C55B91">
      <w:pPr>
        <w:pStyle w:val="Rubrikmellanrum"/>
      </w:pPr>
    </w:p>
    <w:p w:rsidR="005A7E7B" w:rsidRPr="009240B5" w:rsidRDefault="00090F1D" w:rsidP="0073085A">
      <w:pPr>
        <w:pStyle w:val="ANormal"/>
      </w:pPr>
      <w:r w:rsidRPr="009240B5">
        <w:t>Tillsynsmyndigheten har visat på att g</w:t>
      </w:r>
      <w:r w:rsidR="005A7E7B" w:rsidRPr="009240B5">
        <w:t>ällande regelverk har givits olika i</w:t>
      </w:r>
      <w:r w:rsidR="005A7E7B" w:rsidRPr="009240B5">
        <w:t>n</w:t>
      </w:r>
      <w:r w:rsidR="005A7E7B" w:rsidRPr="009240B5">
        <w:t>nehåll och tillämpats olika i kommuner</w:t>
      </w:r>
      <w:r w:rsidR="001F5613" w:rsidRPr="009240B5">
        <w:t>na</w:t>
      </w:r>
      <w:r w:rsidRPr="009240B5">
        <w:t>.</w:t>
      </w:r>
      <w:r w:rsidR="005A7E7B" w:rsidRPr="009240B5">
        <w:t xml:space="preserve"> </w:t>
      </w:r>
      <w:r w:rsidRPr="009240B5">
        <w:t>Följaktligen bör regelverket till dessa delar ses över.</w:t>
      </w:r>
    </w:p>
    <w:p w:rsidR="004F1CAF" w:rsidRPr="009240B5" w:rsidRDefault="004F1CAF" w:rsidP="0073085A">
      <w:pPr>
        <w:pStyle w:val="ANormal"/>
      </w:pPr>
    </w:p>
    <w:p w:rsidR="0073085A" w:rsidRPr="009240B5" w:rsidRDefault="001E5AB8" w:rsidP="00C55B91">
      <w:pPr>
        <w:pStyle w:val="RubrikC"/>
      </w:pPr>
      <w:bookmarkStart w:id="11" w:name="_Toc474399391"/>
      <w:r w:rsidRPr="009240B5">
        <w:t>3</w:t>
      </w:r>
      <w:r w:rsidR="00C55B91" w:rsidRPr="009240B5">
        <w:t xml:space="preserve">.2 </w:t>
      </w:r>
      <w:r w:rsidR="0073085A" w:rsidRPr="009240B5">
        <w:t>Avgift för kommunal barnomsorg</w:t>
      </w:r>
      <w:bookmarkEnd w:id="11"/>
    </w:p>
    <w:p w:rsidR="00C55B91" w:rsidRPr="009240B5" w:rsidRDefault="00C55B91" w:rsidP="00C55B91">
      <w:pPr>
        <w:pStyle w:val="Rubrikmellanrum"/>
      </w:pPr>
    </w:p>
    <w:p w:rsidR="005734EE" w:rsidRPr="009240B5" w:rsidRDefault="005734EE" w:rsidP="0073085A">
      <w:pPr>
        <w:pStyle w:val="ANormal"/>
      </w:pPr>
      <w:r w:rsidRPr="009240B5">
        <w:t>Nuvarande avgiftstak och fribeloppsnivå beslutades av lagtinget år 2011 och gäller sedan den 1 januari 2012. Det finns med beaktande av pennin</w:t>
      </w:r>
      <w:r w:rsidRPr="009240B5">
        <w:t>g</w:t>
      </w:r>
      <w:r w:rsidRPr="009240B5">
        <w:t>värdesförsämring goda grunder att till dessa delar se över regelverket.</w:t>
      </w:r>
    </w:p>
    <w:p w:rsidR="00330CEA" w:rsidRPr="009240B5" w:rsidRDefault="00330CEA" w:rsidP="0073085A">
      <w:pPr>
        <w:pStyle w:val="ANormal"/>
      </w:pPr>
    </w:p>
    <w:p w:rsidR="00C55B91" w:rsidRPr="009240B5" w:rsidRDefault="001E5AB8" w:rsidP="00C55B91">
      <w:pPr>
        <w:pStyle w:val="RubrikC"/>
      </w:pPr>
      <w:bookmarkStart w:id="12" w:name="_Toc474399392"/>
      <w:r w:rsidRPr="009240B5">
        <w:t>3</w:t>
      </w:r>
      <w:r w:rsidR="00C55B91" w:rsidRPr="009240B5">
        <w:t>.</w:t>
      </w:r>
      <w:r w:rsidR="003D4D31" w:rsidRPr="009240B5">
        <w:t>3</w:t>
      </w:r>
      <w:r w:rsidR="00C55B91" w:rsidRPr="009240B5">
        <w:t xml:space="preserve"> </w:t>
      </w:r>
      <w:r w:rsidR="0073085A" w:rsidRPr="009240B5">
        <w:t>Avgift och rätt till ersättningsandel för samhällsstödd enskild barnomsorg</w:t>
      </w:r>
      <w:bookmarkEnd w:id="12"/>
    </w:p>
    <w:p w:rsidR="002055E6" w:rsidRPr="009240B5" w:rsidRDefault="002055E6" w:rsidP="002055E6">
      <w:pPr>
        <w:pStyle w:val="Rubrikmellanrum"/>
      </w:pPr>
    </w:p>
    <w:p w:rsidR="00F76EF4" w:rsidRPr="009240B5" w:rsidRDefault="00F76EF4" w:rsidP="009E143E">
      <w:pPr>
        <w:pStyle w:val="ANormal"/>
      </w:pPr>
      <w:r w:rsidRPr="009240B5">
        <w:t>Det har funnits oklarheter om tillämpningen av b</w:t>
      </w:r>
      <w:r w:rsidR="00081360" w:rsidRPr="009240B5">
        <w:t>estämmelserna om ersät</w:t>
      </w:r>
      <w:r w:rsidR="00081360" w:rsidRPr="009240B5">
        <w:t>t</w:t>
      </w:r>
      <w:r w:rsidR="00081360" w:rsidRPr="009240B5">
        <w:t>ningsandel för samhällsstödd enskild barnomsorg</w:t>
      </w:r>
      <w:r w:rsidRPr="009240B5">
        <w:t>.</w:t>
      </w:r>
      <w:r w:rsidR="00081360" w:rsidRPr="009240B5">
        <w:t xml:space="preserve"> </w:t>
      </w:r>
      <w:r w:rsidRPr="009240B5">
        <w:t>Följaktligen bör rege</w:t>
      </w:r>
      <w:r w:rsidRPr="009240B5">
        <w:t>l</w:t>
      </w:r>
      <w:r w:rsidRPr="009240B5">
        <w:t>verket till dessa delar ses över.</w:t>
      </w:r>
    </w:p>
    <w:p w:rsidR="004D090A" w:rsidRPr="009240B5" w:rsidRDefault="004D090A" w:rsidP="00E75E66">
      <w:pPr>
        <w:pStyle w:val="ANormal"/>
      </w:pPr>
    </w:p>
    <w:p w:rsidR="005F2790" w:rsidRPr="009240B5" w:rsidRDefault="005F2790" w:rsidP="005F2790">
      <w:pPr>
        <w:pStyle w:val="RubrikB"/>
      </w:pPr>
      <w:bookmarkStart w:id="13" w:name="_Toc474399393"/>
      <w:r w:rsidRPr="009240B5">
        <w:t>4. Omvärld</w:t>
      </w:r>
      <w:bookmarkEnd w:id="13"/>
    </w:p>
    <w:p w:rsidR="005F2790" w:rsidRPr="009240B5" w:rsidRDefault="005F2790" w:rsidP="005F2790">
      <w:pPr>
        <w:pStyle w:val="Rubrikmellanrum"/>
      </w:pPr>
    </w:p>
    <w:p w:rsidR="005F2790" w:rsidRPr="009240B5" w:rsidRDefault="00A0301D" w:rsidP="005F2790">
      <w:pPr>
        <w:pStyle w:val="ANormal"/>
      </w:pPr>
      <w:r w:rsidRPr="009240B5">
        <w:t xml:space="preserve">Flertalet </w:t>
      </w:r>
      <w:r w:rsidR="00F76EF4" w:rsidRPr="009240B5">
        <w:t xml:space="preserve">europeiska </w:t>
      </w:r>
      <w:r w:rsidRPr="009240B5">
        <w:t>länder erbjuder en avgiftsfri barnomsorg omfattande minst ett år innan läroplikten börjar</w:t>
      </w:r>
      <w:r w:rsidR="00F76EF4" w:rsidRPr="009240B5">
        <w:t xml:space="preserve"> (se den Europeiska kommissionens rapport Key Data on Early Childhood Education and Care 2014,)</w:t>
      </w:r>
      <w:r w:rsidRPr="009240B5">
        <w:t xml:space="preserve">, vilket är ägnat att göra </w:t>
      </w:r>
      <w:r w:rsidR="002A422C" w:rsidRPr="009240B5">
        <w:t>barnomsorg överkomlig</w:t>
      </w:r>
      <w:r w:rsidRPr="009240B5">
        <w:t>t</w:t>
      </w:r>
      <w:r w:rsidR="002A422C" w:rsidRPr="009240B5">
        <w:t xml:space="preserve"> också för </w:t>
      </w:r>
      <w:r w:rsidR="009127C2" w:rsidRPr="009240B5">
        <w:t>familjer med låga inkom</w:t>
      </w:r>
      <w:r w:rsidR="009127C2" w:rsidRPr="009240B5">
        <w:t>s</w:t>
      </w:r>
      <w:r w:rsidR="009127C2" w:rsidRPr="009240B5">
        <w:t>ter</w:t>
      </w:r>
      <w:r w:rsidRPr="009240B5">
        <w:t xml:space="preserve">. Således är </w:t>
      </w:r>
      <w:r w:rsidR="002A422C" w:rsidRPr="009240B5">
        <w:t xml:space="preserve">barnomsorg avgiftsfri </w:t>
      </w:r>
      <w:r w:rsidRPr="009240B5">
        <w:t xml:space="preserve">i omkring hälften av länderna </w:t>
      </w:r>
      <w:r w:rsidR="002A422C" w:rsidRPr="009240B5">
        <w:t xml:space="preserve">för barn </w:t>
      </w:r>
      <w:r w:rsidR="00F76EF4" w:rsidRPr="009240B5">
        <w:t xml:space="preserve">som är </w:t>
      </w:r>
      <w:r w:rsidR="00FA1EB1" w:rsidRPr="009240B5">
        <w:t>tre</w:t>
      </w:r>
      <w:r w:rsidR="002A422C" w:rsidRPr="009240B5">
        <w:t xml:space="preserve"> år </w:t>
      </w:r>
      <w:r w:rsidRPr="009240B5">
        <w:t xml:space="preserve">eller äldre </w:t>
      </w:r>
      <w:r w:rsidR="002A422C" w:rsidRPr="009240B5">
        <w:t>till</w:t>
      </w:r>
      <w:r w:rsidRPr="009240B5">
        <w:t>s</w:t>
      </w:r>
      <w:r w:rsidR="002A422C" w:rsidRPr="009240B5">
        <w:t xml:space="preserve"> dess </w:t>
      </w:r>
      <w:r w:rsidRPr="009240B5">
        <w:t>läroplikt</w:t>
      </w:r>
      <w:r w:rsidR="002A422C" w:rsidRPr="009240B5">
        <w:t xml:space="preserve"> </w:t>
      </w:r>
      <w:r w:rsidRPr="009240B5">
        <w:t>inträder.</w:t>
      </w:r>
      <w:r w:rsidR="002A422C" w:rsidRPr="009240B5">
        <w:t xml:space="preserve"> </w:t>
      </w:r>
      <w:r w:rsidRPr="009240B5">
        <w:t>F</w:t>
      </w:r>
      <w:r w:rsidR="002A422C" w:rsidRPr="009240B5">
        <w:t xml:space="preserve">ör mindre barn </w:t>
      </w:r>
      <w:r w:rsidRPr="009240B5">
        <w:t xml:space="preserve">är barnomsorg </w:t>
      </w:r>
      <w:r w:rsidR="002A422C" w:rsidRPr="009240B5">
        <w:t>i regel avgiftsbelag</w:t>
      </w:r>
      <w:r w:rsidRPr="009240B5">
        <w:t>t</w:t>
      </w:r>
      <w:r w:rsidR="002A422C" w:rsidRPr="009240B5">
        <w:t xml:space="preserve">. </w:t>
      </w:r>
      <w:r w:rsidRPr="009240B5">
        <w:t>Samtidigt varierar d</w:t>
      </w:r>
      <w:r w:rsidR="00D93DB7" w:rsidRPr="009240B5">
        <w:t>en avgiftsfria bar</w:t>
      </w:r>
      <w:r w:rsidR="00D93DB7" w:rsidRPr="009240B5">
        <w:t>n</w:t>
      </w:r>
      <w:r w:rsidR="00D93DB7" w:rsidRPr="009240B5">
        <w:t xml:space="preserve">omsorgens längd så att den i vissa länder </w:t>
      </w:r>
      <w:r w:rsidRPr="009240B5">
        <w:t xml:space="preserve">omfattar </w:t>
      </w:r>
      <w:r w:rsidR="00D93DB7" w:rsidRPr="009240B5">
        <w:t>heldagsverksamhet och i andra länder mindre än 20 timmar per veck</w:t>
      </w:r>
      <w:r w:rsidR="00723612" w:rsidRPr="009240B5">
        <w:t>a</w:t>
      </w:r>
      <w:r w:rsidR="00D93DB7" w:rsidRPr="009240B5">
        <w:t>.</w:t>
      </w:r>
      <w:r w:rsidR="00723612" w:rsidRPr="009240B5">
        <w:t xml:space="preserve"> Avgiftsfrihet omfattar </w:t>
      </w:r>
      <w:r w:rsidRPr="009240B5">
        <w:t xml:space="preserve">i </w:t>
      </w:r>
      <w:r w:rsidR="00F265A8" w:rsidRPr="009240B5">
        <w:t>regel inte barnens måltider.</w:t>
      </w:r>
    </w:p>
    <w:p w:rsidR="00FA1EB1" w:rsidRPr="009240B5" w:rsidRDefault="00723612" w:rsidP="005F2790">
      <w:pPr>
        <w:pStyle w:val="ANormal"/>
      </w:pPr>
      <w:r w:rsidRPr="009240B5">
        <w:tab/>
        <w:t xml:space="preserve">I länder </w:t>
      </w:r>
      <w:r w:rsidR="00A0301D" w:rsidRPr="009240B5">
        <w:t>utan</w:t>
      </w:r>
      <w:r w:rsidRPr="009240B5">
        <w:t xml:space="preserve"> avgiftsfri barnomsorg finns på olika sätt möjlighet att ne</w:t>
      </w:r>
      <w:r w:rsidRPr="009240B5">
        <w:t>d</w:t>
      </w:r>
      <w:r w:rsidRPr="009240B5">
        <w:t xml:space="preserve">sätta kostnaderna. </w:t>
      </w:r>
      <w:r w:rsidR="00CA519F" w:rsidRPr="009240B5">
        <w:t>Vanligast är att d</w:t>
      </w:r>
      <w:r w:rsidRPr="009240B5">
        <w:t>et ske</w:t>
      </w:r>
      <w:r w:rsidR="00CA519F" w:rsidRPr="009240B5">
        <w:t>r</w:t>
      </w:r>
      <w:r w:rsidRPr="009240B5">
        <w:t xml:space="preserve"> genom </w:t>
      </w:r>
      <w:r w:rsidR="00CA519F" w:rsidRPr="009240B5">
        <w:t xml:space="preserve">en </w:t>
      </w:r>
      <w:r w:rsidRPr="009240B5">
        <w:t>skattelättnad</w:t>
      </w:r>
      <w:r w:rsidR="00CA519F" w:rsidRPr="009240B5">
        <w:t>,</w:t>
      </w:r>
      <w:r w:rsidRPr="009240B5">
        <w:t xml:space="preserve"> </w:t>
      </w:r>
      <w:r w:rsidR="00A0301D" w:rsidRPr="009240B5">
        <w:t xml:space="preserve">med </w:t>
      </w:r>
      <w:r w:rsidR="00CA519F" w:rsidRPr="009240B5">
        <w:t xml:space="preserve">det kan också ske genom en inkomstprövad avgift eller med </w:t>
      </w:r>
      <w:r w:rsidRPr="009240B5">
        <w:t>en barnomsorg</w:t>
      </w:r>
      <w:r w:rsidRPr="009240B5">
        <w:t>s</w:t>
      </w:r>
      <w:r w:rsidRPr="009240B5">
        <w:t>peng till inkomstsvaga familjer</w:t>
      </w:r>
      <w:r w:rsidR="00CA519F" w:rsidRPr="009240B5">
        <w:t xml:space="preserve"> när de utnyttjar barnomsorg</w:t>
      </w:r>
      <w:r w:rsidRPr="009240B5">
        <w:t xml:space="preserve">. </w:t>
      </w:r>
      <w:r w:rsidR="00A0301D" w:rsidRPr="009240B5">
        <w:t>B</w:t>
      </w:r>
      <w:r w:rsidRPr="009240B5">
        <w:t>edömning</w:t>
      </w:r>
      <w:r w:rsidRPr="009240B5">
        <w:t>s</w:t>
      </w:r>
      <w:r w:rsidRPr="009240B5">
        <w:t xml:space="preserve">grunder för en </w:t>
      </w:r>
      <w:r w:rsidR="00A0301D" w:rsidRPr="009240B5">
        <w:t xml:space="preserve">nedsatt </w:t>
      </w:r>
      <w:r w:rsidRPr="009240B5">
        <w:t xml:space="preserve">avgift kan </w:t>
      </w:r>
      <w:r w:rsidR="00CA519F" w:rsidRPr="009240B5">
        <w:t xml:space="preserve">utöver familjens inkomst också vara </w:t>
      </w:r>
      <w:r w:rsidRPr="009240B5">
        <w:t>ant</w:t>
      </w:r>
      <w:r w:rsidRPr="009240B5">
        <w:t>a</w:t>
      </w:r>
      <w:r w:rsidRPr="009240B5">
        <w:t xml:space="preserve">let barn i en familj, barnens ålder </w:t>
      </w:r>
      <w:r w:rsidR="00A0301D" w:rsidRPr="009240B5">
        <w:t xml:space="preserve">och familjens </w:t>
      </w:r>
      <w:r w:rsidR="00DB0FFD" w:rsidRPr="009240B5">
        <w:t xml:space="preserve">bosättningsort. </w:t>
      </w:r>
      <w:r w:rsidR="00A0301D" w:rsidRPr="009240B5">
        <w:t>I några lä</w:t>
      </w:r>
      <w:r w:rsidR="00A0301D" w:rsidRPr="009240B5">
        <w:t>n</w:t>
      </w:r>
      <w:r w:rsidR="00A0301D" w:rsidRPr="009240B5">
        <w:t xml:space="preserve">der kan avgiftens storlek nedsättas om </w:t>
      </w:r>
      <w:r w:rsidR="00DB0FFD" w:rsidRPr="009240B5">
        <w:t>föräldrarna är studerande eller för</w:t>
      </w:r>
      <w:r w:rsidR="00DB0FFD" w:rsidRPr="009240B5">
        <w:t>e</w:t>
      </w:r>
      <w:r w:rsidR="00DB0FFD" w:rsidRPr="009240B5">
        <w:t>tagare</w:t>
      </w:r>
      <w:r w:rsidRPr="009240B5">
        <w:t>.</w:t>
      </w:r>
    </w:p>
    <w:p w:rsidR="00917290" w:rsidRPr="009240B5" w:rsidRDefault="00E0776B" w:rsidP="00147EC0">
      <w:pPr>
        <w:pStyle w:val="ANormal"/>
      </w:pPr>
      <w:r w:rsidRPr="009240B5">
        <w:tab/>
      </w:r>
      <w:r w:rsidR="004439B1" w:rsidRPr="009240B5">
        <w:t xml:space="preserve">I Sverige </w:t>
      </w:r>
      <w:r w:rsidR="0090019F" w:rsidRPr="009240B5">
        <w:t>ges</w:t>
      </w:r>
      <w:r w:rsidR="004439B1" w:rsidRPr="009240B5">
        <w:t xml:space="preserve"> gratis barnomsorg för barn </w:t>
      </w:r>
      <w:r w:rsidR="00765E45" w:rsidRPr="009240B5">
        <w:t xml:space="preserve">åldrarna 3-5 år </w:t>
      </w:r>
      <w:r w:rsidRPr="009240B5">
        <w:t>med</w:t>
      </w:r>
      <w:r w:rsidR="00765E45" w:rsidRPr="009240B5">
        <w:t xml:space="preserve"> upp till 525 timmar per år, vilket </w:t>
      </w:r>
      <w:r w:rsidRPr="009240B5">
        <w:t xml:space="preserve">översatt </w:t>
      </w:r>
      <w:r w:rsidR="00765E45" w:rsidRPr="009240B5">
        <w:t xml:space="preserve">per vecka </w:t>
      </w:r>
      <w:r w:rsidRPr="009240B5">
        <w:t xml:space="preserve">blir </w:t>
      </w:r>
      <w:r w:rsidR="00765E45" w:rsidRPr="009240B5">
        <w:t xml:space="preserve">15 timmar. </w:t>
      </w:r>
      <w:r w:rsidR="0090019F" w:rsidRPr="009240B5">
        <w:t>F</w:t>
      </w:r>
      <w:r w:rsidR="00765E45" w:rsidRPr="009240B5">
        <w:t xml:space="preserve">öräldrar </w:t>
      </w:r>
      <w:r w:rsidR="0090019F" w:rsidRPr="009240B5">
        <w:t xml:space="preserve">som </w:t>
      </w:r>
      <w:r w:rsidR="00765E45" w:rsidRPr="009240B5">
        <w:t xml:space="preserve">är arbetslösa eller föräldralediga för vård av annat barn erbjuds barnomsorg för barn som fyllt ett år </w:t>
      </w:r>
      <w:r w:rsidR="0090019F" w:rsidRPr="009240B5">
        <w:t xml:space="preserve">med </w:t>
      </w:r>
      <w:r w:rsidR="00765E45" w:rsidRPr="009240B5">
        <w:t xml:space="preserve">minst 3 timmar per dag eller 15 timmar per vecka. </w:t>
      </w:r>
      <w:r w:rsidR="00147EC0" w:rsidRPr="009240B5">
        <w:t>E</w:t>
      </w:r>
      <w:r w:rsidRPr="009240B5">
        <w:t xml:space="preserve">n </w:t>
      </w:r>
      <w:r w:rsidR="0090019F" w:rsidRPr="009240B5">
        <w:t>hushålls</w:t>
      </w:r>
      <w:r w:rsidRPr="009240B5">
        <w:t xml:space="preserve">inkomst </w:t>
      </w:r>
      <w:r w:rsidR="0090019F" w:rsidRPr="009240B5">
        <w:t xml:space="preserve">som är lägre än ett visst belopp </w:t>
      </w:r>
      <w:r w:rsidRPr="009240B5">
        <w:t>(</w:t>
      </w:r>
      <w:r w:rsidR="0090019F" w:rsidRPr="009240B5">
        <w:t xml:space="preserve">f.n. </w:t>
      </w:r>
      <w:r w:rsidRPr="009240B5">
        <w:t>43 760 SEK per månad</w:t>
      </w:r>
      <w:r w:rsidR="00F32861" w:rsidRPr="009240B5">
        <w:t>, drygt</w:t>
      </w:r>
      <w:r w:rsidRPr="009240B5">
        <w:t xml:space="preserve"> 4 700 euro) </w:t>
      </w:r>
      <w:r w:rsidR="00147EC0" w:rsidRPr="009240B5">
        <w:t xml:space="preserve">kan </w:t>
      </w:r>
      <w:r w:rsidR="0090019F" w:rsidRPr="009240B5">
        <w:t xml:space="preserve">berättiga till en nedsatt </w:t>
      </w:r>
      <w:r w:rsidR="005A7411" w:rsidRPr="009240B5">
        <w:t>barno</w:t>
      </w:r>
      <w:r w:rsidR="005A7411" w:rsidRPr="009240B5">
        <w:t>m</w:t>
      </w:r>
      <w:r w:rsidR="005A7411" w:rsidRPr="009240B5">
        <w:t>sorgs</w:t>
      </w:r>
      <w:r w:rsidRPr="009240B5">
        <w:t>avgift</w:t>
      </w:r>
      <w:r w:rsidR="0090019F" w:rsidRPr="009240B5">
        <w:t xml:space="preserve">, </w:t>
      </w:r>
      <w:r w:rsidR="005A7411" w:rsidRPr="009240B5">
        <w:t xml:space="preserve">med beaktande av </w:t>
      </w:r>
      <w:r w:rsidR="0090019F" w:rsidRPr="009240B5">
        <w:t xml:space="preserve">avgiftens andel </w:t>
      </w:r>
      <w:r w:rsidR="005A7411" w:rsidRPr="009240B5">
        <w:t xml:space="preserve">av </w:t>
      </w:r>
      <w:r w:rsidR="007905F5" w:rsidRPr="009240B5">
        <w:t>hushållsinkomsten</w:t>
      </w:r>
      <w:r w:rsidR="0090019F" w:rsidRPr="009240B5">
        <w:t>.</w:t>
      </w:r>
      <w:r w:rsidRPr="009240B5">
        <w:t xml:space="preserve"> </w:t>
      </w:r>
      <w:r w:rsidR="005A7411" w:rsidRPr="009240B5">
        <w:t>Också a</w:t>
      </w:r>
      <w:r w:rsidR="0090019F" w:rsidRPr="009240B5">
        <w:t xml:space="preserve">ntalet barn i </w:t>
      </w:r>
      <w:r w:rsidR="007905F5" w:rsidRPr="009240B5">
        <w:t xml:space="preserve">ett </w:t>
      </w:r>
      <w:r w:rsidR="0090019F" w:rsidRPr="009240B5">
        <w:t>hushåll ha</w:t>
      </w:r>
      <w:r w:rsidR="00F32861" w:rsidRPr="009240B5">
        <w:t>r</w:t>
      </w:r>
      <w:r w:rsidR="0090019F" w:rsidRPr="009240B5">
        <w:t xml:space="preserve"> betydelse</w:t>
      </w:r>
      <w:r w:rsidRPr="009240B5">
        <w:t>.</w:t>
      </w:r>
      <w:r w:rsidR="007905F5" w:rsidRPr="009240B5">
        <w:t xml:space="preserve"> Se </w:t>
      </w:r>
      <w:r w:rsidR="005A7411" w:rsidRPr="009240B5">
        <w:t xml:space="preserve">Sveriges </w:t>
      </w:r>
      <w:r w:rsidR="007905F5" w:rsidRPr="009240B5">
        <w:t>förordning (SFS 2001:160) om statsbidrag till kommuner som tillämpar maxtaxa inom fö</w:t>
      </w:r>
      <w:r w:rsidR="007905F5" w:rsidRPr="009240B5">
        <w:t>r</w:t>
      </w:r>
      <w:r w:rsidR="007905F5" w:rsidRPr="009240B5">
        <w:t>skolan och fritidshemmet.</w:t>
      </w:r>
    </w:p>
    <w:p w:rsidR="00240421" w:rsidRPr="009240B5" w:rsidRDefault="00ED6E8D" w:rsidP="00E75E66">
      <w:pPr>
        <w:pStyle w:val="ANormal"/>
      </w:pPr>
      <w:r w:rsidRPr="009240B5">
        <w:tab/>
        <w:t xml:space="preserve">I Finland </w:t>
      </w:r>
      <w:r w:rsidR="00D122D7" w:rsidRPr="009240B5">
        <w:t>finns bestämmelser om barnomsorgsavgifter i lagen om kl</w:t>
      </w:r>
      <w:r w:rsidR="00D122D7" w:rsidRPr="009240B5">
        <w:t>i</w:t>
      </w:r>
      <w:r w:rsidR="00D122D7" w:rsidRPr="009240B5">
        <w:t xml:space="preserve">entavgifter inom social- och hälsovården (FFS 734/1992) </w:t>
      </w:r>
      <w:r w:rsidR="00356F55" w:rsidRPr="009240B5">
        <w:t>samt i undervi</w:t>
      </w:r>
      <w:r w:rsidR="00356F55" w:rsidRPr="009240B5">
        <w:t>s</w:t>
      </w:r>
      <w:r w:rsidR="00356F55" w:rsidRPr="009240B5">
        <w:t>nings- och kulturministeriets meddelande om vissa indexjusterade klien</w:t>
      </w:r>
      <w:r w:rsidR="00356F55" w:rsidRPr="009240B5">
        <w:t>t</w:t>
      </w:r>
      <w:r w:rsidR="00356F55" w:rsidRPr="009240B5">
        <w:t xml:space="preserve">avgifter inom småbarnspedagogik (FFS 1411/2015). </w:t>
      </w:r>
      <w:r w:rsidR="00240421" w:rsidRPr="009240B5">
        <w:t>Uppbyggnaden på a</w:t>
      </w:r>
      <w:r w:rsidR="00240421" w:rsidRPr="009240B5">
        <w:t>v</w:t>
      </w:r>
      <w:r w:rsidR="00240421" w:rsidRPr="009240B5">
        <w:t>giftsbestämmelserna är i grunden densamma som i landskapet. Avgifter och</w:t>
      </w:r>
      <w:r w:rsidR="008C0964" w:rsidRPr="009240B5">
        <w:t xml:space="preserve"> de</w:t>
      </w:r>
      <w:r w:rsidR="00240421" w:rsidRPr="009240B5">
        <w:t xml:space="preserve"> inkomstgränser </w:t>
      </w:r>
      <w:r w:rsidR="008C0964" w:rsidRPr="009240B5">
        <w:t xml:space="preserve">under vilka inte en avgift tas </w:t>
      </w:r>
      <w:r w:rsidR="00240421" w:rsidRPr="009240B5">
        <w:t>skiljer sig dock. För he</w:t>
      </w:r>
      <w:r w:rsidR="00240421" w:rsidRPr="009240B5">
        <w:t>l</w:t>
      </w:r>
      <w:r w:rsidR="00240421" w:rsidRPr="009240B5">
        <w:t>dag</w:t>
      </w:r>
      <w:r w:rsidR="003B0860" w:rsidRPr="009240B5">
        <w:t xml:space="preserve">svård får avgiften </w:t>
      </w:r>
      <w:r w:rsidR="003D4D31" w:rsidRPr="009240B5">
        <w:t>sedan</w:t>
      </w:r>
      <w:r w:rsidR="003B0860" w:rsidRPr="009240B5">
        <w:t xml:space="preserve"> den 1 augusti 2016 vara högst 290</w:t>
      </w:r>
      <w:r w:rsidR="00240421" w:rsidRPr="009240B5">
        <w:t xml:space="preserve"> euro per månad och barn. I Finland föreskrivs </w:t>
      </w:r>
      <w:r w:rsidR="00240421" w:rsidRPr="009240B5">
        <w:rPr>
          <w:lang w:val="sv-FI"/>
        </w:rPr>
        <w:t xml:space="preserve">också </w:t>
      </w:r>
      <w:r w:rsidR="00240421" w:rsidRPr="009240B5">
        <w:t>om en högsta avgiftsprocent u</w:t>
      </w:r>
      <w:r w:rsidR="00240421" w:rsidRPr="009240B5">
        <w:t>t</w:t>
      </w:r>
      <w:r w:rsidR="00240421" w:rsidRPr="009240B5">
        <w:lastRenderedPageBreak/>
        <w:t xml:space="preserve">över den beslutade inkomstgränsen så att om fler än ett barn i samma familj är i barnomsorg så </w:t>
      </w:r>
      <w:r w:rsidR="0046615E" w:rsidRPr="009240B5">
        <w:t xml:space="preserve">höjs inkomstgränsen med en viss procent </w:t>
      </w:r>
      <w:r w:rsidR="00240421" w:rsidRPr="009240B5">
        <w:t>för de yng</w:t>
      </w:r>
      <w:r w:rsidR="0046615E" w:rsidRPr="009240B5">
        <w:t>re</w:t>
      </w:r>
      <w:r w:rsidR="00240421" w:rsidRPr="009240B5">
        <w:t xml:space="preserve"> barne</w:t>
      </w:r>
      <w:r w:rsidR="0046615E" w:rsidRPr="009240B5">
        <w:t>n stegvis</w:t>
      </w:r>
      <w:r w:rsidR="00240421" w:rsidRPr="009240B5">
        <w:t xml:space="preserve">. </w:t>
      </w:r>
      <w:r w:rsidR="008C0964" w:rsidRPr="009240B5">
        <w:t>Av</w:t>
      </w:r>
      <w:r w:rsidR="0046615E" w:rsidRPr="009240B5">
        <w:t xml:space="preserve"> följande tabell </w:t>
      </w:r>
      <w:r w:rsidR="008C0964" w:rsidRPr="009240B5">
        <w:t xml:space="preserve">framgår de </w:t>
      </w:r>
      <w:r w:rsidR="0046615E" w:rsidRPr="009240B5">
        <w:t xml:space="preserve">inkomstgränser </w:t>
      </w:r>
      <w:r w:rsidR="008C0964" w:rsidRPr="009240B5">
        <w:t xml:space="preserve">under vilka inte avgift tas </w:t>
      </w:r>
      <w:r w:rsidR="0046615E" w:rsidRPr="009240B5">
        <w:t>(jfr 22</w:t>
      </w:r>
      <w:r w:rsidR="00DA0238" w:rsidRPr="009240B5">
        <w:t> §</w:t>
      </w:r>
      <w:r w:rsidR="0046615E" w:rsidRPr="009240B5">
        <w:t xml:space="preserve"> barnomsorgslagen) i landskapet och riket.</w:t>
      </w:r>
    </w:p>
    <w:p w:rsidR="00996EBD" w:rsidRPr="009240B5" w:rsidRDefault="00996EBD">
      <w:pPr>
        <w:rPr>
          <w:lang w:val="sv-FI"/>
        </w:rPr>
      </w:pPr>
    </w:p>
    <w:tbl>
      <w:tblPr>
        <w:tblStyle w:val="Tabellrutnt"/>
        <w:tblW w:w="0" w:type="auto"/>
        <w:tblLook w:val="04A0" w:firstRow="1" w:lastRow="0" w:firstColumn="1" w:lastColumn="0" w:noHBand="0" w:noVBand="1"/>
      </w:tblPr>
      <w:tblGrid>
        <w:gridCol w:w="1242"/>
        <w:gridCol w:w="1560"/>
        <w:gridCol w:w="1559"/>
        <w:gridCol w:w="1701"/>
      </w:tblGrid>
      <w:tr w:rsidR="009240B5" w:rsidRPr="0044162E" w:rsidTr="00002B42">
        <w:tc>
          <w:tcPr>
            <w:tcW w:w="6062" w:type="dxa"/>
            <w:gridSpan w:val="4"/>
          </w:tcPr>
          <w:p w:rsidR="00B9176F" w:rsidRPr="009240B5" w:rsidRDefault="00B9176F" w:rsidP="00B9176F">
            <w:pPr>
              <w:pStyle w:val="ANormal"/>
              <w:rPr>
                <w:rFonts w:asciiTheme="minorHAnsi" w:hAnsiTheme="minorHAnsi"/>
                <w:b/>
                <w:sz w:val="20"/>
              </w:rPr>
            </w:pPr>
            <w:r w:rsidRPr="009240B5">
              <w:rPr>
                <w:rFonts w:asciiTheme="minorHAnsi" w:hAnsiTheme="minorHAnsi"/>
                <w:b/>
                <w:sz w:val="20"/>
              </w:rPr>
              <w:t>Inkomstgränser (euro) för barnomsorgsavgifter efter familjestorlek</w:t>
            </w:r>
          </w:p>
        </w:tc>
      </w:tr>
      <w:tr w:rsidR="009240B5" w:rsidRPr="009240B5" w:rsidTr="00B9176F">
        <w:tc>
          <w:tcPr>
            <w:tcW w:w="1242" w:type="dxa"/>
          </w:tcPr>
          <w:p w:rsidR="00B9176F" w:rsidRPr="009240B5" w:rsidRDefault="00B9176F" w:rsidP="00E75E66">
            <w:pPr>
              <w:pStyle w:val="ANormal"/>
              <w:rPr>
                <w:rFonts w:asciiTheme="minorHAnsi" w:hAnsiTheme="minorHAnsi"/>
                <w:sz w:val="20"/>
              </w:rPr>
            </w:pPr>
          </w:p>
        </w:tc>
        <w:tc>
          <w:tcPr>
            <w:tcW w:w="3119" w:type="dxa"/>
            <w:gridSpan w:val="2"/>
          </w:tcPr>
          <w:p w:rsidR="00B9176F" w:rsidRPr="009240B5" w:rsidRDefault="00B9176F" w:rsidP="00B9176F">
            <w:pPr>
              <w:pStyle w:val="ANormal"/>
              <w:jc w:val="center"/>
              <w:rPr>
                <w:rFonts w:asciiTheme="minorHAnsi" w:hAnsiTheme="minorHAnsi"/>
                <w:b/>
                <w:sz w:val="20"/>
              </w:rPr>
            </w:pPr>
            <w:r w:rsidRPr="009240B5">
              <w:rPr>
                <w:rFonts w:asciiTheme="minorHAnsi" w:hAnsiTheme="minorHAnsi"/>
                <w:b/>
                <w:sz w:val="20"/>
              </w:rPr>
              <w:t>Åland</w:t>
            </w:r>
          </w:p>
        </w:tc>
        <w:tc>
          <w:tcPr>
            <w:tcW w:w="1701" w:type="dxa"/>
          </w:tcPr>
          <w:p w:rsidR="00B9176F" w:rsidRPr="009240B5" w:rsidRDefault="00B9176F" w:rsidP="00B9176F">
            <w:pPr>
              <w:pStyle w:val="ANormal"/>
              <w:jc w:val="center"/>
              <w:rPr>
                <w:rFonts w:asciiTheme="minorHAnsi" w:hAnsiTheme="minorHAnsi"/>
                <w:b/>
                <w:sz w:val="20"/>
              </w:rPr>
            </w:pPr>
            <w:r w:rsidRPr="009240B5">
              <w:rPr>
                <w:rFonts w:asciiTheme="minorHAnsi" w:hAnsiTheme="minorHAnsi"/>
                <w:b/>
                <w:sz w:val="20"/>
              </w:rPr>
              <w:t>Finland</w:t>
            </w:r>
          </w:p>
        </w:tc>
      </w:tr>
      <w:tr w:rsidR="009240B5" w:rsidRPr="009240B5" w:rsidTr="00B9176F">
        <w:tc>
          <w:tcPr>
            <w:tcW w:w="1242" w:type="dxa"/>
          </w:tcPr>
          <w:p w:rsidR="00B9176F" w:rsidRPr="009240B5" w:rsidRDefault="00B9176F" w:rsidP="00E75E66">
            <w:pPr>
              <w:pStyle w:val="ANormal"/>
              <w:rPr>
                <w:rFonts w:asciiTheme="minorHAnsi" w:hAnsiTheme="minorHAnsi"/>
                <w:sz w:val="20"/>
              </w:rPr>
            </w:pPr>
          </w:p>
        </w:tc>
        <w:tc>
          <w:tcPr>
            <w:tcW w:w="1560" w:type="dxa"/>
          </w:tcPr>
          <w:p w:rsidR="00B9176F" w:rsidRPr="009240B5" w:rsidRDefault="00B9176F" w:rsidP="00B9176F">
            <w:pPr>
              <w:pStyle w:val="ANormal"/>
              <w:jc w:val="center"/>
              <w:rPr>
                <w:rFonts w:asciiTheme="minorHAnsi" w:hAnsiTheme="minorHAnsi"/>
                <w:i/>
                <w:sz w:val="20"/>
              </w:rPr>
            </w:pPr>
            <w:r w:rsidRPr="009240B5">
              <w:rPr>
                <w:rFonts w:asciiTheme="minorHAnsi" w:hAnsiTheme="minorHAnsi"/>
                <w:i/>
                <w:sz w:val="20"/>
              </w:rPr>
              <w:t>gällande</w:t>
            </w:r>
          </w:p>
        </w:tc>
        <w:tc>
          <w:tcPr>
            <w:tcW w:w="1559" w:type="dxa"/>
          </w:tcPr>
          <w:p w:rsidR="00B9176F" w:rsidRPr="009240B5" w:rsidRDefault="00B9176F" w:rsidP="00B9176F">
            <w:pPr>
              <w:pStyle w:val="ANormal"/>
              <w:jc w:val="center"/>
              <w:rPr>
                <w:rFonts w:asciiTheme="minorHAnsi" w:hAnsiTheme="minorHAnsi"/>
                <w:i/>
                <w:sz w:val="20"/>
              </w:rPr>
            </w:pPr>
            <w:r w:rsidRPr="009240B5">
              <w:rPr>
                <w:rFonts w:asciiTheme="minorHAnsi" w:hAnsiTheme="minorHAnsi"/>
                <w:i/>
                <w:sz w:val="20"/>
              </w:rPr>
              <w:t>föreslagen</w:t>
            </w:r>
          </w:p>
        </w:tc>
        <w:tc>
          <w:tcPr>
            <w:tcW w:w="1701" w:type="dxa"/>
          </w:tcPr>
          <w:p w:rsidR="00B9176F" w:rsidRPr="009240B5" w:rsidRDefault="003D4D31" w:rsidP="00891206">
            <w:pPr>
              <w:pStyle w:val="ANormal"/>
              <w:jc w:val="center"/>
              <w:rPr>
                <w:rFonts w:asciiTheme="minorHAnsi" w:hAnsiTheme="minorHAnsi"/>
                <w:i/>
                <w:sz w:val="20"/>
              </w:rPr>
            </w:pPr>
            <w:r w:rsidRPr="009240B5">
              <w:rPr>
                <w:rFonts w:asciiTheme="minorHAnsi" w:hAnsiTheme="minorHAnsi"/>
                <w:i/>
                <w:sz w:val="20"/>
              </w:rPr>
              <w:t>sedan</w:t>
            </w:r>
            <w:r w:rsidR="00B9176F" w:rsidRPr="009240B5">
              <w:rPr>
                <w:rFonts w:asciiTheme="minorHAnsi" w:hAnsiTheme="minorHAnsi"/>
                <w:i/>
                <w:sz w:val="20"/>
              </w:rPr>
              <w:t xml:space="preserve"> </w:t>
            </w:r>
            <w:r w:rsidR="00891206" w:rsidRPr="009240B5">
              <w:rPr>
                <w:rFonts w:asciiTheme="minorHAnsi" w:hAnsiTheme="minorHAnsi"/>
                <w:i/>
                <w:sz w:val="20"/>
              </w:rPr>
              <w:t>1.8.</w:t>
            </w:r>
            <w:r w:rsidR="00B9176F" w:rsidRPr="009240B5">
              <w:rPr>
                <w:rFonts w:asciiTheme="minorHAnsi" w:hAnsiTheme="minorHAnsi"/>
                <w:i/>
                <w:sz w:val="20"/>
              </w:rPr>
              <w:t>2016</w:t>
            </w:r>
          </w:p>
        </w:tc>
      </w:tr>
      <w:tr w:rsidR="009240B5" w:rsidRPr="009240B5" w:rsidTr="00B9176F">
        <w:tc>
          <w:tcPr>
            <w:tcW w:w="1242" w:type="dxa"/>
          </w:tcPr>
          <w:p w:rsidR="00B9176F" w:rsidRPr="009240B5" w:rsidRDefault="00B9176F" w:rsidP="00002B42">
            <w:pPr>
              <w:pStyle w:val="ANormal"/>
              <w:rPr>
                <w:rFonts w:asciiTheme="minorHAnsi" w:hAnsiTheme="minorHAnsi"/>
                <w:sz w:val="20"/>
              </w:rPr>
            </w:pPr>
            <w:r w:rsidRPr="009240B5">
              <w:rPr>
                <w:rFonts w:asciiTheme="minorHAnsi" w:hAnsiTheme="minorHAnsi"/>
                <w:sz w:val="20"/>
              </w:rPr>
              <w:t>2 personer</w:t>
            </w:r>
          </w:p>
        </w:tc>
        <w:tc>
          <w:tcPr>
            <w:tcW w:w="1560" w:type="dxa"/>
          </w:tcPr>
          <w:p w:rsidR="00B9176F" w:rsidRPr="009240B5" w:rsidRDefault="00B9176F" w:rsidP="00F265A8">
            <w:pPr>
              <w:pStyle w:val="ANormal"/>
              <w:jc w:val="center"/>
              <w:rPr>
                <w:rFonts w:asciiTheme="minorHAnsi" w:hAnsiTheme="minorHAnsi"/>
                <w:sz w:val="20"/>
              </w:rPr>
            </w:pPr>
            <w:r w:rsidRPr="009240B5">
              <w:rPr>
                <w:rFonts w:asciiTheme="minorHAnsi" w:hAnsiTheme="minorHAnsi"/>
                <w:sz w:val="20"/>
              </w:rPr>
              <w:t>1</w:t>
            </w:r>
            <w:r w:rsidR="00F265A8" w:rsidRPr="009240B5">
              <w:rPr>
                <w:rFonts w:asciiTheme="minorHAnsi" w:hAnsiTheme="minorHAnsi"/>
                <w:sz w:val="20"/>
              </w:rPr>
              <w:t> </w:t>
            </w:r>
            <w:r w:rsidRPr="009240B5">
              <w:rPr>
                <w:rFonts w:asciiTheme="minorHAnsi" w:hAnsiTheme="minorHAnsi"/>
                <w:sz w:val="20"/>
              </w:rPr>
              <w:t>200</w:t>
            </w:r>
          </w:p>
        </w:tc>
        <w:tc>
          <w:tcPr>
            <w:tcW w:w="1559" w:type="dxa"/>
          </w:tcPr>
          <w:p w:rsidR="00B9176F" w:rsidRPr="009240B5" w:rsidRDefault="00F265A8" w:rsidP="003D4D31">
            <w:pPr>
              <w:pStyle w:val="ANormal"/>
              <w:jc w:val="center"/>
              <w:rPr>
                <w:rFonts w:asciiTheme="minorHAnsi" w:hAnsiTheme="minorHAnsi"/>
                <w:sz w:val="20"/>
              </w:rPr>
            </w:pPr>
            <w:r w:rsidRPr="009240B5">
              <w:rPr>
                <w:rFonts w:asciiTheme="minorHAnsi" w:hAnsiTheme="minorHAnsi"/>
                <w:sz w:val="20"/>
              </w:rPr>
              <w:t>1 </w:t>
            </w:r>
            <w:r w:rsidR="003D4D31" w:rsidRPr="009240B5">
              <w:rPr>
                <w:rFonts w:asciiTheme="minorHAnsi" w:hAnsiTheme="minorHAnsi"/>
                <w:sz w:val="20"/>
              </w:rPr>
              <w:t>2</w:t>
            </w:r>
            <w:r w:rsidR="00B9176F" w:rsidRPr="009240B5">
              <w:rPr>
                <w:rFonts w:asciiTheme="minorHAnsi" w:hAnsiTheme="minorHAnsi"/>
                <w:sz w:val="20"/>
              </w:rPr>
              <w:t>48</w:t>
            </w:r>
          </w:p>
        </w:tc>
        <w:tc>
          <w:tcPr>
            <w:tcW w:w="1701" w:type="dxa"/>
          </w:tcPr>
          <w:p w:rsidR="00B9176F" w:rsidRPr="009240B5" w:rsidRDefault="00F265A8" w:rsidP="00B9176F">
            <w:pPr>
              <w:pStyle w:val="ANormal"/>
              <w:jc w:val="center"/>
              <w:rPr>
                <w:rFonts w:asciiTheme="minorHAnsi" w:hAnsiTheme="minorHAnsi"/>
                <w:sz w:val="20"/>
              </w:rPr>
            </w:pPr>
            <w:r w:rsidRPr="009240B5">
              <w:rPr>
                <w:rFonts w:asciiTheme="minorHAnsi" w:hAnsiTheme="minorHAnsi"/>
                <w:sz w:val="20"/>
              </w:rPr>
              <w:t>1 </w:t>
            </w:r>
            <w:r w:rsidR="00B9176F" w:rsidRPr="009240B5">
              <w:rPr>
                <w:rFonts w:asciiTheme="minorHAnsi" w:hAnsiTheme="minorHAnsi"/>
                <w:sz w:val="20"/>
              </w:rPr>
              <w:t>403</w:t>
            </w:r>
          </w:p>
        </w:tc>
      </w:tr>
      <w:tr w:rsidR="009240B5" w:rsidRPr="009240B5" w:rsidTr="00B9176F">
        <w:tc>
          <w:tcPr>
            <w:tcW w:w="1242" w:type="dxa"/>
          </w:tcPr>
          <w:p w:rsidR="00B9176F" w:rsidRPr="009240B5" w:rsidRDefault="00B9176F" w:rsidP="00002B42">
            <w:pPr>
              <w:pStyle w:val="ANormal"/>
              <w:rPr>
                <w:rFonts w:asciiTheme="minorHAnsi" w:hAnsiTheme="minorHAnsi"/>
                <w:sz w:val="20"/>
              </w:rPr>
            </w:pPr>
            <w:r w:rsidRPr="009240B5">
              <w:rPr>
                <w:rFonts w:asciiTheme="minorHAnsi" w:hAnsiTheme="minorHAnsi"/>
                <w:sz w:val="20"/>
              </w:rPr>
              <w:t>3 personer</w:t>
            </w:r>
          </w:p>
        </w:tc>
        <w:tc>
          <w:tcPr>
            <w:tcW w:w="1560" w:type="dxa"/>
          </w:tcPr>
          <w:p w:rsidR="00B9176F" w:rsidRPr="009240B5" w:rsidRDefault="00F265A8" w:rsidP="00B9176F">
            <w:pPr>
              <w:pStyle w:val="ANormal"/>
              <w:jc w:val="center"/>
              <w:rPr>
                <w:rFonts w:asciiTheme="minorHAnsi" w:hAnsiTheme="minorHAnsi"/>
                <w:sz w:val="20"/>
              </w:rPr>
            </w:pPr>
            <w:r w:rsidRPr="009240B5">
              <w:rPr>
                <w:rFonts w:asciiTheme="minorHAnsi" w:hAnsiTheme="minorHAnsi"/>
                <w:sz w:val="20"/>
              </w:rPr>
              <w:t>1 </w:t>
            </w:r>
            <w:r w:rsidR="00B9176F" w:rsidRPr="009240B5">
              <w:rPr>
                <w:rFonts w:asciiTheme="minorHAnsi" w:hAnsiTheme="minorHAnsi"/>
                <w:sz w:val="20"/>
              </w:rPr>
              <w:t>400</w:t>
            </w:r>
          </w:p>
        </w:tc>
        <w:tc>
          <w:tcPr>
            <w:tcW w:w="1559" w:type="dxa"/>
          </w:tcPr>
          <w:p w:rsidR="00B9176F" w:rsidRPr="009240B5" w:rsidRDefault="00F265A8" w:rsidP="003D4D31">
            <w:pPr>
              <w:pStyle w:val="ANormal"/>
              <w:jc w:val="center"/>
              <w:rPr>
                <w:rFonts w:asciiTheme="minorHAnsi" w:hAnsiTheme="minorHAnsi"/>
                <w:sz w:val="20"/>
              </w:rPr>
            </w:pPr>
            <w:r w:rsidRPr="009240B5">
              <w:rPr>
                <w:rFonts w:asciiTheme="minorHAnsi" w:hAnsiTheme="minorHAnsi"/>
                <w:sz w:val="20"/>
              </w:rPr>
              <w:t>1 </w:t>
            </w:r>
            <w:r w:rsidR="003D4D31" w:rsidRPr="009240B5">
              <w:rPr>
                <w:rFonts w:asciiTheme="minorHAnsi" w:hAnsiTheme="minorHAnsi"/>
                <w:sz w:val="20"/>
              </w:rPr>
              <w:t>456</w:t>
            </w:r>
          </w:p>
        </w:tc>
        <w:tc>
          <w:tcPr>
            <w:tcW w:w="1701" w:type="dxa"/>
          </w:tcPr>
          <w:p w:rsidR="00B9176F" w:rsidRPr="009240B5" w:rsidRDefault="00F265A8" w:rsidP="00B9176F">
            <w:pPr>
              <w:pStyle w:val="ANormal"/>
              <w:jc w:val="center"/>
              <w:rPr>
                <w:rFonts w:asciiTheme="minorHAnsi" w:hAnsiTheme="minorHAnsi"/>
                <w:sz w:val="20"/>
              </w:rPr>
            </w:pPr>
            <w:r w:rsidRPr="009240B5">
              <w:rPr>
                <w:rFonts w:asciiTheme="minorHAnsi" w:hAnsiTheme="minorHAnsi"/>
                <w:sz w:val="20"/>
              </w:rPr>
              <w:t>1 </w:t>
            </w:r>
            <w:r w:rsidR="00B9176F" w:rsidRPr="009240B5">
              <w:rPr>
                <w:rFonts w:asciiTheme="minorHAnsi" w:hAnsiTheme="minorHAnsi"/>
                <w:sz w:val="20"/>
              </w:rPr>
              <w:t>730</w:t>
            </w:r>
          </w:p>
        </w:tc>
      </w:tr>
      <w:tr w:rsidR="009240B5" w:rsidRPr="009240B5" w:rsidTr="00B9176F">
        <w:tc>
          <w:tcPr>
            <w:tcW w:w="1242" w:type="dxa"/>
          </w:tcPr>
          <w:p w:rsidR="00B9176F" w:rsidRPr="009240B5" w:rsidRDefault="00B9176F" w:rsidP="00002B42">
            <w:pPr>
              <w:pStyle w:val="ANormal"/>
              <w:rPr>
                <w:rFonts w:asciiTheme="minorHAnsi" w:hAnsiTheme="minorHAnsi"/>
                <w:sz w:val="20"/>
              </w:rPr>
            </w:pPr>
            <w:r w:rsidRPr="009240B5">
              <w:rPr>
                <w:rFonts w:asciiTheme="minorHAnsi" w:hAnsiTheme="minorHAnsi"/>
                <w:sz w:val="20"/>
              </w:rPr>
              <w:t>4 personer</w:t>
            </w:r>
          </w:p>
        </w:tc>
        <w:tc>
          <w:tcPr>
            <w:tcW w:w="1560" w:type="dxa"/>
          </w:tcPr>
          <w:p w:rsidR="00B9176F" w:rsidRPr="009240B5" w:rsidRDefault="00F265A8" w:rsidP="00B9176F">
            <w:pPr>
              <w:pStyle w:val="ANormal"/>
              <w:jc w:val="center"/>
              <w:rPr>
                <w:rFonts w:asciiTheme="minorHAnsi" w:hAnsiTheme="minorHAnsi"/>
                <w:sz w:val="20"/>
              </w:rPr>
            </w:pPr>
            <w:r w:rsidRPr="009240B5">
              <w:rPr>
                <w:rFonts w:asciiTheme="minorHAnsi" w:hAnsiTheme="minorHAnsi"/>
                <w:sz w:val="20"/>
              </w:rPr>
              <w:t>1 </w:t>
            </w:r>
            <w:r w:rsidR="00B9176F" w:rsidRPr="009240B5">
              <w:rPr>
                <w:rFonts w:asciiTheme="minorHAnsi" w:hAnsiTheme="minorHAnsi"/>
                <w:sz w:val="20"/>
              </w:rPr>
              <w:t>600</w:t>
            </w:r>
          </w:p>
        </w:tc>
        <w:tc>
          <w:tcPr>
            <w:tcW w:w="1559" w:type="dxa"/>
          </w:tcPr>
          <w:p w:rsidR="00B9176F" w:rsidRPr="009240B5" w:rsidRDefault="00F265A8" w:rsidP="003D4D31">
            <w:pPr>
              <w:pStyle w:val="ANormal"/>
              <w:jc w:val="center"/>
              <w:rPr>
                <w:rFonts w:asciiTheme="minorHAnsi" w:hAnsiTheme="minorHAnsi"/>
                <w:sz w:val="20"/>
              </w:rPr>
            </w:pPr>
            <w:r w:rsidRPr="009240B5">
              <w:rPr>
                <w:rFonts w:asciiTheme="minorHAnsi" w:hAnsiTheme="minorHAnsi"/>
                <w:sz w:val="20"/>
              </w:rPr>
              <w:t>1 </w:t>
            </w:r>
            <w:r w:rsidR="003D4D31" w:rsidRPr="009240B5">
              <w:rPr>
                <w:rFonts w:asciiTheme="minorHAnsi" w:hAnsiTheme="minorHAnsi"/>
                <w:sz w:val="20"/>
              </w:rPr>
              <w:t>664</w:t>
            </w:r>
          </w:p>
        </w:tc>
        <w:tc>
          <w:tcPr>
            <w:tcW w:w="1701" w:type="dxa"/>
          </w:tcPr>
          <w:p w:rsidR="00B9176F" w:rsidRPr="009240B5" w:rsidRDefault="00F265A8" w:rsidP="00B9176F">
            <w:pPr>
              <w:pStyle w:val="ANormal"/>
              <w:jc w:val="center"/>
              <w:rPr>
                <w:rFonts w:asciiTheme="minorHAnsi" w:hAnsiTheme="minorHAnsi"/>
                <w:sz w:val="20"/>
              </w:rPr>
            </w:pPr>
            <w:r w:rsidRPr="009240B5">
              <w:rPr>
                <w:rFonts w:asciiTheme="minorHAnsi" w:hAnsiTheme="minorHAnsi"/>
                <w:sz w:val="20"/>
              </w:rPr>
              <w:t>2 </w:t>
            </w:r>
            <w:r w:rsidR="00B9176F" w:rsidRPr="009240B5">
              <w:rPr>
                <w:rFonts w:asciiTheme="minorHAnsi" w:hAnsiTheme="minorHAnsi"/>
                <w:sz w:val="20"/>
              </w:rPr>
              <w:t>053</w:t>
            </w:r>
          </w:p>
        </w:tc>
      </w:tr>
      <w:tr w:rsidR="009240B5" w:rsidRPr="009240B5" w:rsidTr="00B9176F">
        <w:tc>
          <w:tcPr>
            <w:tcW w:w="1242" w:type="dxa"/>
          </w:tcPr>
          <w:p w:rsidR="00B9176F" w:rsidRPr="009240B5" w:rsidRDefault="00B9176F" w:rsidP="00002B42">
            <w:pPr>
              <w:pStyle w:val="ANormal"/>
              <w:rPr>
                <w:rFonts w:asciiTheme="minorHAnsi" w:hAnsiTheme="minorHAnsi"/>
                <w:sz w:val="20"/>
              </w:rPr>
            </w:pPr>
            <w:r w:rsidRPr="009240B5">
              <w:rPr>
                <w:rFonts w:asciiTheme="minorHAnsi" w:hAnsiTheme="minorHAnsi"/>
                <w:sz w:val="20"/>
              </w:rPr>
              <w:t>5 personer</w:t>
            </w:r>
          </w:p>
        </w:tc>
        <w:tc>
          <w:tcPr>
            <w:tcW w:w="1560" w:type="dxa"/>
          </w:tcPr>
          <w:p w:rsidR="00B9176F" w:rsidRPr="009240B5" w:rsidRDefault="00F265A8" w:rsidP="00B9176F">
            <w:pPr>
              <w:pStyle w:val="ANormal"/>
              <w:jc w:val="center"/>
              <w:rPr>
                <w:rFonts w:asciiTheme="minorHAnsi" w:hAnsiTheme="minorHAnsi"/>
                <w:sz w:val="20"/>
              </w:rPr>
            </w:pPr>
            <w:r w:rsidRPr="009240B5">
              <w:rPr>
                <w:rFonts w:asciiTheme="minorHAnsi" w:hAnsiTheme="minorHAnsi"/>
                <w:sz w:val="20"/>
              </w:rPr>
              <w:t>1 </w:t>
            </w:r>
            <w:r w:rsidR="00B9176F" w:rsidRPr="009240B5">
              <w:rPr>
                <w:rFonts w:asciiTheme="minorHAnsi" w:hAnsiTheme="minorHAnsi"/>
                <w:sz w:val="20"/>
              </w:rPr>
              <w:t>800</w:t>
            </w:r>
          </w:p>
        </w:tc>
        <w:tc>
          <w:tcPr>
            <w:tcW w:w="1559" w:type="dxa"/>
          </w:tcPr>
          <w:p w:rsidR="00B9176F" w:rsidRPr="009240B5" w:rsidRDefault="003D4D31" w:rsidP="003D4D31">
            <w:pPr>
              <w:pStyle w:val="ANormal"/>
              <w:jc w:val="center"/>
              <w:rPr>
                <w:rFonts w:asciiTheme="minorHAnsi" w:hAnsiTheme="minorHAnsi"/>
                <w:sz w:val="20"/>
              </w:rPr>
            </w:pPr>
            <w:r w:rsidRPr="009240B5">
              <w:rPr>
                <w:rFonts w:asciiTheme="minorHAnsi" w:hAnsiTheme="minorHAnsi"/>
                <w:sz w:val="20"/>
              </w:rPr>
              <w:t>1</w:t>
            </w:r>
            <w:r w:rsidR="00F265A8" w:rsidRPr="009240B5">
              <w:rPr>
                <w:rFonts w:asciiTheme="minorHAnsi" w:hAnsiTheme="minorHAnsi"/>
                <w:sz w:val="20"/>
              </w:rPr>
              <w:t> </w:t>
            </w:r>
            <w:r w:rsidRPr="009240B5">
              <w:rPr>
                <w:rFonts w:asciiTheme="minorHAnsi" w:hAnsiTheme="minorHAnsi"/>
                <w:sz w:val="20"/>
              </w:rPr>
              <w:t>872</w:t>
            </w:r>
          </w:p>
        </w:tc>
        <w:tc>
          <w:tcPr>
            <w:tcW w:w="1701" w:type="dxa"/>
          </w:tcPr>
          <w:p w:rsidR="00B9176F" w:rsidRPr="009240B5" w:rsidRDefault="00F265A8" w:rsidP="00B9176F">
            <w:pPr>
              <w:pStyle w:val="ANormal"/>
              <w:jc w:val="center"/>
              <w:rPr>
                <w:rFonts w:asciiTheme="minorHAnsi" w:hAnsiTheme="minorHAnsi"/>
                <w:sz w:val="20"/>
              </w:rPr>
            </w:pPr>
            <w:r w:rsidRPr="009240B5">
              <w:rPr>
                <w:rFonts w:asciiTheme="minorHAnsi" w:hAnsiTheme="minorHAnsi"/>
                <w:sz w:val="20"/>
              </w:rPr>
              <w:t>2 </w:t>
            </w:r>
            <w:r w:rsidR="00B9176F" w:rsidRPr="009240B5">
              <w:rPr>
                <w:rFonts w:asciiTheme="minorHAnsi" w:hAnsiTheme="minorHAnsi"/>
                <w:sz w:val="20"/>
              </w:rPr>
              <w:t>191</w:t>
            </w:r>
          </w:p>
        </w:tc>
      </w:tr>
      <w:tr w:rsidR="00B2019A" w:rsidRPr="009240B5" w:rsidTr="00B9176F">
        <w:tc>
          <w:tcPr>
            <w:tcW w:w="1242" w:type="dxa"/>
          </w:tcPr>
          <w:p w:rsidR="00B9176F" w:rsidRPr="009240B5" w:rsidRDefault="00B9176F" w:rsidP="00002B42">
            <w:pPr>
              <w:pStyle w:val="ANormal"/>
              <w:rPr>
                <w:rFonts w:asciiTheme="minorHAnsi" w:hAnsiTheme="minorHAnsi"/>
                <w:sz w:val="20"/>
              </w:rPr>
            </w:pPr>
            <w:r w:rsidRPr="009240B5">
              <w:rPr>
                <w:rFonts w:asciiTheme="minorHAnsi" w:hAnsiTheme="minorHAnsi"/>
                <w:sz w:val="20"/>
              </w:rPr>
              <w:t>6 personer</w:t>
            </w:r>
          </w:p>
        </w:tc>
        <w:tc>
          <w:tcPr>
            <w:tcW w:w="1560" w:type="dxa"/>
          </w:tcPr>
          <w:p w:rsidR="00B9176F" w:rsidRPr="009240B5" w:rsidRDefault="00F265A8" w:rsidP="00B9176F">
            <w:pPr>
              <w:pStyle w:val="ANormal"/>
              <w:jc w:val="center"/>
              <w:rPr>
                <w:rFonts w:asciiTheme="minorHAnsi" w:hAnsiTheme="minorHAnsi"/>
                <w:sz w:val="20"/>
              </w:rPr>
            </w:pPr>
            <w:r w:rsidRPr="009240B5">
              <w:rPr>
                <w:rFonts w:asciiTheme="minorHAnsi" w:hAnsiTheme="minorHAnsi"/>
                <w:sz w:val="20"/>
              </w:rPr>
              <w:t>2 </w:t>
            </w:r>
            <w:r w:rsidR="00B9176F" w:rsidRPr="009240B5">
              <w:rPr>
                <w:rFonts w:asciiTheme="minorHAnsi" w:hAnsiTheme="minorHAnsi"/>
                <w:sz w:val="20"/>
              </w:rPr>
              <w:t>000</w:t>
            </w:r>
          </w:p>
        </w:tc>
        <w:tc>
          <w:tcPr>
            <w:tcW w:w="1559" w:type="dxa"/>
          </w:tcPr>
          <w:p w:rsidR="00B9176F" w:rsidRPr="009240B5" w:rsidRDefault="00F265A8" w:rsidP="003D4D31">
            <w:pPr>
              <w:pStyle w:val="ANormal"/>
              <w:jc w:val="center"/>
              <w:rPr>
                <w:rFonts w:asciiTheme="minorHAnsi" w:hAnsiTheme="minorHAnsi"/>
                <w:sz w:val="20"/>
              </w:rPr>
            </w:pPr>
            <w:r w:rsidRPr="009240B5">
              <w:rPr>
                <w:rFonts w:asciiTheme="minorHAnsi" w:hAnsiTheme="minorHAnsi"/>
                <w:sz w:val="20"/>
              </w:rPr>
              <w:t>2 </w:t>
            </w:r>
            <w:r w:rsidR="00B9176F" w:rsidRPr="009240B5">
              <w:rPr>
                <w:rFonts w:asciiTheme="minorHAnsi" w:hAnsiTheme="minorHAnsi"/>
                <w:sz w:val="20"/>
              </w:rPr>
              <w:t>0</w:t>
            </w:r>
            <w:r w:rsidR="003D4D31" w:rsidRPr="009240B5">
              <w:rPr>
                <w:rFonts w:asciiTheme="minorHAnsi" w:hAnsiTheme="minorHAnsi"/>
                <w:sz w:val="20"/>
              </w:rPr>
              <w:t>80</w:t>
            </w:r>
          </w:p>
        </w:tc>
        <w:tc>
          <w:tcPr>
            <w:tcW w:w="1701" w:type="dxa"/>
          </w:tcPr>
          <w:p w:rsidR="00B9176F" w:rsidRPr="009240B5" w:rsidRDefault="00F265A8" w:rsidP="00B9176F">
            <w:pPr>
              <w:pStyle w:val="ANormal"/>
              <w:jc w:val="center"/>
              <w:rPr>
                <w:rFonts w:asciiTheme="minorHAnsi" w:hAnsiTheme="minorHAnsi"/>
                <w:sz w:val="20"/>
              </w:rPr>
            </w:pPr>
            <w:r w:rsidRPr="009240B5">
              <w:rPr>
                <w:rFonts w:asciiTheme="minorHAnsi" w:hAnsiTheme="minorHAnsi"/>
                <w:sz w:val="20"/>
              </w:rPr>
              <w:t>2 </w:t>
            </w:r>
            <w:r w:rsidR="00B9176F" w:rsidRPr="009240B5">
              <w:rPr>
                <w:rFonts w:asciiTheme="minorHAnsi" w:hAnsiTheme="minorHAnsi"/>
                <w:sz w:val="20"/>
              </w:rPr>
              <w:t>238</w:t>
            </w:r>
          </w:p>
        </w:tc>
      </w:tr>
    </w:tbl>
    <w:p w:rsidR="00B9176F" w:rsidRPr="009240B5" w:rsidRDefault="00B9176F" w:rsidP="00E75E66">
      <w:pPr>
        <w:pStyle w:val="ANormal"/>
      </w:pPr>
    </w:p>
    <w:p w:rsidR="00820B48" w:rsidRPr="009240B5" w:rsidRDefault="005F2790" w:rsidP="00820B48">
      <w:pPr>
        <w:pStyle w:val="RubrikB"/>
      </w:pPr>
      <w:bookmarkStart w:id="14" w:name="_Toc474399394"/>
      <w:r w:rsidRPr="009240B5">
        <w:t>5</w:t>
      </w:r>
      <w:r w:rsidR="00820B48" w:rsidRPr="009240B5">
        <w:t>. Förslag</w:t>
      </w:r>
      <w:bookmarkEnd w:id="14"/>
    </w:p>
    <w:p w:rsidR="00820B48" w:rsidRPr="009240B5" w:rsidRDefault="00820B48" w:rsidP="00820B48">
      <w:pPr>
        <w:pStyle w:val="Rubrikmellanrum"/>
      </w:pPr>
    </w:p>
    <w:p w:rsidR="002055E6" w:rsidRPr="009240B5" w:rsidRDefault="005F2790" w:rsidP="002055E6">
      <w:pPr>
        <w:pStyle w:val="RubrikC"/>
      </w:pPr>
      <w:bookmarkStart w:id="15" w:name="_Toc474399395"/>
      <w:r w:rsidRPr="009240B5">
        <w:t>5</w:t>
      </w:r>
      <w:r w:rsidR="002055E6" w:rsidRPr="009240B5">
        <w:t>.1 Verksamheternas personaldimensionering</w:t>
      </w:r>
      <w:bookmarkEnd w:id="15"/>
    </w:p>
    <w:p w:rsidR="002055E6" w:rsidRPr="009240B5" w:rsidRDefault="002055E6" w:rsidP="002055E6">
      <w:pPr>
        <w:pStyle w:val="Rubrikmellanrum"/>
      </w:pPr>
    </w:p>
    <w:p w:rsidR="009635C4" w:rsidRPr="009240B5" w:rsidRDefault="00357721" w:rsidP="009635C4">
      <w:pPr>
        <w:pStyle w:val="ANormal"/>
        <w:rPr>
          <w:lang w:val="sv-FI"/>
        </w:rPr>
      </w:pPr>
      <w:r w:rsidRPr="009240B5">
        <w:rPr>
          <w:lang w:val="sv-FI"/>
        </w:rPr>
        <w:t xml:space="preserve">Landskapsregeringen föreslår </w:t>
      </w:r>
      <w:r w:rsidR="005A7411" w:rsidRPr="009240B5">
        <w:t xml:space="preserve">i sak ingen ändring i bestämmelserna om verksamheternas personaldimensionering. </w:t>
      </w:r>
      <w:r w:rsidR="005A7411" w:rsidRPr="009240B5">
        <w:rPr>
          <w:lang w:val="sv-FI"/>
        </w:rPr>
        <w:t xml:space="preserve">De </w:t>
      </w:r>
      <w:r w:rsidR="005A7411" w:rsidRPr="009240B5">
        <w:t>ändringar som föreslås är</w:t>
      </w:r>
      <w:r w:rsidR="009635C4" w:rsidRPr="009240B5">
        <w:t xml:space="preserve"> främst</w:t>
      </w:r>
      <w:r w:rsidR="005A7411" w:rsidRPr="009240B5">
        <w:t xml:space="preserve"> av förtydligande slag.</w:t>
      </w:r>
      <w:r w:rsidR="009635C4" w:rsidRPr="009240B5">
        <w:t xml:space="preserve"> Dessutom ges </w:t>
      </w:r>
      <w:r w:rsidR="00C85D74" w:rsidRPr="009240B5">
        <w:t>daghemmen möjlighet</w:t>
      </w:r>
      <w:r w:rsidR="009635C4" w:rsidRPr="009240B5">
        <w:t xml:space="preserve"> att styra barnens vistelsetider med beaktande av </w:t>
      </w:r>
      <w:r w:rsidR="00C85D74" w:rsidRPr="009240B5">
        <w:t xml:space="preserve">vårdnadshavarnas </w:t>
      </w:r>
      <w:r w:rsidR="009635C4" w:rsidRPr="009240B5">
        <w:t>olika behov att få barnomsorg under viss tid</w:t>
      </w:r>
      <w:r w:rsidR="00C85D74" w:rsidRPr="009240B5">
        <w:t xml:space="preserve"> på dagen</w:t>
      </w:r>
      <w:r w:rsidR="009635C4" w:rsidRPr="009240B5">
        <w:t>, som då arbetstider eller andra tvin</w:t>
      </w:r>
      <w:r w:rsidR="009635C4" w:rsidRPr="009240B5">
        <w:t>g</w:t>
      </w:r>
      <w:r w:rsidR="009635C4" w:rsidRPr="009240B5">
        <w:t xml:space="preserve">ande orsaker fordrar </w:t>
      </w:r>
      <w:r w:rsidR="00C85D74" w:rsidRPr="009240B5">
        <w:t xml:space="preserve">vårdnadshavarnas </w:t>
      </w:r>
      <w:r w:rsidR="009635C4" w:rsidRPr="009240B5">
        <w:t>närvaro.</w:t>
      </w:r>
    </w:p>
    <w:p w:rsidR="002055E6" w:rsidRPr="009240B5" w:rsidRDefault="002055E6" w:rsidP="009635C4">
      <w:pPr>
        <w:pStyle w:val="ANormal"/>
      </w:pPr>
    </w:p>
    <w:p w:rsidR="002055E6" w:rsidRPr="009240B5" w:rsidRDefault="005F2790" w:rsidP="002055E6">
      <w:pPr>
        <w:pStyle w:val="RubrikC"/>
      </w:pPr>
      <w:bookmarkStart w:id="16" w:name="_Toc474399396"/>
      <w:r w:rsidRPr="009240B5">
        <w:t>5</w:t>
      </w:r>
      <w:r w:rsidR="002055E6" w:rsidRPr="009240B5">
        <w:t>.2 Avgift för kommunal barnomsorg</w:t>
      </w:r>
      <w:bookmarkEnd w:id="16"/>
    </w:p>
    <w:p w:rsidR="002055E6" w:rsidRPr="009240B5" w:rsidRDefault="002055E6" w:rsidP="002055E6">
      <w:pPr>
        <w:pStyle w:val="Rubrikmellanrum"/>
      </w:pPr>
    </w:p>
    <w:p w:rsidR="00357721" w:rsidRPr="009240B5" w:rsidRDefault="009703A8" w:rsidP="00357721">
      <w:pPr>
        <w:pStyle w:val="ANormal"/>
      </w:pPr>
      <w:r w:rsidRPr="009240B5">
        <w:t>B</w:t>
      </w:r>
      <w:r w:rsidR="005A7411" w:rsidRPr="009240B5">
        <w:t xml:space="preserve">eloppet för den högsta barnomsorgsavgiften </w:t>
      </w:r>
      <w:r w:rsidRPr="009240B5">
        <w:t xml:space="preserve">föreslås </w:t>
      </w:r>
      <w:r w:rsidR="00E339D3" w:rsidRPr="009240B5">
        <w:t xml:space="preserve">för helår </w:t>
      </w:r>
      <w:r w:rsidR="000F5940" w:rsidRPr="009240B5">
        <w:t>höjd från 230 till 24</w:t>
      </w:r>
      <w:r w:rsidR="005A7411" w:rsidRPr="009240B5">
        <w:t>0 euro</w:t>
      </w:r>
      <w:r w:rsidR="008F7A2F" w:rsidRPr="009240B5">
        <w:t xml:space="preserve"> per månad och barn,</w:t>
      </w:r>
      <w:r w:rsidR="00763D46" w:rsidRPr="009240B5">
        <w:t xml:space="preserve"> med beaktande av penningvärdesfö</w:t>
      </w:r>
      <w:r w:rsidR="00763D46" w:rsidRPr="009240B5">
        <w:t>r</w:t>
      </w:r>
      <w:r w:rsidR="00763D46" w:rsidRPr="009240B5">
        <w:t>sämringen sedan år 2011</w:t>
      </w:r>
      <w:r w:rsidRPr="009240B5">
        <w:t xml:space="preserve">. </w:t>
      </w:r>
      <w:r w:rsidR="00E339D3" w:rsidRPr="009240B5">
        <w:t>Samtidigt konstateras att avgift</w:t>
      </w:r>
      <w:r w:rsidR="000F5940" w:rsidRPr="009240B5">
        <w:t>staxan</w:t>
      </w:r>
      <w:r w:rsidR="00E339D3" w:rsidRPr="009240B5">
        <w:t xml:space="preserve"> ska avse 12 månader, kommunerna kan själva besluta om avgiftsf</w:t>
      </w:r>
      <w:r w:rsidR="00BE533C">
        <w:t>ria månader.</w:t>
      </w:r>
    </w:p>
    <w:p w:rsidR="002055E6" w:rsidRPr="009240B5" w:rsidRDefault="002055E6" w:rsidP="002055E6">
      <w:pPr>
        <w:pStyle w:val="ANormal"/>
      </w:pPr>
    </w:p>
    <w:p w:rsidR="002055E6" w:rsidRPr="009240B5" w:rsidRDefault="005F2790" w:rsidP="002055E6">
      <w:pPr>
        <w:pStyle w:val="RubrikC"/>
      </w:pPr>
      <w:bookmarkStart w:id="17" w:name="_Toc474399397"/>
      <w:r w:rsidRPr="009240B5">
        <w:t>5</w:t>
      </w:r>
      <w:r w:rsidR="002055E6" w:rsidRPr="009240B5">
        <w:t>.</w:t>
      </w:r>
      <w:r w:rsidR="004D090A" w:rsidRPr="009240B5">
        <w:t>3</w:t>
      </w:r>
      <w:r w:rsidR="002055E6" w:rsidRPr="009240B5">
        <w:t xml:space="preserve"> Avgift och rätt till ersättningsandel för samhällsstödd enskild barnomsorg</w:t>
      </w:r>
      <w:bookmarkEnd w:id="17"/>
    </w:p>
    <w:p w:rsidR="002055E6" w:rsidRPr="009240B5" w:rsidRDefault="002055E6" w:rsidP="002055E6">
      <w:pPr>
        <w:pStyle w:val="Rubrikmellanrum"/>
      </w:pPr>
    </w:p>
    <w:p w:rsidR="002055E6" w:rsidRPr="009240B5" w:rsidRDefault="002055E6" w:rsidP="002055E6">
      <w:pPr>
        <w:pStyle w:val="ANormal"/>
      </w:pPr>
      <w:r w:rsidRPr="009240B5">
        <w:t>Bestämmelsen om en högre ersättningsandel för barn under tre år begränsas till barnomsorg i daghem. Om kommunen inte bedriver likartad verksamhet införs en skyldighet för landskapsregeringen att fastställa ersättningsand</w:t>
      </w:r>
      <w:r w:rsidRPr="009240B5">
        <w:t>e</w:t>
      </w:r>
      <w:r w:rsidRPr="009240B5">
        <w:t>len.</w:t>
      </w:r>
      <w:r w:rsidR="00C654EA" w:rsidRPr="009240B5">
        <w:t xml:space="preserve"> Förslaget klargör det enskilda samhällsstödda daghemmet</w:t>
      </w:r>
      <w:r w:rsidR="00351064">
        <w:t>s</w:t>
      </w:r>
      <w:r w:rsidR="00C654EA" w:rsidRPr="009240B5">
        <w:t xml:space="preserve"> rätt till e</w:t>
      </w:r>
      <w:r w:rsidR="00C654EA" w:rsidRPr="009240B5">
        <w:t>r</w:t>
      </w:r>
      <w:r w:rsidR="00C654EA" w:rsidRPr="009240B5">
        <w:t>sättning under hela verksamhetsåret.</w:t>
      </w:r>
    </w:p>
    <w:p w:rsidR="004D090A" w:rsidRPr="009240B5" w:rsidRDefault="004D090A" w:rsidP="00820B48">
      <w:pPr>
        <w:pStyle w:val="ANormal"/>
      </w:pPr>
    </w:p>
    <w:p w:rsidR="00820B48" w:rsidRPr="009240B5" w:rsidRDefault="005F2790" w:rsidP="00820B48">
      <w:pPr>
        <w:pStyle w:val="RubrikB"/>
      </w:pPr>
      <w:bookmarkStart w:id="18" w:name="_Toc474399398"/>
      <w:r w:rsidRPr="009240B5">
        <w:t>6</w:t>
      </w:r>
      <w:r w:rsidR="00820B48" w:rsidRPr="009240B5">
        <w:t>. Förslagets följder</w:t>
      </w:r>
      <w:bookmarkEnd w:id="18"/>
    </w:p>
    <w:p w:rsidR="00820B48" w:rsidRPr="009240B5" w:rsidRDefault="00820B48" w:rsidP="00820B48">
      <w:pPr>
        <w:pStyle w:val="Rubrikmellanrum"/>
      </w:pPr>
    </w:p>
    <w:p w:rsidR="001B0623" w:rsidRPr="009240B5" w:rsidRDefault="005F2790" w:rsidP="00046A22">
      <w:pPr>
        <w:pStyle w:val="RubrikC"/>
      </w:pPr>
      <w:bookmarkStart w:id="19" w:name="_Toc474399399"/>
      <w:r w:rsidRPr="009240B5">
        <w:t>6</w:t>
      </w:r>
      <w:r w:rsidR="00046A22" w:rsidRPr="009240B5">
        <w:t>.1 Ekonomi</w:t>
      </w:r>
      <w:bookmarkEnd w:id="19"/>
    </w:p>
    <w:p w:rsidR="00046A22" w:rsidRPr="009240B5" w:rsidRDefault="00046A22" w:rsidP="00046A22">
      <w:pPr>
        <w:pStyle w:val="Rubrikmellanrum"/>
      </w:pPr>
    </w:p>
    <w:p w:rsidR="00D5546A" w:rsidRPr="009240B5" w:rsidRDefault="007A3922" w:rsidP="00454AAD">
      <w:pPr>
        <w:pStyle w:val="ANormal"/>
      </w:pPr>
      <w:r w:rsidRPr="009240B5">
        <w:t>Barnomsorgen är en kommunal i huvudsak skattefinansierad uppgift. Fö</w:t>
      </w:r>
      <w:r w:rsidRPr="009240B5">
        <w:t>r</w:t>
      </w:r>
      <w:r w:rsidRPr="009240B5">
        <w:t xml:space="preserve">delat på samtliga kommuner </w:t>
      </w:r>
      <w:r w:rsidR="00D5546A" w:rsidRPr="009240B5">
        <w:t xml:space="preserve">täcker </w:t>
      </w:r>
      <w:r w:rsidRPr="009240B5">
        <w:t>avgifter</w:t>
      </w:r>
      <w:r w:rsidR="00D5546A" w:rsidRPr="009240B5">
        <w:t>na</w:t>
      </w:r>
      <w:r w:rsidRPr="009240B5">
        <w:t xml:space="preserve"> omkring 1</w:t>
      </w:r>
      <w:r w:rsidR="00A861E9" w:rsidRPr="009240B5">
        <w:t>2</w:t>
      </w:r>
      <w:r w:rsidRPr="009240B5">
        <w:t xml:space="preserve"> procent av ver</w:t>
      </w:r>
      <w:r w:rsidRPr="009240B5">
        <w:t>k</w:t>
      </w:r>
      <w:r w:rsidRPr="009240B5">
        <w:t>samhetskostnaderna. Mindre skillnader finns till följd av kommunernas sä</w:t>
      </w:r>
      <w:r w:rsidRPr="009240B5">
        <w:t>r</w:t>
      </w:r>
      <w:r w:rsidRPr="009240B5">
        <w:t xml:space="preserve">förhållanden och olika lösningar. </w:t>
      </w:r>
      <w:r w:rsidR="003773CA" w:rsidRPr="009240B5">
        <w:t xml:space="preserve">Den möjliga högsta avgiften höjs från </w:t>
      </w:r>
      <w:r w:rsidRPr="009240B5">
        <w:t xml:space="preserve">230 </w:t>
      </w:r>
      <w:r w:rsidR="000F5940" w:rsidRPr="009240B5">
        <w:t>till 24</w:t>
      </w:r>
      <w:r w:rsidR="003773CA" w:rsidRPr="009240B5">
        <w:t xml:space="preserve">0 </w:t>
      </w:r>
      <w:r w:rsidR="00C96BEB" w:rsidRPr="009240B5">
        <w:t>euro per månad och barn.</w:t>
      </w:r>
    </w:p>
    <w:p w:rsidR="00D5546A" w:rsidRPr="009240B5" w:rsidRDefault="00C96BEB" w:rsidP="00454AAD">
      <w:pPr>
        <w:pStyle w:val="ANormal"/>
      </w:pPr>
      <w:r w:rsidRPr="009240B5">
        <w:tab/>
      </w:r>
      <w:r w:rsidR="00D5546A" w:rsidRPr="009240B5">
        <w:t xml:space="preserve">Barnomsorgsavgift får inte tas ut av en familj som har en inkomst som understiger ett visst belopp. </w:t>
      </w:r>
      <w:r w:rsidR="000F5940" w:rsidRPr="009240B5">
        <w:t>Detta belopp justeras uppåt</w:t>
      </w:r>
      <w:r w:rsidR="00D5546A" w:rsidRPr="009240B5">
        <w:t xml:space="preserve"> </w:t>
      </w:r>
      <w:r w:rsidR="000F5940" w:rsidRPr="009240B5">
        <w:t>på grund av pe</w:t>
      </w:r>
      <w:r w:rsidR="000F5940" w:rsidRPr="009240B5">
        <w:t>n</w:t>
      </w:r>
      <w:r w:rsidR="000F5940" w:rsidRPr="009240B5">
        <w:t>ningvärdesförsämringen</w:t>
      </w:r>
      <w:r w:rsidR="003773CA" w:rsidRPr="009240B5">
        <w:t>.</w:t>
      </w:r>
    </w:p>
    <w:p w:rsidR="002A0B6C" w:rsidRPr="009240B5" w:rsidRDefault="002A0B6C" w:rsidP="00454AAD">
      <w:pPr>
        <w:pStyle w:val="ANormal"/>
      </w:pPr>
      <w:r w:rsidRPr="009240B5">
        <w:tab/>
        <w:t>Kommuneras möjliga totala intäkter av barnomsorgsavgifter höjs med 4 procent, vilket totalt kan tillföra ca 100 000 euro till barnomsorgskostn</w:t>
      </w:r>
      <w:r w:rsidRPr="009240B5">
        <w:t>a</w:t>
      </w:r>
      <w:r w:rsidRPr="009240B5">
        <w:t>derna. I detta beaktas dock inte den samtida höjningen av inkomstgränsen för familjer med lägsta inkomsterna. Utfallet varierar mellan de olika kommunerna.</w:t>
      </w:r>
    </w:p>
    <w:p w:rsidR="00DD54A7" w:rsidRPr="009240B5" w:rsidRDefault="00DD54A7" w:rsidP="00454AAD">
      <w:pPr>
        <w:pStyle w:val="ANormal"/>
      </w:pPr>
    </w:p>
    <w:p w:rsidR="00046A22" w:rsidRPr="009240B5" w:rsidRDefault="005F2790" w:rsidP="00046A22">
      <w:pPr>
        <w:pStyle w:val="RubrikC"/>
      </w:pPr>
      <w:bookmarkStart w:id="20" w:name="_Toc474399400"/>
      <w:r w:rsidRPr="009240B5">
        <w:lastRenderedPageBreak/>
        <w:t>6</w:t>
      </w:r>
      <w:r w:rsidR="00046A22" w:rsidRPr="009240B5">
        <w:t>.2 Miljö</w:t>
      </w:r>
      <w:bookmarkEnd w:id="20"/>
    </w:p>
    <w:p w:rsidR="00046A22" w:rsidRPr="009240B5" w:rsidRDefault="00046A22" w:rsidP="00046A22">
      <w:pPr>
        <w:pStyle w:val="Rubrikmellanrum"/>
      </w:pPr>
    </w:p>
    <w:p w:rsidR="00DC2A72" w:rsidRPr="009240B5" w:rsidRDefault="00DC2A72" w:rsidP="00DC2A72">
      <w:pPr>
        <w:pStyle w:val="ANormal"/>
      </w:pPr>
      <w:r w:rsidRPr="009240B5">
        <w:t>Förslaget har inga kända konsekvenser för miljön.</w:t>
      </w:r>
    </w:p>
    <w:p w:rsidR="00046A22" w:rsidRPr="009240B5" w:rsidRDefault="00046A22">
      <w:pPr>
        <w:pStyle w:val="ANormal"/>
      </w:pPr>
    </w:p>
    <w:p w:rsidR="00046A22" w:rsidRPr="009240B5" w:rsidRDefault="005F2790" w:rsidP="00046A22">
      <w:pPr>
        <w:pStyle w:val="RubrikC"/>
      </w:pPr>
      <w:bookmarkStart w:id="21" w:name="_Toc474399401"/>
      <w:r w:rsidRPr="009240B5">
        <w:t>6</w:t>
      </w:r>
      <w:r w:rsidR="00046A22" w:rsidRPr="009240B5">
        <w:t>.3 Jämställdhet</w:t>
      </w:r>
      <w:bookmarkEnd w:id="21"/>
    </w:p>
    <w:p w:rsidR="00046A22" w:rsidRPr="009240B5" w:rsidRDefault="00046A22" w:rsidP="00046A22">
      <w:pPr>
        <w:pStyle w:val="Rubrikmellanrum"/>
      </w:pPr>
    </w:p>
    <w:p w:rsidR="00A86C68" w:rsidRPr="009240B5" w:rsidRDefault="00A86C68" w:rsidP="00A86C68">
      <w:pPr>
        <w:pStyle w:val="ANormal"/>
      </w:pPr>
      <w:r w:rsidRPr="009240B5">
        <w:t>Barnomsorgslagen rör i grunden män och kvinnor könsneutralt. Med en ordnad barnomsorg främjas förutsättningarna för vårdnadshavarna att a</w:t>
      </w:r>
      <w:r w:rsidRPr="009240B5">
        <w:t>r</w:t>
      </w:r>
      <w:r w:rsidRPr="009240B5">
        <w:t>beta heltid om de så önskar, vilket kan vara avgörande för en familjs ek</w:t>
      </w:r>
      <w:r w:rsidRPr="009240B5">
        <w:t>o</w:t>
      </w:r>
      <w:r w:rsidRPr="009240B5">
        <w:t>nomi, samt vara viktigt för att kunna förena ett gott familjeliv med ett y</w:t>
      </w:r>
      <w:r w:rsidRPr="009240B5">
        <w:t>r</w:t>
      </w:r>
      <w:r w:rsidR="00BE533C">
        <w:t>kesliv.</w:t>
      </w:r>
    </w:p>
    <w:p w:rsidR="00A86C68" w:rsidRPr="009240B5" w:rsidRDefault="00A86C68" w:rsidP="00A86C68">
      <w:pPr>
        <w:pStyle w:val="ANormal"/>
      </w:pPr>
      <w:r w:rsidRPr="009240B5">
        <w:tab/>
        <w:t>Historiskt har omsorgen om små barn tidigare skötts som oavlönat eller lågavlönat omsorgsarbete av kvinnor. I det yrkesmässiga sammanhang som barnomsorgen nu verkar i, så är det av största vikt att pedagogernas ku</w:t>
      </w:r>
      <w:r w:rsidRPr="009240B5">
        <w:t>n</w:t>
      </w:r>
      <w:r w:rsidRPr="009240B5">
        <w:t>skaper och erfarenheter om barns behov blir beaktat och får konsekvenser fö</w:t>
      </w:r>
      <w:r w:rsidR="00BE533C">
        <w:t>r verksamhetsförutsättningarna.</w:t>
      </w:r>
    </w:p>
    <w:p w:rsidR="00A86C68" w:rsidRPr="009240B5" w:rsidRDefault="00A86C68" w:rsidP="00A86C68">
      <w:pPr>
        <w:pStyle w:val="ANormal"/>
      </w:pPr>
      <w:r w:rsidRPr="009240B5">
        <w:tab/>
        <w:t>Förslaget ger personalen, som i huvudsak är kvinnor, ett förtydligat mandat för sitt ansvar över bemanningen i den vardagliga verksamheten. I lagen förtydligas att kommunen ansvarar för att det finns tillräcklig med personal under de tider på dagen då de mest behövs. Kommunen ska i di</w:t>
      </w:r>
      <w:r w:rsidRPr="009240B5">
        <w:t>a</w:t>
      </w:r>
      <w:r w:rsidRPr="009240B5">
        <w:t>log med daghemmets föreståndare se till att bemanningen är tillräcklig, med beaktande av barnens antal, ålder, vårdtid, säkerhet, planerad aktivitet samt om det i verksamheten finns barn i behov av särskilt stöd.</w:t>
      </w:r>
    </w:p>
    <w:p w:rsidR="00046A22" w:rsidRPr="009240B5" w:rsidRDefault="00046A22">
      <w:pPr>
        <w:pStyle w:val="ANormal"/>
      </w:pPr>
    </w:p>
    <w:p w:rsidR="00046A22" w:rsidRPr="009240B5" w:rsidRDefault="005F2790" w:rsidP="00046A22">
      <w:pPr>
        <w:pStyle w:val="RubrikC"/>
      </w:pPr>
      <w:bookmarkStart w:id="22" w:name="_Toc474399402"/>
      <w:r w:rsidRPr="009240B5">
        <w:t>6</w:t>
      </w:r>
      <w:r w:rsidR="00046A22" w:rsidRPr="009240B5">
        <w:t>.4. Barn</w:t>
      </w:r>
      <w:bookmarkEnd w:id="22"/>
    </w:p>
    <w:p w:rsidR="00046A22" w:rsidRPr="009240B5" w:rsidRDefault="00046A22" w:rsidP="00046A22">
      <w:pPr>
        <w:pStyle w:val="Rubrikmellanrum"/>
      </w:pPr>
    </w:p>
    <w:p w:rsidR="000D365D" w:rsidRPr="009240B5" w:rsidRDefault="00A769BD" w:rsidP="008A1172">
      <w:pPr>
        <w:pStyle w:val="ANormal"/>
      </w:pPr>
      <w:r w:rsidRPr="009240B5">
        <w:t>Förslaget är ägnat att fortsatt hävda barnomsorgens betydelse</w:t>
      </w:r>
      <w:r w:rsidR="009B2575" w:rsidRPr="009240B5">
        <w:t xml:space="preserve"> eftersom f</w:t>
      </w:r>
      <w:r w:rsidR="000D365D" w:rsidRPr="009240B5">
        <w:t>le</w:t>
      </w:r>
      <w:r w:rsidR="000D365D" w:rsidRPr="009240B5">
        <w:t>r</w:t>
      </w:r>
      <w:r w:rsidR="000D365D" w:rsidRPr="009240B5">
        <w:t>talet barn vistas i barnomsorgsverksamhet under många timmar i sin tidiga barndom</w:t>
      </w:r>
      <w:r w:rsidR="009B2575" w:rsidRPr="009240B5">
        <w:t>. Detta kommer,</w:t>
      </w:r>
      <w:r w:rsidRPr="009240B5">
        <w:t xml:space="preserve"> utöver upplevelsen och erfarenheten</w:t>
      </w:r>
      <w:r w:rsidR="009B2575" w:rsidRPr="009240B5">
        <w:t>,</w:t>
      </w:r>
      <w:r w:rsidRPr="009240B5">
        <w:t xml:space="preserve"> </w:t>
      </w:r>
      <w:r w:rsidR="009B2575" w:rsidRPr="009240B5">
        <w:t>i hög grad</w:t>
      </w:r>
      <w:r w:rsidRPr="009240B5">
        <w:t xml:space="preserve"> </w:t>
      </w:r>
      <w:r w:rsidR="008A1172" w:rsidRPr="009240B5">
        <w:t xml:space="preserve">att </w:t>
      </w:r>
      <w:r w:rsidRPr="009240B5">
        <w:t xml:space="preserve">främja </w:t>
      </w:r>
      <w:r w:rsidR="000D365D" w:rsidRPr="009240B5">
        <w:t xml:space="preserve">deras </w:t>
      </w:r>
      <w:r w:rsidR="009B2575" w:rsidRPr="009240B5">
        <w:t xml:space="preserve">kognitiva och sociala </w:t>
      </w:r>
      <w:r w:rsidR="000D365D" w:rsidRPr="009240B5">
        <w:t>ut</w:t>
      </w:r>
      <w:r w:rsidR="009B2575" w:rsidRPr="009240B5">
        <w:t>veckling</w:t>
      </w:r>
      <w:r w:rsidR="000D365D" w:rsidRPr="009240B5">
        <w:t>.</w:t>
      </w:r>
      <w:r w:rsidR="00C22DB9" w:rsidRPr="009240B5">
        <w:t xml:space="preserve"> I den internationella di</w:t>
      </w:r>
      <w:r w:rsidR="00C22DB9" w:rsidRPr="009240B5">
        <w:t>s</w:t>
      </w:r>
      <w:r w:rsidR="00C22DB9" w:rsidRPr="009240B5">
        <w:t xml:space="preserve">kussionen poängteras vikten av barnomsorg av hög kvalitet i barnens tidiga år på såväl det pedagogiska som </w:t>
      </w:r>
      <w:r w:rsidR="008A1172" w:rsidRPr="009240B5">
        <w:t xml:space="preserve">det </w:t>
      </w:r>
      <w:r w:rsidR="00C22DB9" w:rsidRPr="009240B5">
        <w:t>sociala utvecklingsområdet. En bra barnomsorg kan kompensera barn från socioekonomiskt svaga familjer och därmed öka jämlikheten i samhället.</w:t>
      </w:r>
    </w:p>
    <w:p w:rsidR="00865377" w:rsidRPr="009240B5" w:rsidRDefault="00A861E9" w:rsidP="008A1172">
      <w:pPr>
        <w:pStyle w:val="ANormal"/>
      </w:pPr>
      <w:r w:rsidRPr="009240B5">
        <w:tab/>
      </w:r>
      <w:r w:rsidR="00534CC8" w:rsidRPr="009240B5">
        <w:t>Ett t</w:t>
      </w:r>
      <w:r w:rsidR="00865377" w:rsidRPr="009240B5">
        <w:t xml:space="preserve">illräckligt antal närvarande vuxna i daghemmens avdelningar är den viktigaste kvalitetsindikatorn i barnomsorgen. Detta för att </w:t>
      </w:r>
      <w:r w:rsidR="00A850A6" w:rsidRPr="009240B5">
        <w:t>reella</w:t>
      </w:r>
      <w:r w:rsidR="003B4ECF" w:rsidRPr="009240B5">
        <w:t xml:space="preserve"> förutsät</w:t>
      </w:r>
      <w:r w:rsidR="003B4ECF" w:rsidRPr="009240B5">
        <w:t>t</w:t>
      </w:r>
      <w:r w:rsidR="003B4ECF" w:rsidRPr="009240B5">
        <w:t xml:space="preserve">ningar ska finnas för att </w:t>
      </w:r>
      <w:r w:rsidR="00865377" w:rsidRPr="009240B5">
        <w:t>målsättningarna i barnomsorgslagen</w:t>
      </w:r>
      <w:r w:rsidR="00A850A6" w:rsidRPr="009240B5">
        <w:t>,</w:t>
      </w:r>
      <w:r w:rsidR="00865377" w:rsidRPr="009240B5">
        <w:t xml:space="preserve"> om god o</w:t>
      </w:r>
      <w:r w:rsidR="00865377" w:rsidRPr="009240B5">
        <w:t>m</w:t>
      </w:r>
      <w:r w:rsidR="00865377" w:rsidRPr="009240B5">
        <w:t>sorg och ett pedagogiskt innehåll som främjar barnens utveckling</w:t>
      </w:r>
      <w:r w:rsidR="00C22DB9" w:rsidRPr="009240B5">
        <w:t xml:space="preserve"> enligt </w:t>
      </w:r>
      <w:r w:rsidR="00C22DB9" w:rsidRPr="009240B5">
        <w:rPr>
          <w:i/>
        </w:rPr>
        <w:t>Grunderna för fö</w:t>
      </w:r>
      <w:r w:rsidRPr="009240B5">
        <w:rPr>
          <w:i/>
        </w:rPr>
        <w:t>r</w:t>
      </w:r>
      <w:r w:rsidR="00C22DB9" w:rsidRPr="009240B5">
        <w:rPr>
          <w:i/>
        </w:rPr>
        <w:t>undervisningen</w:t>
      </w:r>
      <w:r w:rsidR="00C22DB9" w:rsidRPr="009240B5">
        <w:t xml:space="preserve"> (barnomsorgens ”läroplan”)</w:t>
      </w:r>
      <w:r w:rsidR="00590FD7" w:rsidRPr="009240B5">
        <w:t>,</w:t>
      </w:r>
      <w:r w:rsidR="00C22DB9" w:rsidRPr="009240B5">
        <w:t xml:space="preserve"> </w:t>
      </w:r>
      <w:r w:rsidR="003B4ECF" w:rsidRPr="009240B5">
        <w:t>ska vara möjliga att uppnå.</w:t>
      </w:r>
    </w:p>
    <w:p w:rsidR="003B4ECF" w:rsidRPr="009240B5" w:rsidRDefault="00A861E9" w:rsidP="000D365D">
      <w:pPr>
        <w:pStyle w:val="ANormal"/>
      </w:pPr>
      <w:r w:rsidRPr="009240B5">
        <w:tab/>
      </w:r>
      <w:r w:rsidR="003B4ECF" w:rsidRPr="009240B5">
        <w:t>Den dimensionering av personalresursen som nu föreslås skiljer sig inte från tidigare</w:t>
      </w:r>
      <w:r w:rsidR="00A850A6" w:rsidRPr="009240B5">
        <w:t>,</w:t>
      </w:r>
      <w:r w:rsidR="003B4ECF" w:rsidRPr="009240B5">
        <w:t xml:space="preserve"> vilket innebär att grundbemanningen ska vara densamma som på </w:t>
      </w:r>
      <w:r w:rsidR="00A850A6" w:rsidRPr="009240B5">
        <w:t>åttio</w:t>
      </w:r>
      <w:r w:rsidR="003B4ECF" w:rsidRPr="009240B5">
        <w:t xml:space="preserve">talet. I de flesta fall kan </w:t>
      </w:r>
      <w:r w:rsidR="008A1172" w:rsidRPr="009240B5">
        <w:t xml:space="preserve">personalnärvaron </w:t>
      </w:r>
      <w:r w:rsidR="003B4ECF" w:rsidRPr="009240B5">
        <w:t>schematekniskt anpassa</w:t>
      </w:r>
      <w:r w:rsidR="008A1172" w:rsidRPr="009240B5">
        <w:t>s</w:t>
      </w:r>
      <w:r w:rsidR="003B4ECF" w:rsidRPr="009240B5">
        <w:t xml:space="preserve"> till barnens vistelsetid så att barnens behov tillgodoses</w:t>
      </w:r>
      <w:r w:rsidR="00A850A6" w:rsidRPr="009240B5">
        <w:t>,</w:t>
      </w:r>
      <w:r w:rsidR="003B4ECF" w:rsidRPr="009240B5">
        <w:t xml:space="preserve"> men inte alltid. Detta har sin grund i att daghemmen</w:t>
      </w:r>
      <w:r w:rsidR="008A1172" w:rsidRPr="009240B5">
        <w:t>s öppettider</w:t>
      </w:r>
      <w:r w:rsidR="003B4ECF" w:rsidRPr="009240B5">
        <w:t xml:space="preserve">, nu 30 år senare efter att dimensioneringen </w:t>
      </w:r>
      <w:r w:rsidR="00027895" w:rsidRPr="009240B5">
        <w:t xml:space="preserve">första gången </w:t>
      </w:r>
      <w:r w:rsidR="003B4ECF" w:rsidRPr="009240B5">
        <w:t xml:space="preserve">bestämdes </w:t>
      </w:r>
      <w:r w:rsidR="00027895" w:rsidRPr="009240B5">
        <w:t xml:space="preserve">i förordning, </w:t>
      </w:r>
      <w:r w:rsidR="00A850A6" w:rsidRPr="009240B5">
        <w:t xml:space="preserve">har </w:t>
      </w:r>
      <w:r w:rsidR="003B4ECF" w:rsidRPr="009240B5">
        <w:t xml:space="preserve">ökat </w:t>
      </w:r>
      <w:r w:rsidR="00027895" w:rsidRPr="009240B5">
        <w:t xml:space="preserve">(ibland mer än 10 </w:t>
      </w:r>
      <w:r w:rsidR="00A850A6" w:rsidRPr="009240B5">
        <w:t>timmar per</w:t>
      </w:r>
      <w:r w:rsidR="00027895" w:rsidRPr="009240B5">
        <w:t xml:space="preserve"> dag) </w:t>
      </w:r>
      <w:r w:rsidR="003B4ECF" w:rsidRPr="009240B5">
        <w:t>och att omsorgsåtagandet utvidgats för flera barn så att t</w:t>
      </w:r>
      <w:r w:rsidR="00534CC8" w:rsidRPr="009240B5">
        <w:t>ill exempel</w:t>
      </w:r>
      <w:r w:rsidR="003B4ECF" w:rsidRPr="009240B5">
        <w:t xml:space="preserve"> frukost på daghemmet blivit allt vanligare.</w:t>
      </w:r>
    </w:p>
    <w:p w:rsidR="003B4ECF" w:rsidRPr="009240B5" w:rsidRDefault="00A861E9" w:rsidP="000D365D">
      <w:pPr>
        <w:pStyle w:val="ANormal"/>
      </w:pPr>
      <w:r w:rsidRPr="009240B5">
        <w:tab/>
      </w:r>
      <w:r w:rsidR="00002B42" w:rsidRPr="009240B5">
        <w:t>Personalens arbetstid är ca 7 ½ timmar per dag</w:t>
      </w:r>
      <w:r w:rsidR="00A850A6" w:rsidRPr="009240B5">
        <w:t>, vilket</w:t>
      </w:r>
      <w:r w:rsidR="00002B42" w:rsidRPr="009240B5">
        <w:t xml:space="preserve"> </w:t>
      </w:r>
      <w:r w:rsidR="00A850A6" w:rsidRPr="009240B5">
        <w:t xml:space="preserve">sammantaget </w:t>
      </w:r>
      <w:r w:rsidR="00002B42" w:rsidRPr="009240B5">
        <w:t xml:space="preserve">med </w:t>
      </w:r>
      <w:r w:rsidR="00086D5B" w:rsidRPr="009240B5">
        <w:t xml:space="preserve">daghemmens </w:t>
      </w:r>
      <w:r w:rsidR="00002B42" w:rsidRPr="009240B5">
        <w:t>långa öppettider gör det omöjligt att garantera att lagens n</w:t>
      </w:r>
      <w:r w:rsidR="00002B42" w:rsidRPr="009240B5">
        <w:t>u</w:t>
      </w:r>
      <w:r w:rsidR="00002B42" w:rsidRPr="009240B5">
        <w:t>var</w:t>
      </w:r>
      <w:r w:rsidR="00211265" w:rsidRPr="009240B5">
        <w:t>ande skrivningar alltid uppfyll</w:t>
      </w:r>
      <w:r w:rsidR="00002B42" w:rsidRPr="009240B5">
        <w:t>s.</w:t>
      </w:r>
    </w:p>
    <w:p w:rsidR="001462D1" w:rsidRPr="009240B5" w:rsidRDefault="00A861E9" w:rsidP="000D365D">
      <w:pPr>
        <w:pStyle w:val="ANormal"/>
      </w:pPr>
      <w:r w:rsidRPr="009240B5">
        <w:tab/>
      </w:r>
      <w:r w:rsidR="00002B42" w:rsidRPr="009240B5">
        <w:t xml:space="preserve">På grund av att det inte </w:t>
      </w:r>
      <w:r w:rsidR="00A850A6" w:rsidRPr="009240B5">
        <w:t xml:space="preserve">i </w:t>
      </w:r>
      <w:r w:rsidR="00837C32" w:rsidRPr="009240B5">
        <w:t xml:space="preserve">nuläget </w:t>
      </w:r>
      <w:r w:rsidR="00A850A6" w:rsidRPr="009240B5">
        <w:t xml:space="preserve">bedöms </w:t>
      </w:r>
      <w:r w:rsidR="00002B42" w:rsidRPr="009240B5">
        <w:t>finnas ekonomiskt utrymme att tvinga kommunerna att leva upp till nuvarande lags skrivningar har kraven mildra</w:t>
      </w:r>
      <w:r w:rsidR="00C25046" w:rsidRPr="009240B5">
        <w:t>t</w:t>
      </w:r>
      <w:r w:rsidR="00002B42" w:rsidRPr="009240B5">
        <w:t>s nå</w:t>
      </w:r>
      <w:r w:rsidR="00211265" w:rsidRPr="009240B5">
        <w:t>got</w:t>
      </w:r>
      <w:r w:rsidR="00A850A6" w:rsidRPr="009240B5">
        <w:t>.</w:t>
      </w:r>
      <w:r w:rsidR="00211265" w:rsidRPr="009240B5">
        <w:t xml:space="preserve"> </w:t>
      </w:r>
      <w:r w:rsidR="00A850A6" w:rsidRPr="009240B5">
        <w:t>Flera k</w:t>
      </w:r>
      <w:r w:rsidR="00211265" w:rsidRPr="009240B5">
        <w:t xml:space="preserve">orta perioder </w:t>
      </w:r>
      <w:r w:rsidR="00A850A6" w:rsidRPr="009240B5">
        <w:t xml:space="preserve">med </w:t>
      </w:r>
      <w:r w:rsidR="00211265" w:rsidRPr="009240B5">
        <w:t>övertalighet</w:t>
      </w:r>
      <w:r w:rsidR="00837C32" w:rsidRPr="009240B5">
        <w:t xml:space="preserve"> </w:t>
      </w:r>
      <w:r w:rsidR="00211265" w:rsidRPr="009240B5">
        <w:t>blir möjligt.</w:t>
      </w:r>
      <w:r w:rsidR="00027895" w:rsidRPr="009240B5">
        <w:t xml:space="preserve"> Ansvaret för att </w:t>
      </w:r>
      <w:r w:rsidR="00086D5B" w:rsidRPr="009240B5">
        <w:t xml:space="preserve">en </w:t>
      </w:r>
      <w:r w:rsidR="00027895" w:rsidRPr="009240B5">
        <w:t>tillräcklig p</w:t>
      </w:r>
      <w:r w:rsidR="00086D5B" w:rsidRPr="009240B5">
        <w:t>ersonalstyrka finns tillgänglig</w:t>
      </w:r>
      <w:r w:rsidR="00027895" w:rsidRPr="009240B5">
        <w:t xml:space="preserve"> under dagen läggs på daghemmets föreståndare </w:t>
      </w:r>
      <w:r w:rsidR="00534CC8" w:rsidRPr="009240B5">
        <w:t xml:space="preserve">inom kommunens föreskrifter </w:t>
      </w:r>
      <w:r w:rsidR="00027895" w:rsidRPr="009240B5">
        <w:t xml:space="preserve">och uttalas nu </w:t>
      </w:r>
      <w:r w:rsidR="001462D1" w:rsidRPr="009240B5">
        <w:t>ty</w:t>
      </w:r>
      <w:r w:rsidR="001462D1" w:rsidRPr="009240B5">
        <w:t>d</w:t>
      </w:r>
      <w:r w:rsidR="001462D1" w:rsidRPr="009240B5">
        <w:t>ligt</w:t>
      </w:r>
      <w:r w:rsidR="00027895" w:rsidRPr="009240B5">
        <w:t xml:space="preserve"> i lagen.</w:t>
      </w:r>
    </w:p>
    <w:p w:rsidR="00211265" w:rsidRPr="009240B5" w:rsidRDefault="00A850A6" w:rsidP="000D365D">
      <w:pPr>
        <w:pStyle w:val="ANormal"/>
      </w:pPr>
      <w:r w:rsidRPr="009240B5">
        <w:lastRenderedPageBreak/>
        <w:tab/>
      </w:r>
      <w:r w:rsidR="00211265" w:rsidRPr="009240B5">
        <w:t xml:space="preserve">Detta kan inte anses </w:t>
      </w:r>
      <w:r w:rsidR="00086D5B" w:rsidRPr="009240B5">
        <w:t xml:space="preserve">till fullo </w:t>
      </w:r>
      <w:r w:rsidR="00211265" w:rsidRPr="009240B5">
        <w:t>motsvara barnets bäs</w:t>
      </w:r>
      <w:r w:rsidR="001462D1" w:rsidRPr="009240B5">
        <w:t>ta</w:t>
      </w:r>
      <w:r w:rsidR="009847C5" w:rsidRPr="009240B5">
        <w:t>.</w:t>
      </w:r>
      <w:r w:rsidRPr="009240B5">
        <w:t xml:space="preserve"> </w:t>
      </w:r>
      <w:r w:rsidR="009847C5" w:rsidRPr="009240B5">
        <w:t>Det</w:t>
      </w:r>
      <w:r w:rsidR="001462D1" w:rsidRPr="009240B5">
        <w:t xml:space="preserve"> gynnar </w:t>
      </w:r>
      <w:r w:rsidR="009847C5" w:rsidRPr="009240B5">
        <w:t>inte heller</w:t>
      </w:r>
      <w:r w:rsidR="001462D1" w:rsidRPr="009240B5">
        <w:t xml:space="preserve"> </w:t>
      </w:r>
      <w:r w:rsidR="00211265" w:rsidRPr="009240B5">
        <w:t>personalens arbetssituation</w:t>
      </w:r>
      <w:r w:rsidR="00086D5B" w:rsidRPr="009240B5">
        <w:t>,</w:t>
      </w:r>
      <w:r w:rsidR="00211265" w:rsidRPr="009240B5">
        <w:t xml:space="preserve"> </w:t>
      </w:r>
      <w:r w:rsidR="00086D5B" w:rsidRPr="009240B5">
        <w:t xml:space="preserve">vilken </w:t>
      </w:r>
      <w:r w:rsidR="00211265" w:rsidRPr="009240B5">
        <w:t xml:space="preserve">ofta präglas av stress </w:t>
      </w:r>
      <w:r w:rsidR="00086D5B" w:rsidRPr="009240B5">
        <w:t>med</w:t>
      </w:r>
      <w:r w:rsidR="001462D1" w:rsidRPr="009240B5">
        <w:t xml:space="preserve"> u</w:t>
      </w:r>
      <w:r w:rsidR="001462D1" w:rsidRPr="009240B5">
        <w:t>r</w:t>
      </w:r>
      <w:r w:rsidR="001462D1" w:rsidRPr="009240B5">
        <w:t>sprung</w:t>
      </w:r>
      <w:r w:rsidR="00211265" w:rsidRPr="009240B5">
        <w:t xml:space="preserve"> i höga ljudnivåer </w:t>
      </w:r>
      <w:r w:rsidR="00086D5B" w:rsidRPr="009240B5">
        <w:t>samt</w:t>
      </w:r>
      <w:r w:rsidR="00211265" w:rsidRPr="009240B5">
        <w:t xml:space="preserve"> </w:t>
      </w:r>
      <w:r w:rsidR="001462D1" w:rsidRPr="009240B5">
        <w:t xml:space="preserve">ett krävande </w:t>
      </w:r>
      <w:r w:rsidR="00211265" w:rsidRPr="009240B5">
        <w:t>ansvar för barne</w:t>
      </w:r>
      <w:r w:rsidR="00086D5B" w:rsidRPr="009240B5">
        <w:t>t</w:t>
      </w:r>
      <w:r w:rsidR="00211265" w:rsidRPr="009240B5">
        <w:t>s välmående och säkerhet.</w:t>
      </w:r>
    </w:p>
    <w:p w:rsidR="00211265" w:rsidRPr="009240B5" w:rsidRDefault="00A861E9" w:rsidP="000D365D">
      <w:pPr>
        <w:pStyle w:val="ANormal"/>
      </w:pPr>
      <w:r w:rsidRPr="009240B5">
        <w:tab/>
      </w:r>
      <w:r w:rsidR="00211265" w:rsidRPr="009240B5">
        <w:t xml:space="preserve">För att kompensera </w:t>
      </w:r>
      <w:r w:rsidR="00086D5B" w:rsidRPr="009240B5">
        <w:t xml:space="preserve">följderna av en mer flexibel användning av att </w:t>
      </w:r>
      <w:r w:rsidR="00837C32" w:rsidRPr="009240B5">
        <w:t>pe</w:t>
      </w:r>
      <w:r w:rsidR="00837C32" w:rsidRPr="009240B5">
        <w:t>r</w:t>
      </w:r>
      <w:r w:rsidR="00837C32" w:rsidRPr="009240B5">
        <w:t>sonalresursen</w:t>
      </w:r>
      <w:r w:rsidR="00086D5B" w:rsidRPr="009240B5">
        <w:t>,</w:t>
      </w:r>
      <w:r w:rsidR="001462D1" w:rsidRPr="009240B5">
        <w:t xml:space="preserve"> </w:t>
      </w:r>
      <w:r w:rsidR="00086D5B" w:rsidRPr="009240B5">
        <w:t xml:space="preserve">för </w:t>
      </w:r>
      <w:r w:rsidR="001462D1" w:rsidRPr="009240B5">
        <w:t>att hela tiden garant</w:t>
      </w:r>
      <w:r w:rsidR="00086D5B" w:rsidRPr="009240B5">
        <w:t xml:space="preserve">era </w:t>
      </w:r>
      <w:r w:rsidR="001462D1" w:rsidRPr="009240B5">
        <w:t xml:space="preserve">personaldimensionering </w:t>
      </w:r>
      <w:r w:rsidR="00086D5B" w:rsidRPr="009240B5">
        <w:t xml:space="preserve">som </w:t>
      </w:r>
      <w:r w:rsidR="001462D1" w:rsidRPr="009240B5">
        <w:t>e</w:t>
      </w:r>
      <w:r w:rsidR="001462D1" w:rsidRPr="009240B5">
        <w:t>n</w:t>
      </w:r>
      <w:r w:rsidR="001462D1" w:rsidRPr="009240B5">
        <w:t xml:space="preserve">ligt </w:t>
      </w:r>
      <w:r w:rsidR="00086D5B" w:rsidRPr="009240B5">
        <w:t xml:space="preserve">gällande </w:t>
      </w:r>
      <w:r w:rsidR="001462D1" w:rsidRPr="009240B5">
        <w:t xml:space="preserve">lag </w:t>
      </w:r>
      <w:r w:rsidR="00C25046" w:rsidRPr="009240B5">
        <w:t>krä</w:t>
      </w:r>
      <w:r w:rsidR="00086D5B" w:rsidRPr="009240B5">
        <w:t>v</w:t>
      </w:r>
      <w:r w:rsidR="00C25046" w:rsidRPr="009240B5">
        <w:t>s</w:t>
      </w:r>
      <w:r w:rsidR="00086D5B" w:rsidRPr="009240B5">
        <w:t xml:space="preserve">, så föreslår </w:t>
      </w:r>
      <w:r w:rsidR="001462D1" w:rsidRPr="009240B5">
        <w:t>landskapsregeringen</w:t>
      </w:r>
      <w:r w:rsidR="00211265" w:rsidRPr="009240B5">
        <w:t xml:space="preserve"> sätt att minska barngruppernas storlek</w:t>
      </w:r>
      <w:r w:rsidR="00086D5B" w:rsidRPr="009240B5">
        <w:t>.</w:t>
      </w:r>
      <w:r w:rsidR="00211265" w:rsidRPr="009240B5">
        <w:t xml:space="preserve"> </w:t>
      </w:r>
      <w:r w:rsidR="00086D5B" w:rsidRPr="009240B5">
        <w:t xml:space="preserve">Det kan </w:t>
      </w:r>
      <w:r w:rsidR="00211265" w:rsidRPr="009240B5">
        <w:t xml:space="preserve">bland annat </w:t>
      </w:r>
      <w:r w:rsidR="00086D5B" w:rsidRPr="009240B5">
        <w:t xml:space="preserve">ske </w:t>
      </w:r>
      <w:r w:rsidR="00211265" w:rsidRPr="009240B5">
        <w:t>genom att inskränka tid</w:t>
      </w:r>
      <w:r w:rsidR="00211265" w:rsidRPr="009240B5">
        <w:t>s</w:t>
      </w:r>
      <w:r w:rsidR="00211265" w:rsidRPr="009240B5">
        <w:t xml:space="preserve">omfattningen </w:t>
      </w:r>
      <w:r w:rsidR="00086D5B" w:rsidRPr="009240B5">
        <w:t xml:space="preserve">från heltid till halvtid </w:t>
      </w:r>
      <w:r w:rsidR="00211265" w:rsidRPr="009240B5">
        <w:t xml:space="preserve">för barn till </w:t>
      </w:r>
      <w:r w:rsidR="00086D5B" w:rsidRPr="009240B5">
        <w:t xml:space="preserve">vårdnadshavare </w:t>
      </w:r>
      <w:r w:rsidR="00211265" w:rsidRPr="009240B5">
        <w:t>som söker arbete. Dessutom ges daghemsföreståndaren mandat att styra vistelsetiden på dagen för de barn som har halvtidsomsorg</w:t>
      </w:r>
      <w:r w:rsidR="002467D7" w:rsidRPr="009240B5">
        <w:t>,</w:t>
      </w:r>
      <w:r w:rsidR="00211265" w:rsidRPr="009240B5">
        <w:t xml:space="preserve"> </w:t>
      </w:r>
      <w:r w:rsidR="00A850A6" w:rsidRPr="009240B5">
        <w:t>till följd</w:t>
      </w:r>
      <w:r w:rsidR="00211265" w:rsidRPr="009240B5">
        <w:t xml:space="preserve"> av föräldrarnas p</w:t>
      </w:r>
      <w:r w:rsidR="00211265" w:rsidRPr="009240B5">
        <w:t>å</w:t>
      </w:r>
      <w:r w:rsidR="00211265" w:rsidRPr="009240B5">
        <w:t xml:space="preserve">gående vårdledighet. </w:t>
      </w:r>
      <w:r w:rsidR="00A850A6" w:rsidRPr="009240B5">
        <w:t>Tillfälliga grupper och sammanslagningar av avde</w:t>
      </w:r>
      <w:r w:rsidR="00A850A6" w:rsidRPr="009240B5">
        <w:t>l</w:t>
      </w:r>
      <w:r w:rsidR="00A850A6" w:rsidRPr="009240B5">
        <w:t>ningar är också möjligt.</w:t>
      </w:r>
    </w:p>
    <w:p w:rsidR="009F4A9B" w:rsidRPr="009240B5" w:rsidRDefault="009F4A9B">
      <w:pPr>
        <w:pStyle w:val="ANormal"/>
      </w:pPr>
    </w:p>
    <w:p w:rsidR="00AF3004" w:rsidRPr="009240B5" w:rsidRDefault="00AF3004">
      <w:pPr>
        <w:pStyle w:val="RubrikA"/>
      </w:pPr>
      <w:bookmarkStart w:id="23" w:name="_Toc474399403"/>
      <w:r w:rsidRPr="009240B5">
        <w:t>Detaljmotivering</w:t>
      </w:r>
      <w:bookmarkEnd w:id="23"/>
    </w:p>
    <w:p w:rsidR="00AF3004" w:rsidRPr="009240B5" w:rsidRDefault="00AF3004">
      <w:pPr>
        <w:pStyle w:val="Rubrikmellanrum"/>
      </w:pPr>
    </w:p>
    <w:p w:rsidR="00AF3004" w:rsidRPr="009240B5" w:rsidRDefault="00AF3004">
      <w:pPr>
        <w:pStyle w:val="RubrikB"/>
      </w:pPr>
      <w:bookmarkStart w:id="24" w:name="_Toc474399404"/>
      <w:r w:rsidRPr="009240B5">
        <w:t xml:space="preserve">Ändring av </w:t>
      </w:r>
      <w:r w:rsidR="00C55B91" w:rsidRPr="009240B5">
        <w:t>barnomsorgslagen</w:t>
      </w:r>
      <w:bookmarkEnd w:id="24"/>
    </w:p>
    <w:p w:rsidR="00AF3004" w:rsidRPr="009240B5" w:rsidRDefault="00AF3004">
      <w:pPr>
        <w:pStyle w:val="Rubrikmellanrum"/>
      </w:pPr>
    </w:p>
    <w:p w:rsidR="00791949" w:rsidRPr="009240B5" w:rsidRDefault="00791949" w:rsidP="00F84E63">
      <w:pPr>
        <w:pStyle w:val="ANormal"/>
      </w:pPr>
      <w:r w:rsidRPr="009240B5">
        <w:t>3</w:t>
      </w:r>
      <w:r w:rsidR="00DA0238" w:rsidRPr="009240B5">
        <w:t> §</w:t>
      </w:r>
      <w:r w:rsidRPr="009240B5">
        <w:t xml:space="preserve"> </w:t>
      </w:r>
      <w:r w:rsidRPr="009240B5">
        <w:rPr>
          <w:i/>
        </w:rPr>
        <w:t>Daghemsverksamheten</w:t>
      </w:r>
      <w:r w:rsidRPr="009240B5">
        <w:t>. I paragrafens 1</w:t>
      </w:r>
      <w:r w:rsidR="00DA0238" w:rsidRPr="009240B5">
        <w:t> mom.</w:t>
      </w:r>
      <w:r w:rsidRPr="009240B5">
        <w:t xml:space="preserve"> </w:t>
      </w:r>
      <w:r w:rsidR="00635939" w:rsidRPr="009240B5">
        <w:t>tredje</w:t>
      </w:r>
      <w:r w:rsidRPr="009240B5">
        <w:t xml:space="preserve"> punkt föreslås en teknisk ändring, så att daghemsverksamhet utöver personaldimensionerin</w:t>
      </w:r>
      <w:r w:rsidRPr="009240B5">
        <w:t>g</w:t>
      </w:r>
      <w:r w:rsidRPr="009240B5">
        <w:t>en också beskrivs med personalens behörighetskrav. I paragrafens 2</w:t>
      </w:r>
      <w:r w:rsidR="00DA0238" w:rsidRPr="009240B5">
        <w:t> mom.</w:t>
      </w:r>
      <w:r w:rsidRPr="009240B5">
        <w:t xml:space="preserve"> andra punkt föreslås att övertalighet inte ska beskrivas som fortlöpande. Fortlöpande övertalighet har i förarbetena till gällande lag beskrivits avse dagar. Landskapsregeringen föreslår att ordet fortlöpande tas bort ur def</w:t>
      </w:r>
      <w:r w:rsidRPr="009240B5">
        <w:t>i</w:t>
      </w:r>
      <w:r w:rsidRPr="009240B5">
        <w:t>nitionen för att ge stöd till en verksamhetsplanering där övertalighet</w:t>
      </w:r>
      <w:r w:rsidR="00DA0238" w:rsidRPr="009240B5">
        <w:t xml:space="preserve"> också kan avse delar av dagar.</w:t>
      </w:r>
    </w:p>
    <w:p w:rsidR="00791949" w:rsidRPr="009240B5" w:rsidRDefault="00791949" w:rsidP="00791949">
      <w:pPr>
        <w:pStyle w:val="ANormal"/>
      </w:pPr>
    </w:p>
    <w:p w:rsidR="00982D76" w:rsidRPr="009240B5" w:rsidRDefault="00D36657" w:rsidP="00D36657">
      <w:pPr>
        <w:pStyle w:val="ANormal"/>
      </w:pPr>
      <w:r w:rsidRPr="009240B5">
        <w:t>4</w:t>
      </w:r>
      <w:r w:rsidR="00DA0238" w:rsidRPr="009240B5">
        <w:t> §</w:t>
      </w:r>
      <w:r w:rsidR="00430F22" w:rsidRPr="009240B5">
        <w:t xml:space="preserve"> 2</w:t>
      </w:r>
      <w:r w:rsidR="00DA0238" w:rsidRPr="009240B5">
        <w:t> mom.</w:t>
      </w:r>
      <w:r w:rsidRPr="009240B5">
        <w:t xml:space="preserve"> </w:t>
      </w:r>
      <w:r w:rsidRPr="009240B5">
        <w:rPr>
          <w:i/>
        </w:rPr>
        <w:t>Specialbarnomsorgen i daghemsverksamheten</w:t>
      </w:r>
      <w:r w:rsidRPr="009240B5">
        <w:t xml:space="preserve">. </w:t>
      </w:r>
      <w:r w:rsidR="00430F22" w:rsidRPr="009240B5">
        <w:t>I 2</w:t>
      </w:r>
      <w:r w:rsidR="00DA0238" w:rsidRPr="009240B5">
        <w:t> mom.</w:t>
      </w:r>
      <w:r w:rsidR="00430F22" w:rsidRPr="009240B5">
        <w:t xml:space="preserve"> </w:t>
      </w:r>
      <w:r w:rsidR="004E5130" w:rsidRPr="009240B5">
        <w:t>ty</w:t>
      </w:r>
      <w:r w:rsidR="004E5130" w:rsidRPr="009240B5">
        <w:t>d</w:t>
      </w:r>
      <w:r w:rsidR="004E5130" w:rsidRPr="009240B5">
        <w:t>liggörs</w:t>
      </w:r>
      <w:r w:rsidR="00430F22" w:rsidRPr="009240B5">
        <w:t xml:space="preserve"> beskrivning</w:t>
      </w:r>
      <w:r w:rsidR="00D4226D" w:rsidRPr="009240B5">
        <w:t>en</w:t>
      </w:r>
      <w:r w:rsidR="00430F22" w:rsidRPr="009240B5">
        <w:t xml:space="preserve"> av vad som avses med </w:t>
      </w:r>
      <w:r w:rsidRPr="009240B5">
        <w:t xml:space="preserve">barn i behov av särskilt stöd </w:t>
      </w:r>
      <w:r w:rsidR="00430F22" w:rsidRPr="009240B5">
        <w:t>med be</w:t>
      </w:r>
      <w:r w:rsidR="004D722D" w:rsidRPr="009240B5">
        <w:t>greppen</w:t>
      </w:r>
      <w:r w:rsidR="00430F22" w:rsidRPr="009240B5">
        <w:t xml:space="preserve"> </w:t>
      </w:r>
      <w:r w:rsidR="00982D76" w:rsidRPr="009240B5">
        <w:t xml:space="preserve">kognitiv, </w:t>
      </w:r>
      <w:r w:rsidR="004D722D" w:rsidRPr="009240B5">
        <w:t>sensorisk och intellektuell funktionsnedsättning</w:t>
      </w:r>
      <w:r w:rsidR="00430F22" w:rsidRPr="009240B5">
        <w:t xml:space="preserve">. </w:t>
      </w:r>
      <w:r w:rsidR="00D4226D" w:rsidRPr="009240B5">
        <w:t xml:space="preserve">Detta sker i klargörande syfte utan att innebära någon ändring i sak. </w:t>
      </w:r>
      <w:r w:rsidR="00534CC8" w:rsidRPr="009240B5">
        <w:t>Med ä</w:t>
      </w:r>
      <w:r w:rsidR="00D4226D" w:rsidRPr="009240B5">
        <w:t>ndringen uttryck</w:t>
      </w:r>
      <w:r w:rsidR="00534CC8" w:rsidRPr="009240B5">
        <w:t xml:space="preserve">s betydelsen av att </w:t>
      </w:r>
      <w:r w:rsidR="00C04860" w:rsidRPr="009240B5">
        <w:t xml:space="preserve">hänsyn </w:t>
      </w:r>
      <w:r w:rsidR="00534CC8" w:rsidRPr="009240B5">
        <w:t>ska</w:t>
      </w:r>
      <w:r w:rsidR="00351064">
        <w:t xml:space="preserve"> tas</w:t>
      </w:r>
      <w:r w:rsidR="00534CC8" w:rsidRPr="009240B5">
        <w:t xml:space="preserve"> exempelvis </w:t>
      </w:r>
      <w:r w:rsidR="00351064">
        <w:t xml:space="preserve">till </w:t>
      </w:r>
      <w:r w:rsidR="00D4226D" w:rsidRPr="009240B5">
        <w:t>en pe</w:t>
      </w:r>
      <w:r w:rsidR="00D4226D" w:rsidRPr="009240B5">
        <w:t>r</w:t>
      </w:r>
      <w:r w:rsidR="00D4226D" w:rsidRPr="009240B5">
        <w:t xml:space="preserve">sons </w:t>
      </w:r>
      <w:r w:rsidR="00430F22" w:rsidRPr="009240B5">
        <w:t>förmåga att hantera intryck och impulser</w:t>
      </w:r>
      <w:r w:rsidR="00D4226D" w:rsidRPr="009240B5">
        <w:t>.</w:t>
      </w:r>
      <w:r w:rsidR="00430F22" w:rsidRPr="009240B5">
        <w:t xml:space="preserve"> </w:t>
      </w:r>
      <w:r w:rsidR="00C04860" w:rsidRPr="009240B5">
        <w:t xml:space="preserve">Det kan </w:t>
      </w:r>
      <w:r w:rsidR="00534CC8" w:rsidRPr="009240B5">
        <w:t xml:space="preserve">bland annat </w:t>
      </w:r>
      <w:r w:rsidR="00C04860" w:rsidRPr="009240B5">
        <w:t xml:space="preserve">vara svårt för en person med kognitiv funktionsnedsättning att </w:t>
      </w:r>
      <w:r w:rsidR="00430F22" w:rsidRPr="009240B5">
        <w:t>fokusera och att växla fokus mellan helhet</w:t>
      </w:r>
      <w:r w:rsidR="00D4226D" w:rsidRPr="009240B5">
        <w:t>er</w:t>
      </w:r>
      <w:r w:rsidR="00430F22" w:rsidRPr="009240B5">
        <w:t xml:space="preserve"> och detaljer i varda</w:t>
      </w:r>
      <w:r w:rsidR="00D4226D" w:rsidRPr="009240B5">
        <w:t xml:space="preserve">gen och </w:t>
      </w:r>
      <w:r w:rsidR="00C04860" w:rsidRPr="009240B5">
        <w:t xml:space="preserve">svårt </w:t>
      </w:r>
      <w:r w:rsidR="00D4226D" w:rsidRPr="009240B5">
        <w:t xml:space="preserve">att </w:t>
      </w:r>
      <w:r w:rsidR="00C04860" w:rsidRPr="009240B5">
        <w:t xml:space="preserve">planera den tid som behövs </w:t>
      </w:r>
      <w:r w:rsidR="00D4226D" w:rsidRPr="009240B5">
        <w:t>för fullgöra</w:t>
      </w:r>
      <w:r w:rsidR="00C04860" w:rsidRPr="009240B5">
        <w:t>nde</w:t>
      </w:r>
      <w:r w:rsidR="00D4226D" w:rsidRPr="009240B5">
        <w:t xml:space="preserve"> </w:t>
      </w:r>
      <w:r w:rsidR="00C04860" w:rsidRPr="009240B5">
        <w:t xml:space="preserve">av </w:t>
      </w:r>
      <w:r w:rsidR="00D4226D" w:rsidRPr="009240B5">
        <w:t>vardagssysslor.</w:t>
      </w:r>
      <w:r w:rsidR="00982D76" w:rsidRPr="009240B5">
        <w:t xml:space="preserve"> Exempel på sens</w:t>
      </w:r>
      <w:r w:rsidR="00982D76" w:rsidRPr="009240B5">
        <w:t>o</w:t>
      </w:r>
      <w:r w:rsidR="00982D76" w:rsidRPr="009240B5">
        <w:t>risk funktionsnedsättning är blindhet, dövhet och stumhet. Begreppet inte</w:t>
      </w:r>
      <w:r w:rsidR="00982D76" w:rsidRPr="009240B5">
        <w:t>l</w:t>
      </w:r>
      <w:r w:rsidR="00982D76" w:rsidRPr="009240B5">
        <w:t>lektuell funktionsnedsättning är det aktuella begreppet, i gällande lagstif</w:t>
      </w:r>
      <w:r w:rsidR="00982D76" w:rsidRPr="009240B5">
        <w:t>t</w:t>
      </w:r>
      <w:r w:rsidR="00982D76" w:rsidRPr="009240B5">
        <w:t xml:space="preserve">ning </w:t>
      </w:r>
      <w:r w:rsidR="00351064">
        <w:t xml:space="preserve">används </w:t>
      </w:r>
      <w:r w:rsidR="00982D76" w:rsidRPr="009240B5">
        <w:t>begreppet utvecklingsstörning för detta. Se landskapslagen 1978:48 om tillämpning av lag angående specialomsorger om utveckling</w:t>
      </w:r>
      <w:r w:rsidR="00982D76" w:rsidRPr="009240B5">
        <w:t>s</w:t>
      </w:r>
      <w:r w:rsidR="00982D76" w:rsidRPr="009240B5">
        <w:t>störda.</w:t>
      </w:r>
    </w:p>
    <w:p w:rsidR="00982D76" w:rsidRPr="009240B5" w:rsidRDefault="00982D76" w:rsidP="00D36657">
      <w:pPr>
        <w:pStyle w:val="ANormal"/>
      </w:pPr>
    </w:p>
    <w:p w:rsidR="00F84E63" w:rsidRPr="009240B5" w:rsidRDefault="00C55B91" w:rsidP="00F84E63">
      <w:pPr>
        <w:pStyle w:val="ANormal"/>
      </w:pPr>
      <w:r w:rsidRPr="009240B5">
        <w:t>9</w:t>
      </w:r>
      <w:r w:rsidR="00DA0238" w:rsidRPr="009240B5">
        <w:t> §</w:t>
      </w:r>
      <w:r w:rsidR="00AF3004" w:rsidRPr="009240B5">
        <w:t xml:space="preserve"> </w:t>
      </w:r>
      <w:r w:rsidRPr="009240B5">
        <w:rPr>
          <w:i/>
          <w:iCs/>
        </w:rPr>
        <w:t>Verksamheternas personaldimensionering</w:t>
      </w:r>
      <w:r w:rsidR="00AF3004" w:rsidRPr="009240B5">
        <w:rPr>
          <w:i/>
          <w:iCs/>
        </w:rPr>
        <w:t>.</w:t>
      </w:r>
      <w:r w:rsidR="00AF3004" w:rsidRPr="009240B5">
        <w:t xml:space="preserve"> </w:t>
      </w:r>
      <w:r w:rsidR="00F84E63" w:rsidRPr="009240B5">
        <w:t>Så som framgått av de al</w:t>
      </w:r>
      <w:r w:rsidR="00F84E63" w:rsidRPr="009240B5">
        <w:t>l</w:t>
      </w:r>
      <w:r w:rsidR="00351064">
        <w:t>männa motiveringarna</w:t>
      </w:r>
      <w:r w:rsidR="00F84E63" w:rsidRPr="009240B5">
        <w:t xml:space="preserve"> är de föreslagna ändringarna närmast av förtydl</w:t>
      </w:r>
      <w:r w:rsidR="00F84E63" w:rsidRPr="009240B5">
        <w:t>i</w:t>
      </w:r>
      <w:r w:rsidR="00F84E63" w:rsidRPr="009240B5">
        <w:t>gande slag</w:t>
      </w:r>
      <w:r w:rsidR="002269E1" w:rsidRPr="009240B5">
        <w:t xml:space="preserve">, </w:t>
      </w:r>
      <w:r w:rsidR="002D05ED" w:rsidRPr="009240B5">
        <w:t>i 4</w:t>
      </w:r>
      <w:r w:rsidR="00DA0238" w:rsidRPr="009240B5">
        <w:t> §</w:t>
      </w:r>
      <w:r w:rsidR="002269E1" w:rsidRPr="009240B5">
        <w:t xml:space="preserve"> defini</w:t>
      </w:r>
      <w:r w:rsidR="002D05ED" w:rsidRPr="009240B5">
        <w:t>eras</w:t>
      </w:r>
      <w:r w:rsidR="002269E1" w:rsidRPr="009240B5">
        <w:t xml:space="preserve"> v</w:t>
      </w:r>
      <w:r w:rsidR="002D05ED" w:rsidRPr="009240B5">
        <w:t xml:space="preserve">ad som avses med </w:t>
      </w:r>
      <w:r w:rsidR="002269E1" w:rsidRPr="009240B5">
        <w:t>barn i behov av särskilt stöd</w:t>
      </w:r>
      <w:r w:rsidR="00F84E63" w:rsidRPr="009240B5">
        <w:t xml:space="preserve">. </w:t>
      </w:r>
      <w:r w:rsidR="002D05ED" w:rsidRPr="009240B5">
        <w:t>D</w:t>
      </w:r>
      <w:r w:rsidR="00763BA9" w:rsidRPr="009240B5">
        <w:t>e aspekter som</w:t>
      </w:r>
      <w:r w:rsidR="00A630E0" w:rsidRPr="009240B5">
        <w:t xml:space="preserve"> ska </w:t>
      </w:r>
      <w:r w:rsidR="00763BA9" w:rsidRPr="009240B5">
        <w:t>beaktas vid dimensionering kompletteras med säkerhet för barnen. Säkerhetens olika aspekter, den fysiska, sociala och pedagogiska miljön styrs av flertalet lagar som tillsammans bildar ett he</w:t>
      </w:r>
      <w:r w:rsidR="00763BA9" w:rsidRPr="009240B5">
        <w:t>l</w:t>
      </w:r>
      <w:r w:rsidR="00763BA9" w:rsidRPr="009240B5">
        <w:t xml:space="preserve">hetstänk. En genomtänkt säkerhetsstrategi så att onödiga risker för barnen undanröjs, bidrar till att skapa en lugn atmosfär för både barn, anställda och vårdnadshavare. </w:t>
      </w:r>
      <w:r w:rsidR="00F84E63" w:rsidRPr="009240B5">
        <w:t>En hög kvalitet i barnomsorgen är förenat med att det finns såväl kompetent personal som en ändamålsenligt stor personalstyrka. I praktiken kan det vara svårt att förena dessa krav med de långa öppettider som daghemmen har. Vid planering av personalresursen fordras därför o</w:t>
      </w:r>
      <w:r w:rsidR="00F84E63" w:rsidRPr="009240B5">
        <w:t>m</w:t>
      </w:r>
      <w:r w:rsidR="00F84E63" w:rsidRPr="009240B5">
        <w:t>sorgsfulla överväganden för att där ska finnas personal under de tider på dagen där de mest behövs. Det vilar i huvudsak på kommunerna att i sa</w:t>
      </w:r>
      <w:r w:rsidR="00F84E63" w:rsidRPr="009240B5">
        <w:t>m</w:t>
      </w:r>
      <w:r w:rsidR="00F84E63" w:rsidRPr="009240B5">
        <w:lastRenderedPageBreak/>
        <w:t>verkan med sina verksamhetsledare trygga att de resurser finns tillgängliga som behövs för att de kvalitetsmål som följer av lagens 2</w:t>
      </w:r>
      <w:r w:rsidR="00DA0238" w:rsidRPr="009240B5">
        <w:t> § ska klaras.</w:t>
      </w:r>
    </w:p>
    <w:p w:rsidR="00F84E63" w:rsidRPr="009240B5" w:rsidRDefault="00F84E63" w:rsidP="00F84E63">
      <w:pPr>
        <w:pStyle w:val="ANormal"/>
      </w:pPr>
      <w:r w:rsidRPr="009240B5">
        <w:tab/>
        <w:t>Om samtliga barn är tre år eller äldre i halvtidsomsorg ska enligt gä</w:t>
      </w:r>
      <w:r w:rsidRPr="009240B5">
        <w:t>l</w:t>
      </w:r>
      <w:r w:rsidRPr="009240B5">
        <w:t>lande lag per 13 barn finnas minst en anställd med avslutad högskoleu</w:t>
      </w:r>
      <w:r w:rsidRPr="009240B5">
        <w:t>t</w:t>
      </w:r>
      <w:r w:rsidRPr="009240B5">
        <w:t xml:space="preserve">bildning med lämplig pedagogisk inriktning. Denna bestämmelse föreslås borttagen såsom obehövlig, den rör lekskolor </w:t>
      </w:r>
      <w:r w:rsidR="00534CC8" w:rsidRPr="009240B5">
        <w:t>vilket är</w:t>
      </w:r>
      <w:r w:rsidRPr="009240B5">
        <w:t xml:space="preserve"> en verksamhetsform som inte </w:t>
      </w:r>
      <w:r w:rsidR="00DA0238" w:rsidRPr="009240B5">
        <w:t>längre förekommer i landskapet.</w:t>
      </w:r>
    </w:p>
    <w:p w:rsidR="00763BA9" w:rsidRPr="009240B5" w:rsidRDefault="00763BA9">
      <w:pPr>
        <w:pStyle w:val="ANormal"/>
      </w:pPr>
    </w:p>
    <w:p w:rsidR="004F0FD9" w:rsidRPr="009240B5" w:rsidRDefault="004F0FD9">
      <w:pPr>
        <w:pStyle w:val="ANormal"/>
      </w:pPr>
      <w:r w:rsidRPr="009240B5">
        <w:t>9a</w:t>
      </w:r>
      <w:r w:rsidR="00DA0238" w:rsidRPr="009240B5">
        <w:t> §</w:t>
      </w:r>
      <w:r w:rsidRPr="009240B5">
        <w:t xml:space="preserve"> </w:t>
      </w:r>
      <w:r w:rsidR="00C40BE8" w:rsidRPr="009240B5">
        <w:rPr>
          <w:i/>
        </w:rPr>
        <w:t>Verksamheternas behörighetskrav</w:t>
      </w:r>
      <w:r w:rsidR="00C40BE8" w:rsidRPr="009240B5">
        <w:t xml:space="preserve">. </w:t>
      </w:r>
      <w:r w:rsidR="00AD633B" w:rsidRPr="009240B5">
        <w:t xml:space="preserve">I lagen ges samma behörighetskrav som i gällande lag, bestämmelserna har av tydlighetsskäl sammanförts i en skild paragraf. Varje </w:t>
      </w:r>
      <w:r w:rsidR="009D635E" w:rsidRPr="009240B5">
        <w:t>daghems</w:t>
      </w:r>
      <w:r w:rsidR="00AD633B" w:rsidRPr="009240B5">
        <w:t>avdelning ska ledas av en person med avsl</w:t>
      </w:r>
      <w:r w:rsidR="00AD633B" w:rsidRPr="009240B5">
        <w:t>u</w:t>
      </w:r>
      <w:r w:rsidR="00AD633B" w:rsidRPr="009240B5">
        <w:t xml:space="preserve">tad högskoleutbildning. </w:t>
      </w:r>
      <w:r w:rsidR="009D635E" w:rsidRPr="009240B5">
        <w:t>En person med gymnasieutbildning kan dock ti</w:t>
      </w:r>
      <w:r w:rsidR="00C25046" w:rsidRPr="009240B5">
        <w:t xml:space="preserve">ll </w:t>
      </w:r>
      <w:r w:rsidR="009D635E" w:rsidRPr="009240B5">
        <w:t xml:space="preserve">följd av visst </w:t>
      </w:r>
      <w:r w:rsidR="00AD633B" w:rsidRPr="009240B5">
        <w:t>verksamhet</w:t>
      </w:r>
      <w:r w:rsidR="009D635E" w:rsidRPr="009240B5">
        <w:t>s</w:t>
      </w:r>
      <w:r w:rsidR="00AD633B" w:rsidRPr="009240B5">
        <w:t xml:space="preserve">innehåll och </w:t>
      </w:r>
      <w:r w:rsidR="009D635E" w:rsidRPr="009240B5">
        <w:t xml:space="preserve">viss </w:t>
      </w:r>
      <w:r w:rsidR="00AD633B" w:rsidRPr="009240B5">
        <w:t xml:space="preserve">aktivitet </w:t>
      </w:r>
      <w:r w:rsidR="009D635E" w:rsidRPr="009240B5">
        <w:t xml:space="preserve">leda </w:t>
      </w:r>
      <w:r w:rsidR="00AD633B" w:rsidRPr="009240B5">
        <w:t>tillfälliga grupp</w:t>
      </w:r>
      <w:r w:rsidR="009D635E" w:rsidRPr="009240B5">
        <w:t xml:space="preserve">er. </w:t>
      </w:r>
      <w:r w:rsidR="00027C00" w:rsidRPr="009240B5">
        <w:t xml:space="preserve">Detta gäller </w:t>
      </w:r>
      <w:r w:rsidR="009D635E" w:rsidRPr="009240B5">
        <w:t xml:space="preserve">även </w:t>
      </w:r>
      <w:r w:rsidR="00AD633B" w:rsidRPr="009240B5">
        <w:t xml:space="preserve">under </w:t>
      </w:r>
      <w:r w:rsidRPr="009240B5">
        <w:t>kvälls- och nattetid</w:t>
      </w:r>
      <w:r w:rsidR="00AD633B" w:rsidRPr="009240B5">
        <w:t xml:space="preserve"> </w:t>
      </w:r>
      <w:r w:rsidR="00A80611" w:rsidRPr="009240B5">
        <w:t>(</w:t>
      </w:r>
      <w:r w:rsidR="00AD633B" w:rsidRPr="009240B5">
        <w:t>s.k. skiftesvård</w:t>
      </w:r>
      <w:r w:rsidR="00A80611" w:rsidRPr="009240B5">
        <w:t>)</w:t>
      </w:r>
      <w:r w:rsidR="00027C00" w:rsidRPr="009240B5">
        <w:t>,</w:t>
      </w:r>
      <w:r w:rsidR="00AD633B" w:rsidRPr="009240B5">
        <w:t xml:space="preserve"> </w:t>
      </w:r>
      <w:r w:rsidRPr="009240B5">
        <w:t>då barno</w:t>
      </w:r>
      <w:r w:rsidRPr="009240B5">
        <w:t>m</w:t>
      </w:r>
      <w:r w:rsidRPr="009240B5">
        <w:t>sorgens pedagogiska verksamhet är mindre omfattande</w:t>
      </w:r>
      <w:r w:rsidR="00A80611" w:rsidRPr="009240B5">
        <w:t>.</w:t>
      </w:r>
      <w:r w:rsidR="00534CC8" w:rsidRPr="009240B5">
        <w:t xml:space="preserve"> Begreppen avde</w:t>
      </w:r>
      <w:r w:rsidR="00534CC8" w:rsidRPr="009240B5">
        <w:t>l</w:t>
      </w:r>
      <w:r w:rsidR="00534CC8" w:rsidRPr="009240B5">
        <w:t>ning och grupp är en verklighet inom den åländska barnomsorgen, som tas upp i lagtexten.</w:t>
      </w:r>
    </w:p>
    <w:p w:rsidR="00C40BE8" w:rsidRPr="009240B5" w:rsidRDefault="00C40BE8" w:rsidP="00C40BE8">
      <w:pPr>
        <w:pStyle w:val="ANormal"/>
      </w:pPr>
    </w:p>
    <w:p w:rsidR="009A3965" w:rsidRPr="009240B5" w:rsidRDefault="006E657B" w:rsidP="007A28A7">
      <w:pPr>
        <w:pStyle w:val="ANormal"/>
      </w:pPr>
      <w:r w:rsidRPr="009240B5">
        <w:rPr>
          <w:lang w:val="sv-FI"/>
        </w:rPr>
        <w:t>16</w:t>
      </w:r>
      <w:r w:rsidR="00DA0238" w:rsidRPr="009240B5">
        <w:rPr>
          <w:lang w:val="sv-FI"/>
        </w:rPr>
        <w:t> §</w:t>
      </w:r>
      <w:r w:rsidR="00D120A9" w:rsidRPr="009240B5">
        <w:rPr>
          <w:lang w:val="sv-FI"/>
        </w:rPr>
        <w:t xml:space="preserve"> </w:t>
      </w:r>
      <w:r w:rsidR="00D120A9" w:rsidRPr="009240B5">
        <w:rPr>
          <w:i/>
          <w:lang w:val="sv-FI"/>
        </w:rPr>
        <w:t>Rättighetsgrunder</w:t>
      </w:r>
      <w:r w:rsidR="00B169D5" w:rsidRPr="009240B5">
        <w:t>. Landskapsregeringen bedömer att det är ändamål</w:t>
      </w:r>
      <w:r w:rsidR="00B169D5" w:rsidRPr="009240B5">
        <w:t>s</w:t>
      </w:r>
      <w:r w:rsidR="00B169D5" w:rsidRPr="009240B5">
        <w:t>enligt att kommunerna kan styra de tider under dagen ett barn vistas i bar</w:t>
      </w:r>
      <w:r w:rsidR="00B169D5" w:rsidRPr="009240B5">
        <w:t>n</w:t>
      </w:r>
      <w:r w:rsidR="00B169D5" w:rsidRPr="009240B5">
        <w:t>omsorgen med beaktande av föräldrars olika behov att få barnomsorg under viss tid, exempelvis då arbetstider eller andra tvingande orsaker fordrar d</w:t>
      </w:r>
      <w:r w:rsidR="00B169D5" w:rsidRPr="009240B5">
        <w:t>e</w:t>
      </w:r>
      <w:r w:rsidR="00B169D5" w:rsidRPr="009240B5">
        <w:t>ras närvaro. Tillgänglighet till barnomsorg kan vara olika över tid och me</w:t>
      </w:r>
      <w:r w:rsidR="00B169D5" w:rsidRPr="009240B5">
        <w:t>l</w:t>
      </w:r>
      <w:r w:rsidR="00B169D5" w:rsidRPr="009240B5">
        <w:t>lan kommuner, till följd av kommunernas prioriteringar, antalet barn i barnomsorgsålder och familjernas efterfrågan på barnomsorg. Utgående från den aktuella situationen på ett daghem och för att undvika övertalig</w:t>
      </w:r>
      <w:r w:rsidR="00306376">
        <w:t>h</w:t>
      </w:r>
      <w:r w:rsidR="00B169D5" w:rsidRPr="009240B5">
        <w:t xml:space="preserve">et görs en prioritering. </w:t>
      </w:r>
      <w:r w:rsidR="00C42659" w:rsidRPr="009240B5">
        <w:t xml:space="preserve">Tilldelade resurser ska användas effektivast möjligt. </w:t>
      </w:r>
      <w:r w:rsidR="00B169D5" w:rsidRPr="009240B5">
        <w:t>Barn som har en vårdnadshavare som avses i 17 § 2 punkten prioriteras vid bestämmande av vistelsetid.</w:t>
      </w:r>
      <w:r w:rsidR="003F63A8" w:rsidRPr="009240B5">
        <w:t xml:space="preserve"> </w:t>
      </w:r>
      <w:r w:rsidR="00B169D5" w:rsidRPr="009240B5">
        <w:t>I praktiken är det föreståndarna för verksa</w:t>
      </w:r>
      <w:r w:rsidR="00B169D5" w:rsidRPr="009240B5">
        <w:t>m</w:t>
      </w:r>
      <w:r w:rsidR="00B169D5" w:rsidRPr="009240B5">
        <w:t>heten som ska kunna göra sådana prioriteringar i enlighet med de befoge</w:t>
      </w:r>
      <w:r w:rsidR="00B169D5" w:rsidRPr="009240B5">
        <w:t>n</w:t>
      </w:r>
      <w:r w:rsidR="00B169D5" w:rsidRPr="009240B5">
        <w:t>heter kommunen har beslutat om.</w:t>
      </w:r>
    </w:p>
    <w:p w:rsidR="00AC0002" w:rsidRPr="009240B5" w:rsidRDefault="00AC0002" w:rsidP="00BD5F49">
      <w:pPr>
        <w:pStyle w:val="ANormal"/>
      </w:pPr>
    </w:p>
    <w:p w:rsidR="00FC4A3E" w:rsidRPr="001E45BF" w:rsidRDefault="00D120A9" w:rsidP="00BD5F49">
      <w:pPr>
        <w:pStyle w:val="ANormal"/>
      </w:pPr>
      <w:r w:rsidRPr="009240B5">
        <w:t>17</w:t>
      </w:r>
      <w:r w:rsidR="00DA0238" w:rsidRPr="009240B5">
        <w:t> §</w:t>
      </w:r>
      <w:r w:rsidRPr="009240B5">
        <w:t xml:space="preserve"> </w:t>
      </w:r>
      <w:r w:rsidRPr="009240B5">
        <w:rPr>
          <w:i/>
        </w:rPr>
        <w:t>Rätt till daghemsverksamhet</w:t>
      </w:r>
      <w:r w:rsidRPr="009240B5">
        <w:t>. Enligt gällande lag har barn till arbetss</w:t>
      </w:r>
      <w:r w:rsidRPr="009240B5">
        <w:t>ö</w:t>
      </w:r>
      <w:r w:rsidRPr="009240B5">
        <w:t>kande rätt till barnomsorg</w:t>
      </w:r>
      <w:r w:rsidR="00C25046" w:rsidRPr="009240B5">
        <w:t xml:space="preserve"> </w:t>
      </w:r>
      <w:r w:rsidR="00111DFB" w:rsidRPr="009240B5">
        <w:t>under</w:t>
      </w:r>
      <w:r w:rsidRPr="009240B5">
        <w:t xml:space="preserve"> heltid. Landskapsregeringen bedömer att behoven av lekmöjligheter och pedagogisk verksamhet för dessa barn kan tillgodoses med halvtid.</w:t>
      </w:r>
      <w:r w:rsidR="005A7B4A" w:rsidRPr="009240B5">
        <w:t xml:space="preserve"> Detta är </w:t>
      </w:r>
      <w:r w:rsidR="00CB4D82" w:rsidRPr="009240B5">
        <w:t>en av</w:t>
      </w:r>
      <w:r w:rsidR="005A7B4A" w:rsidRPr="009240B5">
        <w:t xml:space="preserve"> åtgärder</w:t>
      </w:r>
      <w:r w:rsidR="00CB4D82" w:rsidRPr="009240B5">
        <w:t>na</w:t>
      </w:r>
      <w:r w:rsidR="005A7B4A" w:rsidRPr="009240B5">
        <w:t xml:space="preserve"> som kan minska bar</w:t>
      </w:r>
      <w:r w:rsidR="005A7B4A" w:rsidRPr="009240B5">
        <w:t>n</w:t>
      </w:r>
      <w:r w:rsidR="005A7B4A" w:rsidRPr="009240B5">
        <w:t>gruppernas storlek.</w:t>
      </w:r>
      <w:r w:rsidR="00CB4D82" w:rsidRPr="009240B5">
        <w:t xml:space="preserve"> </w:t>
      </w:r>
      <w:r w:rsidR="00466DB2" w:rsidRPr="009240B5">
        <w:t xml:space="preserve">Lagen </w:t>
      </w:r>
      <w:r w:rsidR="00534CC8" w:rsidRPr="009240B5">
        <w:t>tryggar</w:t>
      </w:r>
      <w:r w:rsidR="00466DB2" w:rsidRPr="009240B5">
        <w:t xml:space="preserve"> att barnomsorgen ordnas i den omfat</w:t>
      </w:r>
      <w:r w:rsidR="00466DB2" w:rsidRPr="009240B5">
        <w:t>t</w:t>
      </w:r>
      <w:r w:rsidR="00466DB2" w:rsidRPr="009240B5">
        <w:t xml:space="preserve">ning som behövs för en arbetssökandes planerade arbetsmarknadsservice och arbetsmarknadsutbildning. En kommun måste följaktligen </w:t>
      </w:r>
      <w:r w:rsidR="00534CC8" w:rsidRPr="009240B5">
        <w:t xml:space="preserve">anpassa </w:t>
      </w:r>
      <w:r w:rsidR="00466DB2" w:rsidRPr="009240B5">
        <w:t>till sådana krav som ställs på de arbetssökande gällande behovet av barno</w:t>
      </w:r>
      <w:r w:rsidR="00466DB2" w:rsidRPr="009240B5">
        <w:t>m</w:t>
      </w:r>
      <w:r w:rsidR="00466DB2" w:rsidRPr="009240B5">
        <w:t>sorg</w:t>
      </w:r>
      <w:r w:rsidR="00700B6D" w:rsidRPr="009240B5">
        <w:t>, när den arbetssökande visar att arbetsmarknadsmyndigheten har fattat ett beslut om detta</w:t>
      </w:r>
      <w:r w:rsidR="00466DB2" w:rsidRPr="009240B5">
        <w:t>.</w:t>
      </w:r>
      <w:r w:rsidR="0043584E">
        <w:t xml:space="preserve"> </w:t>
      </w:r>
      <w:r w:rsidR="0043584E" w:rsidRPr="001E45BF">
        <w:t xml:space="preserve">Rätten till samma plats i barnomsorgen ska dock finnas kvar. </w:t>
      </w:r>
      <w:r w:rsidR="00FC4A3E" w:rsidRPr="001E45BF">
        <w:t>Med tanke på barnets bästa ska inte barnet ryckas upp ur sin kända barngrupp, på den grund att vårdnadshavares rätt till barnomsorg för sitt barn förändras.</w:t>
      </w:r>
    </w:p>
    <w:p w:rsidR="00D120A9" w:rsidRPr="009240B5" w:rsidRDefault="00D120A9" w:rsidP="00BD5F49">
      <w:pPr>
        <w:pStyle w:val="ANormal"/>
      </w:pPr>
    </w:p>
    <w:p w:rsidR="00666950" w:rsidRPr="009240B5" w:rsidRDefault="00C55B91" w:rsidP="00BD5F49">
      <w:pPr>
        <w:pStyle w:val="ANormal"/>
      </w:pPr>
      <w:r w:rsidRPr="009240B5">
        <w:t>22</w:t>
      </w:r>
      <w:r w:rsidR="00DA0238" w:rsidRPr="009240B5">
        <w:t> §</w:t>
      </w:r>
      <w:r w:rsidRPr="009240B5">
        <w:t xml:space="preserve"> </w:t>
      </w:r>
      <w:r w:rsidRPr="009240B5">
        <w:rPr>
          <w:i/>
        </w:rPr>
        <w:t>Avgift för kommunal barnomsorg</w:t>
      </w:r>
      <w:r w:rsidRPr="009240B5">
        <w:t xml:space="preserve">. </w:t>
      </w:r>
      <w:r w:rsidR="00BD5F49" w:rsidRPr="009240B5">
        <w:t>Den högsta barnomsorgsavgifte</w:t>
      </w:r>
      <w:r w:rsidR="00AA5AB1" w:rsidRPr="009240B5">
        <w:t>n föreslås höjd från 230 till 24</w:t>
      </w:r>
      <w:r w:rsidR="00A86C68" w:rsidRPr="009240B5">
        <w:t>0</w:t>
      </w:r>
      <w:r w:rsidR="00BD5F49" w:rsidRPr="009240B5">
        <w:t xml:space="preserve"> euro </w:t>
      </w:r>
      <w:r w:rsidR="00AA5AB1" w:rsidRPr="009240B5">
        <w:t>med beaktande av penningvärdesfö</w:t>
      </w:r>
      <w:r w:rsidR="00AA5AB1" w:rsidRPr="009240B5">
        <w:t>r</w:t>
      </w:r>
      <w:r w:rsidR="00AA5AB1" w:rsidRPr="009240B5">
        <w:t>sämringen sedan år 2011</w:t>
      </w:r>
      <w:r w:rsidR="00AE7C5B" w:rsidRPr="009240B5">
        <w:t xml:space="preserve">. </w:t>
      </w:r>
      <w:r w:rsidR="00002FE6" w:rsidRPr="009240B5">
        <w:t xml:space="preserve">De höjningar som görs av inkomstgränsen </w:t>
      </w:r>
      <w:r w:rsidR="00AA5AB1" w:rsidRPr="009240B5">
        <w:t>mot</w:t>
      </w:r>
      <w:r w:rsidR="00306376">
        <w:t>-</w:t>
      </w:r>
      <w:r w:rsidR="00AA5AB1" w:rsidRPr="009240B5">
        <w:t>svarar penningvärdesförsämringen</w:t>
      </w:r>
      <w:r w:rsidR="00002FE6" w:rsidRPr="009240B5">
        <w:t>.</w:t>
      </w:r>
      <w:r w:rsidR="00666950" w:rsidRPr="009240B5">
        <w:t xml:space="preserve"> </w:t>
      </w:r>
      <w:r w:rsidR="007A5855" w:rsidRPr="009240B5">
        <w:t>I paragrafen klargörs att avgift</w:t>
      </w:r>
      <w:r w:rsidR="00AA5AB1" w:rsidRPr="009240B5">
        <w:t>staxan</w:t>
      </w:r>
      <w:r w:rsidR="007A5855" w:rsidRPr="009240B5">
        <w:t xml:space="preserve"> ska avse årets alla 12 månader</w:t>
      </w:r>
      <w:r w:rsidR="00351064">
        <w:t>.</w:t>
      </w:r>
      <w:r w:rsidR="007A5855" w:rsidRPr="009240B5">
        <w:t xml:space="preserve"> </w:t>
      </w:r>
      <w:r w:rsidR="00351064">
        <w:t>K</w:t>
      </w:r>
      <w:r w:rsidR="007A5855" w:rsidRPr="009240B5">
        <w:t>ommunerna har fortsättningsvis möjlighet att besluta om avgiftsfria månader.</w:t>
      </w:r>
    </w:p>
    <w:p w:rsidR="00D5046D" w:rsidRPr="009240B5" w:rsidRDefault="00D5046D" w:rsidP="00BD5F49">
      <w:pPr>
        <w:pStyle w:val="ANormal"/>
      </w:pPr>
      <w:r w:rsidRPr="009240B5">
        <w:tab/>
        <w:t>Utan någon ändring i sak föreslås definitionerna av begreppen halv- r</w:t>
      </w:r>
      <w:r w:rsidRPr="009240B5">
        <w:t>e</w:t>
      </w:r>
      <w:r w:rsidRPr="009240B5">
        <w:t xml:space="preserve">spektive heltidsomsorg flyttade </w:t>
      </w:r>
      <w:r w:rsidR="00D7033A" w:rsidRPr="009240B5">
        <w:t>från 24</w:t>
      </w:r>
      <w:r w:rsidR="00DA0238" w:rsidRPr="009240B5">
        <w:t> §</w:t>
      </w:r>
      <w:r w:rsidR="00D7033A" w:rsidRPr="009240B5">
        <w:t xml:space="preserve"> </w:t>
      </w:r>
      <w:r w:rsidRPr="009240B5">
        <w:t>till denna paragraf</w:t>
      </w:r>
      <w:r w:rsidR="00D7033A" w:rsidRPr="009240B5">
        <w:t>, i vilken ges mer allmänna bestämmelser av betydelse för begreppen</w:t>
      </w:r>
      <w:r w:rsidRPr="009240B5">
        <w:t>.</w:t>
      </w:r>
    </w:p>
    <w:p w:rsidR="00BD5F49" w:rsidRPr="009240B5" w:rsidRDefault="00666950" w:rsidP="00BD5F49">
      <w:pPr>
        <w:pStyle w:val="ANormal"/>
      </w:pPr>
      <w:r w:rsidRPr="009240B5">
        <w:tab/>
        <w:t xml:space="preserve">Förslaget </w:t>
      </w:r>
      <w:r w:rsidR="00AA5AB1" w:rsidRPr="009240B5">
        <w:t>tydlig</w:t>
      </w:r>
      <w:r w:rsidRPr="009240B5">
        <w:t xml:space="preserve">gör </w:t>
      </w:r>
      <w:r w:rsidR="00AA5AB1" w:rsidRPr="009240B5">
        <w:t xml:space="preserve">att </w:t>
      </w:r>
      <w:r w:rsidRPr="009240B5">
        <w:t xml:space="preserve">kommunerna </w:t>
      </w:r>
      <w:r w:rsidR="00AA5AB1" w:rsidRPr="009240B5">
        <w:t xml:space="preserve">kan </w:t>
      </w:r>
      <w:r w:rsidRPr="009240B5">
        <w:t>beslut</w:t>
      </w:r>
      <w:r w:rsidR="00027D8D" w:rsidRPr="009240B5">
        <w:t>a</w:t>
      </w:r>
      <w:r w:rsidRPr="009240B5">
        <w:t xml:space="preserve"> om avgifter per timme.</w:t>
      </w:r>
    </w:p>
    <w:p w:rsidR="00C55B91" w:rsidRPr="009240B5" w:rsidRDefault="00C55B91">
      <w:pPr>
        <w:pStyle w:val="ANormal"/>
      </w:pPr>
    </w:p>
    <w:p w:rsidR="00DA0238" w:rsidRDefault="00C55B91">
      <w:pPr>
        <w:pStyle w:val="ANormal"/>
      </w:pPr>
      <w:r w:rsidRPr="009240B5">
        <w:lastRenderedPageBreak/>
        <w:t>24</w:t>
      </w:r>
      <w:r w:rsidR="00DA0238" w:rsidRPr="009240B5">
        <w:t> §</w:t>
      </w:r>
      <w:r w:rsidRPr="009240B5">
        <w:t xml:space="preserve"> </w:t>
      </w:r>
      <w:r w:rsidRPr="009240B5">
        <w:rPr>
          <w:i/>
        </w:rPr>
        <w:t>Avgift och rätt till ersättningsandel för samhällsstödd enskild barno</w:t>
      </w:r>
      <w:r w:rsidRPr="009240B5">
        <w:rPr>
          <w:i/>
        </w:rPr>
        <w:t>m</w:t>
      </w:r>
      <w:r w:rsidRPr="009240B5">
        <w:rPr>
          <w:i/>
        </w:rPr>
        <w:t>sorg</w:t>
      </w:r>
      <w:r w:rsidRPr="009240B5">
        <w:t xml:space="preserve">. </w:t>
      </w:r>
      <w:r w:rsidR="00DD17B1" w:rsidRPr="009240B5">
        <w:t xml:space="preserve">I gällande lag </w:t>
      </w:r>
      <w:r w:rsidR="00E37587" w:rsidRPr="009240B5">
        <w:t xml:space="preserve">finns </w:t>
      </w:r>
      <w:r w:rsidR="00DD17B1" w:rsidRPr="009240B5">
        <w:t>en otydlighet</w:t>
      </w:r>
      <w:r w:rsidR="00E37587" w:rsidRPr="009240B5">
        <w:t>,</w:t>
      </w:r>
      <w:r w:rsidR="00DD17B1" w:rsidRPr="009240B5">
        <w:t xml:space="preserve"> då inte ersättningsandelen för barn i gruppfamiljedaghem särskilt regleras. Enligt principen om ersättning </w:t>
      </w:r>
      <w:r w:rsidR="00E37587" w:rsidRPr="009240B5">
        <w:t xml:space="preserve">för </w:t>
      </w:r>
      <w:r w:rsidR="00DD17B1" w:rsidRPr="009240B5">
        <w:t>kostnader baserad på likartad kommunal verksamhet</w:t>
      </w:r>
      <w:r w:rsidR="00E37587" w:rsidRPr="009240B5">
        <w:t>,</w:t>
      </w:r>
      <w:r w:rsidR="00DD17B1" w:rsidRPr="009240B5">
        <w:t xml:space="preserve"> så föreslås att </w:t>
      </w:r>
      <w:r w:rsidR="00E37587" w:rsidRPr="009240B5">
        <w:t xml:space="preserve">i lagen uttryckligen ska framgå att gruppfamiljedaghemsverksamhet </w:t>
      </w:r>
      <w:r w:rsidR="00DD17B1" w:rsidRPr="009240B5">
        <w:t>ska ersättas till 90 procent av kommunens kostnader</w:t>
      </w:r>
      <w:r w:rsidR="00E37587" w:rsidRPr="009240B5">
        <w:t xml:space="preserve"> för likartad verksamhet</w:t>
      </w:r>
      <w:r w:rsidR="00DD17B1" w:rsidRPr="009240B5">
        <w:t xml:space="preserve">. </w:t>
      </w:r>
      <w:r w:rsidR="001D2C14" w:rsidRPr="009240B5">
        <w:t>Ersät</w:t>
      </w:r>
      <w:r w:rsidR="001D2C14" w:rsidRPr="009240B5">
        <w:t>t</w:t>
      </w:r>
      <w:r w:rsidR="001D2C14" w:rsidRPr="009240B5">
        <w:t>ningen ska beräknas som årskostnad för alla månader under vilka vår</w:t>
      </w:r>
      <w:r w:rsidR="001D2C14" w:rsidRPr="009240B5">
        <w:t>d</w:t>
      </w:r>
      <w:r w:rsidR="001D2C14" w:rsidRPr="009240B5">
        <w:t>nadshavaren inte samtidigt nyttjar annan kommunalt finansierad barno</w:t>
      </w:r>
      <w:r w:rsidR="001D2C14" w:rsidRPr="009240B5">
        <w:t>m</w:t>
      </w:r>
      <w:r w:rsidR="001D2C14" w:rsidRPr="009240B5">
        <w:t xml:space="preserve">sorg för sitt barn. </w:t>
      </w:r>
      <w:r w:rsidR="009240B5" w:rsidRPr="00351064">
        <w:t>M</w:t>
      </w:r>
      <w:r w:rsidR="00E37587" w:rsidRPr="00351064">
        <w:t xml:space="preserve">ed förslaget </w:t>
      </w:r>
      <w:r w:rsidR="009240B5" w:rsidRPr="00351064">
        <w:t xml:space="preserve">klargörs </w:t>
      </w:r>
      <w:r w:rsidR="00E37587" w:rsidRPr="00351064">
        <w:t>hur kommunen ska gå tillväga om den inte har en egen likartad verksamhet.</w:t>
      </w:r>
      <w:r w:rsidR="000216D0" w:rsidRPr="00351064">
        <w:t xml:space="preserve"> </w:t>
      </w:r>
      <w:r w:rsidR="009240B5" w:rsidRPr="00351064">
        <w:t xml:space="preserve">Dessutom klargörs </w:t>
      </w:r>
      <w:r w:rsidR="00D94AA4" w:rsidRPr="00351064">
        <w:t xml:space="preserve">att enskilda </w:t>
      </w:r>
      <w:r w:rsidR="00D94AA4" w:rsidRPr="009240B5">
        <w:t>samhällsstödda daghem har rätt till ersättning, där beräkningsgrunden är ett helt verksamhetsårs tolv månader. Ersättning utgår för alla kalendermån</w:t>
      </w:r>
      <w:r w:rsidR="00D94AA4" w:rsidRPr="009240B5">
        <w:t>a</w:t>
      </w:r>
      <w:r w:rsidR="00D94AA4" w:rsidRPr="009240B5">
        <w:t>der som barnet är inskrivet i daghemmet, och då följaktligen inte nyttjar annan kommunal barnomsorg.</w:t>
      </w:r>
    </w:p>
    <w:p w:rsidR="009240B5" w:rsidRDefault="009240B5">
      <w:pPr>
        <w:pStyle w:val="ANormal"/>
      </w:pPr>
    </w:p>
    <w:p w:rsidR="009240B5" w:rsidRPr="00351064" w:rsidRDefault="009240B5" w:rsidP="009240B5">
      <w:pPr>
        <w:pStyle w:val="ANormal"/>
      </w:pPr>
      <w:r w:rsidRPr="00351064">
        <w:t>26</w:t>
      </w:r>
      <w:r w:rsidR="00351064" w:rsidRPr="00351064">
        <w:t> </w:t>
      </w:r>
      <w:r w:rsidRPr="00351064">
        <w:t xml:space="preserve">§. </w:t>
      </w:r>
      <w:r w:rsidRPr="00351064">
        <w:rPr>
          <w:i/>
        </w:rPr>
        <w:t>Kommunens ledningsansvar</w:t>
      </w:r>
      <w:r w:rsidRPr="00351064">
        <w:t>. Ändringen är ägnad att klargöra ömses</w:t>
      </w:r>
      <w:r w:rsidRPr="00351064">
        <w:t>i</w:t>
      </w:r>
      <w:r w:rsidRPr="00351064">
        <w:t>digheten i den ansvarsfördelning som finns mellan kommunerna och ver</w:t>
      </w:r>
      <w:r w:rsidRPr="00351064">
        <w:t>k</w:t>
      </w:r>
      <w:r w:rsidR="00351064">
        <w:t>samhetsföreståndarna.</w:t>
      </w:r>
    </w:p>
    <w:p w:rsidR="00AF3004" w:rsidRPr="009240B5" w:rsidRDefault="00AF3004">
      <w:pPr>
        <w:pStyle w:val="RubrikA"/>
      </w:pPr>
      <w:r w:rsidRPr="009240B5">
        <w:br w:type="page"/>
      </w:r>
      <w:bookmarkStart w:id="25" w:name="_Toc474399405"/>
      <w:r w:rsidRPr="009240B5">
        <w:lastRenderedPageBreak/>
        <w:t>Lagtext</w:t>
      </w:r>
      <w:bookmarkEnd w:id="25"/>
    </w:p>
    <w:p w:rsidR="00AF3004" w:rsidRPr="009240B5" w:rsidRDefault="00AF3004">
      <w:pPr>
        <w:pStyle w:val="Rubrikmellanrum"/>
      </w:pPr>
    </w:p>
    <w:p w:rsidR="00AF3004" w:rsidRPr="009240B5" w:rsidRDefault="00AF3004">
      <w:pPr>
        <w:pStyle w:val="ANormal"/>
      </w:pPr>
      <w:r w:rsidRPr="009240B5">
        <w:t>Landskapsregeringen föreslår att följande lag antas.</w:t>
      </w:r>
    </w:p>
    <w:p w:rsidR="00AF3004" w:rsidRPr="009240B5" w:rsidRDefault="00AF3004">
      <w:pPr>
        <w:pStyle w:val="ANormal"/>
      </w:pPr>
    </w:p>
    <w:p w:rsidR="00555FEB" w:rsidRPr="009240B5" w:rsidRDefault="00555FEB">
      <w:pPr>
        <w:pStyle w:val="ANormal"/>
      </w:pPr>
    </w:p>
    <w:p w:rsidR="00851F39" w:rsidRPr="009240B5" w:rsidRDefault="00AF3004" w:rsidP="00851F39">
      <w:pPr>
        <w:pStyle w:val="LagHuvRubr"/>
      </w:pPr>
      <w:bookmarkStart w:id="26" w:name="_Toc474399406"/>
      <w:r w:rsidRPr="009240B5">
        <w:rPr>
          <w:lang w:val="sv-FI"/>
        </w:rPr>
        <w:t>L A N D S K A P S L A G</w:t>
      </w:r>
      <w:r w:rsidRPr="009240B5">
        <w:rPr>
          <w:lang w:val="sv-FI"/>
        </w:rPr>
        <w:br/>
        <w:t>om</w:t>
      </w:r>
      <w:r w:rsidR="00851F39" w:rsidRPr="009240B5">
        <w:rPr>
          <w:lang w:val="sv-FI"/>
        </w:rPr>
        <w:t xml:space="preserve"> ändring av </w:t>
      </w:r>
      <w:r w:rsidR="00851F39" w:rsidRPr="009240B5">
        <w:t>barnomsorgslagen för landskapet Åland</w:t>
      </w:r>
      <w:bookmarkEnd w:id="26"/>
    </w:p>
    <w:p w:rsidR="00851F39" w:rsidRPr="009240B5" w:rsidRDefault="00851F39" w:rsidP="00851F39">
      <w:pPr>
        <w:pStyle w:val="ANormal"/>
      </w:pPr>
    </w:p>
    <w:p w:rsidR="00334138" w:rsidRPr="009240B5" w:rsidRDefault="00983823" w:rsidP="006A4530">
      <w:pPr>
        <w:pStyle w:val="ANormal"/>
      </w:pPr>
      <w:r w:rsidRPr="009240B5">
        <w:tab/>
        <w:t xml:space="preserve">I enlighet med </w:t>
      </w:r>
      <w:r w:rsidR="00165AF6" w:rsidRPr="009240B5">
        <w:t xml:space="preserve">lagtingets </w:t>
      </w:r>
      <w:r w:rsidR="003C21C2" w:rsidRPr="009240B5">
        <w:t>beslut</w:t>
      </w:r>
    </w:p>
    <w:p w:rsidR="00851F39" w:rsidRPr="009240B5" w:rsidRDefault="00334138" w:rsidP="006A4530">
      <w:pPr>
        <w:pStyle w:val="ANormal"/>
      </w:pPr>
      <w:r w:rsidRPr="009240B5">
        <w:tab/>
      </w:r>
      <w:r w:rsidR="00165AF6" w:rsidRPr="009240B5">
        <w:rPr>
          <w:b/>
        </w:rPr>
        <w:t>ändras</w:t>
      </w:r>
      <w:r w:rsidR="00165AF6" w:rsidRPr="009240B5">
        <w:t xml:space="preserve"> </w:t>
      </w:r>
      <w:r w:rsidR="00D37ED4" w:rsidRPr="009240B5">
        <w:t>3</w:t>
      </w:r>
      <w:r w:rsidR="00DA0238" w:rsidRPr="009240B5">
        <w:t> §</w:t>
      </w:r>
      <w:r w:rsidR="00D37ED4" w:rsidRPr="009240B5">
        <w:t xml:space="preserve"> 1</w:t>
      </w:r>
      <w:r w:rsidR="00DA0238" w:rsidRPr="009240B5">
        <w:t> mom.</w:t>
      </w:r>
      <w:r w:rsidR="00D37ED4" w:rsidRPr="009240B5">
        <w:t xml:space="preserve"> 3</w:t>
      </w:r>
      <w:r w:rsidR="00DA0238" w:rsidRPr="009240B5">
        <w:t> punkt</w:t>
      </w:r>
      <w:r w:rsidR="00D37ED4" w:rsidRPr="009240B5">
        <w:t>,</w:t>
      </w:r>
      <w:r w:rsidR="009A3965" w:rsidRPr="009240B5">
        <w:t xml:space="preserve"> 3</w:t>
      </w:r>
      <w:r w:rsidR="00DA0238" w:rsidRPr="009240B5">
        <w:t> §</w:t>
      </w:r>
      <w:r w:rsidR="009A3965" w:rsidRPr="009240B5">
        <w:t xml:space="preserve"> 2</w:t>
      </w:r>
      <w:r w:rsidR="00DA0238" w:rsidRPr="009240B5">
        <w:t> mom.</w:t>
      </w:r>
      <w:r w:rsidR="009A3965" w:rsidRPr="009240B5">
        <w:t xml:space="preserve"> 2</w:t>
      </w:r>
      <w:r w:rsidR="00DA0238" w:rsidRPr="009240B5">
        <w:t> punkt</w:t>
      </w:r>
      <w:r w:rsidR="009A3965" w:rsidRPr="009240B5">
        <w:t>,</w:t>
      </w:r>
      <w:r w:rsidR="00430F22" w:rsidRPr="009240B5">
        <w:t xml:space="preserve"> 4</w:t>
      </w:r>
      <w:r w:rsidR="00DA0238" w:rsidRPr="009240B5">
        <w:t> §</w:t>
      </w:r>
      <w:r w:rsidR="00430F22" w:rsidRPr="009240B5">
        <w:t xml:space="preserve"> 2</w:t>
      </w:r>
      <w:r w:rsidR="00DA0238" w:rsidRPr="009240B5">
        <w:t> mom.</w:t>
      </w:r>
      <w:r w:rsidR="00430F22" w:rsidRPr="009240B5">
        <w:t>,</w:t>
      </w:r>
      <w:r w:rsidR="009A3965" w:rsidRPr="009240B5">
        <w:t xml:space="preserve"> </w:t>
      </w:r>
      <w:r w:rsidR="00165AF6" w:rsidRPr="009240B5">
        <w:t>9</w:t>
      </w:r>
      <w:r w:rsidR="00DA0238" w:rsidRPr="009240B5">
        <w:t> §</w:t>
      </w:r>
      <w:r w:rsidR="006A4530" w:rsidRPr="009240B5">
        <w:t xml:space="preserve">, </w:t>
      </w:r>
      <w:r w:rsidR="00015AE0" w:rsidRPr="009240B5">
        <w:t>16</w:t>
      </w:r>
      <w:r w:rsidR="00DA0238" w:rsidRPr="009240B5">
        <w:t> §</w:t>
      </w:r>
      <w:r w:rsidR="00015AE0" w:rsidRPr="009240B5">
        <w:t xml:space="preserve"> 1</w:t>
      </w:r>
      <w:r w:rsidR="00DA0238" w:rsidRPr="009240B5">
        <w:t> mom.</w:t>
      </w:r>
      <w:r w:rsidR="00015AE0" w:rsidRPr="009240B5">
        <w:t>, 17</w:t>
      </w:r>
      <w:r w:rsidR="00DA0238" w:rsidRPr="009240B5">
        <w:t> §</w:t>
      </w:r>
      <w:r w:rsidR="00015AE0" w:rsidRPr="009240B5">
        <w:t xml:space="preserve"> 1</w:t>
      </w:r>
      <w:r w:rsidR="00DA0238" w:rsidRPr="009240B5">
        <w:t> mom.</w:t>
      </w:r>
      <w:r w:rsidR="00DC3B84" w:rsidRPr="009240B5">
        <w:t xml:space="preserve"> 2 </w:t>
      </w:r>
      <w:r w:rsidR="00015AE0" w:rsidRPr="009240B5">
        <w:t xml:space="preserve">punkt, </w:t>
      </w:r>
      <w:r w:rsidR="006A4530" w:rsidRPr="009240B5">
        <w:t>22</w:t>
      </w:r>
      <w:r w:rsidR="00DA0238" w:rsidRPr="009240B5">
        <w:t> §</w:t>
      </w:r>
      <w:r w:rsidR="00015AE0" w:rsidRPr="009240B5">
        <w:t xml:space="preserve"> 1</w:t>
      </w:r>
      <w:r w:rsidR="00DD6669" w:rsidRPr="009240B5">
        <w:t>-3</w:t>
      </w:r>
      <w:r w:rsidR="00DA0238" w:rsidRPr="009240B5">
        <w:t> mom.</w:t>
      </w:r>
      <w:r w:rsidR="003E2CE4" w:rsidRPr="009240B5">
        <w:t>,</w:t>
      </w:r>
      <w:r w:rsidR="00015AE0" w:rsidRPr="009240B5">
        <w:t xml:space="preserve"> </w:t>
      </w:r>
      <w:r w:rsidR="006A4530" w:rsidRPr="009240B5">
        <w:t>24</w:t>
      </w:r>
      <w:r w:rsidR="00DA0238" w:rsidRPr="009240B5">
        <w:t> §</w:t>
      </w:r>
      <w:r w:rsidR="006A4530" w:rsidRPr="009240B5">
        <w:t xml:space="preserve"> </w:t>
      </w:r>
      <w:r w:rsidR="00015AE0" w:rsidRPr="009240B5">
        <w:t>3</w:t>
      </w:r>
      <w:r w:rsidR="00CF54C0" w:rsidRPr="009240B5">
        <w:t> </w:t>
      </w:r>
      <w:r w:rsidR="00D37ED4" w:rsidRPr="009240B5">
        <w:t>och 4</w:t>
      </w:r>
      <w:r w:rsidR="00DA0238" w:rsidRPr="009240B5">
        <w:t> mom</w:t>
      </w:r>
      <w:r w:rsidR="006B0255" w:rsidRPr="009240B5">
        <w:t xml:space="preserve">. </w:t>
      </w:r>
      <w:r w:rsidR="003E2CE4" w:rsidRPr="009240B5">
        <w:t>och 26</w:t>
      </w:r>
      <w:r w:rsidR="00DA0238" w:rsidRPr="009240B5">
        <w:t> §</w:t>
      </w:r>
      <w:r w:rsidR="003E2CE4" w:rsidRPr="009240B5">
        <w:t xml:space="preserve"> 1</w:t>
      </w:r>
      <w:r w:rsidR="00DA0238" w:rsidRPr="009240B5">
        <w:t> mom.</w:t>
      </w:r>
      <w:r w:rsidR="003E2CE4" w:rsidRPr="009240B5">
        <w:t xml:space="preserve"> </w:t>
      </w:r>
      <w:r w:rsidR="00D37ED4" w:rsidRPr="009240B5">
        <w:t xml:space="preserve">barnomsorgslagen (2011:86) för landskapet Åland, </w:t>
      </w:r>
      <w:r w:rsidRPr="009240B5">
        <w:t>samt</w:t>
      </w:r>
    </w:p>
    <w:p w:rsidR="00A101C4" w:rsidRPr="009240B5" w:rsidRDefault="00334138" w:rsidP="00851F39">
      <w:pPr>
        <w:pStyle w:val="ANormal"/>
      </w:pPr>
      <w:r w:rsidRPr="009240B5">
        <w:tab/>
      </w:r>
      <w:r w:rsidRPr="009240B5">
        <w:rPr>
          <w:b/>
        </w:rPr>
        <w:t>f</w:t>
      </w:r>
      <w:r w:rsidR="00A101C4" w:rsidRPr="009240B5">
        <w:rPr>
          <w:b/>
        </w:rPr>
        <w:t>ogas</w:t>
      </w:r>
      <w:r w:rsidR="00A101C4" w:rsidRPr="009240B5">
        <w:t xml:space="preserve"> </w:t>
      </w:r>
      <w:r w:rsidRPr="009240B5">
        <w:t>till lagen ny</w:t>
      </w:r>
      <w:r w:rsidR="00015AE0" w:rsidRPr="009240B5">
        <w:t>a</w:t>
      </w:r>
      <w:r w:rsidRPr="009240B5">
        <w:t xml:space="preserve"> </w:t>
      </w:r>
      <w:r w:rsidR="00015AE0" w:rsidRPr="009240B5">
        <w:t>9a</w:t>
      </w:r>
      <w:r w:rsidR="00DA0238" w:rsidRPr="009240B5">
        <w:t> §</w:t>
      </w:r>
      <w:r w:rsidR="00015AE0" w:rsidRPr="009240B5">
        <w:t>, 17</w:t>
      </w:r>
      <w:r w:rsidR="00DA0238" w:rsidRPr="009240B5">
        <w:t> §</w:t>
      </w:r>
      <w:r w:rsidR="00015AE0" w:rsidRPr="009240B5">
        <w:t xml:space="preserve"> 1</w:t>
      </w:r>
      <w:r w:rsidR="00DA0238" w:rsidRPr="009240B5">
        <w:t> mom.</w:t>
      </w:r>
      <w:r w:rsidR="00DC3B84" w:rsidRPr="009240B5">
        <w:t xml:space="preserve"> 2a </w:t>
      </w:r>
      <w:r w:rsidR="00015AE0" w:rsidRPr="009240B5">
        <w:t>punkt</w:t>
      </w:r>
      <w:r w:rsidR="00FC4A3E">
        <w:t>, 17</w:t>
      </w:r>
      <w:r w:rsidR="001E45BF">
        <w:t> </w:t>
      </w:r>
      <w:r w:rsidR="00FC4A3E">
        <w:t xml:space="preserve">§ </w:t>
      </w:r>
      <w:r w:rsidR="008327F8">
        <w:t>3</w:t>
      </w:r>
      <w:r w:rsidR="001E45BF">
        <w:t> </w:t>
      </w:r>
      <w:r w:rsidR="00FC4A3E">
        <w:t>mom.</w:t>
      </w:r>
      <w:r w:rsidR="008327F8">
        <w:t>, varvid nuvarande 3 och 4</w:t>
      </w:r>
      <w:r w:rsidR="001E45BF">
        <w:t> </w:t>
      </w:r>
      <w:r w:rsidR="008327F8">
        <w:t>mom. blir 4 och 5</w:t>
      </w:r>
      <w:r w:rsidR="001E45BF">
        <w:t> </w:t>
      </w:r>
      <w:r w:rsidR="008327F8">
        <w:t>mom.,</w:t>
      </w:r>
      <w:r w:rsidR="00D37ED4" w:rsidRPr="009240B5">
        <w:t xml:space="preserve"> och</w:t>
      </w:r>
      <w:r w:rsidR="00015AE0" w:rsidRPr="009240B5">
        <w:t xml:space="preserve"> </w:t>
      </w:r>
      <w:r w:rsidR="00DC3B84" w:rsidRPr="009240B5">
        <w:t>22</w:t>
      </w:r>
      <w:r w:rsidR="00DA0238" w:rsidRPr="009240B5">
        <w:t> §</w:t>
      </w:r>
      <w:r w:rsidR="00015AE0" w:rsidRPr="009240B5">
        <w:t xml:space="preserve"> </w:t>
      </w:r>
      <w:r w:rsidR="00DD6669" w:rsidRPr="009240B5">
        <w:t>7</w:t>
      </w:r>
      <w:r w:rsidR="00DA0238" w:rsidRPr="009240B5">
        <w:t> mom.</w:t>
      </w:r>
      <w:r w:rsidR="00351064">
        <w:t>, av dessa la</w:t>
      </w:r>
      <w:r w:rsidR="00351064">
        <w:t>g</w:t>
      </w:r>
      <w:r w:rsidR="00351064">
        <w:t>rum 22 § sådan den lyder i landskapslagen 2013/60,</w:t>
      </w:r>
      <w:r w:rsidRPr="009240B5">
        <w:t>som följer</w:t>
      </w:r>
      <w:r w:rsidR="00AB0EA3" w:rsidRPr="009240B5">
        <w:t>:</w:t>
      </w:r>
    </w:p>
    <w:p w:rsidR="009A3965" w:rsidRPr="009240B5" w:rsidRDefault="009A3965" w:rsidP="009A3965">
      <w:pPr>
        <w:pStyle w:val="ANormal"/>
      </w:pPr>
    </w:p>
    <w:p w:rsidR="009A3965" w:rsidRPr="009240B5" w:rsidRDefault="009A3965" w:rsidP="009A3965">
      <w:pPr>
        <w:pStyle w:val="LagParagraf"/>
      </w:pPr>
      <w:r w:rsidRPr="009240B5">
        <w:t>3</w:t>
      </w:r>
      <w:r w:rsidR="00DA0238" w:rsidRPr="009240B5">
        <w:t> §</w:t>
      </w:r>
    </w:p>
    <w:p w:rsidR="009A3965" w:rsidRPr="009240B5" w:rsidRDefault="009A3965" w:rsidP="009A3965">
      <w:pPr>
        <w:pStyle w:val="LagPararubrik"/>
      </w:pPr>
      <w:r w:rsidRPr="009240B5">
        <w:t>Daghemsverksamheten</w:t>
      </w:r>
    </w:p>
    <w:p w:rsidR="009A3965" w:rsidRPr="009240B5" w:rsidRDefault="009A3965" w:rsidP="009A3965">
      <w:pPr>
        <w:pStyle w:val="ANormal"/>
      </w:pPr>
      <w:r w:rsidRPr="009240B5">
        <w:tab/>
        <w:t>Daghemsverksamheten erbjuder omsorg, lekmöjligheter och pedagogisk verksamhet för barn under skolåldern. Daghemsverksamheten bedrivs i f</w:t>
      </w:r>
      <w:r w:rsidRPr="009240B5">
        <w:t>a</w:t>
      </w:r>
      <w:r w:rsidRPr="009240B5">
        <w:t>miljedaghem, gruppfamiljedaghem och daghem varvid</w:t>
      </w:r>
    </w:p>
    <w:p w:rsidR="009A3965" w:rsidRPr="009240B5" w:rsidRDefault="009A3965" w:rsidP="009A3965">
      <w:pPr>
        <w:pStyle w:val="ANormal"/>
      </w:pPr>
      <w:r w:rsidRPr="009240B5">
        <w:t>- - - - - - - - - - - - - - - - - - - - - - - - - - - - - - - - - - - - - - - - - - - - - - - - - - - -</w:t>
      </w:r>
    </w:p>
    <w:p w:rsidR="009A3965" w:rsidRPr="009240B5" w:rsidRDefault="009A3965" w:rsidP="009A3965">
      <w:pPr>
        <w:pStyle w:val="ANormal"/>
      </w:pPr>
      <w:r w:rsidRPr="009240B5">
        <w:tab/>
        <w:t xml:space="preserve">3) </w:t>
      </w:r>
      <w:r w:rsidRPr="003013F4">
        <w:rPr>
          <w:i/>
        </w:rPr>
        <w:t>daghem</w:t>
      </w:r>
      <w:r w:rsidRPr="009240B5">
        <w:t xml:space="preserve"> bedrivs av i 9 och 9a</w:t>
      </w:r>
      <w:r w:rsidR="00DA0238" w:rsidRPr="009240B5">
        <w:t> §</w:t>
      </w:r>
      <w:r w:rsidRPr="009240B5">
        <w:t xml:space="preserve">§ </w:t>
      </w:r>
      <w:r w:rsidR="00AA5AB1" w:rsidRPr="009240B5">
        <w:t>bestämd</w:t>
      </w:r>
      <w:r w:rsidRPr="009240B5">
        <w:t xml:space="preserve"> personal och omfattar nio eller flera barn.</w:t>
      </w:r>
    </w:p>
    <w:p w:rsidR="009A3965" w:rsidRPr="009240B5" w:rsidRDefault="009A3965" w:rsidP="009A3965">
      <w:pPr>
        <w:pStyle w:val="ANormal"/>
      </w:pPr>
      <w:r w:rsidRPr="009240B5">
        <w:tab/>
        <w:t>Kommunen kan tillåta</w:t>
      </w:r>
    </w:p>
    <w:p w:rsidR="009A3965" w:rsidRPr="009240B5" w:rsidRDefault="009A3965" w:rsidP="009A3965">
      <w:pPr>
        <w:pStyle w:val="ANormal"/>
      </w:pPr>
      <w:r w:rsidRPr="009240B5">
        <w:t>- - - - - - - - - - - - - - - - - - - - - - - - - - - - - - - - - - - - - - - - - - - - - - - - - - - -</w:t>
      </w:r>
    </w:p>
    <w:p w:rsidR="009A3965" w:rsidRPr="009240B5" w:rsidRDefault="009A3965" w:rsidP="009A3965">
      <w:pPr>
        <w:pStyle w:val="ANormal"/>
      </w:pPr>
      <w:r w:rsidRPr="009240B5">
        <w:tab/>
        <w:t>2) övertalighet som medför att det per månad under högst fem enstaka dagar, varav högst tre dagar i följd, kan finnas fler barn i en daghemsver</w:t>
      </w:r>
      <w:r w:rsidRPr="009240B5">
        <w:t>k</w:t>
      </w:r>
      <w:r w:rsidRPr="009240B5">
        <w:t>samhet än vad som följer av bestämmelserna i 1</w:t>
      </w:r>
      <w:r w:rsidR="00DA0238" w:rsidRPr="009240B5">
        <w:t> mom.</w:t>
      </w:r>
    </w:p>
    <w:p w:rsidR="009A3965" w:rsidRPr="009240B5" w:rsidRDefault="009A3965" w:rsidP="00851F39">
      <w:pPr>
        <w:pStyle w:val="ANormal"/>
      </w:pPr>
    </w:p>
    <w:p w:rsidR="00D36657" w:rsidRPr="009240B5" w:rsidRDefault="00D36657" w:rsidP="00D36657">
      <w:pPr>
        <w:pStyle w:val="LagParagraf"/>
      </w:pPr>
      <w:r w:rsidRPr="009240B5">
        <w:t>4</w:t>
      </w:r>
      <w:r w:rsidR="00DA0238" w:rsidRPr="009240B5">
        <w:t> §</w:t>
      </w:r>
    </w:p>
    <w:p w:rsidR="00227775" w:rsidRPr="009240B5" w:rsidRDefault="00227775" w:rsidP="00D36657">
      <w:pPr>
        <w:pStyle w:val="LagPararubrik"/>
      </w:pPr>
      <w:r w:rsidRPr="009240B5">
        <w:t>Specialbarnomsorgen i daghemsverksamheten</w:t>
      </w:r>
    </w:p>
    <w:p w:rsidR="00430F22" w:rsidRPr="009240B5" w:rsidRDefault="00430F22">
      <w:pPr>
        <w:pStyle w:val="ANormal"/>
      </w:pPr>
      <w:r w:rsidRPr="009240B5">
        <w:t>- - - - - - - - - - - - - - - - - - - - - - - - - - - - - - - - - - - - - - - - - - - - - - - - - - - -</w:t>
      </w:r>
    </w:p>
    <w:p w:rsidR="00227775" w:rsidRPr="009240B5" w:rsidRDefault="00D36657" w:rsidP="00227775">
      <w:pPr>
        <w:pStyle w:val="ANormal"/>
      </w:pPr>
      <w:r w:rsidRPr="009240B5">
        <w:tab/>
      </w:r>
      <w:r w:rsidR="00227775" w:rsidRPr="009240B5">
        <w:t xml:space="preserve">Med </w:t>
      </w:r>
      <w:r w:rsidR="00227775" w:rsidRPr="003013F4">
        <w:rPr>
          <w:i/>
        </w:rPr>
        <w:t>barn i behov av särskilt stöd</w:t>
      </w:r>
      <w:r w:rsidR="00227775" w:rsidRPr="009240B5">
        <w:t xml:space="preserve"> avses barn som har svårigheter på grund av en medfödd eller senare uppkommen </w:t>
      </w:r>
      <w:r w:rsidR="004E5130" w:rsidRPr="009240B5">
        <w:t xml:space="preserve">fysisk, psykisk, kognitiv, sensorisk, emotionell eller intellektuell funktionsnedsättning </w:t>
      </w:r>
      <w:r w:rsidR="00227775" w:rsidRPr="009240B5">
        <w:t>eller som utan individuella stödåtgärder löper risk att drabbas av sådan.</w:t>
      </w:r>
    </w:p>
    <w:p w:rsidR="00430F22" w:rsidRPr="009240B5" w:rsidRDefault="00430F22">
      <w:pPr>
        <w:pStyle w:val="ANormal"/>
      </w:pPr>
      <w:r w:rsidRPr="009240B5">
        <w:t>- - - - - - - - - - - - - - - - - - - - - - - - - - - - - - - - - - - - - - - - - - - - - - - - - - - -</w:t>
      </w:r>
    </w:p>
    <w:p w:rsidR="00227775" w:rsidRPr="009240B5" w:rsidRDefault="00227775" w:rsidP="00851F39">
      <w:pPr>
        <w:pStyle w:val="ANormal"/>
      </w:pPr>
    </w:p>
    <w:p w:rsidR="00851F39" w:rsidRPr="009240B5" w:rsidRDefault="00851F39" w:rsidP="00323D63">
      <w:pPr>
        <w:pStyle w:val="LagParagraf"/>
      </w:pPr>
      <w:r w:rsidRPr="009240B5">
        <w:t>9</w:t>
      </w:r>
      <w:r w:rsidR="00DA0238" w:rsidRPr="009240B5">
        <w:t> §</w:t>
      </w:r>
    </w:p>
    <w:p w:rsidR="00851F39" w:rsidRPr="009240B5" w:rsidRDefault="00851F39" w:rsidP="00323D63">
      <w:pPr>
        <w:pStyle w:val="LagPararubrik"/>
      </w:pPr>
      <w:r w:rsidRPr="009240B5">
        <w:t>Verksamheternas personaldimensionering</w:t>
      </w:r>
    </w:p>
    <w:p w:rsidR="009A3965" w:rsidRPr="009240B5" w:rsidRDefault="009A3965" w:rsidP="009A3965">
      <w:pPr>
        <w:pStyle w:val="ANormal"/>
      </w:pPr>
      <w:r w:rsidRPr="009240B5">
        <w:tab/>
        <w:t>Personaldimensioneringen i varje barnomsorgsverksamhet ska vara til</w:t>
      </w:r>
      <w:r w:rsidRPr="009240B5">
        <w:t>l</w:t>
      </w:r>
      <w:r w:rsidRPr="009240B5">
        <w:t>räcklig med hänsyn till barnens antal, ålder, vårdtid, säkerhet, behov av sä</w:t>
      </w:r>
      <w:r w:rsidRPr="009240B5">
        <w:t>r</w:t>
      </w:r>
      <w:r w:rsidRPr="009240B5">
        <w:t>skilt stöd och planerad aktivitet. En verksamhets föreståndare ansvarar för att den i 3</w:t>
      </w:r>
      <w:r w:rsidR="00DA0238" w:rsidRPr="009240B5">
        <w:t> mom.</w:t>
      </w:r>
      <w:r w:rsidRPr="009240B5">
        <w:t xml:space="preserve"> föreskrivna personalresursen fördelas på ett ändamålse</w:t>
      </w:r>
      <w:r w:rsidRPr="009240B5">
        <w:t>n</w:t>
      </w:r>
      <w:r w:rsidRPr="009240B5">
        <w:t xml:space="preserve">ligt sätt i förhållande till barnens </w:t>
      </w:r>
      <w:r w:rsidR="00B62180" w:rsidRPr="009240B5">
        <w:t>närvaro.</w:t>
      </w:r>
    </w:p>
    <w:p w:rsidR="009A3965" w:rsidRPr="009240B5" w:rsidRDefault="009A3965" w:rsidP="009A3965">
      <w:pPr>
        <w:pStyle w:val="ANormal"/>
      </w:pPr>
      <w:r w:rsidRPr="009240B5">
        <w:tab/>
        <w:t>Om det inte finns särskild personalresurs för ett barn i behov av särskilt stöd ska detta beaktas vid personaldimensioneringen så att barnets behov av omsorg tryggas.</w:t>
      </w:r>
    </w:p>
    <w:p w:rsidR="009A3965" w:rsidRPr="009240B5" w:rsidRDefault="009A3965" w:rsidP="009A3965">
      <w:pPr>
        <w:pStyle w:val="ANormal"/>
      </w:pPr>
      <w:r w:rsidRPr="009240B5">
        <w:tab/>
        <w:t xml:space="preserve">För barn som är under tre år ska </w:t>
      </w:r>
      <w:r w:rsidR="00AA5AB1" w:rsidRPr="009240B5">
        <w:t xml:space="preserve">det </w:t>
      </w:r>
      <w:r w:rsidRPr="009240B5">
        <w:t xml:space="preserve">finnas minst en anställd per fyra barn. För barn som är tre år eller äldre ska </w:t>
      </w:r>
      <w:r w:rsidR="00AA5AB1" w:rsidRPr="009240B5">
        <w:t xml:space="preserve">det </w:t>
      </w:r>
      <w:r w:rsidRPr="009240B5">
        <w:t>finnas minst en anställd per sju barn.</w:t>
      </w:r>
    </w:p>
    <w:p w:rsidR="00C25422" w:rsidRPr="009240B5" w:rsidRDefault="009A3965" w:rsidP="009A3965">
      <w:pPr>
        <w:pStyle w:val="ANormal"/>
      </w:pPr>
      <w:r w:rsidRPr="009240B5">
        <w:tab/>
        <w:t>I ett fritidshem ska det finnas minst en anställd per 13 barn.</w:t>
      </w:r>
    </w:p>
    <w:p w:rsidR="009A3965" w:rsidRPr="009240B5" w:rsidRDefault="009A3965" w:rsidP="009A3965">
      <w:pPr>
        <w:pStyle w:val="ANormal"/>
      </w:pPr>
    </w:p>
    <w:p w:rsidR="007212FF" w:rsidRPr="009240B5" w:rsidRDefault="007212FF" w:rsidP="007212FF">
      <w:pPr>
        <w:pStyle w:val="LagParagraf"/>
      </w:pPr>
      <w:r w:rsidRPr="009240B5">
        <w:lastRenderedPageBreak/>
        <w:t>9a</w:t>
      </w:r>
      <w:r w:rsidR="00DA0238" w:rsidRPr="009240B5">
        <w:t> §</w:t>
      </w:r>
    </w:p>
    <w:p w:rsidR="007212FF" w:rsidRPr="009240B5" w:rsidRDefault="007212FF" w:rsidP="007212FF">
      <w:pPr>
        <w:pStyle w:val="LagPararubrik"/>
      </w:pPr>
      <w:r w:rsidRPr="009240B5">
        <w:t>Verksamheternas behörighetskrav</w:t>
      </w:r>
    </w:p>
    <w:p w:rsidR="008138E4" w:rsidRPr="009240B5" w:rsidRDefault="008138E4" w:rsidP="008138E4">
      <w:pPr>
        <w:pStyle w:val="ANormal"/>
      </w:pPr>
      <w:r w:rsidRPr="009240B5">
        <w:tab/>
      </w:r>
      <w:r w:rsidR="006E657B" w:rsidRPr="009240B5">
        <w:t>På</w:t>
      </w:r>
      <w:r w:rsidRPr="009240B5">
        <w:t xml:space="preserve"> </w:t>
      </w:r>
      <w:r w:rsidR="006E657B" w:rsidRPr="009240B5">
        <w:t xml:space="preserve">ett </w:t>
      </w:r>
      <w:r w:rsidRPr="009240B5">
        <w:t>daghem ska personalen ha gymnasieutbildning eller högskoleu</w:t>
      </w:r>
      <w:r w:rsidRPr="009240B5">
        <w:t>t</w:t>
      </w:r>
      <w:r w:rsidRPr="009240B5">
        <w:t>bildning, varvid minst var tredje anställd ska ha avslutad högskoleutbil</w:t>
      </w:r>
      <w:r w:rsidRPr="009240B5">
        <w:t>d</w:t>
      </w:r>
      <w:r w:rsidRPr="009240B5">
        <w:t>ning.</w:t>
      </w:r>
    </w:p>
    <w:p w:rsidR="009C261A" w:rsidRPr="009240B5" w:rsidRDefault="009A3965" w:rsidP="000D0C57">
      <w:pPr>
        <w:pStyle w:val="ANormal"/>
      </w:pPr>
      <w:r w:rsidRPr="009240B5">
        <w:tab/>
        <w:t xml:space="preserve">På en avdelning ska </w:t>
      </w:r>
      <w:r w:rsidR="00AA5AB1" w:rsidRPr="009240B5">
        <w:t xml:space="preserve">det </w:t>
      </w:r>
      <w:r w:rsidRPr="009240B5">
        <w:t>finnas minst en anställd med avslutad högskol</w:t>
      </w:r>
      <w:r w:rsidRPr="009240B5">
        <w:t>e</w:t>
      </w:r>
      <w:r w:rsidRPr="009240B5">
        <w:t>utbildning med</w:t>
      </w:r>
      <w:r w:rsidR="007028F5" w:rsidRPr="009240B5">
        <w:t xml:space="preserve"> lämplig pedagogisk inriktning.</w:t>
      </w:r>
    </w:p>
    <w:p w:rsidR="009C261A" w:rsidRPr="009240B5" w:rsidRDefault="009C261A" w:rsidP="009C261A">
      <w:pPr>
        <w:pStyle w:val="ANormal"/>
      </w:pPr>
      <w:r w:rsidRPr="009240B5">
        <w:tab/>
        <w:t>På ett fritidshem som har fler än 13 barn ska</w:t>
      </w:r>
      <w:r w:rsidR="00AA5AB1" w:rsidRPr="009240B5">
        <w:t xml:space="preserve"> det</w:t>
      </w:r>
      <w:r w:rsidRPr="009240B5">
        <w:t xml:space="preserve"> finnas minst en fr</w:t>
      </w:r>
      <w:r w:rsidRPr="009240B5">
        <w:t>i</w:t>
      </w:r>
      <w:r w:rsidRPr="009240B5">
        <w:t>tidspedagog med avslutad högskoleutbildning med lämplig pedagogisk i</w:t>
      </w:r>
      <w:r w:rsidRPr="009240B5">
        <w:t>n</w:t>
      </w:r>
      <w:r w:rsidRPr="009240B5">
        <w:t>riktning.</w:t>
      </w:r>
    </w:p>
    <w:p w:rsidR="003206A8" w:rsidRPr="009240B5" w:rsidRDefault="009C261A" w:rsidP="000D0C57">
      <w:pPr>
        <w:pStyle w:val="ANormal"/>
      </w:pPr>
      <w:r w:rsidRPr="009240B5">
        <w:tab/>
      </w:r>
      <w:r w:rsidR="009A3965" w:rsidRPr="009240B5">
        <w:t xml:space="preserve">Med </w:t>
      </w:r>
      <w:r w:rsidR="009A3965" w:rsidRPr="009240B5">
        <w:rPr>
          <w:i/>
        </w:rPr>
        <w:t>avdelning</w:t>
      </w:r>
      <w:r w:rsidR="009A3965" w:rsidRPr="009240B5">
        <w:t xml:space="preserve"> avses en organisatorisk och återkommande administrativ indelning av barn i ett daghem. I samband med tillfälliga gruppindelningar eller </w:t>
      </w:r>
      <w:r w:rsidR="00872228" w:rsidRPr="009240B5">
        <w:t xml:space="preserve">helg-, </w:t>
      </w:r>
      <w:r w:rsidR="009A3965" w:rsidRPr="009240B5">
        <w:t xml:space="preserve">kvälls- och nattetid kan verksamheten ledas av en anställd med avslutad gymnasieutbildning med lämplig pedagogisk inriktning. Med </w:t>
      </w:r>
      <w:r w:rsidR="009A3965" w:rsidRPr="009240B5">
        <w:rPr>
          <w:i/>
        </w:rPr>
        <w:t>grupp</w:t>
      </w:r>
      <w:r w:rsidR="009A3965" w:rsidRPr="009240B5">
        <w:t xml:space="preserve"> avses en tillfällig funktionell indelning av barn som hör till en avde</w:t>
      </w:r>
      <w:r w:rsidR="009A3965" w:rsidRPr="009240B5">
        <w:t>l</w:t>
      </w:r>
      <w:r w:rsidR="009A3965" w:rsidRPr="009240B5">
        <w:t>ning, varvid i en grupp kan ingå barn från en eller flera avdelningar.</w:t>
      </w:r>
    </w:p>
    <w:p w:rsidR="00AD633B" w:rsidRPr="009240B5" w:rsidRDefault="00AD633B" w:rsidP="00851F39">
      <w:pPr>
        <w:pStyle w:val="ANormal"/>
      </w:pPr>
    </w:p>
    <w:p w:rsidR="00165087" w:rsidRPr="009240B5" w:rsidRDefault="00165087" w:rsidP="00165087">
      <w:pPr>
        <w:pStyle w:val="LagParagraf"/>
      </w:pPr>
      <w:r w:rsidRPr="009240B5">
        <w:t>16</w:t>
      </w:r>
      <w:r w:rsidR="00DA0238" w:rsidRPr="009240B5">
        <w:t> §</w:t>
      </w:r>
    </w:p>
    <w:p w:rsidR="00165087" w:rsidRPr="009240B5" w:rsidRDefault="00165087" w:rsidP="00165087">
      <w:pPr>
        <w:pStyle w:val="LagPararubrik"/>
      </w:pPr>
      <w:r w:rsidRPr="009240B5">
        <w:t>Rättighetsgrunder</w:t>
      </w:r>
    </w:p>
    <w:p w:rsidR="00433A8D" w:rsidRPr="009240B5" w:rsidRDefault="00165087" w:rsidP="00165087">
      <w:pPr>
        <w:pStyle w:val="ANormal"/>
      </w:pPr>
      <w:r w:rsidRPr="009240B5">
        <w:tab/>
        <w:t xml:space="preserve">Efter att föräldrapenningsperioden har upphört har vårdnadshavare, i den omfattning som föreskrivs i detta kapitel, rätt till barnomsorg ordnad av sin hemkommun för sitt barn. Barnomsorg beviljas av hemkommunen efter ansökan av vårdnadshavare. Om vårdnadshavarna har olika hemkommun gäller rätten till barnomsorg den kommun som är barnets hemkommun och ansökan ska riktas till den kommunen. Barnomsorg ska </w:t>
      </w:r>
      <w:r w:rsidR="008B3263" w:rsidRPr="009240B5">
        <w:t>i</w:t>
      </w:r>
      <w:r w:rsidRPr="009240B5">
        <w:t xml:space="preserve"> möjlig</w:t>
      </w:r>
      <w:r w:rsidR="008B3263" w:rsidRPr="009240B5">
        <w:t>aste mån</w:t>
      </w:r>
      <w:r w:rsidRPr="009240B5">
        <w:t xml:space="preserve"> ordnas i den </w:t>
      </w:r>
      <w:r w:rsidR="007A28A7" w:rsidRPr="009240B5">
        <w:t>verksamhets</w:t>
      </w:r>
      <w:r w:rsidRPr="009240B5">
        <w:t>form som barnets vårdnadshavare öns</w:t>
      </w:r>
      <w:r w:rsidR="00D94DB0" w:rsidRPr="009240B5">
        <w:t>kar</w:t>
      </w:r>
      <w:r w:rsidR="009F5D08" w:rsidRPr="009240B5">
        <w:t xml:space="preserve">. En kommun kan </w:t>
      </w:r>
      <w:r w:rsidR="00B169D5" w:rsidRPr="009240B5">
        <w:t xml:space="preserve">vid behov </w:t>
      </w:r>
      <w:r w:rsidR="009F5D08" w:rsidRPr="009240B5">
        <w:t xml:space="preserve">med beaktande av bestämmelserna i 2 </w:t>
      </w:r>
      <w:r w:rsidR="00BC1187" w:rsidRPr="009240B5">
        <w:t xml:space="preserve">och </w:t>
      </w:r>
      <w:r w:rsidR="009F5D08" w:rsidRPr="009240B5">
        <w:t xml:space="preserve">3 §§ </w:t>
      </w:r>
      <w:r w:rsidR="00EF016E" w:rsidRPr="009240B5">
        <w:t>b</w:t>
      </w:r>
      <w:r w:rsidR="00EF016E" w:rsidRPr="009240B5">
        <w:t>e</w:t>
      </w:r>
      <w:r w:rsidR="00EF016E" w:rsidRPr="009240B5">
        <w:t>sluta om barnets vistelsetid under dagen</w:t>
      </w:r>
      <w:r w:rsidR="009F5D08" w:rsidRPr="009240B5">
        <w:t>,</w:t>
      </w:r>
      <w:r w:rsidR="00EF016E" w:rsidRPr="009240B5">
        <w:t xml:space="preserve"> </w:t>
      </w:r>
      <w:r w:rsidR="00826F41" w:rsidRPr="009240B5">
        <w:t>så</w:t>
      </w:r>
      <w:r w:rsidR="00EF016E" w:rsidRPr="009240B5">
        <w:t xml:space="preserve"> att </w:t>
      </w:r>
      <w:r w:rsidR="00166C20" w:rsidRPr="009240B5">
        <w:t xml:space="preserve">vårdnadshavare med skäl </w:t>
      </w:r>
      <w:r w:rsidR="00BC1187" w:rsidRPr="009240B5">
        <w:t>enligt 17 § 1 mom. 2 punkt</w:t>
      </w:r>
      <w:r w:rsidR="002F4118" w:rsidRPr="009240B5">
        <w:t>,</w:t>
      </w:r>
      <w:r w:rsidR="00BC1187" w:rsidRPr="009240B5">
        <w:t xml:space="preserve"> får </w:t>
      </w:r>
      <w:r w:rsidR="00EF016E" w:rsidRPr="009240B5">
        <w:t>barnomsorg</w:t>
      </w:r>
      <w:r w:rsidR="00166C20" w:rsidRPr="009240B5">
        <w:t xml:space="preserve"> för sitt barn</w:t>
      </w:r>
      <w:r w:rsidR="00BC1187" w:rsidRPr="009240B5">
        <w:t xml:space="preserve"> under den tid det </w:t>
      </w:r>
      <w:r w:rsidR="00BE63F4" w:rsidRPr="009240B5">
        <w:t>krävs</w:t>
      </w:r>
      <w:r w:rsidR="00EF016E" w:rsidRPr="009240B5">
        <w:t>.</w:t>
      </w:r>
    </w:p>
    <w:p w:rsidR="006E657B" w:rsidRPr="009240B5" w:rsidRDefault="006E657B">
      <w:pPr>
        <w:pStyle w:val="ANormal"/>
      </w:pPr>
      <w:r w:rsidRPr="009240B5">
        <w:t>- - - - - - - - - - - - - - - - - - - - - - - - - - - - - - - - - - - - - - - - - - - - - - - - - - - -</w:t>
      </w:r>
    </w:p>
    <w:p w:rsidR="00165087" w:rsidRPr="009240B5" w:rsidRDefault="00165087" w:rsidP="00165087">
      <w:pPr>
        <w:pStyle w:val="ANormal"/>
      </w:pPr>
    </w:p>
    <w:p w:rsidR="003242A2" w:rsidRPr="009240B5" w:rsidRDefault="003242A2" w:rsidP="000255A3">
      <w:pPr>
        <w:pStyle w:val="LagParagraf"/>
      </w:pPr>
      <w:r w:rsidRPr="009240B5">
        <w:t>17</w:t>
      </w:r>
      <w:r w:rsidR="00DA0238" w:rsidRPr="009240B5">
        <w:t> §</w:t>
      </w:r>
    </w:p>
    <w:p w:rsidR="003242A2" w:rsidRPr="009240B5" w:rsidRDefault="003242A2" w:rsidP="000255A3">
      <w:pPr>
        <w:pStyle w:val="LagPararubrik"/>
      </w:pPr>
      <w:r w:rsidRPr="009240B5">
        <w:t>Rätt till daghemverksamhet</w:t>
      </w:r>
    </w:p>
    <w:p w:rsidR="003242A2" w:rsidRPr="009240B5" w:rsidRDefault="003242A2" w:rsidP="003242A2">
      <w:pPr>
        <w:pStyle w:val="ANormal"/>
      </w:pPr>
      <w:r w:rsidRPr="009240B5">
        <w:tab/>
        <w:t>Rätt till kommunal barnomsorg i daghemsverksamhet har vårdnadsh</w:t>
      </w:r>
      <w:r w:rsidRPr="009240B5">
        <w:t>a</w:t>
      </w:r>
      <w:r w:rsidRPr="009240B5">
        <w:t>var</w:t>
      </w:r>
      <w:r w:rsidR="00700B6D" w:rsidRPr="009240B5">
        <w:t>e för sitt barn i följande fall</w:t>
      </w:r>
      <w:r w:rsidR="00134B1C" w:rsidRPr="009240B5">
        <w:t>:</w:t>
      </w:r>
    </w:p>
    <w:p w:rsidR="000255A3" w:rsidRPr="009240B5" w:rsidRDefault="000255A3">
      <w:pPr>
        <w:pStyle w:val="ANormal"/>
      </w:pPr>
      <w:r w:rsidRPr="009240B5">
        <w:t>- - - - - - - - - - - - - - - - - - - - - - - - - - - - - - - - - - - - - - - - - - - - - - - - - - - -</w:t>
      </w:r>
    </w:p>
    <w:p w:rsidR="003242A2" w:rsidRPr="009240B5" w:rsidRDefault="003242A2" w:rsidP="003242A2">
      <w:pPr>
        <w:pStyle w:val="ANormal"/>
      </w:pPr>
      <w:r w:rsidRPr="009240B5">
        <w:tab/>
        <w:t xml:space="preserve">2) under den tid då </w:t>
      </w:r>
      <w:r w:rsidR="0059062F" w:rsidRPr="009240B5">
        <w:t>vårdnadshavaren förvärvsarbetar eller</w:t>
      </w:r>
      <w:r w:rsidRPr="009240B5">
        <w:t xml:space="preserve"> studerar till dess läroplikten börjar,</w:t>
      </w:r>
    </w:p>
    <w:p w:rsidR="0059062F" w:rsidRPr="009240B5" w:rsidRDefault="0059062F" w:rsidP="003242A2">
      <w:pPr>
        <w:pStyle w:val="ANormal"/>
      </w:pPr>
      <w:r w:rsidRPr="009240B5">
        <w:tab/>
        <w:t>2a)</w:t>
      </w:r>
      <w:r w:rsidR="009A3965" w:rsidRPr="009240B5">
        <w:t xml:space="preserve"> minst 25 timmar per vecka under den tid då vårdnadshavaren är ar-betssökande samt</w:t>
      </w:r>
      <w:r w:rsidR="003E2CE4" w:rsidRPr="009240B5">
        <w:t>,</w:t>
      </w:r>
      <w:r w:rsidR="009A3965" w:rsidRPr="009240B5">
        <w:t xml:space="preserve"> utöver denna tid, under den tid då en arbetssökandes sysselsättningsplan enligt landskapslagen (2006:8) om arbetsmarknadspol</w:t>
      </w:r>
      <w:r w:rsidR="009A3965" w:rsidRPr="009240B5">
        <w:t>i</w:t>
      </w:r>
      <w:r w:rsidR="009A3965" w:rsidRPr="009240B5">
        <w:t>tisk verksamhet kräver det,</w:t>
      </w:r>
    </w:p>
    <w:p w:rsidR="000255A3" w:rsidRPr="009240B5" w:rsidRDefault="000255A3">
      <w:pPr>
        <w:pStyle w:val="ANormal"/>
      </w:pPr>
      <w:r w:rsidRPr="009240B5">
        <w:t>- - - - - - - - - - - - - - - - - - - - - - - - - - - - - - - - - - - - - - - - - - - - - - - - - - - -</w:t>
      </w:r>
    </w:p>
    <w:p w:rsidR="003242A2" w:rsidRPr="001E45BF" w:rsidRDefault="008327F8" w:rsidP="003242A2">
      <w:pPr>
        <w:pStyle w:val="ANormal"/>
      </w:pPr>
      <w:r>
        <w:tab/>
      </w:r>
      <w:r w:rsidRPr="001E45BF">
        <w:t>Rätten till samma barnomsorgsplats finns kvar under den tid som avses i 2</w:t>
      </w:r>
      <w:r w:rsidR="001E45BF" w:rsidRPr="001E45BF">
        <w:t> </w:t>
      </w:r>
      <w:r w:rsidRPr="001E45BF">
        <w:t>mom. 2a</w:t>
      </w:r>
      <w:r w:rsidR="001E45BF" w:rsidRPr="001E45BF">
        <w:t> </w:t>
      </w:r>
      <w:r w:rsidRPr="001E45BF">
        <w:t>punkten.</w:t>
      </w:r>
    </w:p>
    <w:p w:rsidR="008327F8" w:rsidRDefault="008327F8">
      <w:pPr>
        <w:pStyle w:val="ANormal"/>
      </w:pPr>
      <w:r>
        <w:t>- - - - - - - - - - - - - - - - - - - - - - - - - - - - - - - - - - - - - - - - - - - - - - - - - - - -</w:t>
      </w:r>
    </w:p>
    <w:p w:rsidR="008327F8" w:rsidRPr="009240B5" w:rsidRDefault="008327F8" w:rsidP="003242A2">
      <w:pPr>
        <w:pStyle w:val="ANormal"/>
      </w:pPr>
    </w:p>
    <w:p w:rsidR="00851F39" w:rsidRPr="009240B5" w:rsidRDefault="00851F39" w:rsidP="00323D63">
      <w:pPr>
        <w:pStyle w:val="LagParagraf"/>
      </w:pPr>
      <w:r w:rsidRPr="009240B5">
        <w:t>22</w:t>
      </w:r>
      <w:r w:rsidR="00DA0238" w:rsidRPr="009240B5">
        <w:t> §</w:t>
      </w:r>
    </w:p>
    <w:p w:rsidR="00851F39" w:rsidRPr="009240B5" w:rsidRDefault="00495B95" w:rsidP="00323D63">
      <w:pPr>
        <w:pStyle w:val="LagPararubrik"/>
      </w:pPr>
      <w:r w:rsidRPr="009240B5">
        <w:t>Avgift för kommunal barnomsorg</w:t>
      </w:r>
    </w:p>
    <w:p w:rsidR="00851F39" w:rsidRPr="009240B5" w:rsidRDefault="00851F39" w:rsidP="00851F39">
      <w:pPr>
        <w:pStyle w:val="ANormal"/>
      </w:pPr>
      <w:r w:rsidRPr="009240B5">
        <w:tab/>
        <w:t>Kommunen ska, med beaktande av bestämmelserna i denna paragraf och bestämmelserna i 23</w:t>
      </w:r>
      <w:r w:rsidR="00DA0238" w:rsidRPr="009240B5">
        <w:t> §</w:t>
      </w:r>
      <w:r w:rsidRPr="009240B5">
        <w:t>, fastställa en taxa för de avgifter som barnets vårdnadshavare ska betala för barnomsorg.</w:t>
      </w:r>
      <w:r w:rsidR="001E351C" w:rsidRPr="009240B5">
        <w:t xml:space="preserve"> Av en sådan taxa ska minst framgå avgifter för heltidsomsorg och avgifter per timme</w:t>
      </w:r>
      <w:r w:rsidR="00666950" w:rsidRPr="009240B5">
        <w:t>, i de fall en kommun har beslutat om en timtaxa</w:t>
      </w:r>
      <w:r w:rsidR="001E351C" w:rsidRPr="009240B5">
        <w:t>.</w:t>
      </w:r>
      <w:r w:rsidR="00E339D3" w:rsidRPr="009240B5">
        <w:t xml:space="preserve"> </w:t>
      </w:r>
      <w:r w:rsidR="007A5855" w:rsidRPr="009240B5">
        <w:t>Månadsa</w:t>
      </w:r>
      <w:r w:rsidR="00E339D3" w:rsidRPr="009240B5">
        <w:t xml:space="preserve">vgiften ska fastställas </w:t>
      </w:r>
      <w:r w:rsidR="007A5855" w:rsidRPr="009240B5">
        <w:t xml:space="preserve">för </w:t>
      </w:r>
      <w:r w:rsidR="00E339D3" w:rsidRPr="009240B5">
        <w:t>k</w:t>
      </w:r>
      <w:r w:rsidR="00E339D3" w:rsidRPr="009240B5">
        <w:t>a</w:t>
      </w:r>
      <w:r w:rsidR="00E339D3" w:rsidRPr="009240B5">
        <w:t>lenderår</w:t>
      </w:r>
      <w:r w:rsidR="007A5855" w:rsidRPr="009240B5">
        <w:t>et</w:t>
      </w:r>
      <w:r w:rsidR="00E339D3" w:rsidRPr="009240B5">
        <w:t xml:space="preserve">. </w:t>
      </w:r>
      <w:r w:rsidR="007A5855" w:rsidRPr="009240B5">
        <w:t>Avgiften ska avse årets alla månader, e</w:t>
      </w:r>
      <w:r w:rsidR="00E339D3" w:rsidRPr="009240B5">
        <w:t>n kommun kan besluta om avgiftsfria månader.</w:t>
      </w:r>
    </w:p>
    <w:p w:rsidR="00851F39" w:rsidRPr="009240B5" w:rsidRDefault="00E75E66" w:rsidP="00851F39">
      <w:pPr>
        <w:pStyle w:val="ANormal"/>
      </w:pPr>
      <w:r w:rsidRPr="009240B5">
        <w:lastRenderedPageBreak/>
        <w:tab/>
      </w:r>
      <w:r w:rsidR="00851F39" w:rsidRPr="009240B5">
        <w:t>Som grund för beräkningen av barnomsorgsavgifterna får läggas de i</w:t>
      </w:r>
      <w:r w:rsidR="00851F39" w:rsidRPr="009240B5">
        <w:t>n</w:t>
      </w:r>
      <w:r w:rsidR="00851F39" w:rsidRPr="009240B5">
        <w:t>komster som överskrider bruttoinkomstgränserna i tabellen nedan. Barno</w:t>
      </w:r>
      <w:r w:rsidR="00851F39" w:rsidRPr="009240B5">
        <w:t>m</w:t>
      </w:r>
      <w:r w:rsidR="00851F39" w:rsidRPr="009240B5">
        <w:t>sorgsavgift får inte tas ut av den familj som har en inkomst som uppgår till högst de belopp som anges i tabellen nedan.</w:t>
      </w:r>
    </w:p>
    <w:p w:rsidR="00555FEB" w:rsidRPr="009240B5" w:rsidRDefault="00555FEB" w:rsidP="00851F39">
      <w:pPr>
        <w:pStyle w:val="ANormal"/>
      </w:pPr>
    </w:p>
    <w:tbl>
      <w:tblPr>
        <w:tblStyle w:val="Tabellrutnt"/>
        <w:tblW w:w="0" w:type="auto"/>
        <w:tblInd w:w="250" w:type="dxa"/>
        <w:tblLook w:val="04A0" w:firstRow="1" w:lastRow="0" w:firstColumn="1" w:lastColumn="0" w:noHBand="0" w:noVBand="1"/>
      </w:tblPr>
      <w:tblGrid>
        <w:gridCol w:w="2552"/>
        <w:gridCol w:w="2405"/>
      </w:tblGrid>
      <w:tr w:rsidR="009240B5" w:rsidRPr="009240B5" w:rsidTr="006B0255">
        <w:tc>
          <w:tcPr>
            <w:tcW w:w="2552" w:type="dxa"/>
          </w:tcPr>
          <w:p w:rsidR="001E351C" w:rsidRPr="009240B5" w:rsidRDefault="001E351C" w:rsidP="00323D63">
            <w:pPr>
              <w:pStyle w:val="ANormal"/>
              <w:jc w:val="center"/>
            </w:pPr>
            <w:r w:rsidRPr="009240B5">
              <w:t>Familjens storlek</w:t>
            </w:r>
          </w:p>
          <w:p w:rsidR="001E351C" w:rsidRPr="009240B5" w:rsidRDefault="005077C5" w:rsidP="00323D63">
            <w:pPr>
              <w:pStyle w:val="ANormal"/>
              <w:jc w:val="center"/>
            </w:pPr>
            <w:r w:rsidRPr="009240B5">
              <w:t>i</w:t>
            </w:r>
            <w:r w:rsidR="001E351C" w:rsidRPr="009240B5">
              <w:t>nkomstgräns</w:t>
            </w:r>
          </w:p>
        </w:tc>
        <w:tc>
          <w:tcPr>
            <w:tcW w:w="2405" w:type="dxa"/>
          </w:tcPr>
          <w:p w:rsidR="001E351C" w:rsidRPr="009240B5" w:rsidRDefault="001E351C" w:rsidP="00323D63">
            <w:pPr>
              <w:pStyle w:val="ANormal"/>
              <w:jc w:val="center"/>
            </w:pPr>
            <w:r w:rsidRPr="009240B5">
              <w:t>Inkomstgräns</w:t>
            </w:r>
          </w:p>
          <w:p w:rsidR="001E351C" w:rsidRPr="009240B5" w:rsidRDefault="001E351C" w:rsidP="00323D63">
            <w:pPr>
              <w:pStyle w:val="ANormal"/>
              <w:jc w:val="center"/>
            </w:pPr>
            <w:r w:rsidRPr="009240B5">
              <w:t>(euro/mån)</w:t>
            </w:r>
          </w:p>
        </w:tc>
      </w:tr>
      <w:tr w:rsidR="009240B5" w:rsidRPr="009240B5" w:rsidTr="006B0255">
        <w:tc>
          <w:tcPr>
            <w:tcW w:w="2552" w:type="dxa"/>
          </w:tcPr>
          <w:p w:rsidR="00AA5AB1" w:rsidRPr="009240B5" w:rsidRDefault="00AA5AB1" w:rsidP="00323D63">
            <w:pPr>
              <w:pStyle w:val="ANormal"/>
              <w:jc w:val="center"/>
            </w:pPr>
            <w:r w:rsidRPr="009240B5">
              <w:t>2</w:t>
            </w:r>
          </w:p>
        </w:tc>
        <w:tc>
          <w:tcPr>
            <w:tcW w:w="2405" w:type="dxa"/>
          </w:tcPr>
          <w:p w:rsidR="00AA5AB1" w:rsidRPr="009240B5" w:rsidRDefault="00AA5AB1" w:rsidP="007028F5">
            <w:pPr>
              <w:jc w:val="center"/>
            </w:pPr>
            <w:r w:rsidRPr="009240B5">
              <w:t>1</w:t>
            </w:r>
            <w:r w:rsidR="007028F5" w:rsidRPr="009240B5">
              <w:t> </w:t>
            </w:r>
            <w:r w:rsidRPr="009240B5">
              <w:t>248</w:t>
            </w:r>
          </w:p>
        </w:tc>
      </w:tr>
      <w:tr w:rsidR="009240B5" w:rsidRPr="009240B5" w:rsidTr="006B0255">
        <w:tc>
          <w:tcPr>
            <w:tcW w:w="2552" w:type="dxa"/>
          </w:tcPr>
          <w:p w:rsidR="00AA5AB1" w:rsidRPr="009240B5" w:rsidRDefault="00AA5AB1" w:rsidP="00323D63">
            <w:pPr>
              <w:pStyle w:val="ANormal"/>
              <w:jc w:val="center"/>
            </w:pPr>
            <w:r w:rsidRPr="009240B5">
              <w:t>3</w:t>
            </w:r>
          </w:p>
        </w:tc>
        <w:tc>
          <w:tcPr>
            <w:tcW w:w="2405" w:type="dxa"/>
          </w:tcPr>
          <w:p w:rsidR="00AA5AB1" w:rsidRPr="009240B5" w:rsidRDefault="007028F5" w:rsidP="00AA5AB1">
            <w:pPr>
              <w:jc w:val="center"/>
            </w:pPr>
            <w:r w:rsidRPr="009240B5">
              <w:t>1 </w:t>
            </w:r>
            <w:r w:rsidR="00AA5AB1" w:rsidRPr="009240B5">
              <w:t>456</w:t>
            </w:r>
          </w:p>
        </w:tc>
      </w:tr>
      <w:tr w:rsidR="009240B5" w:rsidRPr="009240B5" w:rsidTr="006B0255">
        <w:tc>
          <w:tcPr>
            <w:tcW w:w="2552" w:type="dxa"/>
          </w:tcPr>
          <w:p w:rsidR="00AA5AB1" w:rsidRPr="009240B5" w:rsidRDefault="00AA5AB1" w:rsidP="00323D63">
            <w:pPr>
              <w:pStyle w:val="ANormal"/>
              <w:jc w:val="center"/>
            </w:pPr>
            <w:r w:rsidRPr="009240B5">
              <w:t>4</w:t>
            </w:r>
          </w:p>
        </w:tc>
        <w:tc>
          <w:tcPr>
            <w:tcW w:w="2405" w:type="dxa"/>
          </w:tcPr>
          <w:p w:rsidR="00AA5AB1" w:rsidRPr="009240B5" w:rsidRDefault="007028F5" w:rsidP="00AA5AB1">
            <w:pPr>
              <w:jc w:val="center"/>
            </w:pPr>
            <w:r w:rsidRPr="009240B5">
              <w:t>1 </w:t>
            </w:r>
            <w:r w:rsidR="00AA5AB1" w:rsidRPr="009240B5">
              <w:t>664</w:t>
            </w:r>
          </w:p>
        </w:tc>
      </w:tr>
      <w:tr w:rsidR="009240B5" w:rsidRPr="009240B5" w:rsidTr="006B0255">
        <w:tc>
          <w:tcPr>
            <w:tcW w:w="2552" w:type="dxa"/>
          </w:tcPr>
          <w:p w:rsidR="00AA5AB1" w:rsidRPr="009240B5" w:rsidRDefault="00AA5AB1" w:rsidP="00323D63">
            <w:pPr>
              <w:pStyle w:val="ANormal"/>
              <w:jc w:val="center"/>
            </w:pPr>
            <w:r w:rsidRPr="009240B5">
              <w:t>5</w:t>
            </w:r>
          </w:p>
        </w:tc>
        <w:tc>
          <w:tcPr>
            <w:tcW w:w="2405" w:type="dxa"/>
          </w:tcPr>
          <w:p w:rsidR="00AA5AB1" w:rsidRPr="009240B5" w:rsidRDefault="007028F5" w:rsidP="00AA5AB1">
            <w:pPr>
              <w:jc w:val="center"/>
            </w:pPr>
            <w:r w:rsidRPr="009240B5">
              <w:t>1 </w:t>
            </w:r>
            <w:r w:rsidR="00AA5AB1" w:rsidRPr="009240B5">
              <w:t>872</w:t>
            </w:r>
          </w:p>
        </w:tc>
      </w:tr>
      <w:tr w:rsidR="00AA5AB1" w:rsidRPr="009240B5" w:rsidTr="006B0255">
        <w:tc>
          <w:tcPr>
            <w:tcW w:w="2552" w:type="dxa"/>
          </w:tcPr>
          <w:p w:rsidR="00AA5AB1" w:rsidRPr="009240B5" w:rsidRDefault="00AA5AB1" w:rsidP="00323D63">
            <w:pPr>
              <w:pStyle w:val="ANormal"/>
              <w:jc w:val="center"/>
            </w:pPr>
            <w:r w:rsidRPr="009240B5">
              <w:t>6</w:t>
            </w:r>
          </w:p>
        </w:tc>
        <w:tc>
          <w:tcPr>
            <w:tcW w:w="2405" w:type="dxa"/>
          </w:tcPr>
          <w:p w:rsidR="00AA5AB1" w:rsidRPr="009240B5" w:rsidRDefault="007028F5" w:rsidP="00AA5AB1">
            <w:pPr>
              <w:jc w:val="center"/>
            </w:pPr>
            <w:r w:rsidRPr="009240B5">
              <w:t>2 </w:t>
            </w:r>
            <w:r w:rsidR="00AA5AB1" w:rsidRPr="009240B5">
              <w:t>080</w:t>
            </w:r>
          </w:p>
        </w:tc>
      </w:tr>
    </w:tbl>
    <w:p w:rsidR="00323D63" w:rsidRPr="009240B5" w:rsidRDefault="00323D63" w:rsidP="00851F39">
      <w:pPr>
        <w:pStyle w:val="ANormal"/>
      </w:pPr>
    </w:p>
    <w:p w:rsidR="00851F39" w:rsidRPr="009240B5" w:rsidRDefault="00851F39" w:rsidP="00954860">
      <w:pPr>
        <w:pStyle w:val="ANormal"/>
      </w:pPr>
      <w:r w:rsidRPr="009240B5">
        <w:tab/>
      </w:r>
      <w:r w:rsidR="003242A2" w:rsidRPr="009240B5">
        <w:t xml:space="preserve">Avgiften får </w:t>
      </w:r>
      <w:r w:rsidRPr="009240B5">
        <w:t>vara hög</w:t>
      </w:r>
      <w:r w:rsidR="001E351C" w:rsidRPr="009240B5">
        <w:t>st</w:t>
      </w:r>
      <w:r w:rsidRPr="009240B5">
        <w:t xml:space="preserve"> 2</w:t>
      </w:r>
      <w:r w:rsidR="00AA5AB1" w:rsidRPr="009240B5">
        <w:t>4</w:t>
      </w:r>
      <w:r w:rsidR="0020521A" w:rsidRPr="009240B5">
        <w:t>0</w:t>
      </w:r>
      <w:r w:rsidR="00E75E66" w:rsidRPr="009240B5">
        <w:t xml:space="preserve"> </w:t>
      </w:r>
      <w:r w:rsidRPr="009240B5">
        <w:t>euro per barn och månad</w:t>
      </w:r>
      <w:r w:rsidR="003242A2" w:rsidRPr="009240B5">
        <w:t xml:space="preserve"> räknat som he</w:t>
      </w:r>
      <w:r w:rsidR="003242A2" w:rsidRPr="009240B5">
        <w:t>l</w:t>
      </w:r>
      <w:r w:rsidR="003242A2" w:rsidRPr="009240B5">
        <w:t>tidsomsorg</w:t>
      </w:r>
      <w:r w:rsidRPr="009240B5">
        <w:t>. Vid bestämmande av avgiften ska kommunen beakta familjens storlek.</w:t>
      </w:r>
    </w:p>
    <w:p w:rsidR="0009293B" w:rsidRPr="009240B5" w:rsidRDefault="0009293B">
      <w:pPr>
        <w:pStyle w:val="ANormal"/>
      </w:pPr>
      <w:r w:rsidRPr="009240B5">
        <w:t>- - - - - - - - - - - - - - - - - - - - - - - - - - - - - - - - - - - - - - - - - - - - - - - - - - - -</w:t>
      </w:r>
    </w:p>
    <w:p w:rsidR="005B1B8D" w:rsidRPr="009240B5" w:rsidRDefault="005B1B8D" w:rsidP="005B1B8D">
      <w:pPr>
        <w:pStyle w:val="ANormal"/>
      </w:pPr>
      <w:r w:rsidRPr="009240B5">
        <w:tab/>
        <w:t>I denna lag avses med</w:t>
      </w:r>
    </w:p>
    <w:p w:rsidR="005B1B8D" w:rsidRPr="009240B5" w:rsidRDefault="005B1B8D" w:rsidP="005B1B8D">
      <w:pPr>
        <w:pStyle w:val="ANormal"/>
      </w:pPr>
      <w:r w:rsidRPr="009240B5">
        <w:tab/>
        <w:t xml:space="preserve">1) </w:t>
      </w:r>
      <w:r w:rsidRPr="009240B5">
        <w:rPr>
          <w:i/>
        </w:rPr>
        <w:t>heltidsomsorg</w:t>
      </w:r>
      <w:r w:rsidRPr="009240B5">
        <w:t xml:space="preserve"> barnomsorg som överstiger 5 timmar per dygn samt med</w:t>
      </w:r>
    </w:p>
    <w:p w:rsidR="005B1B8D" w:rsidRPr="009240B5" w:rsidRDefault="005B1B8D" w:rsidP="005B1B8D">
      <w:pPr>
        <w:pStyle w:val="ANormal"/>
      </w:pPr>
      <w:r w:rsidRPr="009240B5">
        <w:tab/>
        <w:t xml:space="preserve">2) </w:t>
      </w:r>
      <w:r w:rsidRPr="009240B5">
        <w:rPr>
          <w:i/>
        </w:rPr>
        <w:t>halvtidsomsorg</w:t>
      </w:r>
      <w:r w:rsidRPr="009240B5">
        <w:t xml:space="preserve"> barnomsorg som uppgår till högst 5 timmar per dygn eller högst 25 timmar per vecka.</w:t>
      </w:r>
    </w:p>
    <w:p w:rsidR="00FD417B" w:rsidRPr="009240B5" w:rsidRDefault="00FD417B" w:rsidP="00954860">
      <w:pPr>
        <w:pStyle w:val="ANormal"/>
      </w:pPr>
    </w:p>
    <w:p w:rsidR="00FD417B" w:rsidRPr="009240B5" w:rsidRDefault="00FD417B" w:rsidP="00FD417B">
      <w:pPr>
        <w:pStyle w:val="LagParagraf"/>
      </w:pPr>
      <w:r w:rsidRPr="009240B5">
        <w:t>24</w:t>
      </w:r>
      <w:r w:rsidR="00DA0238" w:rsidRPr="009240B5">
        <w:t> §</w:t>
      </w:r>
    </w:p>
    <w:p w:rsidR="00FD417B" w:rsidRPr="009240B5" w:rsidRDefault="00FD417B" w:rsidP="00FD417B">
      <w:pPr>
        <w:pStyle w:val="LagPararubrik"/>
      </w:pPr>
      <w:r w:rsidRPr="009240B5">
        <w:t>Avgift och rätt till ersättningsandel för samhällsstödd enskild barnomsorg</w:t>
      </w:r>
    </w:p>
    <w:p w:rsidR="00A1381D" w:rsidRPr="009240B5" w:rsidRDefault="00A1381D">
      <w:pPr>
        <w:pStyle w:val="ANormal"/>
      </w:pPr>
      <w:r w:rsidRPr="009240B5">
        <w:t>- - - - - - - - - - - - - - - - - - - - - - - - - - - - - - - - - - - - - - - - - - - - - - - - - - - -</w:t>
      </w:r>
    </w:p>
    <w:p w:rsidR="00FD417B" w:rsidRPr="009240B5" w:rsidRDefault="00FD417B" w:rsidP="00FD417B">
      <w:pPr>
        <w:pStyle w:val="ANormal"/>
      </w:pPr>
      <w:r w:rsidRPr="009240B5">
        <w:tab/>
        <w:t>Ersättningsandelen till enskild barnomsorg ska justeras årligen utgående från kommunens senast fastställda bokslut. Ersättningsandelen till enskilda barnomsorgsverksamheter bestäms på följande sätt:</w:t>
      </w:r>
    </w:p>
    <w:p w:rsidR="00FD417B" w:rsidRPr="009240B5" w:rsidRDefault="00FD417B" w:rsidP="00FD417B">
      <w:pPr>
        <w:pStyle w:val="ANormal"/>
      </w:pPr>
      <w:r w:rsidRPr="009240B5">
        <w:tab/>
        <w:t xml:space="preserve">1) </w:t>
      </w:r>
      <w:r w:rsidR="00A1381D" w:rsidRPr="009240B5">
        <w:t>E</w:t>
      </w:r>
      <w:r w:rsidRPr="009240B5">
        <w:t xml:space="preserve">rsättningsandelen för heltidsomsorg för barn över tre år men under skolåldern, </w:t>
      </w:r>
      <w:r w:rsidR="00791949" w:rsidRPr="009240B5">
        <w:t xml:space="preserve">ska beräknas som </w:t>
      </w:r>
      <w:r w:rsidRPr="009240B5">
        <w:t xml:space="preserve">90 procent av nettodriftskostnaderna för verksamheten </w:t>
      </w:r>
      <w:r w:rsidR="00791949" w:rsidRPr="009240B5">
        <w:t xml:space="preserve">under ett kalenderår eller del av kalenderår. Ersättningen </w:t>
      </w:r>
      <w:r w:rsidRPr="009240B5">
        <w:t>b</w:t>
      </w:r>
      <w:r w:rsidRPr="009240B5">
        <w:t>e</w:t>
      </w:r>
      <w:r w:rsidRPr="009240B5">
        <w:t>räkna</w:t>
      </w:r>
      <w:r w:rsidR="00791949" w:rsidRPr="009240B5">
        <w:t>s</w:t>
      </w:r>
      <w:r w:rsidRPr="009240B5">
        <w:t xml:space="preserve"> på grundval av kommunens nettodriftskostnader för likartad ver</w:t>
      </w:r>
      <w:r w:rsidRPr="009240B5">
        <w:t>k</w:t>
      </w:r>
      <w:r w:rsidRPr="009240B5">
        <w:t xml:space="preserve">samhet, avseende varje barn </w:t>
      </w:r>
      <w:r w:rsidR="00791949" w:rsidRPr="009240B5">
        <w:t xml:space="preserve">under de månader då </w:t>
      </w:r>
      <w:r w:rsidRPr="009240B5">
        <w:t>verksamheten ansvarar för barnomsorg</w:t>
      </w:r>
      <w:r w:rsidR="00791949" w:rsidRPr="009240B5">
        <w:t xml:space="preserve">en, och </w:t>
      </w:r>
      <w:r w:rsidR="00B948E2" w:rsidRPr="009240B5">
        <w:t>vårdnadshavaren</w:t>
      </w:r>
      <w:r w:rsidR="00791949" w:rsidRPr="009240B5">
        <w:t xml:space="preserve"> inte samtidigt </w:t>
      </w:r>
      <w:r w:rsidR="00B948E2" w:rsidRPr="009240B5">
        <w:t>nyttjar annan ko</w:t>
      </w:r>
      <w:r w:rsidR="00B948E2" w:rsidRPr="009240B5">
        <w:t>m</w:t>
      </w:r>
      <w:r w:rsidR="00B948E2" w:rsidRPr="009240B5">
        <w:t>munalt finansierad barnomsorg för sitt barn</w:t>
      </w:r>
      <w:r w:rsidRPr="009240B5">
        <w:t xml:space="preserve">. </w:t>
      </w:r>
      <w:r w:rsidR="00C31E52" w:rsidRPr="009240B5">
        <w:t xml:space="preserve">För </w:t>
      </w:r>
      <w:r w:rsidR="00815810" w:rsidRPr="009240B5">
        <w:t xml:space="preserve">barn under tre år </w:t>
      </w:r>
      <w:r w:rsidR="00C31E52" w:rsidRPr="009240B5">
        <w:t>är denna ersättningsandel 175 procent</w:t>
      </w:r>
      <w:r w:rsidR="00A1381D" w:rsidRPr="009240B5">
        <w:t xml:space="preserve">. </w:t>
      </w:r>
      <w:r w:rsidRPr="009240B5">
        <w:t>Nettodriftskostnaden är intäkterna minskade med driftskostnaderna. Driftskostnaderna är lön till personal, socialavgifter, pensioner, materialinköp, köp av övriga tjänster för den egna servicepr</w:t>
      </w:r>
      <w:r w:rsidRPr="009240B5">
        <w:t>o</w:t>
      </w:r>
      <w:r w:rsidRPr="009240B5">
        <w:t>duktionen, hyror, interna utgifter, planmässiga avskrivningar på anläg</w:t>
      </w:r>
      <w:r w:rsidRPr="009240B5">
        <w:t>g</w:t>
      </w:r>
      <w:r w:rsidRPr="009240B5">
        <w:t>ningstillgångar samt kalkylerad ränta på anläggningstillgångar</w:t>
      </w:r>
      <w:r w:rsidR="0053390B" w:rsidRPr="009240B5">
        <w:t>.</w:t>
      </w:r>
    </w:p>
    <w:p w:rsidR="00C31E52" w:rsidRPr="009240B5" w:rsidRDefault="00C31E52" w:rsidP="00C31E52">
      <w:pPr>
        <w:pStyle w:val="ANormal"/>
      </w:pPr>
      <w:r w:rsidRPr="009240B5">
        <w:tab/>
        <w:t>2) Ersättningsandelen för gruppfamiljedaghem för en enskild barno</w:t>
      </w:r>
      <w:r w:rsidRPr="009240B5">
        <w:t>m</w:t>
      </w:r>
      <w:r w:rsidRPr="009240B5">
        <w:t>sorgsverksamhet är 90 procent av kostnaderna för kommunens motsv</w:t>
      </w:r>
      <w:r w:rsidRPr="009240B5">
        <w:t>a</w:t>
      </w:r>
      <w:r w:rsidRPr="009240B5">
        <w:t>rande verksamhet.</w:t>
      </w:r>
    </w:p>
    <w:p w:rsidR="00A1381D" w:rsidRPr="009240B5" w:rsidRDefault="00FD417B" w:rsidP="00FD417B">
      <w:pPr>
        <w:pStyle w:val="ANormal"/>
      </w:pPr>
      <w:r w:rsidRPr="009240B5">
        <w:tab/>
      </w:r>
      <w:r w:rsidR="00C31E52" w:rsidRPr="009240B5">
        <w:t>3</w:t>
      </w:r>
      <w:r w:rsidRPr="009240B5">
        <w:t xml:space="preserve">) </w:t>
      </w:r>
      <w:r w:rsidR="00A1381D" w:rsidRPr="009240B5">
        <w:t>E</w:t>
      </w:r>
      <w:r w:rsidRPr="009240B5">
        <w:t>rsättningsandelen för halvtidsomsorg för en enskild barnomsorg</w:t>
      </w:r>
      <w:r w:rsidRPr="009240B5">
        <w:t>s</w:t>
      </w:r>
      <w:r w:rsidRPr="009240B5">
        <w:t>verksamhet är 60 procent av ersättningsandelen för heltidsomsorg som a</w:t>
      </w:r>
      <w:r w:rsidRPr="009240B5">
        <w:t>v</w:t>
      </w:r>
      <w:r w:rsidR="00815810" w:rsidRPr="009240B5">
        <w:t>ses i punkt</w:t>
      </w:r>
      <w:r w:rsidR="00C31E52" w:rsidRPr="009240B5">
        <w:t>erna</w:t>
      </w:r>
      <w:r w:rsidR="00815810" w:rsidRPr="009240B5">
        <w:t xml:space="preserve"> </w:t>
      </w:r>
      <w:r w:rsidR="00A1381D" w:rsidRPr="009240B5">
        <w:t xml:space="preserve">1 </w:t>
      </w:r>
      <w:r w:rsidR="00C31E52" w:rsidRPr="009240B5">
        <w:t xml:space="preserve">och 2 </w:t>
      </w:r>
      <w:r w:rsidR="00815810" w:rsidRPr="009240B5">
        <w:t>ovan</w:t>
      </w:r>
      <w:r w:rsidR="00A1381D" w:rsidRPr="009240B5">
        <w:t>.</w:t>
      </w:r>
    </w:p>
    <w:p w:rsidR="00FD417B" w:rsidRPr="009240B5" w:rsidRDefault="00FD417B" w:rsidP="00FD417B">
      <w:pPr>
        <w:pStyle w:val="ANormal"/>
      </w:pPr>
      <w:r w:rsidRPr="009240B5">
        <w:tab/>
      </w:r>
      <w:r w:rsidR="00C31E52" w:rsidRPr="009240B5">
        <w:t>4</w:t>
      </w:r>
      <w:r w:rsidRPr="009240B5">
        <w:t xml:space="preserve">) </w:t>
      </w:r>
      <w:r w:rsidR="00A1381D" w:rsidRPr="009240B5">
        <w:t>E</w:t>
      </w:r>
      <w:r w:rsidRPr="009240B5">
        <w:t>rsättningsandelen för fritidshemsverksamhet för en enskild barno</w:t>
      </w:r>
      <w:r w:rsidRPr="009240B5">
        <w:t>m</w:t>
      </w:r>
      <w:r w:rsidRPr="009240B5">
        <w:t>sorgsverksamhet är 90 procent av kostnaderna för kommunens motsv</w:t>
      </w:r>
      <w:r w:rsidRPr="009240B5">
        <w:t>a</w:t>
      </w:r>
      <w:r w:rsidR="00815810" w:rsidRPr="009240B5">
        <w:t>rande verksamhet</w:t>
      </w:r>
      <w:r w:rsidR="00A1381D" w:rsidRPr="009240B5">
        <w:t>.</w:t>
      </w:r>
    </w:p>
    <w:p w:rsidR="00CE43FC" w:rsidRPr="009240B5" w:rsidRDefault="003D1AB3">
      <w:pPr>
        <w:pStyle w:val="ANormal"/>
      </w:pPr>
      <w:r w:rsidRPr="009240B5">
        <w:tab/>
      </w:r>
      <w:r w:rsidR="00CE43FC" w:rsidRPr="009240B5">
        <w:t>Om en kommun inte har en sådan likartad verksamhet som av</w:t>
      </w:r>
      <w:r w:rsidR="00187628" w:rsidRPr="009240B5">
        <w:t>s</w:t>
      </w:r>
      <w:r w:rsidR="00CE43FC" w:rsidRPr="009240B5">
        <w:t xml:space="preserve">es i </w:t>
      </w:r>
      <w:r w:rsidR="005942A7" w:rsidRPr="009240B5">
        <w:t>3</w:t>
      </w:r>
      <w:r w:rsidR="00DA0238" w:rsidRPr="009240B5">
        <w:t> mom.</w:t>
      </w:r>
      <w:r w:rsidR="005942A7" w:rsidRPr="009240B5">
        <w:t xml:space="preserve"> 1</w:t>
      </w:r>
      <w:r w:rsidR="00DC3B84" w:rsidRPr="009240B5">
        <w:t> </w:t>
      </w:r>
      <w:r w:rsidR="005942A7" w:rsidRPr="009240B5">
        <w:t xml:space="preserve">punkten </w:t>
      </w:r>
      <w:r w:rsidR="002507C2" w:rsidRPr="009240B5">
        <w:t>ska</w:t>
      </w:r>
      <w:r w:rsidR="00CE43FC" w:rsidRPr="009240B5">
        <w:t xml:space="preserve"> landskapsregeringen på kommunens ansökan fas</w:t>
      </w:r>
      <w:r w:rsidR="00CE43FC" w:rsidRPr="009240B5">
        <w:t>t</w:t>
      </w:r>
      <w:r w:rsidR="00CE43FC" w:rsidRPr="009240B5">
        <w:t xml:space="preserve">ställa </w:t>
      </w:r>
      <w:r w:rsidR="005942A7" w:rsidRPr="009240B5">
        <w:t>en ersättningsandel</w:t>
      </w:r>
      <w:r w:rsidR="00D84023" w:rsidRPr="003013F4">
        <w:t>,</w:t>
      </w:r>
      <w:r w:rsidR="005942A7" w:rsidRPr="003013F4">
        <w:t xml:space="preserve"> med beaktande av kostnader</w:t>
      </w:r>
      <w:r w:rsidR="009240B5" w:rsidRPr="003013F4">
        <w:t>na</w:t>
      </w:r>
      <w:r w:rsidR="005942A7" w:rsidRPr="003013F4">
        <w:t xml:space="preserve"> för likartad ver</w:t>
      </w:r>
      <w:r w:rsidR="005942A7" w:rsidRPr="003013F4">
        <w:t>k</w:t>
      </w:r>
      <w:r w:rsidR="005942A7" w:rsidRPr="003013F4">
        <w:t xml:space="preserve">samhet </w:t>
      </w:r>
      <w:r w:rsidR="00CE43FC" w:rsidRPr="003013F4">
        <w:t xml:space="preserve">i landskapets </w:t>
      </w:r>
      <w:r w:rsidR="005942A7" w:rsidRPr="003013F4">
        <w:t xml:space="preserve">andra </w:t>
      </w:r>
      <w:r w:rsidR="00CE43FC" w:rsidRPr="003013F4">
        <w:t>kommuner.</w:t>
      </w:r>
    </w:p>
    <w:p w:rsidR="000A7FF3" w:rsidRPr="009240B5" w:rsidRDefault="000A7FF3" w:rsidP="000A7FF3">
      <w:pPr>
        <w:pStyle w:val="ANormal"/>
      </w:pPr>
      <w:r w:rsidRPr="009240B5">
        <w:t>- - - - - - - - - - - - - - - - - - - - - - - - - - - - - - - - - - - - - - - - - - - - - - - - - - - -</w:t>
      </w:r>
    </w:p>
    <w:p w:rsidR="003E2CE4" w:rsidRPr="009240B5" w:rsidRDefault="003E2CE4" w:rsidP="003E2CE4">
      <w:pPr>
        <w:pStyle w:val="ANormal"/>
      </w:pPr>
    </w:p>
    <w:p w:rsidR="003E2CE4" w:rsidRPr="009240B5" w:rsidRDefault="003E2CE4" w:rsidP="003E2CE4">
      <w:pPr>
        <w:pStyle w:val="LagParagraf"/>
      </w:pPr>
      <w:r w:rsidRPr="009240B5">
        <w:lastRenderedPageBreak/>
        <w:t>26</w:t>
      </w:r>
      <w:r w:rsidR="00DA0238" w:rsidRPr="009240B5">
        <w:t> §</w:t>
      </w:r>
    </w:p>
    <w:p w:rsidR="003E2CE4" w:rsidRPr="009240B5" w:rsidRDefault="003E2CE4" w:rsidP="003E2CE4">
      <w:pPr>
        <w:pStyle w:val="LagPararubrik"/>
      </w:pPr>
      <w:r w:rsidRPr="009240B5">
        <w:t>Kommunens ledningsansvar</w:t>
      </w:r>
    </w:p>
    <w:p w:rsidR="003E2CE4" w:rsidRPr="009240B5" w:rsidRDefault="003E2CE4" w:rsidP="003E2CE4">
      <w:pPr>
        <w:pStyle w:val="ANormal"/>
      </w:pPr>
      <w:r w:rsidRPr="009240B5">
        <w:tab/>
        <w:t>Kommunen ansvarar för att den kommunala barnomsorgen utövas i e</w:t>
      </w:r>
      <w:r w:rsidRPr="009240B5">
        <w:t>n</w:t>
      </w:r>
      <w:r w:rsidRPr="009240B5">
        <w:t>lighet med denna lags bestämmelser och på de grunder som gäller för fö</w:t>
      </w:r>
      <w:r w:rsidRPr="009240B5">
        <w:t>r</w:t>
      </w:r>
      <w:r w:rsidRPr="009240B5">
        <w:t>undervisning som avses i 25</w:t>
      </w:r>
      <w:r w:rsidR="00DA0238" w:rsidRPr="009240B5">
        <w:t> §</w:t>
      </w:r>
      <w:r w:rsidRPr="009240B5">
        <w:t>. Kommunen ska i dialog med verksamhete</w:t>
      </w:r>
      <w:r w:rsidRPr="009240B5">
        <w:t>r</w:t>
      </w:r>
      <w:r w:rsidRPr="009240B5">
        <w:t>nas föreståndare tillse att bemanningen på daghemmen är tillräcklig. Ko</w:t>
      </w:r>
      <w:r w:rsidRPr="009240B5">
        <w:t>m</w:t>
      </w:r>
      <w:r w:rsidRPr="009240B5">
        <w:t>munen ska övervaka att den samhällsstödda enskilda barnomsorgen i kommunen sköts i enlighet med bestämmelserna i denna lag och bestä</w:t>
      </w:r>
      <w:r w:rsidRPr="009240B5">
        <w:t>m</w:t>
      </w:r>
      <w:r w:rsidRPr="009240B5">
        <w:t>melser som gäller med stöd av denna lag.</w:t>
      </w:r>
    </w:p>
    <w:p w:rsidR="003E2CE4" w:rsidRPr="009240B5" w:rsidRDefault="003E2CE4" w:rsidP="003E2CE4">
      <w:pPr>
        <w:pStyle w:val="ANormal"/>
      </w:pPr>
      <w:r w:rsidRPr="009240B5">
        <w:t>- - - - - - - - - - - - - - - - - - - - - - - - - - - - - - - - - - - - - - - - - - - - - - - - - - - -</w:t>
      </w:r>
    </w:p>
    <w:p w:rsidR="007028F5" w:rsidRPr="009240B5" w:rsidRDefault="007028F5" w:rsidP="003E2CE4">
      <w:pPr>
        <w:pStyle w:val="ANormal"/>
      </w:pPr>
    </w:p>
    <w:p w:rsidR="007028F5" w:rsidRPr="009240B5" w:rsidRDefault="0044162E">
      <w:pPr>
        <w:pStyle w:val="ANormal"/>
        <w:jc w:val="center"/>
      </w:pPr>
      <w:hyperlink w:anchor="_top" w:tooltip="Klicka för att gå till toppen av dokumentet" w:history="1">
        <w:r w:rsidR="007028F5" w:rsidRPr="009240B5">
          <w:rPr>
            <w:rStyle w:val="Hyperlnk"/>
            <w:color w:val="auto"/>
          </w:rPr>
          <w:t>__________________</w:t>
        </w:r>
      </w:hyperlink>
    </w:p>
    <w:p w:rsidR="004F1CAF" w:rsidRPr="009240B5" w:rsidRDefault="004F1CAF" w:rsidP="00165AF6">
      <w:pPr>
        <w:pStyle w:val="ANormal"/>
      </w:pPr>
    </w:p>
    <w:p w:rsidR="00165AF6" w:rsidRPr="009240B5" w:rsidRDefault="00957F6A" w:rsidP="00165AF6">
      <w:pPr>
        <w:pStyle w:val="ANormal"/>
      </w:pPr>
      <w:r w:rsidRPr="009240B5">
        <w:tab/>
      </w:r>
      <w:r w:rsidR="00851F39" w:rsidRPr="009240B5">
        <w:t>Denna lag träder i kraft den</w:t>
      </w:r>
    </w:p>
    <w:p w:rsidR="00570694" w:rsidRPr="009240B5" w:rsidRDefault="00570694" w:rsidP="00165AF6">
      <w:pPr>
        <w:pStyle w:val="ANormal"/>
      </w:pPr>
      <w:r w:rsidRPr="009240B5">
        <w:tab/>
        <w:t>Beslut om fastställande av ersättningsandel som avses i 24</w:t>
      </w:r>
      <w:r w:rsidR="00DA0238" w:rsidRPr="009240B5">
        <w:t> §</w:t>
      </w:r>
      <w:r w:rsidRPr="009240B5">
        <w:t xml:space="preserve"> och som har fattats enligt de tidigare bestämmelserna, förblir i kraft under ett års tid efter fastställandet</w:t>
      </w:r>
      <w:r w:rsidR="00D05814" w:rsidRPr="009240B5">
        <w:t>,</w:t>
      </w:r>
      <w:r w:rsidRPr="009240B5">
        <w:t xml:space="preserve"> om inte kommunen fattar ett nytt beslut </w:t>
      </w:r>
      <w:r w:rsidR="00D05814" w:rsidRPr="009240B5">
        <w:t xml:space="preserve">i </w:t>
      </w:r>
      <w:r w:rsidRPr="009240B5">
        <w:t>enlig</w:t>
      </w:r>
      <w:r w:rsidR="00D05814" w:rsidRPr="009240B5">
        <w:t>he</w:t>
      </w:r>
      <w:r w:rsidRPr="009240B5">
        <w:t xml:space="preserve">t </w:t>
      </w:r>
      <w:r w:rsidR="00D05814" w:rsidRPr="009240B5">
        <w:t>me</w:t>
      </w:r>
      <w:r w:rsidR="00D05814" w:rsidRPr="009240B5">
        <w:t>d</w:t>
      </w:r>
      <w:r w:rsidRPr="009240B5">
        <w:t>bestämmelserna i denna lag.</w:t>
      </w:r>
    </w:p>
    <w:p w:rsidR="00AF3004" w:rsidRPr="009240B5" w:rsidRDefault="00AF3004" w:rsidP="004F1CAF">
      <w:pPr>
        <w:pStyle w:val="ANormal"/>
      </w:pPr>
    </w:p>
    <w:p w:rsidR="00AF3004" w:rsidRPr="009240B5" w:rsidRDefault="00AF3004">
      <w:pPr>
        <w:pStyle w:val="ANormal"/>
      </w:pPr>
    </w:p>
    <w:p w:rsidR="00AF3004" w:rsidRPr="009240B5"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9240B5" w:rsidRPr="009240B5">
        <w:trPr>
          <w:cantSplit/>
        </w:trPr>
        <w:tc>
          <w:tcPr>
            <w:tcW w:w="7931" w:type="dxa"/>
            <w:gridSpan w:val="2"/>
          </w:tcPr>
          <w:p w:rsidR="00AF3004" w:rsidRPr="009240B5" w:rsidRDefault="007028F5">
            <w:pPr>
              <w:pStyle w:val="ANormal"/>
              <w:keepNext/>
            </w:pPr>
            <w:r w:rsidRPr="009240B5">
              <w:t xml:space="preserve">Mariehamn </w:t>
            </w:r>
            <w:r w:rsidR="00ED6FA0">
              <w:t>den 9 februari 2017</w:t>
            </w:r>
          </w:p>
        </w:tc>
      </w:tr>
      <w:tr w:rsidR="009240B5" w:rsidRPr="00DE3865">
        <w:tc>
          <w:tcPr>
            <w:tcW w:w="4454" w:type="dxa"/>
            <w:vAlign w:val="bottom"/>
          </w:tcPr>
          <w:p w:rsidR="00AF3004" w:rsidRPr="009240B5" w:rsidRDefault="00AF3004">
            <w:pPr>
              <w:pStyle w:val="ANormal"/>
              <w:keepNext/>
            </w:pPr>
          </w:p>
          <w:p w:rsidR="00AF3004" w:rsidRPr="009240B5" w:rsidRDefault="00AF3004">
            <w:pPr>
              <w:pStyle w:val="ANormal"/>
              <w:keepNext/>
            </w:pPr>
          </w:p>
          <w:p w:rsidR="00AF3004" w:rsidRPr="009240B5" w:rsidRDefault="00DE3865">
            <w:pPr>
              <w:pStyle w:val="ANormal"/>
              <w:keepNext/>
            </w:pPr>
            <w:r>
              <w:t>V i c e l</w:t>
            </w:r>
            <w:r w:rsidR="00AF3004" w:rsidRPr="009240B5">
              <w:t xml:space="preserve"> a n t r å d</w:t>
            </w:r>
          </w:p>
        </w:tc>
        <w:tc>
          <w:tcPr>
            <w:tcW w:w="3477" w:type="dxa"/>
            <w:vAlign w:val="bottom"/>
          </w:tcPr>
          <w:p w:rsidR="00AF3004" w:rsidRPr="009240B5" w:rsidRDefault="00AF3004">
            <w:pPr>
              <w:pStyle w:val="ANormal"/>
              <w:keepNext/>
            </w:pPr>
          </w:p>
          <w:p w:rsidR="00AF3004" w:rsidRPr="009240B5" w:rsidRDefault="00AF3004">
            <w:pPr>
              <w:pStyle w:val="ANormal"/>
              <w:keepNext/>
            </w:pPr>
          </w:p>
          <w:p w:rsidR="00AF3004" w:rsidRPr="009240B5" w:rsidRDefault="00DE3865">
            <w:pPr>
              <w:pStyle w:val="ANormal"/>
              <w:keepNext/>
            </w:pPr>
            <w:r>
              <w:t>Camilla Gunell</w:t>
            </w:r>
          </w:p>
        </w:tc>
      </w:tr>
      <w:tr w:rsidR="00AF3004" w:rsidRPr="009240B5">
        <w:tc>
          <w:tcPr>
            <w:tcW w:w="4454" w:type="dxa"/>
            <w:vAlign w:val="bottom"/>
          </w:tcPr>
          <w:p w:rsidR="00AF3004" w:rsidRPr="009240B5" w:rsidRDefault="00AF3004">
            <w:pPr>
              <w:pStyle w:val="ANormal"/>
              <w:keepNext/>
            </w:pPr>
          </w:p>
          <w:p w:rsidR="00AF3004" w:rsidRPr="009240B5" w:rsidRDefault="00AF3004">
            <w:pPr>
              <w:pStyle w:val="ANormal"/>
              <w:keepNext/>
            </w:pPr>
          </w:p>
          <w:p w:rsidR="00AF3004" w:rsidRPr="009240B5" w:rsidRDefault="00AF3004" w:rsidP="001D0845">
            <w:pPr>
              <w:pStyle w:val="ANormal"/>
              <w:keepNext/>
            </w:pPr>
            <w:r w:rsidRPr="009240B5">
              <w:t xml:space="preserve">Föredragande </w:t>
            </w:r>
            <w:r w:rsidR="001D0845" w:rsidRPr="009240B5">
              <w:t>minister</w:t>
            </w:r>
          </w:p>
        </w:tc>
        <w:tc>
          <w:tcPr>
            <w:tcW w:w="3477" w:type="dxa"/>
            <w:vAlign w:val="bottom"/>
          </w:tcPr>
          <w:p w:rsidR="00AF3004" w:rsidRPr="009240B5" w:rsidRDefault="00AF3004">
            <w:pPr>
              <w:pStyle w:val="ANormal"/>
              <w:keepNext/>
            </w:pPr>
          </w:p>
          <w:p w:rsidR="00AF3004" w:rsidRPr="009240B5" w:rsidRDefault="00AF3004">
            <w:pPr>
              <w:pStyle w:val="ANormal"/>
              <w:keepNext/>
            </w:pPr>
          </w:p>
          <w:p w:rsidR="00AF3004" w:rsidRPr="009240B5" w:rsidRDefault="00DE3865">
            <w:pPr>
              <w:pStyle w:val="ANormal"/>
              <w:keepNext/>
            </w:pPr>
            <w:r>
              <w:t>Wille Valve</w:t>
            </w:r>
          </w:p>
        </w:tc>
      </w:tr>
    </w:tbl>
    <w:p w:rsidR="00AF3004" w:rsidRPr="009240B5" w:rsidRDefault="00AF3004">
      <w:pPr>
        <w:pStyle w:val="ANormal"/>
      </w:pPr>
    </w:p>
    <w:p w:rsidR="001D0845" w:rsidRPr="009240B5" w:rsidRDefault="001D0845" w:rsidP="001D0845">
      <w:pPr>
        <w:pStyle w:val="RubrikA"/>
      </w:pPr>
      <w:r w:rsidRPr="009240B5">
        <w:br w:type="page"/>
      </w:r>
      <w:bookmarkStart w:id="27" w:name="_Toc474399407"/>
      <w:r w:rsidRPr="009240B5">
        <w:lastRenderedPageBreak/>
        <w:t>Parallelltexter</w:t>
      </w:r>
      <w:bookmarkEnd w:id="27"/>
    </w:p>
    <w:p w:rsidR="001D0845" w:rsidRPr="009240B5" w:rsidRDefault="001D0845" w:rsidP="001D0845">
      <w:pPr>
        <w:pStyle w:val="Rubrikmellanrum"/>
      </w:pPr>
    </w:p>
    <w:p w:rsidR="001D0845" w:rsidRPr="009240B5" w:rsidRDefault="0044162E" w:rsidP="001D0845">
      <w:pPr>
        <w:pStyle w:val="ArendeUnderRubrik"/>
      </w:pPr>
      <w:hyperlink r:id="rId13" w:history="1">
        <w:r w:rsidR="001D0845" w:rsidRPr="0044162E">
          <w:rPr>
            <w:rStyle w:val="Hyperlnk"/>
          </w:rPr>
          <w:t xml:space="preserve">Parallelltexter till landskapsregeringens lagförslag nr </w:t>
        </w:r>
        <w:r w:rsidR="00ED6FA0" w:rsidRPr="0044162E">
          <w:rPr>
            <w:rStyle w:val="Hyperlnk"/>
          </w:rPr>
          <w:t>13</w:t>
        </w:r>
        <w:r w:rsidR="001D0845" w:rsidRPr="0044162E">
          <w:rPr>
            <w:rStyle w:val="Hyperlnk"/>
          </w:rPr>
          <w:t>/201</w:t>
        </w:r>
        <w:r w:rsidR="00F63FA2" w:rsidRPr="0044162E">
          <w:rPr>
            <w:rStyle w:val="Hyperlnk"/>
          </w:rPr>
          <w:t>6</w:t>
        </w:r>
        <w:r w:rsidR="001D0845" w:rsidRPr="0044162E">
          <w:rPr>
            <w:rStyle w:val="Hyperlnk"/>
          </w:rPr>
          <w:t>-201</w:t>
        </w:r>
        <w:r w:rsidR="00F63FA2" w:rsidRPr="0044162E">
          <w:rPr>
            <w:rStyle w:val="Hyperlnk"/>
          </w:rPr>
          <w:t>7</w:t>
        </w:r>
      </w:hyperlink>
      <w:bookmarkStart w:id="28" w:name="_GoBack"/>
      <w:bookmarkEnd w:id="28"/>
    </w:p>
    <w:sectPr w:rsidR="001D0845" w:rsidRPr="009240B5">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3E" w:rsidRDefault="00FC4A3E">
      <w:r>
        <w:separator/>
      </w:r>
    </w:p>
  </w:endnote>
  <w:endnote w:type="continuationSeparator" w:id="0">
    <w:p w:rsidR="00FC4A3E" w:rsidRDefault="00FC4A3E">
      <w:r>
        <w:continuationSeparator/>
      </w:r>
    </w:p>
  </w:endnote>
  <w:endnote w:type="continuationNotice" w:id="1">
    <w:p w:rsidR="00FC4A3E" w:rsidRDefault="00FC4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3E" w:rsidRDefault="00FC4A3E">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3E" w:rsidRDefault="00FC4A3E">
    <w:pPr>
      <w:pStyle w:val="Sidfot"/>
      <w:rPr>
        <w:lang w:val="fi-FI"/>
      </w:rPr>
    </w:pPr>
    <w:r>
      <w:t>LF</w:t>
    </w:r>
    <w:r w:rsidR="00ED6FA0">
      <w:t>13</w:t>
    </w:r>
    <w:r>
      <w:t>20162017.docx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3E" w:rsidRDefault="00FC4A3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3E" w:rsidRDefault="00FC4A3E">
      <w:r>
        <w:separator/>
      </w:r>
    </w:p>
  </w:footnote>
  <w:footnote w:type="continuationSeparator" w:id="0">
    <w:p w:rsidR="00FC4A3E" w:rsidRDefault="00FC4A3E">
      <w:r>
        <w:continuationSeparator/>
      </w:r>
    </w:p>
  </w:footnote>
  <w:footnote w:type="continuationNotice" w:id="1">
    <w:p w:rsidR="00FC4A3E" w:rsidRDefault="00FC4A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3E" w:rsidRDefault="00FC4A3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4162E">
      <w:rPr>
        <w:rStyle w:val="Sidnummer"/>
        <w:noProof/>
      </w:rPr>
      <w:t>14</w:t>
    </w:r>
    <w:r>
      <w:rPr>
        <w:rStyle w:val="Sidnummer"/>
      </w:rPr>
      <w:fldChar w:fldCharType="end"/>
    </w:r>
  </w:p>
  <w:p w:rsidR="00FC4A3E" w:rsidRDefault="00FC4A3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3E" w:rsidRDefault="00FC4A3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44162E">
      <w:rPr>
        <w:rStyle w:val="Sidnummer"/>
        <w:noProof/>
      </w:rPr>
      <w:t>15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7323A5E"/>
    <w:multiLevelType w:val="multilevel"/>
    <w:tmpl w:val="CD164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4A137C0"/>
    <w:multiLevelType w:val="hybridMultilevel"/>
    <w:tmpl w:val="E0A6F496"/>
    <w:lvl w:ilvl="0" w:tplc="B3F695B6">
      <w:start w:val="1"/>
      <w:numFmt w:val="decimal"/>
      <w:lvlText w:val="%1)"/>
      <w:lvlJc w:val="left"/>
      <w:pPr>
        <w:ind w:left="640" w:hanging="360"/>
      </w:pPr>
      <w:rPr>
        <w:rFonts w:hint="default"/>
      </w:rPr>
    </w:lvl>
    <w:lvl w:ilvl="1" w:tplc="081D0019">
      <w:start w:val="1"/>
      <w:numFmt w:val="lowerLetter"/>
      <w:lvlText w:val="%2."/>
      <w:lvlJc w:val="left"/>
      <w:pPr>
        <w:ind w:left="1360" w:hanging="360"/>
      </w:pPr>
    </w:lvl>
    <w:lvl w:ilvl="2" w:tplc="081D001B" w:tentative="1">
      <w:start w:val="1"/>
      <w:numFmt w:val="lowerRoman"/>
      <w:lvlText w:val="%3."/>
      <w:lvlJc w:val="right"/>
      <w:pPr>
        <w:ind w:left="2080" w:hanging="180"/>
      </w:pPr>
    </w:lvl>
    <w:lvl w:ilvl="3" w:tplc="081D000F" w:tentative="1">
      <w:start w:val="1"/>
      <w:numFmt w:val="decimal"/>
      <w:lvlText w:val="%4."/>
      <w:lvlJc w:val="left"/>
      <w:pPr>
        <w:ind w:left="2800" w:hanging="360"/>
      </w:pPr>
    </w:lvl>
    <w:lvl w:ilvl="4" w:tplc="081D0019" w:tentative="1">
      <w:start w:val="1"/>
      <w:numFmt w:val="lowerLetter"/>
      <w:lvlText w:val="%5."/>
      <w:lvlJc w:val="left"/>
      <w:pPr>
        <w:ind w:left="3520" w:hanging="360"/>
      </w:pPr>
    </w:lvl>
    <w:lvl w:ilvl="5" w:tplc="081D001B" w:tentative="1">
      <w:start w:val="1"/>
      <w:numFmt w:val="lowerRoman"/>
      <w:lvlText w:val="%6."/>
      <w:lvlJc w:val="right"/>
      <w:pPr>
        <w:ind w:left="4240" w:hanging="180"/>
      </w:pPr>
    </w:lvl>
    <w:lvl w:ilvl="6" w:tplc="081D000F" w:tentative="1">
      <w:start w:val="1"/>
      <w:numFmt w:val="decimal"/>
      <w:lvlText w:val="%7."/>
      <w:lvlJc w:val="left"/>
      <w:pPr>
        <w:ind w:left="4960" w:hanging="360"/>
      </w:pPr>
    </w:lvl>
    <w:lvl w:ilvl="7" w:tplc="081D0019" w:tentative="1">
      <w:start w:val="1"/>
      <w:numFmt w:val="lowerLetter"/>
      <w:lvlText w:val="%8."/>
      <w:lvlJc w:val="left"/>
      <w:pPr>
        <w:ind w:left="5680" w:hanging="360"/>
      </w:pPr>
    </w:lvl>
    <w:lvl w:ilvl="8" w:tplc="081D001B" w:tentative="1">
      <w:start w:val="1"/>
      <w:numFmt w:val="lowerRoman"/>
      <w:lvlText w:val="%9."/>
      <w:lvlJc w:val="right"/>
      <w:pPr>
        <w:ind w:left="6400" w:hanging="180"/>
      </w:pPr>
    </w:lvl>
  </w:abstractNum>
  <w:abstractNum w:abstractNumId="23">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E4C00B5"/>
    <w:multiLevelType w:val="hybridMultilevel"/>
    <w:tmpl w:val="9B22CED4"/>
    <w:lvl w:ilvl="0" w:tplc="1F26554E">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7"/>
  </w:num>
  <w:num w:numId="13">
    <w:abstractNumId w:val="11"/>
  </w:num>
  <w:num w:numId="14">
    <w:abstractNumId w:val="16"/>
  </w:num>
  <w:num w:numId="15">
    <w:abstractNumId w:val="9"/>
  </w:num>
  <w:num w:numId="16">
    <w:abstractNumId w:val="23"/>
  </w:num>
  <w:num w:numId="17">
    <w:abstractNumId w:val="8"/>
  </w:num>
  <w:num w:numId="18">
    <w:abstractNumId w:val="18"/>
  </w:num>
  <w:num w:numId="19">
    <w:abstractNumId w:val="21"/>
  </w:num>
  <w:num w:numId="20">
    <w:abstractNumId w:val="25"/>
  </w:num>
  <w:num w:numId="21">
    <w:abstractNumId w:val="24"/>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4"/>
  </w:num>
  <w:num w:numId="47">
    <w:abstractNumId w:val="2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F39"/>
    <w:rsid w:val="00002B42"/>
    <w:rsid w:val="00002FE6"/>
    <w:rsid w:val="00015AE0"/>
    <w:rsid w:val="00017ACF"/>
    <w:rsid w:val="000216D0"/>
    <w:rsid w:val="00022027"/>
    <w:rsid w:val="00023B85"/>
    <w:rsid w:val="000255A3"/>
    <w:rsid w:val="00027895"/>
    <w:rsid w:val="00027C00"/>
    <w:rsid w:val="00027D8D"/>
    <w:rsid w:val="0003013D"/>
    <w:rsid w:val="000351E9"/>
    <w:rsid w:val="00046A22"/>
    <w:rsid w:val="00055F54"/>
    <w:rsid w:val="00081360"/>
    <w:rsid w:val="00086D5B"/>
    <w:rsid w:val="00090F1D"/>
    <w:rsid w:val="0009293B"/>
    <w:rsid w:val="000A7FF3"/>
    <w:rsid w:val="000B19A2"/>
    <w:rsid w:val="000C5420"/>
    <w:rsid w:val="000D0C57"/>
    <w:rsid w:val="000D365D"/>
    <w:rsid w:val="000D6612"/>
    <w:rsid w:val="000F5940"/>
    <w:rsid w:val="001034C0"/>
    <w:rsid w:val="00111DFB"/>
    <w:rsid w:val="00121FE9"/>
    <w:rsid w:val="001325B7"/>
    <w:rsid w:val="0013273C"/>
    <w:rsid w:val="00134B1C"/>
    <w:rsid w:val="00142372"/>
    <w:rsid w:val="001462D1"/>
    <w:rsid w:val="00147EC0"/>
    <w:rsid w:val="001562F4"/>
    <w:rsid w:val="00163E7A"/>
    <w:rsid w:val="00165087"/>
    <w:rsid w:val="00165AF6"/>
    <w:rsid w:val="00166C20"/>
    <w:rsid w:val="00170F1E"/>
    <w:rsid w:val="001732ED"/>
    <w:rsid w:val="001735BE"/>
    <w:rsid w:val="00187628"/>
    <w:rsid w:val="001919DA"/>
    <w:rsid w:val="00192648"/>
    <w:rsid w:val="00193849"/>
    <w:rsid w:val="0019564A"/>
    <w:rsid w:val="00196553"/>
    <w:rsid w:val="00197C8C"/>
    <w:rsid w:val="00197F19"/>
    <w:rsid w:val="001A00A3"/>
    <w:rsid w:val="001B0623"/>
    <w:rsid w:val="001B237C"/>
    <w:rsid w:val="001D0845"/>
    <w:rsid w:val="001D2C14"/>
    <w:rsid w:val="001D3097"/>
    <w:rsid w:val="001D6718"/>
    <w:rsid w:val="001E351C"/>
    <w:rsid w:val="001E45BF"/>
    <w:rsid w:val="001E5AB8"/>
    <w:rsid w:val="001F42EA"/>
    <w:rsid w:val="001F5613"/>
    <w:rsid w:val="00202894"/>
    <w:rsid w:val="0020521A"/>
    <w:rsid w:val="002055E6"/>
    <w:rsid w:val="0020696B"/>
    <w:rsid w:val="00211265"/>
    <w:rsid w:val="00216FF2"/>
    <w:rsid w:val="002269E1"/>
    <w:rsid w:val="00227775"/>
    <w:rsid w:val="00231C14"/>
    <w:rsid w:val="0023301D"/>
    <w:rsid w:val="0023514C"/>
    <w:rsid w:val="00240421"/>
    <w:rsid w:val="00243713"/>
    <w:rsid w:val="0024424B"/>
    <w:rsid w:val="002467D7"/>
    <w:rsid w:val="00246A95"/>
    <w:rsid w:val="0025054A"/>
    <w:rsid w:val="002507C2"/>
    <w:rsid w:val="002825D4"/>
    <w:rsid w:val="00283587"/>
    <w:rsid w:val="00285C91"/>
    <w:rsid w:val="00287399"/>
    <w:rsid w:val="002A0B6C"/>
    <w:rsid w:val="002A422C"/>
    <w:rsid w:val="002A4E72"/>
    <w:rsid w:val="002A672B"/>
    <w:rsid w:val="002A6CFC"/>
    <w:rsid w:val="002B1F86"/>
    <w:rsid w:val="002B59B8"/>
    <w:rsid w:val="002D031B"/>
    <w:rsid w:val="002D05ED"/>
    <w:rsid w:val="002D3C00"/>
    <w:rsid w:val="002D6A0E"/>
    <w:rsid w:val="002D7B39"/>
    <w:rsid w:val="002F151A"/>
    <w:rsid w:val="002F4118"/>
    <w:rsid w:val="002F4416"/>
    <w:rsid w:val="003013F4"/>
    <w:rsid w:val="00306376"/>
    <w:rsid w:val="003206A8"/>
    <w:rsid w:val="00323D63"/>
    <w:rsid w:val="003242A2"/>
    <w:rsid w:val="00325B13"/>
    <w:rsid w:val="0032626A"/>
    <w:rsid w:val="00330CEA"/>
    <w:rsid w:val="00331964"/>
    <w:rsid w:val="00334138"/>
    <w:rsid w:val="003453CE"/>
    <w:rsid w:val="00350390"/>
    <w:rsid w:val="00351064"/>
    <w:rsid w:val="003515A6"/>
    <w:rsid w:val="00356F55"/>
    <w:rsid w:val="00357721"/>
    <w:rsid w:val="00366B98"/>
    <w:rsid w:val="00375631"/>
    <w:rsid w:val="003773CA"/>
    <w:rsid w:val="00385DF5"/>
    <w:rsid w:val="00386266"/>
    <w:rsid w:val="00392259"/>
    <w:rsid w:val="00397B5F"/>
    <w:rsid w:val="003B0860"/>
    <w:rsid w:val="003B1B11"/>
    <w:rsid w:val="003B4ECF"/>
    <w:rsid w:val="003C21C2"/>
    <w:rsid w:val="003C54AE"/>
    <w:rsid w:val="003D0702"/>
    <w:rsid w:val="003D1AB3"/>
    <w:rsid w:val="003D4D31"/>
    <w:rsid w:val="003D6EB4"/>
    <w:rsid w:val="003E2CE4"/>
    <w:rsid w:val="003F190B"/>
    <w:rsid w:val="003F63A8"/>
    <w:rsid w:val="00411B28"/>
    <w:rsid w:val="004147D3"/>
    <w:rsid w:val="00420FF5"/>
    <w:rsid w:val="00430F22"/>
    <w:rsid w:val="0043317E"/>
    <w:rsid w:val="00433A8D"/>
    <w:rsid w:val="0043584E"/>
    <w:rsid w:val="004377F1"/>
    <w:rsid w:val="00440CF3"/>
    <w:rsid w:val="0044162E"/>
    <w:rsid w:val="004439B1"/>
    <w:rsid w:val="00450884"/>
    <w:rsid w:val="00454AAD"/>
    <w:rsid w:val="0046615E"/>
    <w:rsid w:val="00466DB2"/>
    <w:rsid w:val="00472E2D"/>
    <w:rsid w:val="00481E47"/>
    <w:rsid w:val="00482A7B"/>
    <w:rsid w:val="004930F3"/>
    <w:rsid w:val="00495B95"/>
    <w:rsid w:val="004A3376"/>
    <w:rsid w:val="004B48E9"/>
    <w:rsid w:val="004C22EB"/>
    <w:rsid w:val="004C23EA"/>
    <w:rsid w:val="004C6902"/>
    <w:rsid w:val="004C7317"/>
    <w:rsid w:val="004D090A"/>
    <w:rsid w:val="004D722D"/>
    <w:rsid w:val="004E5130"/>
    <w:rsid w:val="004E718D"/>
    <w:rsid w:val="004F0FD9"/>
    <w:rsid w:val="004F1CAF"/>
    <w:rsid w:val="005013AD"/>
    <w:rsid w:val="005077C5"/>
    <w:rsid w:val="00522E47"/>
    <w:rsid w:val="0053390B"/>
    <w:rsid w:val="00533EBF"/>
    <w:rsid w:val="00534250"/>
    <w:rsid w:val="00534CC8"/>
    <w:rsid w:val="00540023"/>
    <w:rsid w:val="00544B10"/>
    <w:rsid w:val="00555FEB"/>
    <w:rsid w:val="005625FB"/>
    <w:rsid w:val="00563D54"/>
    <w:rsid w:val="00564A6C"/>
    <w:rsid w:val="00570694"/>
    <w:rsid w:val="00572671"/>
    <w:rsid w:val="005734EE"/>
    <w:rsid w:val="005747AC"/>
    <w:rsid w:val="0059062F"/>
    <w:rsid w:val="00590AE5"/>
    <w:rsid w:val="00590FD7"/>
    <w:rsid w:val="005942A7"/>
    <w:rsid w:val="005A7411"/>
    <w:rsid w:val="005A7B4A"/>
    <w:rsid w:val="005A7E7B"/>
    <w:rsid w:val="005B1B8D"/>
    <w:rsid w:val="005D253A"/>
    <w:rsid w:val="005D51F2"/>
    <w:rsid w:val="005D684E"/>
    <w:rsid w:val="005D79C6"/>
    <w:rsid w:val="005E235F"/>
    <w:rsid w:val="005F0D01"/>
    <w:rsid w:val="005F2790"/>
    <w:rsid w:val="005F6B01"/>
    <w:rsid w:val="005F7540"/>
    <w:rsid w:val="00612C22"/>
    <w:rsid w:val="00635939"/>
    <w:rsid w:val="00654193"/>
    <w:rsid w:val="006541EB"/>
    <w:rsid w:val="00660AFF"/>
    <w:rsid w:val="0066306B"/>
    <w:rsid w:val="00666950"/>
    <w:rsid w:val="00676C3B"/>
    <w:rsid w:val="00684695"/>
    <w:rsid w:val="006900B9"/>
    <w:rsid w:val="006A1AFD"/>
    <w:rsid w:val="006A4530"/>
    <w:rsid w:val="006B0255"/>
    <w:rsid w:val="006B13CE"/>
    <w:rsid w:val="006B633C"/>
    <w:rsid w:val="006B7A1D"/>
    <w:rsid w:val="006E657B"/>
    <w:rsid w:val="00700B6D"/>
    <w:rsid w:val="0070117C"/>
    <w:rsid w:val="00701D11"/>
    <w:rsid w:val="007028F5"/>
    <w:rsid w:val="00705102"/>
    <w:rsid w:val="00714EE5"/>
    <w:rsid w:val="00720EE1"/>
    <w:rsid w:val="007212FF"/>
    <w:rsid w:val="00723612"/>
    <w:rsid w:val="0073085A"/>
    <w:rsid w:val="00742188"/>
    <w:rsid w:val="007440A1"/>
    <w:rsid w:val="00744BDC"/>
    <w:rsid w:val="00747495"/>
    <w:rsid w:val="0074778A"/>
    <w:rsid w:val="00752063"/>
    <w:rsid w:val="007627A7"/>
    <w:rsid w:val="00763BA9"/>
    <w:rsid w:val="00763D46"/>
    <w:rsid w:val="00765E45"/>
    <w:rsid w:val="0076644A"/>
    <w:rsid w:val="00780C0E"/>
    <w:rsid w:val="00783EBF"/>
    <w:rsid w:val="00784B7E"/>
    <w:rsid w:val="007872FE"/>
    <w:rsid w:val="00790333"/>
    <w:rsid w:val="007905F5"/>
    <w:rsid w:val="0079068F"/>
    <w:rsid w:val="00791949"/>
    <w:rsid w:val="00792FBA"/>
    <w:rsid w:val="00796AF6"/>
    <w:rsid w:val="007A28A7"/>
    <w:rsid w:val="007A3922"/>
    <w:rsid w:val="007A5855"/>
    <w:rsid w:val="007B221E"/>
    <w:rsid w:val="007B7500"/>
    <w:rsid w:val="007C48CB"/>
    <w:rsid w:val="007D057D"/>
    <w:rsid w:val="007E2BEF"/>
    <w:rsid w:val="007E3BDC"/>
    <w:rsid w:val="0080144E"/>
    <w:rsid w:val="008138E4"/>
    <w:rsid w:val="00815810"/>
    <w:rsid w:val="00820B48"/>
    <w:rsid w:val="00826F41"/>
    <w:rsid w:val="008327F8"/>
    <w:rsid w:val="00837049"/>
    <w:rsid w:val="00837C32"/>
    <w:rsid w:val="00837C3C"/>
    <w:rsid w:val="008450DA"/>
    <w:rsid w:val="00851F39"/>
    <w:rsid w:val="0085265F"/>
    <w:rsid w:val="00852A9A"/>
    <w:rsid w:val="0086513F"/>
    <w:rsid w:val="00865377"/>
    <w:rsid w:val="00872228"/>
    <w:rsid w:val="00881792"/>
    <w:rsid w:val="00885605"/>
    <w:rsid w:val="00891206"/>
    <w:rsid w:val="00892A83"/>
    <w:rsid w:val="008A1172"/>
    <w:rsid w:val="008A2656"/>
    <w:rsid w:val="008A77FA"/>
    <w:rsid w:val="008B3263"/>
    <w:rsid w:val="008C0964"/>
    <w:rsid w:val="008D056B"/>
    <w:rsid w:val="008E7541"/>
    <w:rsid w:val="008F6B76"/>
    <w:rsid w:val="008F713A"/>
    <w:rsid w:val="008F7A2F"/>
    <w:rsid w:val="0090019F"/>
    <w:rsid w:val="009077A2"/>
    <w:rsid w:val="00911704"/>
    <w:rsid w:val="009127C2"/>
    <w:rsid w:val="00917290"/>
    <w:rsid w:val="009240B5"/>
    <w:rsid w:val="00932537"/>
    <w:rsid w:val="00935E1B"/>
    <w:rsid w:val="00954860"/>
    <w:rsid w:val="00957F6A"/>
    <w:rsid w:val="00963045"/>
    <w:rsid w:val="009635C4"/>
    <w:rsid w:val="009703A8"/>
    <w:rsid w:val="009721A3"/>
    <w:rsid w:val="00972D6A"/>
    <w:rsid w:val="00982D76"/>
    <w:rsid w:val="00983823"/>
    <w:rsid w:val="00983A5F"/>
    <w:rsid w:val="009847C5"/>
    <w:rsid w:val="009955D1"/>
    <w:rsid w:val="00996EBD"/>
    <w:rsid w:val="009A12EA"/>
    <w:rsid w:val="009A174D"/>
    <w:rsid w:val="009A3458"/>
    <w:rsid w:val="009A3965"/>
    <w:rsid w:val="009B2575"/>
    <w:rsid w:val="009B29F0"/>
    <w:rsid w:val="009B3EF5"/>
    <w:rsid w:val="009C0057"/>
    <w:rsid w:val="009C261A"/>
    <w:rsid w:val="009D01A9"/>
    <w:rsid w:val="009D313D"/>
    <w:rsid w:val="009D4064"/>
    <w:rsid w:val="009D490F"/>
    <w:rsid w:val="009D4E19"/>
    <w:rsid w:val="009D635E"/>
    <w:rsid w:val="009E143E"/>
    <w:rsid w:val="009E6F26"/>
    <w:rsid w:val="009F1943"/>
    <w:rsid w:val="009F43E8"/>
    <w:rsid w:val="009F46D6"/>
    <w:rsid w:val="009F4A9B"/>
    <w:rsid w:val="009F5D08"/>
    <w:rsid w:val="009F7CF2"/>
    <w:rsid w:val="00A02289"/>
    <w:rsid w:val="00A0301D"/>
    <w:rsid w:val="00A0779E"/>
    <w:rsid w:val="00A101C4"/>
    <w:rsid w:val="00A1381D"/>
    <w:rsid w:val="00A147D7"/>
    <w:rsid w:val="00A30091"/>
    <w:rsid w:val="00A35D27"/>
    <w:rsid w:val="00A44F9A"/>
    <w:rsid w:val="00A61D0B"/>
    <w:rsid w:val="00A630E0"/>
    <w:rsid w:val="00A769BD"/>
    <w:rsid w:val="00A77E4F"/>
    <w:rsid w:val="00A80611"/>
    <w:rsid w:val="00A8162A"/>
    <w:rsid w:val="00A8384F"/>
    <w:rsid w:val="00A843A9"/>
    <w:rsid w:val="00A850A6"/>
    <w:rsid w:val="00A861E9"/>
    <w:rsid w:val="00A86C68"/>
    <w:rsid w:val="00AA5AB1"/>
    <w:rsid w:val="00AA7BC1"/>
    <w:rsid w:val="00AB0EA3"/>
    <w:rsid w:val="00AB5C39"/>
    <w:rsid w:val="00AC0002"/>
    <w:rsid w:val="00AC5EDE"/>
    <w:rsid w:val="00AD0618"/>
    <w:rsid w:val="00AD34D6"/>
    <w:rsid w:val="00AD526D"/>
    <w:rsid w:val="00AD633B"/>
    <w:rsid w:val="00AE44D9"/>
    <w:rsid w:val="00AE7C5B"/>
    <w:rsid w:val="00AF3004"/>
    <w:rsid w:val="00AF4524"/>
    <w:rsid w:val="00B169D5"/>
    <w:rsid w:val="00B2019A"/>
    <w:rsid w:val="00B21DD6"/>
    <w:rsid w:val="00B226E9"/>
    <w:rsid w:val="00B230DA"/>
    <w:rsid w:val="00B41331"/>
    <w:rsid w:val="00B503BC"/>
    <w:rsid w:val="00B573F0"/>
    <w:rsid w:val="00B6014D"/>
    <w:rsid w:val="00B62180"/>
    <w:rsid w:val="00B752C0"/>
    <w:rsid w:val="00B759E4"/>
    <w:rsid w:val="00B825B0"/>
    <w:rsid w:val="00B84C68"/>
    <w:rsid w:val="00B901C9"/>
    <w:rsid w:val="00B9176F"/>
    <w:rsid w:val="00B948E2"/>
    <w:rsid w:val="00B95CE8"/>
    <w:rsid w:val="00B96980"/>
    <w:rsid w:val="00B970A2"/>
    <w:rsid w:val="00BA7D40"/>
    <w:rsid w:val="00BB1D9C"/>
    <w:rsid w:val="00BC1187"/>
    <w:rsid w:val="00BC2D04"/>
    <w:rsid w:val="00BC7580"/>
    <w:rsid w:val="00BD32AB"/>
    <w:rsid w:val="00BD4A8F"/>
    <w:rsid w:val="00BD5F49"/>
    <w:rsid w:val="00BE533C"/>
    <w:rsid w:val="00BE63F4"/>
    <w:rsid w:val="00BF4242"/>
    <w:rsid w:val="00C04860"/>
    <w:rsid w:val="00C22DB9"/>
    <w:rsid w:val="00C25046"/>
    <w:rsid w:val="00C25422"/>
    <w:rsid w:val="00C27E91"/>
    <w:rsid w:val="00C30C5E"/>
    <w:rsid w:val="00C31E52"/>
    <w:rsid w:val="00C36644"/>
    <w:rsid w:val="00C40BE8"/>
    <w:rsid w:val="00C424A9"/>
    <w:rsid w:val="00C42659"/>
    <w:rsid w:val="00C55B91"/>
    <w:rsid w:val="00C654EA"/>
    <w:rsid w:val="00C65EC5"/>
    <w:rsid w:val="00C83FB2"/>
    <w:rsid w:val="00C85D74"/>
    <w:rsid w:val="00C9360B"/>
    <w:rsid w:val="00C96BEB"/>
    <w:rsid w:val="00CA30B7"/>
    <w:rsid w:val="00CA501A"/>
    <w:rsid w:val="00CA519F"/>
    <w:rsid w:val="00CA6E63"/>
    <w:rsid w:val="00CB4D82"/>
    <w:rsid w:val="00CC0501"/>
    <w:rsid w:val="00CC512E"/>
    <w:rsid w:val="00CD6326"/>
    <w:rsid w:val="00CE08E7"/>
    <w:rsid w:val="00CE43FC"/>
    <w:rsid w:val="00CF54C0"/>
    <w:rsid w:val="00D00131"/>
    <w:rsid w:val="00D05654"/>
    <w:rsid w:val="00D05814"/>
    <w:rsid w:val="00D120A9"/>
    <w:rsid w:val="00D122D7"/>
    <w:rsid w:val="00D2506D"/>
    <w:rsid w:val="00D25105"/>
    <w:rsid w:val="00D36657"/>
    <w:rsid w:val="00D37ED4"/>
    <w:rsid w:val="00D4226D"/>
    <w:rsid w:val="00D5046D"/>
    <w:rsid w:val="00D50D42"/>
    <w:rsid w:val="00D5409B"/>
    <w:rsid w:val="00D5546A"/>
    <w:rsid w:val="00D7033A"/>
    <w:rsid w:val="00D739F8"/>
    <w:rsid w:val="00D753C6"/>
    <w:rsid w:val="00D805BB"/>
    <w:rsid w:val="00D84023"/>
    <w:rsid w:val="00D8703A"/>
    <w:rsid w:val="00D93DB7"/>
    <w:rsid w:val="00D94AA4"/>
    <w:rsid w:val="00D94DB0"/>
    <w:rsid w:val="00D94FC7"/>
    <w:rsid w:val="00D95B54"/>
    <w:rsid w:val="00DA0238"/>
    <w:rsid w:val="00DA3565"/>
    <w:rsid w:val="00DB0FFD"/>
    <w:rsid w:val="00DC1505"/>
    <w:rsid w:val="00DC2A72"/>
    <w:rsid w:val="00DC3B84"/>
    <w:rsid w:val="00DD075D"/>
    <w:rsid w:val="00DD0E9A"/>
    <w:rsid w:val="00DD17B1"/>
    <w:rsid w:val="00DD54A7"/>
    <w:rsid w:val="00DD5E39"/>
    <w:rsid w:val="00DD6669"/>
    <w:rsid w:val="00DE3865"/>
    <w:rsid w:val="00E0114D"/>
    <w:rsid w:val="00E0776B"/>
    <w:rsid w:val="00E10E0C"/>
    <w:rsid w:val="00E1130B"/>
    <w:rsid w:val="00E13EF9"/>
    <w:rsid w:val="00E339D3"/>
    <w:rsid w:val="00E34810"/>
    <w:rsid w:val="00E37587"/>
    <w:rsid w:val="00E376A6"/>
    <w:rsid w:val="00E46FFF"/>
    <w:rsid w:val="00E64E95"/>
    <w:rsid w:val="00E65E27"/>
    <w:rsid w:val="00E73C09"/>
    <w:rsid w:val="00E74338"/>
    <w:rsid w:val="00E75E66"/>
    <w:rsid w:val="00E937D3"/>
    <w:rsid w:val="00E96F35"/>
    <w:rsid w:val="00EA03C5"/>
    <w:rsid w:val="00EA147F"/>
    <w:rsid w:val="00EA669A"/>
    <w:rsid w:val="00EB60B1"/>
    <w:rsid w:val="00ED6E8D"/>
    <w:rsid w:val="00ED6FA0"/>
    <w:rsid w:val="00EF016E"/>
    <w:rsid w:val="00F015A6"/>
    <w:rsid w:val="00F079BF"/>
    <w:rsid w:val="00F126B2"/>
    <w:rsid w:val="00F20879"/>
    <w:rsid w:val="00F230BD"/>
    <w:rsid w:val="00F23932"/>
    <w:rsid w:val="00F25043"/>
    <w:rsid w:val="00F265A8"/>
    <w:rsid w:val="00F32861"/>
    <w:rsid w:val="00F44C3C"/>
    <w:rsid w:val="00F61B27"/>
    <w:rsid w:val="00F63FA2"/>
    <w:rsid w:val="00F75DC4"/>
    <w:rsid w:val="00F76EF4"/>
    <w:rsid w:val="00F818CE"/>
    <w:rsid w:val="00F84E63"/>
    <w:rsid w:val="00F957B7"/>
    <w:rsid w:val="00F9665E"/>
    <w:rsid w:val="00FA1EB1"/>
    <w:rsid w:val="00FA6C50"/>
    <w:rsid w:val="00FB4C5F"/>
    <w:rsid w:val="00FC21FF"/>
    <w:rsid w:val="00FC37FE"/>
    <w:rsid w:val="00FC4A3E"/>
    <w:rsid w:val="00FD417B"/>
    <w:rsid w:val="00FD41BD"/>
    <w:rsid w:val="00FD4D49"/>
    <w:rsid w:val="00FE42DC"/>
    <w:rsid w:val="00FE613D"/>
    <w:rsid w:val="00FF527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rsid w:val="001735BE"/>
    <w:pPr>
      <w:ind w:left="187"/>
    </w:pPr>
    <w:rPr>
      <w:i/>
    </w:r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rsid w:val="001735BE"/>
    <w:pPr>
      <w:ind w:left="374"/>
    </w:pPr>
    <w:rPr>
      <w:i/>
    </w:r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323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230DA"/>
    <w:rPr>
      <w:rFonts w:ascii="Tahoma" w:hAnsi="Tahoma" w:cs="Tahoma"/>
      <w:sz w:val="16"/>
      <w:szCs w:val="16"/>
    </w:rPr>
  </w:style>
  <w:style w:type="character" w:customStyle="1" w:styleId="BallongtextChar">
    <w:name w:val="Ballongtext Char"/>
    <w:basedOn w:val="Standardstycketeckensnitt"/>
    <w:link w:val="Ballongtext"/>
    <w:uiPriority w:val="99"/>
    <w:semiHidden/>
    <w:rsid w:val="00B230DA"/>
    <w:rPr>
      <w:rFonts w:ascii="Tahoma" w:hAnsi="Tahoma" w:cs="Tahoma"/>
      <w:sz w:val="16"/>
      <w:szCs w:val="16"/>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F1320162017-P.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41FE-8D7A-4193-8393-008D90A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3</TotalTime>
  <Pages>15</Pages>
  <Words>5817</Words>
  <Characters>30832</Characters>
  <Application>Microsoft Office Word</Application>
  <DocSecurity>0</DocSecurity>
  <Lines>256</Lines>
  <Paragraphs>73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36576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lastModifiedBy>LR</cp:lastModifiedBy>
  <cp:revision>4</cp:revision>
  <cp:lastPrinted>2017-01-19T08:25:00Z</cp:lastPrinted>
  <dcterms:created xsi:type="dcterms:W3CDTF">2017-02-09T08:28:00Z</dcterms:created>
  <dcterms:modified xsi:type="dcterms:W3CDTF">2017-02-10T13:37:00Z</dcterms:modified>
</cp:coreProperties>
</file>