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533E17" w:rsidTr="007A68C0">
        <w:trPr>
          <w:cantSplit/>
          <w:trHeight w:val="20"/>
        </w:trPr>
        <w:tc>
          <w:tcPr>
            <w:tcW w:w="859" w:type="dxa"/>
          </w:tcPr>
          <w:p w:rsidR="00533E17" w:rsidRDefault="00533E17">
            <w:pPr>
              <w:pStyle w:val="xLedtext"/>
              <w:rPr>
                <w:noProof/>
              </w:rPr>
            </w:pPr>
            <w:bookmarkStart w:id="0" w:name="_GoBack"/>
            <w:bookmarkEnd w:id="0"/>
          </w:p>
        </w:tc>
        <w:tc>
          <w:tcPr>
            <w:tcW w:w="8722" w:type="dxa"/>
            <w:gridSpan w:val="3"/>
            <w:vAlign w:val="bottom"/>
          </w:tcPr>
          <w:p w:rsidR="00533E17" w:rsidRDefault="00A84E47">
            <w:pPr>
              <w:pStyle w:val="xMellanr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pt;height:4pt">
                  <v:imagedata r:id="rId10" o:title="5x5px"/>
                </v:shape>
              </w:pict>
            </w:r>
          </w:p>
        </w:tc>
      </w:tr>
      <w:tr w:rsidR="007A68C0" w:rsidTr="00533E17">
        <w:trPr>
          <w:cantSplit/>
          <w:trHeight w:val="299"/>
        </w:trPr>
        <w:tc>
          <w:tcPr>
            <w:tcW w:w="5300" w:type="dxa"/>
            <w:gridSpan w:val="2"/>
            <w:vMerge w:val="restart"/>
          </w:tcPr>
          <w:p w:rsidR="007A68C0" w:rsidRDefault="00A84E47">
            <w:pPr>
              <w:pStyle w:val="xAvsandare1"/>
            </w:pPr>
            <w:r>
              <w:pict>
                <v:shape id="_x0000_i1026" type="#_x0000_t75" style="width:142pt;height:37pt">
                  <v:imagedata r:id="rId11" o:title="regeringen_svartvit"/>
                </v:shape>
              </w:pict>
            </w:r>
          </w:p>
        </w:tc>
        <w:tc>
          <w:tcPr>
            <w:tcW w:w="4288" w:type="dxa"/>
            <w:gridSpan w:val="2"/>
            <w:vAlign w:val="bottom"/>
          </w:tcPr>
          <w:p w:rsidR="007A68C0" w:rsidRDefault="007A68C0">
            <w:pPr>
              <w:pStyle w:val="xDokTypNr"/>
            </w:pPr>
            <w:r>
              <w:t>SVAR PÅ SPÖRSMÅL</w:t>
            </w:r>
          </w:p>
        </w:tc>
      </w:tr>
      <w:tr w:rsidR="007A68C0" w:rsidTr="007A68C0">
        <w:trPr>
          <w:cantSplit/>
          <w:trHeight w:val="238"/>
        </w:trPr>
        <w:tc>
          <w:tcPr>
            <w:tcW w:w="5300" w:type="dxa"/>
            <w:gridSpan w:val="2"/>
            <w:vMerge/>
          </w:tcPr>
          <w:p w:rsidR="007A68C0" w:rsidRDefault="007A68C0">
            <w:pPr>
              <w:pStyle w:val="xLedtext"/>
            </w:pPr>
          </w:p>
        </w:tc>
        <w:tc>
          <w:tcPr>
            <w:tcW w:w="1722" w:type="dxa"/>
            <w:vAlign w:val="bottom"/>
          </w:tcPr>
          <w:p w:rsidR="007A68C0" w:rsidRDefault="007A68C0">
            <w:pPr>
              <w:pStyle w:val="xLedtext"/>
            </w:pPr>
            <w:r>
              <w:t>Datum</w:t>
            </w:r>
          </w:p>
        </w:tc>
        <w:tc>
          <w:tcPr>
            <w:tcW w:w="2559" w:type="dxa"/>
            <w:vAlign w:val="bottom"/>
          </w:tcPr>
          <w:p w:rsidR="007A68C0" w:rsidRDefault="007A68C0">
            <w:pPr>
              <w:pStyle w:val="xLedtext"/>
            </w:pPr>
          </w:p>
        </w:tc>
      </w:tr>
      <w:tr w:rsidR="007A68C0" w:rsidTr="007A68C0">
        <w:trPr>
          <w:cantSplit/>
          <w:trHeight w:val="238"/>
        </w:trPr>
        <w:tc>
          <w:tcPr>
            <w:tcW w:w="5300" w:type="dxa"/>
            <w:gridSpan w:val="2"/>
            <w:vMerge/>
          </w:tcPr>
          <w:p w:rsidR="007A68C0" w:rsidRDefault="007A68C0">
            <w:pPr>
              <w:pStyle w:val="xAvsandare2"/>
            </w:pPr>
          </w:p>
        </w:tc>
        <w:tc>
          <w:tcPr>
            <w:tcW w:w="1722" w:type="dxa"/>
            <w:vAlign w:val="center"/>
          </w:tcPr>
          <w:p w:rsidR="007A68C0" w:rsidRDefault="00226629" w:rsidP="007A68C0">
            <w:pPr>
              <w:pStyle w:val="xDatum1"/>
            </w:pPr>
            <w:r>
              <w:t>2014-11-06</w:t>
            </w:r>
          </w:p>
        </w:tc>
        <w:tc>
          <w:tcPr>
            <w:tcW w:w="2559" w:type="dxa"/>
            <w:vAlign w:val="center"/>
          </w:tcPr>
          <w:p w:rsidR="007A68C0" w:rsidRDefault="007A68C0">
            <w:pPr>
              <w:pStyle w:val="xBeteckning1"/>
            </w:pPr>
          </w:p>
        </w:tc>
      </w:tr>
      <w:tr w:rsidR="00533E17" w:rsidTr="007A68C0">
        <w:trPr>
          <w:cantSplit/>
          <w:trHeight w:val="238"/>
        </w:trPr>
        <w:tc>
          <w:tcPr>
            <w:tcW w:w="859" w:type="dxa"/>
          </w:tcPr>
          <w:p w:rsidR="00533E17" w:rsidRDefault="00533E17">
            <w:pPr>
              <w:pStyle w:val="xLedtext"/>
            </w:pPr>
          </w:p>
        </w:tc>
        <w:tc>
          <w:tcPr>
            <w:tcW w:w="4441" w:type="dxa"/>
            <w:vAlign w:val="bottom"/>
          </w:tcPr>
          <w:p w:rsidR="00533E17" w:rsidRDefault="00533E17">
            <w:pPr>
              <w:pStyle w:val="xLedtext"/>
            </w:pPr>
          </w:p>
        </w:tc>
        <w:tc>
          <w:tcPr>
            <w:tcW w:w="1722" w:type="dxa"/>
            <w:vAlign w:val="bottom"/>
          </w:tcPr>
          <w:p w:rsidR="00533E17" w:rsidRDefault="00533E17">
            <w:pPr>
              <w:pStyle w:val="xLedtext"/>
            </w:pPr>
          </w:p>
        </w:tc>
        <w:tc>
          <w:tcPr>
            <w:tcW w:w="2559" w:type="dxa"/>
            <w:vAlign w:val="bottom"/>
          </w:tcPr>
          <w:p w:rsidR="00533E17" w:rsidRDefault="00533E17">
            <w:pPr>
              <w:pStyle w:val="xLedtext"/>
            </w:pPr>
          </w:p>
        </w:tc>
      </w:tr>
      <w:tr w:rsidR="00533E17" w:rsidTr="007A68C0">
        <w:trPr>
          <w:cantSplit/>
          <w:trHeight w:val="238"/>
        </w:trPr>
        <w:tc>
          <w:tcPr>
            <w:tcW w:w="859" w:type="dxa"/>
            <w:tcBorders>
              <w:bottom w:val="single" w:sz="4" w:space="0" w:color="auto"/>
            </w:tcBorders>
          </w:tcPr>
          <w:p w:rsidR="00533E17" w:rsidRDefault="00533E17">
            <w:pPr>
              <w:pStyle w:val="xAvsandare3"/>
            </w:pPr>
          </w:p>
        </w:tc>
        <w:tc>
          <w:tcPr>
            <w:tcW w:w="4441" w:type="dxa"/>
            <w:tcBorders>
              <w:bottom w:val="single" w:sz="4" w:space="0" w:color="auto"/>
            </w:tcBorders>
            <w:vAlign w:val="center"/>
          </w:tcPr>
          <w:p w:rsidR="00533E17" w:rsidRDefault="00533E17">
            <w:pPr>
              <w:pStyle w:val="xAvsandare3"/>
            </w:pPr>
          </w:p>
        </w:tc>
        <w:tc>
          <w:tcPr>
            <w:tcW w:w="1722" w:type="dxa"/>
            <w:tcBorders>
              <w:bottom w:val="single" w:sz="4" w:space="0" w:color="auto"/>
            </w:tcBorders>
            <w:vAlign w:val="center"/>
          </w:tcPr>
          <w:p w:rsidR="00533E17" w:rsidRDefault="00533E17">
            <w:pPr>
              <w:pStyle w:val="xDatum2"/>
            </w:pPr>
          </w:p>
        </w:tc>
        <w:tc>
          <w:tcPr>
            <w:tcW w:w="2559" w:type="dxa"/>
            <w:tcBorders>
              <w:bottom w:val="single" w:sz="4" w:space="0" w:color="auto"/>
            </w:tcBorders>
            <w:vAlign w:val="center"/>
          </w:tcPr>
          <w:p w:rsidR="00533E17" w:rsidRDefault="00533E17">
            <w:pPr>
              <w:pStyle w:val="xBeteckning2"/>
            </w:pPr>
          </w:p>
        </w:tc>
      </w:tr>
      <w:tr w:rsidR="00533E17" w:rsidTr="007A68C0">
        <w:trPr>
          <w:cantSplit/>
          <w:trHeight w:val="238"/>
        </w:trPr>
        <w:tc>
          <w:tcPr>
            <w:tcW w:w="859" w:type="dxa"/>
            <w:tcBorders>
              <w:top w:val="single" w:sz="4" w:space="0" w:color="auto"/>
            </w:tcBorders>
            <w:vAlign w:val="bottom"/>
          </w:tcPr>
          <w:p w:rsidR="00533E17" w:rsidRDefault="00533E17">
            <w:pPr>
              <w:pStyle w:val="xLedtext"/>
            </w:pPr>
          </w:p>
        </w:tc>
        <w:tc>
          <w:tcPr>
            <w:tcW w:w="4441" w:type="dxa"/>
            <w:tcBorders>
              <w:top w:val="single" w:sz="4" w:space="0" w:color="auto"/>
            </w:tcBorders>
            <w:vAlign w:val="bottom"/>
          </w:tcPr>
          <w:p w:rsidR="00533E17" w:rsidRDefault="00533E17">
            <w:pPr>
              <w:pStyle w:val="xLedtext"/>
            </w:pPr>
          </w:p>
        </w:tc>
        <w:tc>
          <w:tcPr>
            <w:tcW w:w="4281" w:type="dxa"/>
            <w:gridSpan w:val="2"/>
            <w:tcBorders>
              <w:top w:val="single" w:sz="4" w:space="0" w:color="auto"/>
            </w:tcBorders>
            <w:vAlign w:val="bottom"/>
          </w:tcPr>
          <w:p w:rsidR="00533E17" w:rsidRDefault="00533E17">
            <w:pPr>
              <w:pStyle w:val="xLedtext"/>
            </w:pPr>
          </w:p>
        </w:tc>
      </w:tr>
      <w:tr w:rsidR="00533E17" w:rsidTr="007A68C0">
        <w:trPr>
          <w:cantSplit/>
          <w:trHeight w:val="238"/>
        </w:trPr>
        <w:tc>
          <w:tcPr>
            <w:tcW w:w="859" w:type="dxa"/>
          </w:tcPr>
          <w:p w:rsidR="00533E17" w:rsidRDefault="00533E17">
            <w:pPr>
              <w:pStyle w:val="xCelltext"/>
            </w:pPr>
          </w:p>
        </w:tc>
        <w:tc>
          <w:tcPr>
            <w:tcW w:w="4441" w:type="dxa"/>
            <w:vMerge w:val="restart"/>
          </w:tcPr>
          <w:p w:rsidR="00533E17" w:rsidRDefault="00533E17">
            <w:pPr>
              <w:pStyle w:val="xMottagare1"/>
            </w:pPr>
            <w:r>
              <w:t>Till Ålands lagting</w:t>
            </w:r>
          </w:p>
        </w:tc>
        <w:tc>
          <w:tcPr>
            <w:tcW w:w="4281" w:type="dxa"/>
            <w:gridSpan w:val="2"/>
            <w:vMerge w:val="restart"/>
          </w:tcPr>
          <w:p w:rsidR="00533E17" w:rsidRDefault="00533E17">
            <w:pPr>
              <w:pStyle w:val="xMottagare1"/>
              <w:tabs>
                <w:tab w:val="left" w:pos="2349"/>
              </w:tabs>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bl>
    <w:p w:rsidR="00533E17" w:rsidRDefault="00533E17">
      <w:pPr>
        <w:rPr>
          <w:b/>
          <w:bCs/>
        </w:rPr>
        <w:sectPr w:rsidR="00533E17">
          <w:headerReference w:type="default" r:id="rId12"/>
          <w:footerReference w:type="even" r:id="rId13"/>
          <w:footerReference w:type="default" r:id="rId14"/>
          <w:pgSz w:w="11906" w:h="16838" w:code="9"/>
          <w:pgMar w:top="567" w:right="1134" w:bottom="1134" w:left="1191" w:header="624" w:footer="851" w:gutter="0"/>
          <w:cols w:space="708"/>
          <w:docGrid w:linePitch="360"/>
        </w:sectPr>
      </w:pPr>
    </w:p>
    <w:p w:rsidR="00533E17" w:rsidRDefault="00533E17">
      <w:pPr>
        <w:pStyle w:val="ArendeOverRubrik"/>
      </w:pPr>
      <w:r>
        <w:lastRenderedPageBreak/>
        <w:t>Svar på spörsmål</w:t>
      </w:r>
    </w:p>
    <w:p w:rsidR="00533E17" w:rsidRPr="004B0614" w:rsidRDefault="004B0614">
      <w:pPr>
        <w:pStyle w:val="ArendeRubrik"/>
        <w:rPr>
          <w:lang w:val="sv-FI"/>
        </w:rPr>
      </w:pPr>
      <w:r>
        <w:rPr>
          <w:lang w:val="sv-FI"/>
        </w:rPr>
        <w:t>Närings- och arbetsmarknadspolitik</w:t>
      </w:r>
    </w:p>
    <w:p w:rsidR="00533E17" w:rsidRDefault="00226629">
      <w:pPr>
        <w:pStyle w:val="ArendeUnderRubrik"/>
      </w:pPr>
      <w:r>
        <w:t>Spörsmål nr 3</w:t>
      </w:r>
      <w:r w:rsidR="00533E17">
        <w:t>/20</w:t>
      </w:r>
      <w:r w:rsidR="007A68C0">
        <w:t>1</w:t>
      </w:r>
      <w:r>
        <w:t>3</w:t>
      </w:r>
      <w:r w:rsidR="00533E17">
        <w:t>-20</w:t>
      </w:r>
      <w:r w:rsidR="007A68C0">
        <w:t>1</w:t>
      </w:r>
      <w:r>
        <w:t>4</w:t>
      </w:r>
    </w:p>
    <w:p w:rsidR="00533E17" w:rsidRDefault="00533E17">
      <w:pPr>
        <w:pStyle w:val="ANormal"/>
      </w:pPr>
    </w:p>
    <w:p w:rsidR="008C399D" w:rsidRDefault="008C399D">
      <w:pPr>
        <w:pStyle w:val="ANormal"/>
      </w:pPr>
    </w:p>
    <w:p w:rsidR="008C399D" w:rsidRDefault="008C399D">
      <w:pPr>
        <w:pStyle w:val="ANormal"/>
      </w:pPr>
    </w:p>
    <w:p w:rsidR="00F04D4C" w:rsidRDefault="00AB0DCA" w:rsidP="00AB0DCA">
      <w:pPr>
        <w:jc w:val="both"/>
        <w:rPr>
          <w:sz w:val="22"/>
          <w:szCs w:val="22"/>
          <w:lang w:eastAsia="sv-FI"/>
        </w:rPr>
      </w:pPr>
      <w:r w:rsidRPr="00AB0DCA">
        <w:rPr>
          <w:sz w:val="22"/>
          <w:szCs w:val="22"/>
          <w:lang w:eastAsia="sv-FI"/>
        </w:rPr>
        <w:t>Med stöd av 37 § lagtings</w:t>
      </w:r>
      <w:r>
        <w:rPr>
          <w:sz w:val="22"/>
          <w:szCs w:val="22"/>
          <w:lang w:eastAsia="sv-FI"/>
        </w:rPr>
        <w:t>ordningen har ltl Anders Eriksson</w:t>
      </w:r>
      <w:r w:rsidRPr="00AB0DCA">
        <w:rPr>
          <w:sz w:val="22"/>
          <w:szCs w:val="22"/>
          <w:lang w:eastAsia="sv-FI"/>
        </w:rPr>
        <w:t xml:space="preserve"> m.fl. ställt fö</w:t>
      </w:r>
      <w:r w:rsidRPr="00AB0DCA">
        <w:rPr>
          <w:sz w:val="22"/>
          <w:szCs w:val="22"/>
          <w:lang w:eastAsia="sv-FI"/>
        </w:rPr>
        <w:t>l</w:t>
      </w:r>
      <w:r w:rsidRPr="00AB0DCA">
        <w:rPr>
          <w:sz w:val="22"/>
          <w:szCs w:val="22"/>
          <w:lang w:eastAsia="sv-FI"/>
        </w:rPr>
        <w:t xml:space="preserve">jande spörsmål: </w:t>
      </w:r>
    </w:p>
    <w:p w:rsidR="00F04D4C" w:rsidRDefault="00F04D4C" w:rsidP="00AB0DCA">
      <w:pPr>
        <w:jc w:val="both"/>
        <w:rPr>
          <w:sz w:val="22"/>
          <w:szCs w:val="22"/>
          <w:lang w:eastAsia="sv-FI"/>
        </w:rPr>
      </w:pPr>
    </w:p>
    <w:p w:rsidR="009D59FB" w:rsidRDefault="00AB0DCA" w:rsidP="00F04D4C">
      <w:pPr>
        <w:jc w:val="both"/>
        <w:rPr>
          <w:sz w:val="22"/>
          <w:szCs w:val="22"/>
          <w:lang w:eastAsia="sv-FI"/>
        </w:rPr>
      </w:pPr>
      <w:r>
        <w:rPr>
          <w:sz w:val="22"/>
          <w:szCs w:val="22"/>
          <w:lang w:eastAsia="sv-FI"/>
        </w:rPr>
        <w:t>När avser landskapsregeringen presentera de konkreta sysselsättnings- och tillväxtfrämjande näringspolitiska åtgärder man avser vidta för att förbättra den svåra situation Åland befinner sig i</w:t>
      </w:r>
      <w:r w:rsidRPr="00AB0DCA">
        <w:rPr>
          <w:sz w:val="22"/>
          <w:szCs w:val="22"/>
          <w:lang w:eastAsia="sv-FI"/>
        </w:rPr>
        <w:t>?</w:t>
      </w:r>
    </w:p>
    <w:p w:rsidR="009D59FB" w:rsidRDefault="009D59FB" w:rsidP="009D59FB">
      <w:pPr>
        <w:jc w:val="both"/>
        <w:rPr>
          <w:sz w:val="22"/>
          <w:szCs w:val="22"/>
          <w:lang w:eastAsia="sv-FI"/>
        </w:rPr>
      </w:pPr>
    </w:p>
    <w:p w:rsidR="008C399D" w:rsidRDefault="008C399D" w:rsidP="009D59FB">
      <w:pPr>
        <w:jc w:val="both"/>
        <w:rPr>
          <w:sz w:val="22"/>
          <w:szCs w:val="22"/>
          <w:lang w:eastAsia="sv-FI"/>
        </w:rPr>
      </w:pPr>
    </w:p>
    <w:p w:rsidR="008C399D" w:rsidRDefault="008C399D" w:rsidP="009D59FB">
      <w:pPr>
        <w:jc w:val="both"/>
        <w:rPr>
          <w:sz w:val="22"/>
          <w:szCs w:val="22"/>
          <w:lang w:eastAsia="sv-FI"/>
        </w:rPr>
      </w:pPr>
    </w:p>
    <w:p w:rsidR="00AB0DCA" w:rsidRDefault="00AB0DCA" w:rsidP="009D59FB">
      <w:pPr>
        <w:jc w:val="both"/>
        <w:rPr>
          <w:sz w:val="22"/>
          <w:szCs w:val="22"/>
          <w:lang w:eastAsia="sv-FI"/>
        </w:rPr>
      </w:pPr>
      <w:r w:rsidRPr="00AB0DCA">
        <w:rPr>
          <w:sz w:val="22"/>
          <w:szCs w:val="22"/>
          <w:lang w:eastAsia="sv-FI"/>
        </w:rPr>
        <w:t>Med anledning av spörsmålet ger landskapsregeringen följande skriftliga svar.</w:t>
      </w:r>
    </w:p>
    <w:p w:rsidR="00CF4FF5" w:rsidRDefault="00CF4FF5" w:rsidP="009D59FB">
      <w:pPr>
        <w:jc w:val="both"/>
        <w:rPr>
          <w:sz w:val="22"/>
          <w:szCs w:val="22"/>
          <w:lang w:eastAsia="sv-FI"/>
        </w:rPr>
      </w:pPr>
    </w:p>
    <w:p w:rsidR="00CF4FF5" w:rsidRPr="00CA713E" w:rsidRDefault="00CA713E" w:rsidP="009D59FB">
      <w:pPr>
        <w:jc w:val="both"/>
        <w:rPr>
          <w:rFonts w:ascii="Arial" w:hAnsi="Arial" w:cs="Arial"/>
          <w:sz w:val="22"/>
          <w:szCs w:val="22"/>
          <w:lang w:eastAsia="sv-FI"/>
        </w:rPr>
      </w:pPr>
      <w:r w:rsidRPr="00CA713E">
        <w:rPr>
          <w:rFonts w:ascii="Arial" w:hAnsi="Arial" w:cs="Arial"/>
          <w:sz w:val="22"/>
          <w:szCs w:val="22"/>
          <w:lang w:eastAsia="sv-FI"/>
        </w:rPr>
        <w:t>Arbetsmarknad</w:t>
      </w:r>
    </w:p>
    <w:p w:rsidR="00533E17" w:rsidRPr="00C55D8E" w:rsidRDefault="00BB328A">
      <w:pPr>
        <w:pStyle w:val="ANormal"/>
        <w:rPr>
          <w:szCs w:val="22"/>
        </w:rPr>
      </w:pPr>
      <w:r w:rsidRPr="00C55D8E">
        <w:rPr>
          <w:szCs w:val="22"/>
        </w:rPr>
        <w:t>Den åländska befolkningen fortsätter att öka och har så gjort</w:t>
      </w:r>
      <w:r w:rsidR="00120DB9" w:rsidRPr="00C55D8E">
        <w:rPr>
          <w:szCs w:val="22"/>
        </w:rPr>
        <w:t xml:space="preserve"> till och med</w:t>
      </w:r>
      <w:r w:rsidRPr="00C55D8E">
        <w:rPr>
          <w:szCs w:val="22"/>
        </w:rPr>
        <w:t xml:space="preserve"> under hela perioden sedan effekterna av finanskrisen började synas i ko</w:t>
      </w:r>
      <w:r w:rsidRPr="00C55D8E">
        <w:rPr>
          <w:szCs w:val="22"/>
        </w:rPr>
        <w:t>n</w:t>
      </w:r>
      <w:r w:rsidR="00821BA9" w:rsidRPr="00C55D8E">
        <w:rPr>
          <w:szCs w:val="22"/>
        </w:rPr>
        <w:t>junkturindikatorerna för</w:t>
      </w:r>
      <w:r w:rsidRPr="00C55D8E">
        <w:rPr>
          <w:szCs w:val="22"/>
        </w:rPr>
        <w:t xml:space="preserve"> Åland.</w:t>
      </w:r>
      <w:r w:rsidR="00681365" w:rsidRPr="00C55D8E">
        <w:rPr>
          <w:szCs w:val="22"/>
        </w:rPr>
        <w:t xml:space="preserve"> </w:t>
      </w:r>
      <w:r w:rsidR="00821BA9" w:rsidRPr="00C55D8E">
        <w:rPr>
          <w:szCs w:val="22"/>
        </w:rPr>
        <w:t xml:space="preserve">Det är positivt </w:t>
      </w:r>
      <w:r w:rsidR="000F2BAD" w:rsidRPr="00C55D8E">
        <w:rPr>
          <w:szCs w:val="22"/>
        </w:rPr>
        <w:t>för en liten öppen ekonomi beroende av handel med omvärlden</w:t>
      </w:r>
      <w:r w:rsidR="009D175E" w:rsidRPr="00C55D8E">
        <w:rPr>
          <w:szCs w:val="22"/>
        </w:rPr>
        <w:t>. Det påverkar den lokala konsumtionen och utgör en arbetskraftsresurs för de åländska företagen</w:t>
      </w:r>
      <w:r w:rsidR="009D175E" w:rsidRPr="00E43C42">
        <w:rPr>
          <w:szCs w:val="22"/>
        </w:rPr>
        <w:t>.</w:t>
      </w:r>
      <w:r w:rsidR="0035797E" w:rsidRPr="00E43C42">
        <w:rPr>
          <w:szCs w:val="22"/>
        </w:rPr>
        <w:t xml:space="preserve"> </w:t>
      </w:r>
      <w:r w:rsidR="005B29FF" w:rsidRPr="00E43C42">
        <w:rPr>
          <w:szCs w:val="22"/>
        </w:rPr>
        <w:t>Åland har en ne</w:t>
      </w:r>
      <w:r w:rsidR="005B29FF" w:rsidRPr="00E43C42">
        <w:rPr>
          <w:szCs w:val="22"/>
        </w:rPr>
        <w:t>t</w:t>
      </w:r>
      <w:r w:rsidR="005B29FF" w:rsidRPr="00E43C42">
        <w:rPr>
          <w:szCs w:val="22"/>
        </w:rPr>
        <w:t xml:space="preserve">toinflyttning i alla åldersgrupper </w:t>
      </w:r>
      <w:r w:rsidR="00A87B1C" w:rsidRPr="00E43C42">
        <w:rPr>
          <w:szCs w:val="22"/>
        </w:rPr>
        <w:t xml:space="preserve">fram till pensionsåldern </w:t>
      </w:r>
      <w:r w:rsidR="005B29FF" w:rsidRPr="00E43C42">
        <w:rPr>
          <w:szCs w:val="22"/>
        </w:rPr>
        <w:t xml:space="preserve">utom </w:t>
      </w:r>
      <w:r w:rsidR="00A87B1C" w:rsidRPr="00E43C42">
        <w:rPr>
          <w:szCs w:val="22"/>
        </w:rPr>
        <w:t xml:space="preserve">för </w:t>
      </w:r>
      <w:r w:rsidR="00175044" w:rsidRPr="00E43C42">
        <w:rPr>
          <w:szCs w:val="22"/>
        </w:rPr>
        <w:t>15-19</w:t>
      </w:r>
      <w:r w:rsidR="005B29FF" w:rsidRPr="00E43C42">
        <w:rPr>
          <w:szCs w:val="22"/>
        </w:rPr>
        <w:t xml:space="preserve"> år</w:t>
      </w:r>
      <w:r w:rsidR="00A87B1C" w:rsidRPr="00E43C42">
        <w:rPr>
          <w:szCs w:val="22"/>
        </w:rPr>
        <w:t>ingar</w:t>
      </w:r>
      <w:r w:rsidR="005B29FF" w:rsidRPr="00E43C42">
        <w:rPr>
          <w:szCs w:val="22"/>
        </w:rPr>
        <w:t xml:space="preserve"> då eftergymnasiala studier utanför Åland lockar. Störst</w:t>
      </w:r>
      <w:r w:rsidR="005B29FF" w:rsidRPr="00C55D8E">
        <w:rPr>
          <w:szCs w:val="22"/>
        </w:rPr>
        <w:t xml:space="preserve"> inflyttning är det av befolkning i arbetsför ålder s.k. arbetskraftsinvandring. </w:t>
      </w:r>
      <w:r w:rsidR="0035797E" w:rsidRPr="00C55D8E">
        <w:rPr>
          <w:szCs w:val="22"/>
        </w:rPr>
        <w:t xml:space="preserve">Den åländska befolkningen närmar sig i år </w:t>
      </w:r>
      <w:proofErr w:type="gramStart"/>
      <w:r w:rsidR="0035797E" w:rsidRPr="00C55D8E">
        <w:rPr>
          <w:szCs w:val="22"/>
        </w:rPr>
        <w:t>29.000</w:t>
      </w:r>
      <w:proofErr w:type="gramEnd"/>
      <w:r w:rsidR="0035797E" w:rsidRPr="00C55D8E">
        <w:rPr>
          <w:szCs w:val="22"/>
        </w:rPr>
        <w:t xml:space="preserve"> personer.</w:t>
      </w:r>
    </w:p>
    <w:p w:rsidR="00712F06" w:rsidRDefault="00712F06">
      <w:pPr>
        <w:pStyle w:val="ANormal"/>
      </w:pPr>
    </w:p>
    <w:p w:rsidR="00712F06" w:rsidRDefault="00A84E47">
      <w:pPr>
        <w:pStyle w:val="ANormal"/>
      </w:pPr>
      <w:r>
        <w:rPr>
          <w:noProof/>
          <w:lang w:val="sv-FI" w:eastAsia="sv-FI"/>
        </w:rPr>
        <w:pict>
          <v:shape id="_x0000_i1027" type="#_x0000_t75" style="width:334pt;height:18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">
            <v:imagedata r:id="rId15" o:title=""/>
            <o:lock v:ext="edit" aspectratio="f"/>
          </v:shape>
        </w:pict>
      </w:r>
    </w:p>
    <w:p w:rsidR="00A13775" w:rsidRDefault="00A13775">
      <w:pPr>
        <w:pStyle w:val="ANormal"/>
      </w:pPr>
    </w:p>
    <w:p w:rsidR="00A13775" w:rsidRPr="00C55D8E" w:rsidRDefault="00A13775">
      <w:pPr>
        <w:pStyle w:val="ANormal"/>
        <w:rPr>
          <w:szCs w:val="22"/>
        </w:rPr>
      </w:pPr>
      <w:r w:rsidRPr="00C55D8E">
        <w:rPr>
          <w:szCs w:val="22"/>
        </w:rPr>
        <w:t>Landskapsregeringen har uppfattningen att en fortsatt inflyttning är nö</w:t>
      </w:r>
      <w:r w:rsidRPr="00C55D8E">
        <w:rPr>
          <w:szCs w:val="22"/>
        </w:rPr>
        <w:t>d</w:t>
      </w:r>
      <w:r w:rsidRPr="00C55D8E">
        <w:rPr>
          <w:szCs w:val="22"/>
        </w:rPr>
        <w:t>vändig för en positiv framtidsutveckling. För att vårt samhälle ska vara a</w:t>
      </w:r>
      <w:r w:rsidRPr="00C55D8E">
        <w:rPr>
          <w:szCs w:val="22"/>
        </w:rPr>
        <w:t>t</w:t>
      </w:r>
      <w:r w:rsidRPr="00C55D8E">
        <w:rPr>
          <w:szCs w:val="22"/>
        </w:rPr>
        <w:t xml:space="preserve">traktivt behöver näringslivet ha förutsättningar att erbjuda arbetsplatser och </w:t>
      </w:r>
      <w:r w:rsidRPr="00C55D8E">
        <w:rPr>
          <w:szCs w:val="22"/>
        </w:rPr>
        <w:lastRenderedPageBreak/>
        <w:t>intressanta karriärmöjligheter. Tillgången på bostäder och områden för b</w:t>
      </w:r>
      <w:r w:rsidRPr="00C55D8E">
        <w:rPr>
          <w:szCs w:val="22"/>
        </w:rPr>
        <w:t>e</w:t>
      </w:r>
      <w:r w:rsidR="00C93DD1" w:rsidRPr="00C55D8E">
        <w:rPr>
          <w:szCs w:val="22"/>
        </w:rPr>
        <w:t>byggelse bör vara god och sam</w:t>
      </w:r>
      <w:r w:rsidRPr="00C55D8E">
        <w:rPr>
          <w:szCs w:val="22"/>
        </w:rPr>
        <w:t>hällsklimatet företagsvänligt, modernt och öppet för människor med olika bakgrund. Dessutom behöver sam-hällsservicen vara på en hög nivå. Ålands styrka är vardagslivet med tryg</w:t>
      </w:r>
      <w:r w:rsidRPr="00C55D8E">
        <w:rPr>
          <w:szCs w:val="22"/>
        </w:rPr>
        <w:t>g</w:t>
      </w:r>
      <w:r w:rsidRPr="00C55D8E">
        <w:rPr>
          <w:szCs w:val="22"/>
        </w:rPr>
        <w:t>het, närheten och enkelheten samt god tillgänglighet och korta avstånd.</w:t>
      </w:r>
    </w:p>
    <w:p w:rsidR="00CE70D3" w:rsidRPr="00C55D8E" w:rsidRDefault="00CE70D3">
      <w:pPr>
        <w:pStyle w:val="ANormal"/>
        <w:rPr>
          <w:szCs w:val="22"/>
        </w:rPr>
      </w:pPr>
    </w:p>
    <w:p w:rsidR="006B725E" w:rsidRPr="00C55D8E" w:rsidRDefault="006B725E">
      <w:pPr>
        <w:pStyle w:val="ANormal"/>
        <w:rPr>
          <w:szCs w:val="22"/>
        </w:rPr>
      </w:pPr>
      <w:r w:rsidRPr="00C55D8E">
        <w:rPr>
          <w:szCs w:val="22"/>
        </w:rPr>
        <w:t xml:space="preserve">Läget på arbetsmarknaden har försvagats även om situationen fortfarande är god i jämförelse med omkringliggande regioner. </w:t>
      </w:r>
      <w:r w:rsidR="00ED159C" w:rsidRPr="00C55D8E">
        <w:rPr>
          <w:szCs w:val="22"/>
        </w:rPr>
        <w:t>Trenden i den öppna arbetslösheten har pekat sakta uppåt sedan år 2002. Den öppna arbetslö</w:t>
      </w:r>
      <w:r w:rsidR="00ED159C" w:rsidRPr="00C55D8E">
        <w:rPr>
          <w:szCs w:val="22"/>
        </w:rPr>
        <w:t>s</w:t>
      </w:r>
      <w:r w:rsidR="00ED159C" w:rsidRPr="00C55D8E">
        <w:rPr>
          <w:szCs w:val="22"/>
        </w:rPr>
        <w:t xml:space="preserve">heten har nu nått 4 procent - en nivå som senast nåddes år 1998 - och ser ut att kunna stiga ytterligare. </w:t>
      </w:r>
      <w:r w:rsidR="0052174D">
        <w:rPr>
          <w:szCs w:val="22"/>
        </w:rPr>
        <w:t>Konjunkturutsikterna för ett</w:t>
      </w:r>
      <w:r w:rsidRPr="00C55D8E">
        <w:rPr>
          <w:szCs w:val="22"/>
        </w:rPr>
        <w:t xml:space="preserve"> av Ålands viktigare handelsområden Finland indikerar att landskapsregeringen måste öka insa</w:t>
      </w:r>
      <w:r w:rsidRPr="00C55D8E">
        <w:rPr>
          <w:szCs w:val="22"/>
        </w:rPr>
        <w:t>t</w:t>
      </w:r>
      <w:r w:rsidRPr="00C55D8E">
        <w:rPr>
          <w:szCs w:val="22"/>
        </w:rPr>
        <w:t>serna för att stimulera den åländska arbetsmarknaden. Antalet personer som har varit arbetslösa mer än 6 månader har ökat successivt under de sex åren då ekonomin har försvagats. Under år 2014 har i genomsnitt 150 personer varit arbetslösa mer än 6 månader jämfört med 115 personer år 2013. Sysselsättningsutvecklingen totalt sett är svagare än befolkningstillväxten vilket indikerar att omgivande regioner har en sämre utveckling än på Åland.</w:t>
      </w:r>
    </w:p>
    <w:p w:rsidR="00CE70D3" w:rsidRDefault="00CE70D3">
      <w:pPr>
        <w:pStyle w:val="ANormal"/>
        <w:rPr>
          <w:szCs w:val="22"/>
        </w:rPr>
      </w:pPr>
    </w:p>
    <w:p w:rsidR="00CE1687" w:rsidRDefault="00A84E47">
      <w:pPr>
        <w:pStyle w:val="ANormal"/>
        <w:rPr>
          <w:szCs w:val="22"/>
        </w:rPr>
      </w:pPr>
      <w:r>
        <w:rPr>
          <w:noProof/>
          <w:lang w:val="sv-FI" w:eastAsia="sv-FI"/>
        </w:rPr>
        <w:pict>
          <v:shape id="_x0000_i1028" type="#_x0000_t75" alt="Titel: Total arbetslöshetsgrad, %" style="width:334.5pt;height:19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">
            <v:imagedata r:id="rId16" o:title=""/>
            <o:lock v:ext="edit" aspectratio="f"/>
          </v:shape>
        </w:pict>
      </w:r>
    </w:p>
    <w:p w:rsidR="00CE1687" w:rsidRDefault="00CE1687">
      <w:pPr>
        <w:pStyle w:val="ANormal"/>
        <w:rPr>
          <w:szCs w:val="22"/>
        </w:rPr>
      </w:pPr>
    </w:p>
    <w:p w:rsidR="001A1351" w:rsidRPr="00C55D8E" w:rsidRDefault="00CE70D3">
      <w:pPr>
        <w:pStyle w:val="ANormal"/>
        <w:rPr>
          <w:szCs w:val="22"/>
        </w:rPr>
      </w:pPr>
      <w:r w:rsidRPr="00C55D8E">
        <w:rPr>
          <w:szCs w:val="22"/>
        </w:rPr>
        <w:t>Landskapsregeringen avser förbättra möjligheterna för den arbetskraftsr</w:t>
      </w:r>
      <w:r w:rsidRPr="00C55D8E">
        <w:rPr>
          <w:szCs w:val="22"/>
        </w:rPr>
        <w:t>e</w:t>
      </w:r>
      <w:r w:rsidRPr="00C55D8E">
        <w:rPr>
          <w:szCs w:val="22"/>
        </w:rPr>
        <w:t>surs som nu inte kommer till sin rätt fullt ut för att stå bättre rustad när ko</w:t>
      </w:r>
      <w:r w:rsidRPr="00C55D8E">
        <w:rPr>
          <w:szCs w:val="22"/>
        </w:rPr>
        <w:t>n</w:t>
      </w:r>
      <w:r w:rsidRPr="00C55D8E">
        <w:rPr>
          <w:szCs w:val="22"/>
        </w:rPr>
        <w:t>junkture</w:t>
      </w:r>
      <w:r w:rsidR="00B045DD" w:rsidRPr="00C55D8E">
        <w:rPr>
          <w:szCs w:val="22"/>
        </w:rPr>
        <w:t>n vänder uppåt. I början av år 2015</w:t>
      </w:r>
      <w:r w:rsidRPr="00C55D8E">
        <w:rPr>
          <w:szCs w:val="22"/>
        </w:rPr>
        <w:t xml:space="preserve"> lämnas förslag till lagtinget på en reformerad arbetsmarknadslagstiftning med fler möjligheter till utbil</w:t>
      </w:r>
      <w:r w:rsidRPr="00C55D8E">
        <w:rPr>
          <w:szCs w:val="22"/>
        </w:rPr>
        <w:t>d</w:t>
      </w:r>
      <w:r w:rsidRPr="00C55D8E">
        <w:rPr>
          <w:szCs w:val="22"/>
        </w:rPr>
        <w:t>ningsinsatser för arbetslösa, åtgärder som bättre tillvaratar möjligheter för personer med nedsatt arbetsförmåga, ger Ams ett större utbud insatser för en aktiv arbetslöshet samt minskar administrationen inom myndigheten. Landskapsregeringen har förslag på att arbetslösa ska få pröva på en utbil</w:t>
      </w:r>
      <w:r w:rsidRPr="00C55D8E">
        <w:rPr>
          <w:szCs w:val="22"/>
        </w:rPr>
        <w:t>d</w:t>
      </w:r>
      <w:r w:rsidRPr="00C55D8E">
        <w:rPr>
          <w:szCs w:val="22"/>
        </w:rPr>
        <w:t>ning före reguljär ansökan till skola, att yrke</w:t>
      </w:r>
      <w:r w:rsidR="00D17DFA" w:rsidRPr="00C55D8E">
        <w:rPr>
          <w:szCs w:val="22"/>
        </w:rPr>
        <w:t>sinriktad sysselsättningsut</w:t>
      </w:r>
      <w:r w:rsidRPr="00C55D8E">
        <w:rPr>
          <w:szCs w:val="22"/>
        </w:rPr>
        <w:t>bil</w:t>
      </w:r>
      <w:r w:rsidRPr="00C55D8E">
        <w:rPr>
          <w:szCs w:val="22"/>
        </w:rPr>
        <w:t>d</w:t>
      </w:r>
      <w:r w:rsidRPr="00C55D8E">
        <w:rPr>
          <w:szCs w:val="22"/>
        </w:rPr>
        <w:t xml:space="preserve">ning anordnas för grupper och för enskilda av Ams och att arbetslösa ska få avsluta eller genomföra en utbildning med bibehållen arbetslöshetsförmån då det bedöms väsentligt underlätta återgången till ett arbete på den öppna arbetsmarknaden. </w:t>
      </w:r>
    </w:p>
    <w:p w:rsidR="001A1351" w:rsidRPr="00C55D8E" w:rsidRDefault="001A1351">
      <w:pPr>
        <w:pStyle w:val="ANormal"/>
        <w:rPr>
          <w:szCs w:val="22"/>
        </w:rPr>
      </w:pPr>
    </w:p>
    <w:p w:rsidR="0073074D" w:rsidRPr="00C55D8E" w:rsidRDefault="00CE70D3">
      <w:pPr>
        <w:pStyle w:val="ANormal"/>
        <w:rPr>
          <w:szCs w:val="22"/>
        </w:rPr>
      </w:pPr>
      <w:r w:rsidRPr="00C55D8E">
        <w:rPr>
          <w:szCs w:val="22"/>
        </w:rPr>
        <w:t>Arbetsgivare som anställer personer med nedsatt arbetsförmåga ska ha mö</w:t>
      </w:r>
      <w:r w:rsidRPr="00C55D8E">
        <w:rPr>
          <w:szCs w:val="22"/>
        </w:rPr>
        <w:t>j</w:t>
      </w:r>
      <w:r w:rsidRPr="00C55D8E">
        <w:rPr>
          <w:szCs w:val="22"/>
        </w:rPr>
        <w:t xml:space="preserve">lighet till ett förlängt högre stöd och det ska räcka med halvtidsarbete i samband med t.ex. en deltidssjukskrivning. Genom valideringslagen som träder i kraft år 2015 har Ams bättre möjligheter att få kunders kunnande och kompetens bedömd för att hitta relevant åtgärd som ökar arbetslösas anställningsbarhet. Landskapsregeringens utbildningsdelegation kommer </w:t>
      </w:r>
      <w:r w:rsidRPr="00C55D8E">
        <w:rPr>
          <w:szCs w:val="22"/>
        </w:rPr>
        <w:lastRenderedPageBreak/>
        <w:t>under året med förslag på hur den långsiktiga utbildningspolitiken ska fo</w:t>
      </w:r>
      <w:r w:rsidRPr="00C55D8E">
        <w:rPr>
          <w:szCs w:val="22"/>
        </w:rPr>
        <w:t>r</w:t>
      </w:r>
      <w:r w:rsidRPr="00C55D8E">
        <w:rPr>
          <w:szCs w:val="22"/>
        </w:rPr>
        <w:t xml:space="preserve">muleras. </w:t>
      </w:r>
    </w:p>
    <w:p w:rsidR="00FF4F2A" w:rsidRPr="00C55D8E" w:rsidRDefault="00FF4F2A">
      <w:pPr>
        <w:pStyle w:val="ANormal"/>
        <w:rPr>
          <w:szCs w:val="22"/>
        </w:rPr>
      </w:pPr>
    </w:p>
    <w:p w:rsidR="00FF4F2A" w:rsidRPr="00C55D8E" w:rsidRDefault="00FF4F2A">
      <w:pPr>
        <w:pStyle w:val="ANormal"/>
        <w:rPr>
          <w:szCs w:val="22"/>
        </w:rPr>
      </w:pPr>
      <w:r w:rsidRPr="00E43C42">
        <w:rPr>
          <w:szCs w:val="22"/>
        </w:rPr>
        <w:t>En viktig del av arbetsmarknadspolitiken är integrationsfrågan och resurser avsätts för svenskakurser som gör den åländska arbetsmarknaden snabbare tillgänglig för inflyttare med andra språk.</w:t>
      </w:r>
      <w:r w:rsidRPr="00C55D8E">
        <w:rPr>
          <w:szCs w:val="22"/>
        </w:rPr>
        <w:t xml:space="preserve"> </w:t>
      </w:r>
    </w:p>
    <w:p w:rsidR="0073074D" w:rsidRPr="00C55D8E" w:rsidRDefault="0073074D">
      <w:pPr>
        <w:pStyle w:val="ANormal"/>
        <w:rPr>
          <w:szCs w:val="22"/>
        </w:rPr>
      </w:pPr>
    </w:p>
    <w:p w:rsidR="0073074D" w:rsidRPr="00C55D8E" w:rsidRDefault="00CE70D3">
      <w:pPr>
        <w:pStyle w:val="ANormal"/>
        <w:rPr>
          <w:szCs w:val="22"/>
        </w:rPr>
      </w:pPr>
      <w:r w:rsidRPr="00C55D8E">
        <w:rPr>
          <w:szCs w:val="22"/>
        </w:rPr>
        <w:t>Arbetsmarknads- och utbildningspolitiken har nära kopplingar och genom att t.ex. göra gymnasiekurser kursbundna, årskurslösa och med intagning till varje kurs blir dessa tillgängliga även för vuxna och kan bli en väsentlig del av arbetsmarknadspolitiken.</w:t>
      </w:r>
      <w:r w:rsidR="0073074D" w:rsidRPr="00C55D8E">
        <w:rPr>
          <w:szCs w:val="22"/>
        </w:rPr>
        <w:t xml:space="preserve"> </w:t>
      </w:r>
      <w:r w:rsidRPr="00C55D8E">
        <w:rPr>
          <w:szCs w:val="22"/>
        </w:rPr>
        <w:t>Trepartsdialogen mellan landskapsreg</w:t>
      </w:r>
      <w:r w:rsidRPr="00C55D8E">
        <w:rPr>
          <w:szCs w:val="22"/>
        </w:rPr>
        <w:t>e</w:t>
      </w:r>
      <w:r w:rsidRPr="00C55D8E">
        <w:rPr>
          <w:szCs w:val="22"/>
        </w:rPr>
        <w:t>ringen och arbetsgivar- respektive arbetstagarrepresentanter är viktig</w:t>
      </w:r>
      <w:r w:rsidR="001A1351" w:rsidRPr="00C55D8E">
        <w:rPr>
          <w:szCs w:val="22"/>
        </w:rPr>
        <w:t xml:space="preserve"> och intensifieras under perioder med högra arbetslöshet</w:t>
      </w:r>
      <w:r w:rsidRPr="00C55D8E">
        <w:rPr>
          <w:szCs w:val="22"/>
        </w:rPr>
        <w:t xml:space="preserve">. </w:t>
      </w:r>
    </w:p>
    <w:p w:rsidR="0073074D" w:rsidRPr="00C55D8E" w:rsidRDefault="0073074D">
      <w:pPr>
        <w:pStyle w:val="ANormal"/>
        <w:rPr>
          <w:szCs w:val="22"/>
        </w:rPr>
      </w:pPr>
    </w:p>
    <w:p w:rsidR="00CA713E" w:rsidRPr="00C55D8E" w:rsidRDefault="00CE70D3">
      <w:pPr>
        <w:pStyle w:val="ANormal"/>
        <w:rPr>
          <w:szCs w:val="22"/>
        </w:rPr>
      </w:pPr>
      <w:r w:rsidRPr="00C55D8E">
        <w:rPr>
          <w:szCs w:val="22"/>
        </w:rPr>
        <w:t>Landskapsregeringen emotser även ett tätare samarbete med de kommunala s</w:t>
      </w:r>
      <w:r w:rsidR="00D17DFA" w:rsidRPr="00C55D8E">
        <w:rPr>
          <w:szCs w:val="22"/>
        </w:rPr>
        <w:t>ocial- och utbildningsmyndighet</w:t>
      </w:r>
      <w:r w:rsidRPr="00C55D8E">
        <w:rPr>
          <w:szCs w:val="22"/>
        </w:rPr>
        <w:t xml:space="preserve">erna, Ams och tredje sektorn för att leva upp till </w:t>
      </w:r>
      <w:r w:rsidRPr="00E43C42">
        <w:rPr>
          <w:szCs w:val="22"/>
        </w:rPr>
        <w:t xml:space="preserve">begreppet </w:t>
      </w:r>
      <w:r w:rsidRPr="00E43C42">
        <w:rPr>
          <w:i/>
          <w:szCs w:val="22"/>
        </w:rPr>
        <w:t>Ålands ungdomsavtal</w:t>
      </w:r>
      <w:r w:rsidRPr="00C55D8E">
        <w:rPr>
          <w:szCs w:val="22"/>
        </w:rPr>
        <w:t xml:space="preserve"> där inga ungdomar ska falla eme</w:t>
      </w:r>
      <w:r w:rsidRPr="00C55D8E">
        <w:rPr>
          <w:szCs w:val="22"/>
        </w:rPr>
        <w:t>l</w:t>
      </w:r>
      <w:r w:rsidRPr="00C55D8E">
        <w:rPr>
          <w:szCs w:val="22"/>
        </w:rPr>
        <w:t>lan i den välutbyggda offentliga servicen. Landskapsregeringen kommer att i högre grad dra lärdom av de goda resultaten som projekten ”Sommarlov</w:t>
      </w:r>
      <w:r w:rsidRPr="00C55D8E">
        <w:rPr>
          <w:szCs w:val="22"/>
        </w:rPr>
        <w:t>s</w:t>
      </w:r>
      <w:r w:rsidRPr="00C55D8E">
        <w:rPr>
          <w:szCs w:val="22"/>
        </w:rPr>
        <w:t>entreprenörerna” och ”Ungt Företagande” har visat då det gäller att bygga upp unga personers självkänsla och förmåga att aktivera sig.</w:t>
      </w:r>
    </w:p>
    <w:p w:rsidR="00CA713E" w:rsidRDefault="00CA713E">
      <w:pPr>
        <w:pStyle w:val="ANormal"/>
      </w:pPr>
    </w:p>
    <w:p w:rsidR="00CA713E" w:rsidRPr="00CA713E" w:rsidRDefault="00CA713E">
      <w:pPr>
        <w:pStyle w:val="ANormal"/>
        <w:rPr>
          <w:rFonts w:ascii="Arial" w:hAnsi="Arial" w:cs="Arial"/>
        </w:rPr>
      </w:pPr>
      <w:r>
        <w:rPr>
          <w:rFonts w:ascii="Arial" w:hAnsi="Arial" w:cs="Arial"/>
        </w:rPr>
        <w:t>Konsumtion</w:t>
      </w:r>
    </w:p>
    <w:p w:rsidR="00CA713E" w:rsidRPr="00C55D8E" w:rsidRDefault="006D748D">
      <w:pPr>
        <w:pStyle w:val="ANormal"/>
        <w:rPr>
          <w:szCs w:val="22"/>
        </w:rPr>
      </w:pPr>
      <w:r w:rsidRPr="00C55D8E">
        <w:rPr>
          <w:szCs w:val="22"/>
        </w:rPr>
        <w:t>Landskapsregeringen väljer i det rådande ekonomiska läget att stärka den åländska befolkningens köpkraft genom att kompensera kommunerna fullt ut för det inkomstbortfall som ökade skatteavdrag ger upphov till. Hushå</w:t>
      </w:r>
      <w:r w:rsidRPr="00C55D8E">
        <w:rPr>
          <w:szCs w:val="22"/>
        </w:rPr>
        <w:t>l</w:t>
      </w:r>
      <w:r w:rsidRPr="00C55D8E">
        <w:rPr>
          <w:szCs w:val="22"/>
        </w:rPr>
        <w:t xml:space="preserve">lens disponibla inkomster ökar </w:t>
      </w:r>
      <w:r w:rsidR="00892EE6" w:rsidRPr="00C55D8E">
        <w:rPr>
          <w:szCs w:val="22"/>
        </w:rPr>
        <w:t xml:space="preserve">därmed </w:t>
      </w:r>
      <w:r w:rsidRPr="00C55D8E">
        <w:rPr>
          <w:szCs w:val="22"/>
        </w:rPr>
        <w:t>medan kommunernas inkomster inte sjunker.</w:t>
      </w:r>
      <w:r w:rsidR="009114B5" w:rsidRPr="00C55D8E">
        <w:rPr>
          <w:szCs w:val="22"/>
        </w:rPr>
        <w:t xml:space="preserve"> </w:t>
      </w:r>
    </w:p>
    <w:p w:rsidR="00533E17" w:rsidRDefault="00533E17">
      <w:pPr>
        <w:pStyle w:val="ANormal"/>
      </w:pPr>
    </w:p>
    <w:p w:rsidR="00CA713E" w:rsidRPr="00CA713E" w:rsidRDefault="00CA713E">
      <w:pPr>
        <w:pStyle w:val="ANormal"/>
        <w:rPr>
          <w:rFonts w:ascii="Arial" w:hAnsi="Arial" w:cs="Arial"/>
        </w:rPr>
      </w:pPr>
      <w:r w:rsidRPr="00CA713E">
        <w:rPr>
          <w:rFonts w:ascii="Arial" w:hAnsi="Arial" w:cs="Arial"/>
        </w:rPr>
        <w:t>Investeringar</w:t>
      </w:r>
    </w:p>
    <w:p w:rsidR="00CA713E" w:rsidRPr="00C55D8E" w:rsidRDefault="00EA33D0">
      <w:pPr>
        <w:pStyle w:val="ANormal"/>
        <w:rPr>
          <w:szCs w:val="22"/>
        </w:rPr>
      </w:pPr>
      <w:r w:rsidRPr="00C55D8E">
        <w:rPr>
          <w:szCs w:val="22"/>
        </w:rPr>
        <w:t>De offentliga investeringarna i byggnadsprojekt som planeras av landskapet och kommunerna uppgår tillsammans till drygt 24 miljoner euro år 2015 och ökar något året efter.</w:t>
      </w:r>
      <w:r w:rsidR="007C128D" w:rsidRPr="00C55D8E">
        <w:rPr>
          <w:szCs w:val="22"/>
        </w:rPr>
        <w:t xml:space="preserve"> Näringslivets investeringar i ökad konkurren</w:t>
      </w:r>
      <w:r w:rsidR="007C128D" w:rsidRPr="00C55D8E">
        <w:rPr>
          <w:szCs w:val="22"/>
        </w:rPr>
        <w:t>s</w:t>
      </w:r>
      <w:r w:rsidR="007C128D" w:rsidRPr="00C55D8E">
        <w:rPr>
          <w:szCs w:val="22"/>
        </w:rPr>
        <w:t>kraft, produktion och utbildning stimuleras genom de EU-delfinansierade programmen som genomförs från år 2015 kompletterat med landskapsf</w:t>
      </w:r>
      <w:r w:rsidR="007C128D" w:rsidRPr="00C55D8E">
        <w:rPr>
          <w:szCs w:val="22"/>
        </w:rPr>
        <w:t>i</w:t>
      </w:r>
      <w:r w:rsidR="007C128D" w:rsidRPr="00C55D8E">
        <w:rPr>
          <w:szCs w:val="22"/>
        </w:rPr>
        <w:t>nansierade stöd för internationalisering och expansion</w:t>
      </w:r>
      <w:r w:rsidR="007C128D" w:rsidRPr="00E43C42">
        <w:rPr>
          <w:szCs w:val="22"/>
        </w:rPr>
        <w:t>.</w:t>
      </w:r>
      <w:r w:rsidR="00EE5642" w:rsidRPr="00E43C42">
        <w:rPr>
          <w:szCs w:val="22"/>
        </w:rPr>
        <w:t xml:space="preserve"> Genom offentligt riskkapital stimuleras privata investeringar och gör att expansiva tjänstef</w:t>
      </w:r>
      <w:r w:rsidR="00EE5642" w:rsidRPr="00E43C42">
        <w:rPr>
          <w:szCs w:val="22"/>
        </w:rPr>
        <w:t>ö</w:t>
      </w:r>
      <w:r w:rsidR="00EE5642" w:rsidRPr="00E43C42">
        <w:rPr>
          <w:szCs w:val="22"/>
        </w:rPr>
        <w:t xml:space="preserve">retag </w:t>
      </w:r>
      <w:r w:rsidR="00E43C42" w:rsidRPr="00E43C42">
        <w:rPr>
          <w:szCs w:val="22"/>
        </w:rPr>
        <w:t xml:space="preserve">och t.ex. generationsväxlingar </w:t>
      </w:r>
      <w:r w:rsidR="00EE5642" w:rsidRPr="00E43C42">
        <w:rPr>
          <w:szCs w:val="22"/>
        </w:rPr>
        <w:t>får tillgång till finansering.</w:t>
      </w:r>
      <w:r w:rsidR="00845111">
        <w:rPr>
          <w:szCs w:val="22"/>
        </w:rPr>
        <w:t xml:space="preserve"> För </w:t>
      </w:r>
      <w:r w:rsidR="00D10F12">
        <w:rPr>
          <w:szCs w:val="22"/>
        </w:rPr>
        <w:t xml:space="preserve">bland annat </w:t>
      </w:r>
      <w:r w:rsidR="00845111">
        <w:rPr>
          <w:szCs w:val="22"/>
        </w:rPr>
        <w:t xml:space="preserve">internationellt företagssamarbete är numera även </w:t>
      </w:r>
      <w:proofErr w:type="spellStart"/>
      <w:r w:rsidR="00845111">
        <w:rPr>
          <w:szCs w:val="22"/>
        </w:rPr>
        <w:t>Interreg</w:t>
      </w:r>
      <w:proofErr w:type="spellEnd"/>
      <w:r w:rsidR="00845111">
        <w:rPr>
          <w:szCs w:val="22"/>
        </w:rPr>
        <w:t>-programmet Ce</w:t>
      </w:r>
      <w:r w:rsidR="00D10F12">
        <w:rPr>
          <w:szCs w:val="22"/>
        </w:rPr>
        <w:t>ntral Baltic 2014-2020 öppet för</w:t>
      </w:r>
      <w:r w:rsidR="00845111">
        <w:rPr>
          <w:szCs w:val="22"/>
        </w:rPr>
        <w:t xml:space="preserve"> deltagare från Åland, Sv</w:t>
      </w:r>
      <w:r w:rsidR="00845111">
        <w:rPr>
          <w:szCs w:val="22"/>
        </w:rPr>
        <w:t>e</w:t>
      </w:r>
      <w:r w:rsidR="00845111">
        <w:rPr>
          <w:szCs w:val="22"/>
        </w:rPr>
        <w:t>rige, Finland, Estland och Lettland. Åland har en kontaktpunkt i Mari</w:t>
      </w:r>
      <w:r w:rsidR="00845111">
        <w:rPr>
          <w:szCs w:val="22"/>
        </w:rPr>
        <w:t>e</w:t>
      </w:r>
      <w:r w:rsidR="00845111">
        <w:rPr>
          <w:szCs w:val="22"/>
        </w:rPr>
        <w:t>hamn med en person anställd för att ge information och rekommendera samarbetsparter för åländska aktörer.</w:t>
      </w:r>
    </w:p>
    <w:p w:rsidR="003B0E5E" w:rsidRPr="00C55D8E" w:rsidRDefault="003B0E5E">
      <w:pPr>
        <w:pStyle w:val="ANormal"/>
        <w:rPr>
          <w:szCs w:val="22"/>
        </w:rPr>
      </w:pPr>
    </w:p>
    <w:p w:rsidR="00CA713E" w:rsidRPr="00C55D8E" w:rsidRDefault="00AB4113">
      <w:pPr>
        <w:pStyle w:val="ANormal"/>
        <w:rPr>
          <w:szCs w:val="22"/>
        </w:rPr>
      </w:pPr>
      <w:r w:rsidRPr="00C55D8E">
        <w:rPr>
          <w:szCs w:val="22"/>
        </w:rPr>
        <w:t>Landsbygdsutvecklingsprogrammet 2014 - 2020 genomförs från år 2015. Lantbruket främjas genom stöd till produktion, investeringar och miljö. Målsättningen är att bidra till en hållbar ekonomisk utveckling och till att utveckla och diversifiera det till landsbygden kopplade näringslivet. Pr</w:t>
      </w:r>
      <w:r w:rsidRPr="00C55D8E">
        <w:rPr>
          <w:szCs w:val="22"/>
        </w:rPr>
        <w:t>o</w:t>
      </w:r>
      <w:r w:rsidRPr="00C55D8E">
        <w:rPr>
          <w:szCs w:val="22"/>
        </w:rPr>
        <w:t>grammet ska dessutom bidra till att stärka och utveckla de goda natur- och miljöförhållandena samt stärka Ålands attraktivitet som samhälle. Pro-grammets främsta prioritering är att säkerställa en tillräcklig primärpr</w:t>
      </w:r>
      <w:r w:rsidRPr="00C55D8E">
        <w:rPr>
          <w:szCs w:val="22"/>
        </w:rPr>
        <w:t>o</w:t>
      </w:r>
      <w:r w:rsidRPr="00C55D8E">
        <w:rPr>
          <w:szCs w:val="22"/>
        </w:rPr>
        <w:t>duktion och på så sätt se till att det finns livsmedel för konsumenterna och råvaror för Ålands livsmedelsindustri. Ålands landsbygdscentrums sty</w:t>
      </w:r>
      <w:r w:rsidRPr="00C55D8E">
        <w:rPr>
          <w:szCs w:val="22"/>
        </w:rPr>
        <w:t>r</w:t>
      </w:r>
      <w:r w:rsidRPr="00C55D8E">
        <w:rPr>
          <w:szCs w:val="22"/>
        </w:rPr>
        <w:t>grupp utarbetar en livsmedelsstrategi för Åland som tar avstamp i land</w:t>
      </w:r>
      <w:r w:rsidRPr="00C55D8E">
        <w:rPr>
          <w:szCs w:val="22"/>
        </w:rPr>
        <w:t>s</w:t>
      </w:r>
      <w:r w:rsidRPr="00C55D8E">
        <w:rPr>
          <w:szCs w:val="22"/>
        </w:rPr>
        <w:t>bygdsutvecklingsprogrammet och stärker det åländska matklustret samt u</w:t>
      </w:r>
      <w:r w:rsidRPr="00C55D8E">
        <w:rPr>
          <w:szCs w:val="22"/>
        </w:rPr>
        <w:t>t</w:t>
      </w:r>
      <w:r w:rsidRPr="00C55D8E">
        <w:rPr>
          <w:szCs w:val="22"/>
        </w:rPr>
        <w:t xml:space="preserve">vecklar förutsättningarna för den ekologiska livsmedelsproduktionen. </w:t>
      </w:r>
    </w:p>
    <w:p w:rsidR="008C399D" w:rsidRDefault="008C399D">
      <w:pPr>
        <w:pStyle w:val="ANormal"/>
      </w:pPr>
    </w:p>
    <w:p w:rsidR="00CA713E" w:rsidRPr="00CA713E" w:rsidRDefault="00CA713E">
      <w:pPr>
        <w:pStyle w:val="ANormal"/>
        <w:rPr>
          <w:rFonts w:ascii="Arial" w:hAnsi="Arial" w:cs="Arial"/>
        </w:rPr>
      </w:pPr>
      <w:r w:rsidRPr="00CA713E">
        <w:rPr>
          <w:rFonts w:ascii="Arial" w:hAnsi="Arial" w:cs="Arial"/>
        </w:rPr>
        <w:lastRenderedPageBreak/>
        <w:t>Företagsklimat</w:t>
      </w:r>
    </w:p>
    <w:p w:rsidR="00533E17" w:rsidRPr="00C55D8E" w:rsidRDefault="00CE70D3">
      <w:pPr>
        <w:pStyle w:val="ANormal"/>
        <w:rPr>
          <w:szCs w:val="22"/>
        </w:rPr>
      </w:pPr>
      <w:r w:rsidRPr="00C55D8E">
        <w:rPr>
          <w:szCs w:val="22"/>
        </w:rPr>
        <w:t>Landskapsregeringen fäster stor betydelse vid att de åländska företagen ska ha långsiktiga och förutsägbara förutsättningar för att kunna utvecklas pos</w:t>
      </w:r>
      <w:r w:rsidRPr="00C55D8E">
        <w:rPr>
          <w:szCs w:val="22"/>
        </w:rPr>
        <w:t>i</w:t>
      </w:r>
      <w:r w:rsidRPr="00C55D8E">
        <w:rPr>
          <w:szCs w:val="22"/>
        </w:rPr>
        <w:t>tivt på Åland och växa genom export.</w:t>
      </w:r>
    </w:p>
    <w:p w:rsidR="006D3315" w:rsidRPr="00C55D8E" w:rsidRDefault="006D3315">
      <w:pPr>
        <w:pStyle w:val="ANormal"/>
        <w:rPr>
          <w:szCs w:val="22"/>
        </w:rPr>
      </w:pPr>
    </w:p>
    <w:p w:rsidR="001F2270" w:rsidRDefault="006D3315" w:rsidP="006D3315">
      <w:pPr>
        <w:pStyle w:val="Default"/>
        <w:jc w:val="both"/>
        <w:rPr>
          <w:sz w:val="22"/>
          <w:szCs w:val="22"/>
        </w:rPr>
      </w:pPr>
      <w:r w:rsidRPr="00C55D8E">
        <w:rPr>
          <w:sz w:val="22"/>
          <w:szCs w:val="22"/>
        </w:rPr>
        <w:t>De samlade resurserna på Åland för att främja näringslivets tillväxt och u</w:t>
      </w:r>
      <w:r w:rsidRPr="00C55D8E">
        <w:rPr>
          <w:sz w:val="22"/>
          <w:szCs w:val="22"/>
        </w:rPr>
        <w:t>t</w:t>
      </w:r>
      <w:r w:rsidRPr="00C55D8E">
        <w:rPr>
          <w:sz w:val="22"/>
          <w:szCs w:val="22"/>
        </w:rPr>
        <w:t xml:space="preserve">veckling är goda men har spridits ut på många olika parter och har delvis överlappat varandra. Samordningen har varit svår i praktiken och gett en något splittrad bild för företagen. Landskapsregeringen har sett på olika möjligheter att lösa detta genom t.ex. lagstiftning om ett utvecklingsbolag, men ser en bättre väg genom ett tätt samarbete mellan olika självständiga parter. Landskapsregeringen inleder nu </w:t>
      </w:r>
      <w:r w:rsidRPr="00392A24">
        <w:rPr>
          <w:i/>
          <w:sz w:val="22"/>
          <w:szCs w:val="22"/>
        </w:rPr>
        <w:t>”Team Åland – En kraftsamling för tillväxt och inflyttning”</w:t>
      </w:r>
      <w:r w:rsidRPr="00C55D8E">
        <w:rPr>
          <w:sz w:val="22"/>
          <w:szCs w:val="22"/>
        </w:rPr>
        <w:t xml:space="preserve"> för effektivare och mer optimal allokering av resu</w:t>
      </w:r>
      <w:r w:rsidRPr="00C55D8E">
        <w:rPr>
          <w:sz w:val="22"/>
          <w:szCs w:val="22"/>
        </w:rPr>
        <w:t>r</w:t>
      </w:r>
      <w:r w:rsidRPr="00C55D8E">
        <w:rPr>
          <w:sz w:val="22"/>
          <w:szCs w:val="22"/>
        </w:rPr>
        <w:t>serna tillsammans med näringsli</w:t>
      </w:r>
      <w:r w:rsidR="00C32D30" w:rsidRPr="00C55D8E">
        <w:rPr>
          <w:sz w:val="22"/>
          <w:szCs w:val="22"/>
        </w:rPr>
        <w:t>vets organisationer. Det samman</w:t>
      </w:r>
      <w:r w:rsidRPr="00C55D8E">
        <w:rPr>
          <w:sz w:val="22"/>
          <w:szCs w:val="22"/>
        </w:rPr>
        <w:t>faller väl med uppstarten av näringslivs- och kompetensprogrammen med finansi</w:t>
      </w:r>
      <w:r w:rsidRPr="00C55D8E">
        <w:rPr>
          <w:sz w:val="22"/>
          <w:szCs w:val="22"/>
        </w:rPr>
        <w:t>e</w:t>
      </w:r>
      <w:r w:rsidRPr="00C55D8E">
        <w:rPr>
          <w:sz w:val="22"/>
          <w:szCs w:val="22"/>
        </w:rPr>
        <w:t xml:space="preserve">ring från de europeiska struktur- och investeringsfonderna. </w:t>
      </w:r>
    </w:p>
    <w:p w:rsidR="001F2270" w:rsidRDefault="001F2270" w:rsidP="006D3315">
      <w:pPr>
        <w:pStyle w:val="Default"/>
        <w:jc w:val="both"/>
        <w:rPr>
          <w:sz w:val="22"/>
          <w:szCs w:val="22"/>
        </w:rPr>
      </w:pPr>
    </w:p>
    <w:p w:rsidR="00FA44FA" w:rsidRDefault="006D3315" w:rsidP="006D3315">
      <w:pPr>
        <w:pStyle w:val="Default"/>
        <w:jc w:val="both"/>
        <w:rPr>
          <w:sz w:val="22"/>
          <w:szCs w:val="22"/>
        </w:rPr>
      </w:pPr>
      <w:r w:rsidRPr="00C55D8E">
        <w:rPr>
          <w:sz w:val="22"/>
          <w:szCs w:val="22"/>
        </w:rPr>
        <w:t xml:space="preserve">Flera viktiga aktörer i nätverket involveras som Högskolan på Åland, Ålands Utvecklings Ab (ÅUAB), Ålands Fastighets Ab, Ålandskontoren, </w:t>
      </w:r>
      <w:r w:rsidR="008E3580" w:rsidRPr="00C55D8E">
        <w:rPr>
          <w:sz w:val="22"/>
          <w:szCs w:val="22"/>
        </w:rPr>
        <w:t>kommunerna, bransch- och arbets</w:t>
      </w:r>
      <w:r w:rsidRPr="00C55D8E">
        <w:rPr>
          <w:sz w:val="22"/>
          <w:szCs w:val="22"/>
        </w:rPr>
        <w:t>marknadsorganisationer och tredje se</w:t>
      </w:r>
      <w:r w:rsidRPr="00C55D8E">
        <w:rPr>
          <w:sz w:val="22"/>
          <w:szCs w:val="22"/>
        </w:rPr>
        <w:t>k</w:t>
      </w:r>
      <w:r w:rsidRPr="00C55D8E">
        <w:rPr>
          <w:sz w:val="22"/>
          <w:szCs w:val="22"/>
        </w:rPr>
        <w:t>torn. Viktiga element i samarbetet är att fortsatt stimulera till mer entrepr</w:t>
      </w:r>
      <w:r w:rsidRPr="00C55D8E">
        <w:rPr>
          <w:sz w:val="22"/>
          <w:szCs w:val="22"/>
        </w:rPr>
        <w:t>e</w:t>
      </w:r>
      <w:r w:rsidRPr="00C55D8E">
        <w:rPr>
          <w:sz w:val="22"/>
          <w:szCs w:val="22"/>
        </w:rPr>
        <w:t>nörskap, bygga varumärket Åland, skapa en attraktiv ålandsbild för bes</w:t>
      </w:r>
      <w:r w:rsidRPr="00C55D8E">
        <w:rPr>
          <w:sz w:val="22"/>
          <w:szCs w:val="22"/>
        </w:rPr>
        <w:t>ö</w:t>
      </w:r>
      <w:r w:rsidRPr="00C55D8E">
        <w:rPr>
          <w:sz w:val="22"/>
          <w:szCs w:val="22"/>
        </w:rPr>
        <w:t>kare, inflyttare och affärspartner samt förstärka arbetet med rekryteringsi</w:t>
      </w:r>
      <w:r w:rsidRPr="00C55D8E">
        <w:rPr>
          <w:sz w:val="22"/>
          <w:szCs w:val="22"/>
        </w:rPr>
        <w:t>n</w:t>
      </w:r>
      <w:r w:rsidRPr="00C55D8E">
        <w:rPr>
          <w:sz w:val="22"/>
          <w:szCs w:val="22"/>
        </w:rPr>
        <w:t>satser, främja och underlätta för utländska investeringar och hjälpa åländska företag till ökade satsningar på export. Inom vart och ett område initieras långsiktiga utveckl</w:t>
      </w:r>
      <w:r w:rsidR="008E3580" w:rsidRPr="00C55D8E">
        <w:rPr>
          <w:sz w:val="22"/>
          <w:szCs w:val="22"/>
        </w:rPr>
        <w:t>ingsar</w:t>
      </w:r>
      <w:r w:rsidRPr="00C55D8E">
        <w:rPr>
          <w:sz w:val="22"/>
          <w:szCs w:val="22"/>
        </w:rPr>
        <w:t xml:space="preserve">beten som helt eller delvis kan finansieras av landskapsregeringen. </w:t>
      </w:r>
    </w:p>
    <w:p w:rsidR="008B5E5D" w:rsidRDefault="008B5E5D" w:rsidP="006D3315">
      <w:pPr>
        <w:pStyle w:val="Default"/>
        <w:jc w:val="both"/>
        <w:rPr>
          <w:sz w:val="22"/>
          <w:szCs w:val="22"/>
        </w:rPr>
      </w:pPr>
    </w:p>
    <w:p w:rsidR="008B5E5D" w:rsidRPr="00C55D8E" w:rsidRDefault="008B5E5D" w:rsidP="008B5E5D">
      <w:pPr>
        <w:pStyle w:val="ANormal"/>
        <w:rPr>
          <w:szCs w:val="22"/>
        </w:rPr>
      </w:pPr>
      <w:r w:rsidRPr="00C55D8E">
        <w:rPr>
          <w:szCs w:val="22"/>
        </w:rPr>
        <w:t>En del i ”Team Åland – En kraftsamling för tillväxt och inflyttning” är det anslag som föreslås kunna användas av Tillväxtrådet och samordning</w:t>
      </w:r>
      <w:r w:rsidRPr="00C55D8E">
        <w:rPr>
          <w:szCs w:val="22"/>
        </w:rPr>
        <w:t>s</w:t>
      </w:r>
      <w:r w:rsidRPr="00C55D8E">
        <w:rPr>
          <w:szCs w:val="22"/>
        </w:rPr>
        <w:t>gruppen för seminarier, gemensamma u</w:t>
      </w:r>
      <w:r>
        <w:rPr>
          <w:szCs w:val="22"/>
        </w:rPr>
        <w:t>tvecklingsprojekt, undersökning</w:t>
      </w:r>
      <w:r w:rsidRPr="00C55D8E">
        <w:rPr>
          <w:szCs w:val="22"/>
        </w:rPr>
        <w:t>ar, information och andra gemensamma aktiviteter som gynnar tillväxten samt företagsverksamheten på Åland i en riktning av digitalisering, modernis</w:t>
      </w:r>
      <w:r w:rsidRPr="00C55D8E">
        <w:rPr>
          <w:szCs w:val="22"/>
        </w:rPr>
        <w:t>e</w:t>
      </w:r>
      <w:r w:rsidRPr="00C55D8E">
        <w:rPr>
          <w:szCs w:val="22"/>
        </w:rPr>
        <w:t>ring och internationalisering. Digitali</w:t>
      </w:r>
      <w:r w:rsidR="00E106B9">
        <w:rPr>
          <w:szCs w:val="22"/>
        </w:rPr>
        <w:t>serade företag har en högre pro</w:t>
      </w:r>
      <w:r w:rsidRPr="00C55D8E">
        <w:rPr>
          <w:szCs w:val="22"/>
        </w:rPr>
        <w:t>dukt</w:t>
      </w:r>
      <w:r w:rsidRPr="00C55D8E">
        <w:rPr>
          <w:szCs w:val="22"/>
        </w:rPr>
        <w:t>i</w:t>
      </w:r>
      <w:r w:rsidRPr="00C55D8E">
        <w:rPr>
          <w:szCs w:val="22"/>
        </w:rPr>
        <w:t>vitet och är därmed starkare och har bättre framtidsförutsättningar än sina analoga konkurrenter. Digitala företag når även långt bortom det egna la</w:t>
      </w:r>
      <w:r w:rsidRPr="00C55D8E">
        <w:rPr>
          <w:szCs w:val="22"/>
        </w:rPr>
        <w:t>n</w:t>
      </w:r>
      <w:r w:rsidRPr="00C55D8E">
        <w:rPr>
          <w:szCs w:val="22"/>
        </w:rPr>
        <w:t>dets gränser genom internets gränslöshet. En fortsatt satsning på digital</w:t>
      </w:r>
      <w:r w:rsidRPr="00C55D8E">
        <w:rPr>
          <w:szCs w:val="22"/>
        </w:rPr>
        <w:t>i</w:t>
      </w:r>
      <w:r w:rsidRPr="00C55D8E">
        <w:rPr>
          <w:szCs w:val="22"/>
        </w:rPr>
        <w:t xml:space="preserve">sering för de åländska företagen är ur ett tillväxtperspektiv nödvändigt. </w:t>
      </w:r>
      <w:r w:rsidRPr="008C399D">
        <w:rPr>
          <w:szCs w:val="22"/>
        </w:rPr>
        <w:t>Här har branschorganisationerna en fortsatt viktig roll.</w:t>
      </w:r>
    </w:p>
    <w:p w:rsidR="00FA44FA" w:rsidRDefault="00FA44FA" w:rsidP="006D3315">
      <w:pPr>
        <w:pStyle w:val="Default"/>
        <w:jc w:val="both"/>
        <w:rPr>
          <w:sz w:val="22"/>
          <w:szCs w:val="22"/>
        </w:rPr>
      </w:pPr>
    </w:p>
    <w:p w:rsidR="008E3580" w:rsidRPr="00FA44FA" w:rsidRDefault="006D3315" w:rsidP="006D3315">
      <w:pPr>
        <w:pStyle w:val="Default"/>
        <w:jc w:val="both"/>
        <w:rPr>
          <w:sz w:val="22"/>
          <w:szCs w:val="22"/>
        </w:rPr>
      </w:pPr>
      <w:r w:rsidRPr="00C55D8E">
        <w:rPr>
          <w:sz w:val="22"/>
          <w:szCs w:val="22"/>
        </w:rPr>
        <w:t xml:space="preserve">Jämsides och i samarbete med detta startar arbetet med </w:t>
      </w:r>
      <w:r w:rsidRPr="00C55D8E">
        <w:rPr>
          <w:i/>
          <w:iCs/>
          <w:sz w:val="22"/>
          <w:szCs w:val="22"/>
        </w:rPr>
        <w:t>Utvecklings- och tillväxtplan för ett hållbart Åland</w:t>
      </w:r>
      <w:r w:rsidR="00803E74" w:rsidRPr="00C55D8E">
        <w:rPr>
          <w:i/>
          <w:iCs/>
          <w:sz w:val="22"/>
          <w:szCs w:val="22"/>
        </w:rPr>
        <w:t xml:space="preserve"> </w:t>
      </w:r>
      <w:r w:rsidR="00803E74" w:rsidRPr="008C399D">
        <w:rPr>
          <w:iCs/>
          <w:sz w:val="22"/>
          <w:szCs w:val="22"/>
        </w:rPr>
        <w:t>som beaktar även de tillgängliga fysiska resurserna vid sidan av finansiella resurser och humankapital</w:t>
      </w:r>
      <w:r w:rsidRPr="008C399D">
        <w:rPr>
          <w:sz w:val="22"/>
          <w:szCs w:val="22"/>
        </w:rPr>
        <w:t xml:space="preserve">. </w:t>
      </w:r>
      <w:r w:rsidR="00FA44FA" w:rsidRPr="008C399D">
        <w:rPr>
          <w:sz w:val="22"/>
          <w:szCs w:val="22"/>
        </w:rPr>
        <w:t>Landskap</w:t>
      </w:r>
      <w:r w:rsidR="00FA44FA" w:rsidRPr="008C399D">
        <w:rPr>
          <w:sz w:val="22"/>
          <w:szCs w:val="22"/>
        </w:rPr>
        <w:t>s</w:t>
      </w:r>
      <w:r w:rsidR="00FA44FA" w:rsidRPr="008C399D">
        <w:rPr>
          <w:sz w:val="22"/>
          <w:szCs w:val="22"/>
        </w:rPr>
        <w:t>regeringen fortsätter att stöda konkreta regionalpolitiska projekt i syfte att öka livskraften i skärgården. De projekt som hittills har genomförts har v</w:t>
      </w:r>
      <w:r w:rsidR="00FA44FA" w:rsidRPr="008C399D">
        <w:rPr>
          <w:sz w:val="22"/>
          <w:szCs w:val="22"/>
        </w:rPr>
        <w:t>i</w:t>
      </w:r>
      <w:r w:rsidR="00FA44FA" w:rsidRPr="008C399D">
        <w:rPr>
          <w:sz w:val="22"/>
          <w:szCs w:val="22"/>
        </w:rPr>
        <w:t xml:space="preserve">sat sig vara viktiga för framtidstron i regionen. Skärgårdsstödet som har beviljats till nya företag i skärgården samt stödet i form av befrielse från social-skyddsavgifter för vissa arbetsgivare i skärgården fortsätter och det viktiga stödet till </w:t>
      </w:r>
      <w:proofErr w:type="gramStart"/>
      <w:r w:rsidR="00FA44FA" w:rsidRPr="008C399D">
        <w:rPr>
          <w:sz w:val="22"/>
          <w:szCs w:val="22"/>
        </w:rPr>
        <w:t>de å</w:t>
      </w:r>
      <w:r w:rsidR="00E106B9" w:rsidRPr="008C399D">
        <w:rPr>
          <w:sz w:val="22"/>
          <w:szCs w:val="22"/>
        </w:rPr>
        <w:t>ret</w:t>
      </w:r>
      <w:proofErr w:type="gramEnd"/>
      <w:r w:rsidR="00E106B9" w:rsidRPr="008C399D">
        <w:rPr>
          <w:sz w:val="22"/>
          <w:szCs w:val="22"/>
        </w:rPr>
        <w:t xml:space="preserve"> om öppna skär</w:t>
      </w:r>
      <w:r w:rsidR="00FA44FA" w:rsidRPr="008C399D">
        <w:rPr>
          <w:sz w:val="22"/>
          <w:szCs w:val="22"/>
        </w:rPr>
        <w:t>gårdsbutikerna fortsätter på den n</w:t>
      </w:r>
      <w:r w:rsidR="00FA44FA" w:rsidRPr="008C399D">
        <w:rPr>
          <w:sz w:val="22"/>
          <w:szCs w:val="22"/>
        </w:rPr>
        <w:t>i</w:t>
      </w:r>
      <w:r w:rsidR="00FA44FA" w:rsidRPr="008C399D">
        <w:rPr>
          <w:sz w:val="22"/>
          <w:szCs w:val="22"/>
        </w:rPr>
        <w:t>vån det höjdes till år 2014.</w:t>
      </w:r>
    </w:p>
    <w:p w:rsidR="008E3580" w:rsidRPr="00C55D8E" w:rsidRDefault="008E3580" w:rsidP="006D3315">
      <w:pPr>
        <w:pStyle w:val="ANormal"/>
        <w:rPr>
          <w:szCs w:val="22"/>
        </w:rPr>
      </w:pPr>
    </w:p>
    <w:p w:rsidR="006D3315" w:rsidRPr="00C55D8E" w:rsidRDefault="006D3315" w:rsidP="006D3315">
      <w:pPr>
        <w:pStyle w:val="ANormal"/>
        <w:rPr>
          <w:szCs w:val="22"/>
        </w:rPr>
      </w:pPr>
      <w:r w:rsidRPr="00C55D8E">
        <w:rPr>
          <w:szCs w:val="22"/>
        </w:rPr>
        <w:t>Kompetens och specialkunnande är viktiga konkurrensfaktorer för företag och kompletterar investeringar i fysiska tillgångar. Finansiering omfattar företagsfinansiering i form av bidrag till exporterande företag och för ko</w:t>
      </w:r>
      <w:r w:rsidRPr="00C55D8E">
        <w:rPr>
          <w:szCs w:val="22"/>
        </w:rPr>
        <w:t>m</w:t>
      </w:r>
      <w:r w:rsidRPr="00C55D8E">
        <w:rPr>
          <w:szCs w:val="22"/>
        </w:rPr>
        <w:t>petens, lån, garantier och riskkapital samt projektfinansiering. Landskap</w:t>
      </w:r>
      <w:r w:rsidRPr="00C55D8E">
        <w:rPr>
          <w:szCs w:val="22"/>
        </w:rPr>
        <w:t>s</w:t>
      </w:r>
      <w:r w:rsidRPr="00C55D8E">
        <w:rPr>
          <w:szCs w:val="22"/>
        </w:rPr>
        <w:t>regeringen och ÅUAB tillhandahåller finansiering.</w:t>
      </w:r>
    </w:p>
    <w:p w:rsidR="002971B5" w:rsidRPr="00C55D8E" w:rsidRDefault="002971B5" w:rsidP="006D3315">
      <w:pPr>
        <w:pStyle w:val="ANormal"/>
        <w:rPr>
          <w:szCs w:val="22"/>
        </w:rPr>
      </w:pPr>
    </w:p>
    <w:p w:rsidR="00193E7C" w:rsidRPr="008C399D" w:rsidRDefault="002971B5" w:rsidP="006D3315">
      <w:pPr>
        <w:pStyle w:val="ANormal"/>
        <w:rPr>
          <w:szCs w:val="22"/>
        </w:rPr>
      </w:pPr>
      <w:r w:rsidRPr="00C55D8E">
        <w:rPr>
          <w:szCs w:val="22"/>
        </w:rPr>
        <w:lastRenderedPageBreak/>
        <w:t>Högskolans utbildnings- och forskningsuppdrag är att i samarbete med det lokala näringslivet och offentliga sektorn generera kunskap som utvecklar samhället och näringarna på Åland och skapar tillväxt. Högskolan bedriver yrkesinriktad utbildning på hög nivå som efterfrågas i det åländska sa</w:t>
      </w:r>
      <w:r w:rsidRPr="00C55D8E">
        <w:rPr>
          <w:szCs w:val="22"/>
        </w:rPr>
        <w:t>m</w:t>
      </w:r>
      <w:r w:rsidR="00F370A1" w:rsidRPr="00C55D8E">
        <w:rPr>
          <w:szCs w:val="22"/>
        </w:rPr>
        <w:t>hället. Inom högskolan ut</w:t>
      </w:r>
      <w:r w:rsidRPr="00C55D8E">
        <w:rPr>
          <w:szCs w:val="22"/>
        </w:rPr>
        <w:t>vecklas speciellt IKT som ett styrkeområde</w:t>
      </w:r>
      <w:r w:rsidRPr="008C399D">
        <w:rPr>
          <w:szCs w:val="22"/>
        </w:rPr>
        <w:t xml:space="preserve">. </w:t>
      </w:r>
      <w:r w:rsidR="00AA117C" w:rsidRPr="008C399D">
        <w:rPr>
          <w:szCs w:val="22"/>
        </w:rPr>
        <w:t xml:space="preserve">I år har Högskolan på Åland startat </w:t>
      </w:r>
      <w:r w:rsidR="00AA117C" w:rsidRPr="008C399D">
        <w:rPr>
          <w:i/>
          <w:szCs w:val="22"/>
        </w:rPr>
        <w:t xml:space="preserve">BLÅ – Business Lab Åland </w:t>
      </w:r>
      <w:r w:rsidR="00AA117C" w:rsidRPr="008C399D">
        <w:rPr>
          <w:szCs w:val="22"/>
        </w:rPr>
        <w:t xml:space="preserve">i nära samarbete med Ålands Näringsliv, Ålands Utvecklings Ab, landskapsregeringen och fyra åländska </w:t>
      </w:r>
      <w:r w:rsidR="002542B3" w:rsidRPr="008C399D">
        <w:rPr>
          <w:szCs w:val="22"/>
        </w:rPr>
        <w:t>partner</w:t>
      </w:r>
      <w:r w:rsidR="00AA117C" w:rsidRPr="008C399D">
        <w:rPr>
          <w:szCs w:val="22"/>
        </w:rPr>
        <w:t>företag som tillsammans tror på idén att företag som fokuserar på att sälja kan växa snabbt. BLÅ är ett resultat från Tillväxtr</w:t>
      </w:r>
      <w:r w:rsidR="00AA117C" w:rsidRPr="008C399D">
        <w:rPr>
          <w:szCs w:val="22"/>
        </w:rPr>
        <w:t>å</w:t>
      </w:r>
      <w:r w:rsidR="00AA117C" w:rsidRPr="008C399D">
        <w:rPr>
          <w:szCs w:val="22"/>
        </w:rPr>
        <w:t>dets arbete</w:t>
      </w:r>
      <w:r w:rsidR="004C21A2" w:rsidRPr="008C399D">
        <w:rPr>
          <w:szCs w:val="22"/>
        </w:rPr>
        <w:t xml:space="preserve"> och har visat sig vara, i likhet med Sommarlovsentreprenörerna, ett intressant ko</w:t>
      </w:r>
      <w:r w:rsidR="004A2A86" w:rsidRPr="008C399D">
        <w:rPr>
          <w:szCs w:val="22"/>
        </w:rPr>
        <w:t>ncept för kvinnor som vill</w:t>
      </w:r>
      <w:r w:rsidR="004C21A2" w:rsidRPr="008C399D">
        <w:rPr>
          <w:szCs w:val="22"/>
        </w:rPr>
        <w:t xml:space="preserve"> starta och utveckla företag.</w:t>
      </w:r>
      <w:r w:rsidR="00F06030" w:rsidRPr="008C399D">
        <w:rPr>
          <w:szCs w:val="22"/>
        </w:rPr>
        <w:t xml:space="preserve"> Kvinnor som företagare är underrepresenterade och landskapsregeringen söker former för att främja olika gruppers företagande.</w:t>
      </w:r>
    </w:p>
    <w:p w:rsidR="00193E7C" w:rsidRPr="008C399D" w:rsidRDefault="00193E7C" w:rsidP="006D3315">
      <w:pPr>
        <w:pStyle w:val="ANormal"/>
        <w:rPr>
          <w:szCs w:val="22"/>
        </w:rPr>
      </w:pPr>
    </w:p>
    <w:p w:rsidR="002971B5" w:rsidRDefault="001D3C19" w:rsidP="006D3315">
      <w:pPr>
        <w:pStyle w:val="ANormal"/>
        <w:rPr>
          <w:szCs w:val="22"/>
        </w:rPr>
      </w:pPr>
      <w:r w:rsidRPr="008C399D">
        <w:rPr>
          <w:szCs w:val="22"/>
        </w:rPr>
        <w:t>Ålands sjöfartsakademi, ÅSA, inledde sin verksamhet under 2014 och e</w:t>
      </w:r>
      <w:r w:rsidRPr="008C399D">
        <w:rPr>
          <w:szCs w:val="22"/>
        </w:rPr>
        <w:t>r</w:t>
      </w:r>
      <w:r w:rsidRPr="008C399D">
        <w:rPr>
          <w:szCs w:val="22"/>
        </w:rPr>
        <w:t>bjuder ett närmast komplett utbildningsutbud inom sjöfartsutbildningen.</w:t>
      </w:r>
      <w:r>
        <w:rPr>
          <w:szCs w:val="22"/>
        </w:rPr>
        <w:t xml:space="preserve"> Nu stärker s</w:t>
      </w:r>
      <w:r w:rsidR="002971B5" w:rsidRPr="00C55D8E">
        <w:rPr>
          <w:szCs w:val="22"/>
        </w:rPr>
        <w:t>jöfartsutbildning</w:t>
      </w:r>
      <w:r>
        <w:rPr>
          <w:szCs w:val="22"/>
        </w:rPr>
        <w:t>en</w:t>
      </w:r>
      <w:r w:rsidR="002971B5" w:rsidRPr="00C55D8E">
        <w:rPr>
          <w:szCs w:val="22"/>
        </w:rPr>
        <w:t xml:space="preserve"> sin internationella prägel genom att planera ett engelskspråkigt utbildningsprogram inom elektroteknik. Genom att höja kvaliteten och kvantiteten på arbetskraft och kunskap bidrar Högskolan på Åland till att stärka existerande industri- och tjänstekluster och skapa nya i vilka innovationer i form av nya produkter, tjänster och a</w:t>
      </w:r>
      <w:r w:rsidR="00F370A1" w:rsidRPr="00C55D8E">
        <w:rPr>
          <w:szCs w:val="22"/>
        </w:rPr>
        <w:t>ffärsmodeller uppkommer. Högsko</w:t>
      </w:r>
      <w:r w:rsidR="002971B5" w:rsidRPr="00C55D8E">
        <w:rPr>
          <w:szCs w:val="22"/>
        </w:rPr>
        <w:t>lans verksamhet bidrar till att skapa nya jobb och öka inflyttningen till Åland.</w:t>
      </w:r>
    </w:p>
    <w:p w:rsidR="00A616DA" w:rsidRPr="00E30C8E" w:rsidRDefault="00A616DA" w:rsidP="006D3315">
      <w:pPr>
        <w:pStyle w:val="ANormal"/>
        <w:rPr>
          <w:szCs w:val="22"/>
        </w:rPr>
      </w:pPr>
    </w:p>
    <w:p w:rsidR="00F370A1" w:rsidRDefault="004C06F4" w:rsidP="006D3315">
      <w:pPr>
        <w:pStyle w:val="ANormal"/>
        <w:rPr>
          <w:szCs w:val="22"/>
        </w:rPr>
      </w:pPr>
      <w:r w:rsidRPr="00501F57">
        <w:rPr>
          <w:szCs w:val="22"/>
        </w:rPr>
        <w:t>Landskapsregeringens målsättning är att sjöfartens verksamhetsramar ska utformas och gälla globalt så att konkurrenskraften för den åländska och finländska sjöfarten inte urholkas. Aktuella reformer som är på gång är t.ex. IMO:s barlastkonvention som, när den har ratificerats av tillräckl</w:t>
      </w:r>
      <w:r w:rsidR="009803E5" w:rsidRPr="00501F57">
        <w:rPr>
          <w:szCs w:val="22"/>
        </w:rPr>
        <w:t>igt många länder innehåller reg</w:t>
      </w:r>
      <w:r w:rsidRPr="00501F57">
        <w:rPr>
          <w:szCs w:val="22"/>
        </w:rPr>
        <w:t>ler för hantering av fartygens barlastvatten. Syftet är att förhindra spridning av vattenlevande organismer från ett vattenområde till ett annat utanför dess naturliga utbredningsområde. Det innebär ytterl</w:t>
      </w:r>
      <w:r w:rsidRPr="00501F57">
        <w:rPr>
          <w:szCs w:val="22"/>
        </w:rPr>
        <w:t>i</w:t>
      </w:r>
      <w:r w:rsidR="009803E5" w:rsidRPr="00501F57">
        <w:rPr>
          <w:szCs w:val="22"/>
        </w:rPr>
        <w:t>gare kostnadsök</w:t>
      </w:r>
      <w:r w:rsidRPr="00501F57">
        <w:rPr>
          <w:szCs w:val="22"/>
        </w:rPr>
        <w:t>ningar för fartyg som måste investera i reningsanläggningar för att kunna släppa ut barlastvatten vilket kan vara svårt för mindre fartyg. En annan reform som är under beredning gäller hur uppföljning och rappo</w:t>
      </w:r>
      <w:r w:rsidRPr="00501F57">
        <w:rPr>
          <w:szCs w:val="22"/>
        </w:rPr>
        <w:t>r</w:t>
      </w:r>
      <w:r w:rsidRPr="00501F57">
        <w:rPr>
          <w:szCs w:val="22"/>
        </w:rPr>
        <w:t>tering av koldioxidutsläpp från fartyg ska ske på ett sätt som både är hante</w:t>
      </w:r>
      <w:r w:rsidR="00501F57">
        <w:rPr>
          <w:szCs w:val="22"/>
        </w:rPr>
        <w:t>r</w:t>
      </w:r>
      <w:r w:rsidRPr="00501F57">
        <w:rPr>
          <w:szCs w:val="22"/>
        </w:rPr>
        <w:t>ligt och kostnadseffektivt för fartygen och som ger relevant information som sedan kommer till användning.</w:t>
      </w:r>
      <w:r w:rsidR="009803E5" w:rsidRPr="00E30C8E">
        <w:rPr>
          <w:szCs w:val="22"/>
        </w:rPr>
        <w:t xml:space="preserve"> </w:t>
      </w:r>
      <w:r w:rsidR="00BB0BCD">
        <w:rPr>
          <w:szCs w:val="22"/>
        </w:rPr>
        <w:t>Läget för sjöfartsnäringen är fortsatt mycket utmanande med kostnadsdrivande reformer och överetablering av tonnage. Lastsjöfarten i å</w:t>
      </w:r>
      <w:r w:rsidR="00501F57">
        <w:rPr>
          <w:szCs w:val="22"/>
        </w:rPr>
        <w:t>ländska redares regi genomgår</w:t>
      </w:r>
      <w:r w:rsidR="00BB0BCD">
        <w:rPr>
          <w:szCs w:val="22"/>
        </w:rPr>
        <w:t xml:space="preserve"> ett stålbad med minskande flotta till följd. </w:t>
      </w:r>
      <w:r w:rsidR="009803E5" w:rsidRPr="00501F57">
        <w:rPr>
          <w:szCs w:val="22"/>
        </w:rPr>
        <w:t>Trots det ökade kostnadstrycket på framdriften av fartyg till följd av svaveldirektivet och hård konku</w:t>
      </w:r>
      <w:r w:rsidR="00501F57" w:rsidRPr="00501F57">
        <w:rPr>
          <w:szCs w:val="22"/>
        </w:rPr>
        <w:t xml:space="preserve">rrens finns det ändå </w:t>
      </w:r>
      <w:r w:rsidR="009803E5" w:rsidRPr="00501F57">
        <w:rPr>
          <w:szCs w:val="22"/>
        </w:rPr>
        <w:t xml:space="preserve">positiva tecken inom den åländska sjöfarten. Nybeställningen av fyra stora tankfartyg är ett sådant. </w:t>
      </w:r>
    </w:p>
    <w:p w:rsidR="00C36EA5" w:rsidRPr="00E30C8E" w:rsidRDefault="00C36EA5" w:rsidP="006D3315">
      <w:pPr>
        <w:pStyle w:val="ANormal"/>
        <w:rPr>
          <w:szCs w:val="22"/>
        </w:rPr>
      </w:pPr>
    </w:p>
    <w:p w:rsidR="00902F51" w:rsidRDefault="00FF3BB4">
      <w:pPr>
        <w:pStyle w:val="ANormal"/>
        <w:rPr>
          <w:szCs w:val="22"/>
        </w:rPr>
      </w:pPr>
      <w:r w:rsidRPr="00C55D8E">
        <w:rPr>
          <w:szCs w:val="22"/>
        </w:rPr>
        <w:t>Flygtrafiken är av stor betydelse för det åländska samhället och näringsl</w:t>
      </w:r>
      <w:r w:rsidRPr="00C55D8E">
        <w:rPr>
          <w:szCs w:val="22"/>
        </w:rPr>
        <w:t>i</w:t>
      </w:r>
      <w:r w:rsidRPr="00C55D8E">
        <w:rPr>
          <w:szCs w:val="22"/>
        </w:rPr>
        <w:t>vet. Under år 2015 kommer befintligt avtal för flygtrafiken till Stockholm att utvärderas och</w:t>
      </w:r>
      <w:r w:rsidR="004B7342" w:rsidRPr="00C55D8E">
        <w:rPr>
          <w:szCs w:val="22"/>
        </w:rPr>
        <w:t xml:space="preserve"> en</w:t>
      </w:r>
      <w:r w:rsidRPr="00C55D8E">
        <w:rPr>
          <w:szCs w:val="22"/>
        </w:rPr>
        <w:t xml:space="preserve"> ny upphandling att utföras. </w:t>
      </w:r>
      <w:r w:rsidR="004B7342" w:rsidRPr="00B413CF">
        <w:rPr>
          <w:szCs w:val="22"/>
        </w:rPr>
        <w:t>De internåländska ko</w:t>
      </w:r>
      <w:r w:rsidR="004B7342" w:rsidRPr="00B413CF">
        <w:rPr>
          <w:szCs w:val="22"/>
        </w:rPr>
        <w:t>m</w:t>
      </w:r>
      <w:r w:rsidR="004B7342" w:rsidRPr="00B413CF">
        <w:rPr>
          <w:szCs w:val="22"/>
        </w:rPr>
        <w:t>munikationerna är viktiga och den omfattande reformen med driftsprivat</w:t>
      </w:r>
      <w:r w:rsidR="004B7342" w:rsidRPr="00B413CF">
        <w:rPr>
          <w:szCs w:val="22"/>
        </w:rPr>
        <w:t>i</w:t>
      </w:r>
      <w:r w:rsidR="004B7342" w:rsidRPr="00B413CF">
        <w:rPr>
          <w:szCs w:val="22"/>
        </w:rPr>
        <w:t xml:space="preserve">sering av skärgårdstrafiken är en strukturell omläggning som </w:t>
      </w:r>
      <w:r w:rsidR="00DC298C" w:rsidRPr="00B413CF">
        <w:rPr>
          <w:szCs w:val="22"/>
        </w:rPr>
        <w:t>ger fler a</w:t>
      </w:r>
      <w:r w:rsidR="00DC298C" w:rsidRPr="00B413CF">
        <w:rPr>
          <w:szCs w:val="22"/>
        </w:rPr>
        <w:t>f</w:t>
      </w:r>
      <w:r w:rsidR="00DC298C" w:rsidRPr="00B413CF">
        <w:rPr>
          <w:szCs w:val="22"/>
        </w:rPr>
        <w:t>färsmöjligheter för privata företag.</w:t>
      </w:r>
      <w:r w:rsidR="00DC298C" w:rsidRPr="00C55D8E">
        <w:rPr>
          <w:szCs w:val="22"/>
        </w:rPr>
        <w:t xml:space="preserve"> </w:t>
      </w:r>
      <w:r w:rsidRPr="00C55D8E">
        <w:rPr>
          <w:szCs w:val="22"/>
        </w:rPr>
        <w:t>Målsättningarna för bostadspolitiken är att verka för en god tillgång på ändamå</w:t>
      </w:r>
      <w:r w:rsidR="003D06DD" w:rsidRPr="00C55D8E">
        <w:rPr>
          <w:szCs w:val="22"/>
        </w:rPr>
        <w:t>lsenliga bostäder för olika mål</w:t>
      </w:r>
      <w:r w:rsidRPr="00C55D8E">
        <w:rPr>
          <w:szCs w:val="22"/>
        </w:rPr>
        <w:t>gru</w:t>
      </w:r>
      <w:r w:rsidRPr="00C55D8E">
        <w:rPr>
          <w:szCs w:val="22"/>
        </w:rPr>
        <w:t>p</w:t>
      </w:r>
      <w:r w:rsidRPr="00C55D8E">
        <w:rPr>
          <w:szCs w:val="22"/>
        </w:rPr>
        <w:t>per och i olika regioner samt skapa förutsättningar för ett bostadsbestånd som medger ett livslångt och hälsosamt boende. För att uppnå dessa må</w:t>
      </w:r>
      <w:r w:rsidRPr="00C55D8E">
        <w:rPr>
          <w:szCs w:val="22"/>
        </w:rPr>
        <w:t>l</w:t>
      </w:r>
      <w:r w:rsidRPr="00C55D8E">
        <w:rPr>
          <w:szCs w:val="22"/>
        </w:rPr>
        <w:t>sättningar används olika stödformer vars uppgift är att stimulera till änd</w:t>
      </w:r>
      <w:r w:rsidRPr="00C55D8E">
        <w:rPr>
          <w:szCs w:val="22"/>
        </w:rPr>
        <w:t>a</w:t>
      </w:r>
      <w:r w:rsidRPr="00C55D8E">
        <w:rPr>
          <w:szCs w:val="22"/>
        </w:rPr>
        <w:t>målsenliga investeringar i nybyggda bostäder och reparationer av det b</w:t>
      </w:r>
      <w:r w:rsidRPr="00C55D8E">
        <w:rPr>
          <w:szCs w:val="22"/>
        </w:rPr>
        <w:t>e</w:t>
      </w:r>
      <w:r w:rsidRPr="00C55D8E">
        <w:rPr>
          <w:szCs w:val="22"/>
        </w:rPr>
        <w:t xml:space="preserve">fintliga bostadsbeståndet. </w:t>
      </w:r>
    </w:p>
    <w:p w:rsidR="0065669F" w:rsidRPr="00C55D8E" w:rsidRDefault="0065669F">
      <w:pPr>
        <w:pStyle w:val="ANormal"/>
        <w:rPr>
          <w:szCs w:val="22"/>
        </w:rPr>
      </w:pPr>
    </w:p>
    <w:p w:rsidR="00327B8B" w:rsidRPr="00B413CF" w:rsidRDefault="00FF3BB4" w:rsidP="00902F51">
      <w:pPr>
        <w:pStyle w:val="Default"/>
        <w:jc w:val="both"/>
        <w:rPr>
          <w:sz w:val="22"/>
          <w:szCs w:val="22"/>
        </w:rPr>
      </w:pPr>
      <w:r w:rsidRPr="00C55D8E">
        <w:rPr>
          <w:sz w:val="22"/>
          <w:szCs w:val="22"/>
        </w:rPr>
        <w:lastRenderedPageBreak/>
        <w:t>En energikommission ska tillsättas under år 2015. Energifrågorna har under senare år blivit en allt viktigare faktor i samhället. Utmaningen är att en mer klimatvänlig energiproduktion till</w:t>
      </w:r>
      <w:r w:rsidR="00EE2D47" w:rsidRPr="00C55D8E">
        <w:rPr>
          <w:sz w:val="22"/>
          <w:szCs w:val="22"/>
        </w:rPr>
        <w:t>sammans med ökad effektive</w:t>
      </w:r>
      <w:r w:rsidRPr="00C55D8E">
        <w:rPr>
          <w:sz w:val="22"/>
          <w:szCs w:val="22"/>
        </w:rPr>
        <w:t>ring ska bidra till fortsatt möjlighet för näringslivet att verka på lika villkor som omkringliggande regioner. Kommissionens uppdrag är att dra upp riktli</w:t>
      </w:r>
      <w:r w:rsidRPr="00C55D8E">
        <w:rPr>
          <w:sz w:val="22"/>
          <w:szCs w:val="22"/>
        </w:rPr>
        <w:t>n</w:t>
      </w:r>
      <w:r w:rsidRPr="00C55D8E">
        <w:rPr>
          <w:sz w:val="22"/>
          <w:szCs w:val="22"/>
        </w:rPr>
        <w:t>jerna för en framåtsyftande och miljöinriktad energipolitik som även bea</w:t>
      </w:r>
      <w:r w:rsidRPr="00C55D8E">
        <w:rPr>
          <w:sz w:val="22"/>
          <w:szCs w:val="22"/>
        </w:rPr>
        <w:t>k</w:t>
      </w:r>
      <w:r w:rsidRPr="00C55D8E">
        <w:rPr>
          <w:sz w:val="22"/>
          <w:szCs w:val="22"/>
        </w:rPr>
        <w:t>tar och främjar näringslivets behov av energi.</w:t>
      </w:r>
      <w:r w:rsidR="0096026D" w:rsidRPr="00C55D8E">
        <w:rPr>
          <w:sz w:val="22"/>
          <w:szCs w:val="22"/>
        </w:rPr>
        <w:t xml:space="preserve"> </w:t>
      </w:r>
      <w:proofErr w:type="spellStart"/>
      <w:r w:rsidR="0096026D" w:rsidRPr="00B413CF">
        <w:rPr>
          <w:sz w:val="22"/>
          <w:szCs w:val="22"/>
        </w:rPr>
        <w:t>Ibruktagningen</w:t>
      </w:r>
      <w:proofErr w:type="spellEnd"/>
      <w:r w:rsidR="0096026D" w:rsidRPr="00B413CF">
        <w:rPr>
          <w:sz w:val="22"/>
          <w:szCs w:val="22"/>
        </w:rPr>
        <w:t xml:space="preserve"> av den s.k. Finlandskabeln ger möjligheter att optimera kapaciteten och bidra till u</w:t>
      </w:r>
      <w:r w:rsidR="0096026D" w:rsidRPr="00B413CF">
        <w:rPr>
          <w:sz w:val="22"/>
          <w:szCs w:val="22"/>
        </w:rPr>
        <w:t>t</w:t>
      </w:r>
      <w:r w:rsidR="0096026D" w:rsidRPr="00B413CF">
        <w:rPr>
          <w:sz w:val="22"/>
          <w:szCs w:val="22"/>
        </w:rPr>
        <w:t>veckling av företag inom förnyelsebar energi.</w:t>
      </w:r>
      <w:r w:rsidR="00902F51" w:rsidRPr="00B413CF">
        <w:rPr>
          <w:sz w:val="22"/>
          <w:szCs w:val="22"/>
        </w:rPr>
        <w:t xml:space="preserve"> En förstärkning görs inom energiutvecklingsområdet i och med ombildningen av ÅTC till ÅTEC – Ålands teknologi- och energicentrum som kommer att vara placerat inom infrastrukturavdelningen.</w:t>
      </w:r>
    </w:p>
    <w:p w:rsidR="00757550" w:rsidRPr="00B413CF" w:rsidRDefault="00757550" w:rsidP="00902F51">
      <w:pPr>
        <w:pStyle w:val="Default"/>
        <w:jc w:val="both"/>
        <w:rPr>
          <w:sz w:val="22"/>
          <w:szCs w:val="22"/>
        </w:rPr>
      </w:pPr>
    </w:p>
    <w:p w:rsidR="00757550" w:rsidRPr="00C55D8E" w:rsidRDefault="00683C1B" w:rsidP="00902F51">
      <w:pPr>
        <w:pStyle w:val="Default"/>
        <w:jc w:val="both"/>
        <w:rPr>
          <w:sz w:val="22"/>
          <w:szCs w:val="22"/>
        </w:rPr>
      </w:pPr>
      <w:r w:rsidRPr="00B413CF">
        <w:rPr>
          <w:sz w:val="22"/>
          <w:szCs w:val="22"/>
        </w:rPr>
        <w:t xml:space="preserve">Landskapsregeringens Regelråd, </w:t>
      </w:r>
      <w:hyperlink r:id="rId17" w:history="1">
        <w:r w:rsidRPr="00B413CF">
          <w:rPr>
            <w:rStyle w:val="Hyperlnk"/>
            <w:sz w:val="22"/>
            <w:szCs w:val="22"/>
          </w:rPr>
          <w:t>www.enklareregler.ax</w:t>
        </w:r>
      </w:hyperlink>
      <w:r w:rsidRPr="00B413CF">
        <w:rPr>
          <w:sz w:val="22"/>
          <w:szCs w:val="22"/>
        </w:rPr>
        <w:t xml:space="preserve">, </w:t>
      </w:r>
      <w:r w:rsidR="0052174D">
        <w:rPr>
          <w:sz w:val="22"/>
          <w:szCs w:val="22"/>
        </w:rPr>
        <w:t>som har varit ver</w:t>
      </w:r>
      <w:r w:rsidR="0052174D">
        <w:rPr>
          <w:sz w:val="22"/>
          <w:szCs w:val="22"/>
        </w:rPr>
        <w:t>k</w:t>
      </w:r>
      <w:r w:rsidR="0052174D">
        <w:rPr>
          <w:sz w:val="22"/>
          <w:szCs w:val="22"/>
        </w:rPr>
        <w:t xml:space="preserve">samt i 1,5 år </w:t>
      </w:r>
      <w:r w:rsidRPr="00B413CF">
        <w:rPr>
          <w:sz w:val="22"/>
          <w:szCs w:val="22"/>
        </w:rPr>
        <w:t>arbetar för att sänka företagens kostnader till följd av regler och underlätta deras vardag</w:t>
      </w:r>
      <w:r w:rsidR="00F4548B" w:rsidRPr="00B413CF">
        <w:rPr>
          <w:sz w:val="22"/>
          <w:szCs w:val="22"/>
        </w:rPr>
        <w:t>.</w:t>
      </w:r>
      <w:r w:rsidR="00471424" w:rsidRPr="00B413CF">
        <w:rPr>
          <w:sz w:val="22"/>
          <w:szCs w:val="22"/>
        </w:rPr>
        <w:t xml:space="preserve"> De få förslag som har kommit in hanteras </w:t>
      </w:r>
      <w:r w:rsidR="005B4FC1">
        <w:rPr>
          <w:sz w:val="22"/>
          <w:szCs w:val="22"/>
        </w:rPr>
        <w:t>l</w:t>
      </w:r>
      <w:r w:rsidR="005B4FC1">
        <w:rPr>
          <w:sz w:val="22"/>
          <w:szCs w:val="22"/>
        </w:rPr>
        <w:t>ö</w:t>
      </w:r>
      <w:r w:rsidR="005B4FC1">
        <w:rPr>
          <w:sz w:val="22"/>
          <w:szCs w:val="22"/>
        </w:rPr>
        <w:t xml:space="preserve">pande </w:t>
      </w:r>
      <w:r w:rsidR="00471424" w:rsidRPr="00B413CF">
        <w:rPr>
          <w:sz w:val="22"/>
          <w:szCs w:val="22"/>
        </w:rPr>
        <w:t>och vid sidan av detta pågår ett förenklingsarbete inom Ålands miljö- och hälso</w:t>
      </w:r>
      <w:r w:rsidR="008C3626" w:rsidRPr="00B413CF">
        <w:rPr>
          <w:sz w:val="22"/>
          <w:szCs w:val="22"/>
        </w:rPr>
        <w:t>skyddsmyndighet</w:t>
      </w:r>
      <w:r w:rsidR="005B4FC1">
        <w:rPr>
          <w:sz w:val="22"/>
          <w:szCs w:val="22"/>
        </w:rPr>
        <w:t>,</w:t>
      </w:r>
      <w:r w:rsidR="005B4FC1" w:rsidRPr="005B4FC1">
        <w:rPr>
          <w:sz w:val="22"/>
          <w:szCs w:val="22"/>
        </w:rPr>
        <w:t xml:space="preserve"> </w:t>
      </w:r>
      <w:r w:rsidR="005B4FC1" w:rsidRPr="00B413CF">
        <w:rPr>
          <w:sz w:val="22"/>
          <w:szCs w:val="22"/>
        </w:rPr>
        <w:t>ÅMHM,</w:t>
      </w:r>
      <w:r w:rsidR="008C3626" w:rsidRPr="00B413CF">
        <w:rPr>
          <w:sz w:val="22"/>
          <w:szCs w:val="22"/>
        </w:rPr>
        <w:t xml:space="preserve"> som just nu ser över avgiftsnivåer och tillsynsintervall</w:t>
      </w:r>
      <w:r w:rsidR="005B4FC1">
        <w:rPr>
          <w:sz w:val="22"/>
          <w:szCs w:val="22"/>
        </w:rPr>
        <w:t xml:space="preserve"> för tjänster riktade till bl.a. företag</w:t>
      </w:r>
      <w:r w:rsidR="008C3626" w:rsidRPr="00B413CF">
        <w:rPr>
          <w:sz w:val="22"/>
          <w:szCs w:val="22"/>
        </w:rPr>
        <w:t>.</w:t>
      </w:r>
    </w:p>
    <w:p w:rsidR="00CA713E" w:rsidRPr="00C55D8E" w:rsidRDefault="00CA713E">
      <w:pPr>
        <w:pStyle w:val="ANormal"/>
        <w:rPr>
          <w:szCs w:val="22"/>
        </w:rPr>
      </w:pPr>
    </w:p>
    <w:p w:rsidR="00CA713E" w:rsidRPr="00C55D8E" w:rsidRDefault="00CA713E">
      <w:pPr>
        <w:pStyle w:val="ANormal"/>
        <w:rPr>
          <w:szCs w:val="22"/>
        </w:rPr>
      </w:pPr>
      <w:r w:rsidRPr="00C55D8E">
        <w:rPr>
          <w:szCs w:val="22"/>
        </w:rPr>
        <w:t xml:space="preserve">Landskapsregeringen </w:t>
      </w:r>
      <w:r w:rsidR="00250749" w:rsidRPr="00B413CF">
        <w:rPr>
          <w:szCs w:val="22"/>
        </w:rPr>
        <w:t>bedriver en näringspolitik som bygger på långsikti</w:t>
      </w:r>
      <w:r w:rsidR="00250749" w:rsidRPr="00B413CF">
        <w:rPr>
          <w:szCs w:val="22"/>
        </w:rPr>
        <w:t>g</w:t>
      </w:r>
      <w:r w:rsidR="00250749" w:rsidRPr="00B413CF">
        <w:rPr>
          <w:szCs w:val="22"/>
        </w:rPr>
        <w:t>het och en s</w:t>
      </w:r>
      <w:r w:rsidR="007C6327" w:rsidRPr="00B413CF">
        <w:rPr>
          <w:szCs w:val="22"/>
        </w:rPr>
        <w:t xml:space="preserve">tabil samhällsutveckling och </w:t>
      </w:r>
      <w:r w:rsidRPr="00B413CF">
        <w:rPr>
          <w:szCs w:val="22"/>
        </w:rPr>
        <w:t xml:space="preserve">har i budgetförslaget </w:t>
      </w:r>
      <w:r w:rsidR="00250749" w:rsidRPr="00B413CF">
        <w:rPr>
          <w:szCs w:val="22"/>
        </w:rPr>
        <w:t>för år 2015</w:t>
      </w:r>
      <w:r w:rsidR="00C55D8E" w:rsidRPr="00B413CF">
        <w:rPr>
          <w:szCs w:val="22"/>
        </w:rPr>
        <w:t>,</w:t>
      </w:r>
      <w:r w:rsidR="004E5965">
        <w:rPr>
          <w:szCs w:val="22"/>
        </w:rPr>
        <w:t xml:space="preserve"> vilket</w:t>
      </w:r>
      <w:r w:rsidR="00250749" w:rsidRPr="00B413CF">
        <w:rPr>
          <w:szCs w:val="22"/>
        </w:rPr>
        <w:t xml:space="preserve"> är ett stimulanspaket för det åländska samhället</w:t>
      </w:r>
      <w:r w:rsidR="00C55D8E" w:rsidRPr="00B413CF">
        <w:rPr>
          <w:szCs w:val="22"/>
        </w:rPr>
        <w:t>,</w:t>
      </w:r>
      <w:r w:rsidRPr="00C55D8E">
        <w:rPr>
          <w:szCs w:val="22"/>
        </w:rPr>
        <w:t xml:space="preserve"> presenterat sysse</w:t>
      </w:r>
      <w:r w:rsidRPr="00C55D8E">
        <w:rPr>
          <w:szCs w:val="22"/>
        </w:rPr>
        <w:t>l</w:t>
      </w:r>
      <w:r w:rsidRPr="00C55D8E">
        <w:rPr>
          <w:szCs w:val="22"/>
        </w:rPr>
        <w:t>sättnings-, tillväxtfrämjande och näringspolitiska åtgärder samt betydande anslag för att genomföra dem.</w:t>
      </w:r>
    </w:p>
    <w:p w:rsidR="00FF3BB4" w:rsidRDefault="00FF3BB4">
      <w:pPr>
        <w:pStyle w:val="ANormal"/>
      </w:pPr>
    </w:p>
    <w:p w:rsidR="00CA713E" w:rsidRDefault="00CA713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33E17">
        <w:trPr>
          <w:cantSplit/>
        </w:trPr>
        <w:tc>
          <w:tcPr>
            <w:tcW w:w="7931" w:type="dxa"/>
            <w:gridSpan w:val="2"/>
          </w:tcPr>
          <w:p w:rsidR="00533E17" w:rsidRDefault="00533E17">
            <w:pPr>
              <w:pStyle w:val="ANormal"/>
              <w:keepNext/>
            </w:pPr>
            <w:r>
              <w:t xml:space="preserve">Mariehamn den </w:t>
            </w:r>
            <w:r w:rsidR="004B0614">
              <w:t>6 november 2014</w:t>
            </w:r>
          </w:p>
        </w:tc>
      </w:tr>
      <w:tr w:rsidR="00533E17">
        <w:tc>
          <w:tcPr>
            <w:tcW w:w="4454" w:type="dxa"/>
            <w:vAlign w:val="bottom"/>
          </w:tcPr>
          <w:p w:rsidR="00533E17" w:rsidRDefault="00533E17">
            <w:pPr>
              <w:pStyle w:val="ANormal"/>
              <w:keepNext/>
            </w:pPr>
          </w:p>
          <w:p w:rsidR="00533E17" w:rsidRDefault="00533E17">
            <w:pPr>
              <w:pStyle w:val="ANormal"/>
              <w:keepNext/>
            </w:pPr>
          </w:p>
          <w:p w:rsidR="00533E17" w:rsidRDefault="007A68C0">
            <w:pPr>
              <w:pStyle w:val="ANormal"/>
              <w:keepNext/>
            </w:pPr>
            <w:r>
              <w:t>L</w:t>
            </w:r>
            <w:r w:rsidR="004B0614">
              <w:t xml:space="preserve"> </w:t>
            </w:r>
            <w:r>
              <w:t>a</w:t>
            </w:r>
            <w:r w:rsidR="004B0614">
              <w:t xml:space="preserve"> </w:t>
            </w:r>
            <w:r>
              <w:t>n</w:t>
            </w:r>
            <w:r w:rsidR="004B0614">
              <w:t xml:space="preserve"> </w:t>
            </w:r>
            <w:r>
              <w:t>t</w:t>
            </w:r>
            <w:r w:rsidR="004B0614">
              <w:t xml:space="preserve"> </w:t>
            </w:r>
            <w:r>
              <w:t>r</w:t>
            </w:r>
            <w:r w:rsidR="004B0614">
              <w:t xml:space="preserve"> </w:t>
            </w:r>
            <w:r>
              <w:t>å</w:t>
            </w:r>
            <w:r w:rsidR="004B0614">
              <w:t xml:space="preserve"> </w:t>
            </w:r>
            <w:r>
              <w:t>d</w:t>
            </w:r>
          </w:p>
        </w:tc>
        <w:tc>
          <w:tcPr>
            <w:tcW w:w="3477" w:type="dxa"/>
            <w:vAlign w:val="bottom"/>
          </w:tcPr>
          <w:p w:rsidR="00533E17" w:rsidRDefault="00533E17">
            <w:pPr>
              <w:pStyle w:val="ANormal"/>
              <w:keepNext/>
            </w:pPr>
          </w:p>
          <w:p w:rsidR="00533E17" w:rsidRDefault="00533E17">
            <w:pPr>
              <w:pStyle w:val="ANormal"/>
              <w:keepNext/>
            </w:pPr>
          </w:p>
          <w:p w:rsidR="00533E17" w:rsidRDefault="00226629">
            <w:pPr>
              <w:pStyle w:val="ANormal"/>
              <w:keepNext/>
            </w:pPr>
            <w:r>
              <w:t>Camilla Gunell</w:t>
            </w:r>
          </w:p>
        </w:tc>
      </w:tr>
      <w:tr w:rsidR="00533E17">
        <w:tc>
          <w:tcPr>
            <w:tcW w:w="4454" w:type="dxa"/>
            <w:vAlign w:val="bottom"/>
          </w:tcPr>
          <w:p w:rsidR="00533E17" w:rsidRDefault="00533E17">
            <w:pPr>
              <w:pStyle w:val="ANormal"/>
              <w:keepNext/>
            </w:pPr>
          </w:p>
          <w:p w:rsidR="00533E17" w:rsidRDefault="00533E17">
            <w:pPr>
              <w:pStyle w:val="ANormal"/>
              <w:keepNext/>
            </w:pPr>
          </w:p>
          <w:p w:rsidR="00533E17" w:rsidRDefault="00052CD8" w:rsidP="00052CD8">
            <w:pPr>
              <w:pStyle w:val="ANormal"/>
              <w:keepNext/>
            </w:pPr>
            <w:r>
              <w:t>M</w:t>
            </w:r>
            <w:r w:rsidR="00226629">
              <w:t>inister</w:t>
            </w:r>
          </w:p>
        </w:tc>
        <w:tc>
          <w:tcPr>
            <w:tcW w:w="3477" w:type="dxa"/>
            <w:vAlign w:val="bottom"/>
          </w:tcPr>
          <w:p w:rsidR="00533E17" w:rsidRDefault="00533E17">
            <w:pPr>
              <w:pStyle w:val="ANormal"/>
              <w:keepNext/>
            </w:pPr>
          </w:p>
          <w:p w:rsidR="00533E17" w:rsidRDefault="00533E17">
            <w:pPr>
              <w:pStyle w:val="ANormal"/>
              <w:keepNext/>
            </w:pPr>
          </w:p>
          <w:p w:rsidR="00533E17" w:rsidRDefault="00226629">
            <w:pPr>
              <w:pStyle w:val="ANormal"/>
              <w:keepNext/>
            </w:pPr>
            <w:r>
              <w:t>Fredrik Karlström</w:t>
            </w:r>
          </w:p>
        </w:tc>
      </w:tr>
    </w:tbl>
    <w:p w:rsidR="00533E17" w:rsidRDefault="00533E17">
      <w:pPr>
        <w:pStyle w:val="ANormal"/>
      </w:pPr>
    </w:p>
    <w:sectPr w:rsidR="00533E17">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25A">
      <wne:fci wne:fciName="EditUndo" wne:swArg="0000"/>
    </wne:keymap>
    <wne:keymap wne:kcmPrimary="0508">
      <wne:fci wne:fciName="EditRedo"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B3" w:rsidRDefault="001D79B3">
      <w:r>
        <w:separator/>
      </w:r>
    </w:p>
  </w:endnote>
  <w:endnote w:type="continuationSeparator" w:id="0">
    <w:p w:rsidR="001D79B3" w:rsidRDefault="001D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0C2F2D">
    <w:pPr>
      <w:pStyle w:val="Sidfot"/>
    </w:pPr>
    <w:fldSimple w:instr=" FILENAME  \* MERGEFORMAT ">
      <w:r w:rsidR="007376D2">
        <w:rPr>
          <w:noProof/>
        </w:rPr>
        <w:t>S0320132014-s.docx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B3" w:rsidRDefault="001D79B3">
      <w:r>
        <w:separator/>
      </w:r>
    </w:p>
  </w:footnote>
  <w:footnote w:type="continuationSeparator" w:id="0">
    <w:p w:rsidR="001D79B3" w:rsidRDefault="001D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D8" w:rsidRPr="00052CD8" w:rsidRDefault="00052CD8">
    <w:pPr>
      <w:pStyle w:val="Sidhuvud"/>
      <w:rPr>
        <w:lang w:val="sv-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84E47">
      <w:rPr>
        <w:rStyle w:val="Sidnummer"/>
        <w:noProof/>
      </w:rPr>
      <w:t>2</w:t>
    </w:r>
    <w:r>
      <w:rPr>
        <w:rStyle w:val="Sidnummer"/>
      </w:rPr>
      <w:fldChar w:fldCharType="end"/>
    </w:r>
  </w:p>
  <w:p w:rsidR="00533E17" w:rsidRDefault="00533E1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84E47">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C84"/>
    <w:rsid w:val="000009DA"/>
    <w:rsid w:val="000170EC"/>
    <w:rsid w:val="00021E64"/>
    <w:rsid w:val="00046213"/>
    <w:rsid w:val="00052CD8"/>
    <w:rsid w:val="000633CF"/>
    <w:rsid w:val="00074AAD"/>
    <w:rsid w:val="000C2F2D"/>
    <w:rsid w:val="000D180F"/>
    <w:rsid w:val="000E0105"/>
    <w:rsid w:val="000F2BAD"/>
    <w:rsid w:val="00120DB9"/>
    <w:rsid w:val="00140AA6"/>
    <w:rsid w:val="00175044"/>
    <w:rsid w:val="00193E7C"/>
    <w:rsid w:val="001A1351"/>
    <w:rsid w:val="001D0EDE"/>
    <w:rsid w:val="001D3C19"/>
    <w:rsid w:val="001D79B3"/>
    <w:rsid w:val="001F2270"/>
    <w:rsid w:val="00226629"/>
    <w:rsid w:val="00250749"/>
    <w:rsid w:val="002542B3"/>
    <w:rsid w:val="002971B5"/>
    <w:rsid w:val="002C4749"/>
    <w:rsid w:val="002D1F13"/>
    <w:rsid w:val="00327B8B"/>
    <w:rsid w:val="00346091"/>
    <w:rsid w:val="0035797E"/>
    <w:rsid w:val="003746DE"/>
    <w:rsid w:val="003756A2"/>
    <w:rsid w:val="003903D0"/>
    <w:rsid w:val="003920E7"/>
    <w:rsid w:val="00392A24"/>
    <w:rsid w:val="003B0E5E"/>
    <w:rsid w:val="003C670F"/>
    <w:rsid w:val="003D06DD"/>
    <w:rsid w:val="003F741A"/>
    <w:rsid w:val="00403818"/>
    <w:rsid w:val="00471424"/>
    <w:rsid w:val="004963F6"/>
    <w:rsid w:val="004A2A86"/>
    <w:rsid w:val="004B0614"/>
    <w:rsid w:val="004B7342"/>
    <w:rsid w:val="004C06F4"/>
    <w:rsid w:val="004C21A2"/>
    <w:rsid w:val="004E5965"/>
    <w:rsid w:val="00500FF4"/>
    <w:rsid w:val="00501F57"/>
    <w:rsid w:val="0052174D"/>
    <w:rsid w:val="00533E17"/>
    <w:rsid w:val="0053428A"/>
    <w:rsid w:val="0058073E"/>
    <w:rsid w:val="005B29FF"/>
    <w:rsid w:val="005B4FC1"/>
    <w:rsid w:val="005B59EE"/>
    <w:rsid w:val="005C3DE8"/>
    <w:rsid w:val="0065669F"/>
    <w:rsid w:val="00681365"/>
    <w:rsid w:val="00683C1B"/>
    <w:rsid w:val="006B725E"/>
    <w:rsid w:val="006D3315"/>
    <w:rsid w:val="006D748D"/>
    <w:rsid w:val="006E4B7D"/>
    <w:rsid w:val="00704C2B"/>
    <w:rsid w:val="00712F06"/>
    <w:rsid w:val="0072147A"/>
    <w:rsid w:val="0072284C"/>
    <w:rsid w:val="00727E8D"/>
    <w:rsid w:val="0073074D"/>
    <w:rsid w:val="007376D2"/>
    <w:rsid w:val="00757550"/>
    <w:rsid w:val="007A68C0"/>
    <w:rsid w:val="007C0218"/>
    <w:rsid w:val="007C128D"/>
    <w:rsid w:val="007C6327"/>
    <w:rsid w:val="00803E74"/>
    <w:rsid w:val="00821BA9"/>
    <w:rsid w:val="008267CE"/>
    <w:rsid w:val="00845111"/>
    <w:rsid w:val="00856964"/>
    <w:rsid w:val="008774A9"/>
    <w:rsid w:val="00887187"/>
    <w:rsid w:val="00892EE6"/>
    <w:rsid w:val="008B5E5D"/>
    <w:rsid w:val="008C3626"/>
    <w:rsid w:val="008C399D"/>
    <w:rsid w:val="008E3580"/>
    <w:rsid w:val="00902F51"/>
    <w:rsid w:val="009114B5"/>
    <w:rsid w:val="00912869"/>
    <w:rsid w:val="0096026D"/>
    <w:rsid w:val="009803E5"/>
    <w:rsid w:val="009D175E"/>
    <w:rsid w:val="009D59FB"/>
    <w:rsid w:val="00A13775"/>
    <w:rsid w:val="00A36109"/>
    <w:rsid w:val="00A3782E"/>
    <w:rsid w:val="00A616DA"/>
    <w:rsid w:val="00A84E47"/>
    <w:rsid w:val="00A87B1C"/>
    <w:rsid w:val="00A979FA"/>
    <w:rsid w:val="00AA117C"/>
    <w:rsid w:val="00AB0DCA"/>
    <w:rsid w:val="00AB4113"/>
    <w:rsid w:val="00AF5A67"/>
    <w:rsid w:val="00B00B4C"/>
    <w:rsid w:val="00B045DD"/>
    <w:rsid w:val="00B072EA"/>
    <w:rsid w:val="00B16988"/>
    <w:rsid w:val="00B413CF"/>
    <w:rsid w:val="00B54FCE"/>
    <w:rsid w:val="00B71A4D"/>
    <w:rsid w:val="00B763E6"/>
    <w:rsid w:val="00BB0BCD"/>
    <w:rsid w:val="00BB328A"/>
    <w:rsid w:val="00C32D30"/>
    <w:rsid w:val="00C36EA5"/>
    <w:rsid w:val="00C55D8E"/>
    <w:rsid w:val="00C6420F"/>
    <w:rsid w:val="00C64E7D"/>
    <w:rsid w:val="00C81811"/>
    <w:rsid w:val="00C93DD1"/>
    <w:rsid w:val="00CA713E"/>
    <w:rsid w:val="00CC7866"/>
    <w:rsid w:val="00CD3652"/>
    <w:rsid w:val="00CE1687"/>
    <w:rsid w:val="00CE70D3"/>
    <w:rsid w:val="00CF4FF5"/>
    <w:rsid w:val="00D10F12"/>
    <w:rsid w:val="00D17DFA"/>
    <w:rsid w:val="00D501EC"/>
    <w:rsid w:val="00D74161"/>
    <w:rsid w:val="00DC298C"/>
    <w:rsid w:val="00DD5C84"/>
    <w:rsid w:val="00E04031"/>
    <w:rsid w:val="00E106B9"/>
    <w:rsid w:val="00E23689"/>
    <w:rsid w:val="00E30C8E"/>
    <w:rsid w:val="00E43C42"/>
    <w:rsid w:val="00E557C7"/>
    <w:rsid w:val="00E75FB5"/>
    <w:rsid w:val="00EA33D0"/>
    <w:rsid w:val="00EC7344"/>
    <w:rsid w:val="00ED159C"/>
    <w:rsid w:val="00EE2D47"/>
    <w:rsid w:val="00EE5642"/>
    <w:rsid w:val="00F03049"/>
    <w:rsid w:val="00F04D4C"/>
    <w:rsid w:val="00F06030"/>
    <w:rsid w:val="00F370A1"/>
    <w:rsid w:val="00F4548B"/>
    <w:rsid w:val="00F460BB"/>
    <w:rsid w:val="00FA44FA"/>
    <w:rsid w:val="00FD76EB"/>
    <w:rsid w:val="00FE6264"/>
    <w:rsid w:val="00FE74DB"/>
    <w:rsid w:val="00FF3BB4"/>
    <w:rsid w:val="00FF4F2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semiHidden/>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customStyle="1" w:styleId="Default">
    <w:name w:val="Default"/>
    <w:rsid w:val="006D3315"/>
    <w:pPr>
      <w:autoSpaceDE w:val="0"/>
      <w:autoSpaceDN w:val="0"/>
      <w:adjustRightInd w:val="0"/>
    </w:pPr>
    <w:rPr>
      <w:color w:val="000000"/>
      <w:sz w:val="24"/>
      <w:szCs w:val="24"/>
    </w:rPr>
  </w:style>
  <w:style w:type="paragraph" w:styleId="Ballongtext">
    <w:name w:val="Balloon Text"/>
    <w:basedOn w:val="Normal"/>
    <w:link w:val="BallongtextChar"/>
    <w:uiPriority w:val="99"/>
    <w:semiHidden/>
    <w:unhideWhenUsed/>
    <w:rsid w:val="00AF5A67"/>
    <w:rPr>
      <w:rFonts w:ascii="Tahoma" w:hAnsi="Tahoma" w:cs="Tahoma"/>
      <w:sz w:val="16"/>
      <w:szCs w:val="16"/>
    </w:rPr>
  </w:style>
  <w:style w:type="character" w:customStyle="1" w:styleId="BallongtextChar">
    <w:name w:val="Ballongtext Char"/>
    <w:basedOn w:val="Standardstycketeckensnitt"/>
    <w:link w:val="Ballongtext"/>
    <w:uiPriority w:val="99"/>
    <w:semiHidden/>
    <w:rsid w:val="00AF5A67"/>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enklareregler.ax" TargetMode="Externa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E3CF-ED4D-47B7-821D-A68E9681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2152</Words>
  <Characters>14172</Characters>
  <Application>Microsoft Office Word</Application>
  <DocSecurity>0</DocSecurity>
  <Lines>118</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Svar på spörsmål nr 3/2013-2014-s</vt:lpstr>
      <vt:lpstr>Svar på spörsmål nr x/200X-200X</vt:lpstr>
    </vt:vector>
  </TitlesOfParts>
  <Company>Ålands landsskapsregering</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3/2013-2014-s</dc:title>
  <dc:creator>LR</dc:creator>
  <cp:lastModifiedBy>LR</cp:lastModifiedBy>
  <cp:revision>3</cp:revision>
  <cp:lastPrinted>2014-11-07T05:40:00Z</cp:lastPrinted>
  <dcterms:created xsi:type="dcterms:W3CDTF">2014-11-07T05:49:00Z</dcterms:created>
  <dcterms:modified xsi:type="dcterms:W3CDTF">2014-12-05T08:29:00Z</dcterms:modified>
</cp:coreProperties>
</file>