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3D4F2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3D4F2B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552E06">
            <w:pPr>
              <w:pStyle w:val="xDokTypNr"/>
            </w:pPr>
            <w:r>
              <w:t>BUDGET</w:t>
            </w:r>
            <w:r w:rsidR="000A6416">
              <w:t>MOTION nr 39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0A6416">
            <w:pPr>
              <w:pStyle w:val="xAvsandare2"/>
            </w:pPr>
            <w:r>
              <w:t>Katrin Sjögren</w:t>
            </w:r>
            <w:r w:rsidR="007A0939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0A6416" w:rsidP="0012085E">
            <w:pPr>
              <w:pStyle w:val="xDatum1"/>
            </w:pPr>
            <w:r>
              <w:t>2012-11-18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6662B2">
      <w:pPr>
        <w:pStyle w:val="ArendeRubrik"/>
      </w:pPr>
      <w:r>
        <w:lastRenderedPageBreak/>
        <w:t>Närståendevårdarnas situation, ändring i den allmänna motiverin</w:t>
      </w:r>
      <w:r w:rsidR="00370E6F">
        <w:t>g</w:t>
      </w:r>
      <w:r>
        <w:t>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E65F7C" w:rsidRDefault="00E65F7C" w:rsidP="00E65F7C">
      <w:pPr>
        <w:pStyle w:val="ANormal"/>
      </w:pPr>
      <w:r>
        <w:t>En närståendevårdare är en person som tagit över ansvaret för sin nära a</w:t>
      </w:r>
      <w:r>
        <w:t>n</w:t>
      </w:r>
      <w:r>
        <w:t>hörigas vård och omsorg. Närståendevårdarsystemet blir allt viktigare som kompletterande vårdform till den offentliga sektorn. Därför är det viktigt att utveckla stödfunktioner för närståendevårdarna, som ofta är i en utsatt sit</w:t>
      </w:r>
      <w:r>
        <w:t>u</w:t>
      </w:r>
      <w:r>
        <w:t>ation. De har ett stort behov av både ekonomiskt, praktiskt, mentalt och i</w:t>
      </w:r>
      <w:r>
        <w:t>n</w:t>
      </w:r>
      <w:r>
        <w:t>formativt stöd. Det är viktigt att närståendevårdaren är medveten om sitt stödbehov och att det finns avlastningsformer som är anpassade till den egna livssituationen.</w:t>
      </w:r>
    </w:p>
    <w:p w:rsidR="00E65F7C" w:rsidRDefault="00E65F7C" w:rsidP="00E65F7C">
      <w:pPr>
        <w:pStyle w:val="ANormal"/>
      </w:pPr>
    </w:p>
    <w:p w:rsidR="000B3F00" w:rsidRDefault="00E65F7C" w:rsidP="00E65F7C">
      <w:pPr>
        <w:pStyle w:val="ANormal"/>
      </w:pPr>
      <w:r>
        <w:t>En kartläggning av närståendevårdarnas situation behöver genomföras i landskapet, gärna genom både enkät- och intervjustudier. Ett samarbete mellan ÅSUB och studeranden vid Högskolan på Åland skulle vara logiskt.</w:t>
      </w:r>
    </w:p>
    <w:p w:rsidR="00E65F7C" w:rsidRDefault="00E65F7C" w:rsidP="00E65F7C">
      <w:pPr>
        <w:pStyle w:val="ANormal"/>
      </w:pPr>
    </w:p>
    <w:p w:rsidR="00E65F7C" w:rsidRDefault="00E65F7C" w:rsidP="00E65F7C">
      <w:pPr>
        <w:pStyle w:val="ANormal"/>
      </w:pPr>
      <w:r>
        <w:t>Med anledning av det ovanstående föreslår vi</w:t>
      </w:r>
    </w:p>
    <w:p w:rsidR="000B3F00" w:rsidRDefault="000B3F00">
      <w:pPr>
        <w:pStyle w:val="ANormal"/>
      </w:pPr>
    </w:p>
    <w:p w:rsidR="000B3F00" w:rsidRDefault="00E65F7C">
      <w:pPr>
        <w:pStyle w:val="Klam"/>
      </w:pPr>
      <w:r>
        <w:t xml:space="preserve">att under Allmän motivering, Social- och Miljöpolitik, infogas följande </w:t>
      </w:r>
      <w:proofErr w:type="spellStart"/>
      <w:r>
        <w:t>stycke</w:t>
      </w:r>
      <w:r w:rsidR="003A2157">
        <w:t>:”</w:t>
      </w:r>
      <w:r>
        <w:t>Under</w:t>
      </w:r>
      <w:proofErr w:type="spellEnd"/>
      <w:r>
        <w:t xml:space="preserve"> året inleds en kartläggning av närståend</w:t>
      </w:r>
      <w:r>
        <w:t>e</w:t>
      </w:r>
      <w:r>
        <w:t>vårdarnas livssituation, behov av stöd och fysiska och mentala hälsa”.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A6416">
            <w:pPr>
              <w:pStyle w:val="ANormal"/>
              <w:keepNext/>
            </w:pPr>
            <w:r>
              <w:t>Mariehamn den 18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A6416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A6416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</w:tr>
      <w:tr w:rsidR="000A6416">
        <w:tc>
          <w:tcPr>
            <w:tcW w:w="4454" w:type="dxa"/>
            <w:vAlign w:val="bottom"/>
          </w:tcPr>
          <w:p w:rsidR="000A6416" w:rsidRDefault="000A6416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  <w:tc>
          <w:tcPr>
            <w:tcW w:w="3477" w:type="dxa"/>
            <w:vAlign w:val="bottom"/>
          </w:tcPr>
          <w:p w:rsidR="000A6416" w:rsidRDefault="000A6416">
            <w:pPr>
              <w:pStyle w:val="ANormal"/>
            </w:pPr>
          </w:p>
          <w:p w:rsidR="000A6416" w:rsidRDefault="000A6416">
            <w:pPr>
              <w:pStyle w:val="ANormal"/>
            </w:pPr>
          </w:p>
          <w:p w:rsidR="000A6416" w:rsidRDefault="000A6416">
            <w:pPr>
              <w:pStyle w:val="ANormal"/>
            </w:pPr>
          </w:p>
          <w:p w:rsidR="000A6416" w:rsidRDefault="000A6416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</w:tr>
      <w:tr w:rsidR="000A6416">
        <w:tc>
          <w:tcPr>
            <w:tcW w:w="4454" w:type="dxa"/>
            <w:vAlign w:val="bottom"/>
          </w:tcPr>
          <w:p w:rsidR="000A6416" w:rsidRDefault="000A6416">
            <w:pPr>
              <w:pStyle w:val="ANormal"/>
            </w:pPr>
            <w:r>
              <w:t>Torsten Sundblom</w:t>
            </w:r>
          </w:p>
        </w:tc>
        <w:tc>
          <w:tcPr>
            <w:tcW w:w="3477" w:type="dxa"/>
            <w:vAlign w:val="bottom"/>
          </w:tcPr>
          <w:p w:rsidR="000A6416" w:rsidRDefault="000A6416">
            <w:pPr>
              <w:pStyle w:val="ANormal"/>
            </w:pPr>
          </w:p>
          <w:p w:rsidR="000A6416" w:rsidRDefault="000A6416">
            <w:pPr>
              <w:pStyle w:val="ANormal"/>
            </w:pPr>
          </w:p>
          <w:p w:rsidR="000A6416" w:rsidRDefault="000A6416">
            <w:pPr>
              <w:pStyle w:val="ANormal"/>
            </w:pPr>
          </w:p>
          <w:p w:rsidR="000A6416" w:rsidRDefault="000A6416">
            <w:pPr>
              <w:pStyle w:val="ANormal"/>
            </w:pPr>
            <w:r>
              <w:t>Gunnar Jansson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7C" w:rsidRDefault="00E65F7C">
      <w:r>
        <w:separator/>
      </w:r>
    </w:p>
  </w:endnote>
  <w:endnote w:type="continuationSeparator" w:id="0">
    <w:p w:rsidR="00E65F7C" w:rsidRDefault="00E6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7C" w:rsidRDefault="00E65F7C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7C" w:rsidRDefault="00E65F7C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83B76">
      <w:rPr>
        <w:noProof/>
        <w:lang w:val="fi-FI"/>
      </w:rPr>
      <w:t>BM3920122013.docx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7C" w:rsidRDefault="00E65F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7C" w:rsidRDefault="00E65F7C">
      <w:r>
        <w:separator/>
      </w:r>
    </w:p>
  </w:footnote>
  <w:footnote w:type="continuationSeparator" w:id="0">
    <w:p w:rsidR="00E65F7C" w:rsidRDefault="00E6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7C" w:rsidRDefault="00E65F7C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E65F7C" w:rsidRDefault="00E65F7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7C" w:rsidRDefault="00E65F7C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C3"/>
    <w:rsid w:val="00030472"/>
    <w:rsid w:val="000A6416"/>
    <w:rsid w:val="000B3F00"/>
    <w:rsid w:val="001120C3"/>
    <w:rsid w:val="0012085E"/>
    <w:rsid w:val="002E756C"/>
    <w:rsid w:val="002F50E4"/>
    <w:rsid w:val="003011C1"/>
    <w:rsid w:val="00370E6F"/>
    <w:rsid w:val="0038300C"/>
    <w:rsid w:val="003A2157"/>
    <w:rsid w:val="003B56F7"/>
    <w:rsid w:val="003D4F2B"/>
    <w:rsid w:val="004A1B4C"/>
    <w:rsid w:val="00552E06"/>
    <w:rsid w:val="00583B76"/>
    <w:rsid w:val="006662B2"/>
    <w:rsid w:val="007A0939"/>
    <w:rsid w:val="0081580A"/>
    <w:rsid w:val="00935A18"/>
    <w:rsid w:val="00A06E21"/>
    <w:rsid w:val="00A16986"/>
    <w:rsid w:val="00A716AD"/>
    <w:rsid w:val="00AB47CC"/>
    <w:rsid w:val="00AF314A"/>
    <w:rsid w:val="00B44ADC"/>
    <w:rsid w:val="00D10E5F"/>
    <w:rsid w:val="00D3286C"/>
    <w:rsid w:val="00E100E9"/>
    <w:rsid w:val="00E131E0"/>
    <w:rsid w:val="00E25A9F"/>
    <w:rsid w:val="00E65F7C"/>
    <w:rsid w:val="00F027D7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1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39/2012-2013</dc:title>
  <dc:creator>LR</dc:creator>
  <cp:lastModifiedBy>LR</cp:lastModifiedBy>
  <cp:revision>2</cp:revision>
  <cp:lastPrinted>2012-11-19T07:16:00Z</cp:lastPrinted>
  <dcterms:created xsi:type="dcterms:W3CDTF">2012-11-19T11:11:00Z</dcterms:created>
  <dcterms:modified xsi:type="dcterms:W3CDTF">2012-11-19T11:11:00Z</dcterms:modified>
</cp:coreProperties>
</file>