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5F71FC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5F71FC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12085E" w:rsidP="00552E06">
            <w:pPr>
              <w:pStyle w:val="xDokTypNr"/>
            </w:pPr>
            <w:r>
              <w:t>BUDGET</w:t>
            </w:r>
            <w:r w:rsidR="001C72B1">
              <w:t>MOTION nr 34</w:t>
            </w:r>
            <w:r w:rsidR="00935A18">
              <w:t>/20</w:t>
            </w:r>
            <w:r w:rsidR="00A16986">
              <w:t>1</w:t>
            </w:r>
            <w:r w:rsidR="00552E06">
              <w:t>2</w:t>
            </w:r>
            <w:r w:rsidR="00935A18">
              <w:t>-20</w:t>
            </w:r>
            <w:r w:rsidR="00D3286C">
              <w:t>1</w:t>
            </w:r>
            <w:r w:rsidR="00552E06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657624">
            <w:pPr>
              <w:pStyle w:val="xLedtext"/>
            </w:pPr>
            <w:r>
              <w:t>Vicetalman</w:t>
            </w:r>
            <w:r w:rsidR="000B3F00">
              <w:t xml:space="preserve">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1C72B1">
            <w:pPr>
              <w:pStyle w:val="xAvsandare2"/>
            </w:pPr>
            <w:r>
              <w:t>Vtm Viveka Eriksson</w:t>
            </w:r>
            <w:r w:rsidR="00461BED">
              <w:t xml:space="preserve"> m.fl.</w:t>
            </w:r>
          </w:p>
        </w:tc>
        <w:tc>
          <w:tcPr>
            <w:tcW w:w="1725" w:type="dxa"/>
            <w:vAlign w:val="center"/>
          </w:tcPr>
          <w:p w:rsidR="000B3F00" w:rsidRDefault="00F533DA" w:rsidP="0012085E">
            <w:pPr>
              <w:pStyle w:val="xDatum1"/>
            </w:pPr>
            <w:r>
              <w:t>2012-11-18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1C72B1">
      <w:pPr>
        <w:pStyle w:val="ArendeRubrik"/>
      </w:pPr>
      <w:r>
        <w:lastRenderedPageBreak/>
        <w:t>Naturbruksskolan – centrum för primärnäringar, ändring i allmänna motiveringen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3C6AC3" w:rsidRDefault="003C6AC3" w:rsidP="003C6AC3">
      <w:pPr>
        <w:spacing w:after="0" w:line="240" w:lineRule="auto"/>
        <w:jc w:val="both"/>
        <w:rPr>
          <w:rFonts w:ascii="Times New Roman" w:eastAsia="Times New Roman" w:hAnsi="Times New Roman"/>
          <w:lang w:val="sv-SE" w:eastAsia="sv-FI"/>
        </w:rPr>
      </w:pPr>
      <w:r>
        <w:rPr>
          <w:rFonts w:ascii="Times New Roman" w:eastAsia="Times New Roman" w:hAnsi="Times New Roman"/>
          <w:lang w:val="sv-SE" w:eastAsia="sv-FI"/>
        </w:rPr>
        <w:t>Det är nu dags att ta i bruk Naturbruksskolans byggnad. Det är inte ekon</w:t>
      </w:r>
      <w:r>
        <w:rPr>
          <w:rFonts w:ascii="Times New Roman" w:eastAsia="Times New Roman" w:hAnsi="Times New Roman"/>
          <w:lang w:val="sv-SE" w:eastAsia="sv-FI"/>
        </w:rPr>
        <w:t>o</w:t>
      </w:r>
      <w:r>
        <w:rPr>
          <w:rFonts w:ascii="Times New Roman" w:eastAsia="Times New Roman" w:hAnsi="Times New Roman"/>
          <w:lang w:val="sv-SE" w:eastAsia="sv-FI"/>
        </w:rPr>
        <w:t>miskt försvarbart att byggnaden får stå oanvänd samtidigt som höga hyre</w:t>
      </w:r>
      <w:r>
        <w:rPr>
          <w:rFonts w:ascii="Times New Roman" w:eastAsia="Times New Roman" w:hAnsi="Times New Roman"/>
          <w:lang w:val="sv-SE" w:eastAsia="sv-FI"/>
        </w:rPr>
        <w:t>s</w:t>
      </w:r>
      <w:r>
        <w:rPr>
          <w:rFonts w:ascii="Times New Roman" w:eastAsia="Times New Roman" w:hAnsi="Times New Roman"/>
          <w:lang w:val="sv-SE" w:eastAsia="sv-FI"/>
        </w:rPr>
        <w:t>utgifter belastar landskapets budget. Målet måste vara att egen verksamhet bedrivs i egna fastigheter. Målet måste också vara att landskapsregeringen där så är möjligt utlokaliserar verksamheter till olika delar av landskapet.</w:t>
      </w:r>
    </w:p>
    <w:p w:rsidR="003C6AC3" w:rsidRDefault="003C6AC3" w:rsidP="003C6AC3">
      <w:pPr>
        <w:spacing w:after="0" w:line="240" w:lineRule="auto"/>
        <w:jc w:val="both"/>
        <w:rPr>
          <w:rFonts w:ascii="Times New Roman" w:eastAsia="Times New Roman" w:hAnsi="Times New Roman"/>
          <w:lang w:val="sv-SE" w:eastAsia="sv-FI"/>
        </w:rPr>
      </w:pPr>
      <w:r>
        <w:rPr>
          <w:rFonts w:ascii="Times New Roman" w:eastAsia="Times New Roman" w:hAnsi="Times New Roman"/>
          <w:lang w:val="sv-SE" w:eastAsia="sv-FI"/>
        </w:rPr>
        <w:t>Genom att flytta ut de delar av näringsavdelningen som sköter primärn</w:t>
      </w:r>
      <w:r>
        <w:rPr>
          <w:rFonts w:ascii="Times New Roman" w:eastAsia="Times New Roman" w:hAnsi="Times New Roman"/>
          <w:lang w:val="sv-SE" w:eastAsia="sv-FI"/>
        </w:rPr>
        <w:t>ä</w:t>
      </w:r>
      <w:r>
        <w:rPr>
          <w:rFonts w:ascii="Times New Roman" w:eastAsia="Times New Roman" w:hAnsi="Times New Roman"/>
          <w:lang w:val="sv-SE" w:eastAsia="sv-FI"/>
        </w:rPr>
        <w:t>ringarna kan synergieffekter uppnås. Vid Ålands landsbygdscentrum finns redan idag verksamheter som har till uppgift att utveckla landsbygdsnärin</w:t>
      </w:r>
      <w:r>
        <w:rPr>
          <w:rFonts w:ascii="Times New Roman" w:eastAsia="Times New Roman" w:hAnsi="Times New Roman"/>
          <w:lang w:val="sv-SE" w:eastAsia="sv-FI"/>
        </w:rPr>
        <w:t>g</w:t>
      </w:r>
      <w:r>
        <w:rPr>
          <w:rFonts w:ascii="Times New Roman" w:eastAsia="Times New Roman" w:hAnsi="Times New Roman"/>
          <w:lang w:val="sv-SE" w:eastAsia="sv-FI"/>
        </w:rPr>
        <w:t>ar och betjäna primärnäringarna. Med en koncentration av primär- och landsbygdsnäringarna till ett och samma område skapas ett mer livskraftigt centrum, där nytänkande och kreativitet ges utrymme att frodas.</w:t>
      </w:r>
    </w:p>
    <w:p w:rsidR="000B3F00" w:rsidRDefault="000B3F00">
      <w:pPr>
        <w:pStyle w:val="ANormal"/>
      </w:pPr>
    </w:p>
    <w:p w:rsidR="001C72B1" w:rsidRDefault="001C72B1">
      <w:pPr>
        <w:pStyle w:val="ANormal"/>
      </w:pPr>
      <w:r>
        <w:t>Med anledning av det ovanstående föreslår vi</w:t>
      </w:r>
    </w:p>
    <w:p w:rsidR="001C72B1" w:rsidRDefault="001C72B1">
      <w:pPr>
        <w:pStyle w:val="ANormal"/>
      </w:pPr>
    </w:p>
    <w:p w:rsidR="000B3F00" w:rsidRDefault="003C6AC3">
      <w:pPr>
        <w:pStyle w:val="Klam"/>
      </w:pPr>
      <w:r>
        <w:rPr>
          <w:lang w:eastAsia="sv-FI"/>
        </w:rPr>
        <w:t>att sista stycket i den</w:t>
      </w:r>
      <w:r w:rsidRPr="00890E72">
        <w:rPr>
          <w:lang w:eastAsia="sv-FI"/>
        </w:rPr>
        <w:t xml:space="preserve"> allmänna motiveringen under rubriken ”</w:t>
      </w:r>
      <w:r>
        <w:rPr>
          <w:lang w:eastAsia="sv-FI"/>
        </w:rPr>
        <w:t>U</w:t>
      </w:r>
      <w:r>
        <w:rPr>
          <w:lang w:eastAsia="sv-FI"/>
        </w:rPr>
        <w:t>t</w:t>
      </w:r>
      <w:r>
        <w:rPr>
          <w:lang w:eastAsia="sv-FI"/>
        </w:rPr>
        <w:t>vecklingen av förvaltningen” på sidan 18 utgår och ersätts av fö</w:t>
      </w:r>
      <w:r>
        <w:rPr>
          <w:lang w:eastAsia="sv-FI"/>
        </w:rPr>
        <w:t>l</w:t>
      </w:r>
      <w:r>
        <w:rPr>
          <w:lang w:eastAsia="sv-FI"/>
        </w:rPr>
        <w:t>jande text: ”Landskapsregeringens mål är att förvaltningen, för att minska hyresutgifterna, i första hand ska vara inrymd i egna fa</w:t>
      </w:r>
      <w:r>
        <w:rPr>
          <w:lang w:eastAsia="sv-FI"/>
        </w:rPr>
        <w:t>s</w:t>
      </w:r>
      <w:r>
        <w:rPr>
          <w:lang w:eastAsia="sv-FI"/>
        </w:rPr>
        <w:t>tigheter. Ett annat mål är att utlokalisera verksamheter för att uppnå regionalpolitiska effekter. Under året ställs lokaler vid N</w:t>
      </w:r>
      <w:r>
        <w:rPr>
          <w:lang w:eastAsia="sv-FI"/>
        </w:rPr>
        <w:t>a</w:t>
      </w:r>
      <w:r>
        <w:rPr>
          <w:lang w:eastAsia="sv-FI"/>
        </w:rPr>
        <w:t>turbruksskolan i ordning för att inrymma de delar inom näring</w:t>
      </w:r>
      <w:r>
        <w:rPr>
          <w:lang w:eastAsia="sv-FI"/>
        </w:rPr>
        <w:t>s</w:t>
      </w:r>
      <w:r>
        <w:rPr>
          <w:lang w:eastAsia="sv-FI"/>
        </w:rPr>
        <w:t>avdelningen som sköter primärnäringarna. På så sätt uppnås s</w:t>
      </w:r>
      <w:r>
        <w:rPr>
          <w:lang w:eastAsia="sv-FI"/>
        </w:rPr>
        <w:t>y</w:t>
      </w:r>
      <w:r>
        <w:rPr>
          <w:lang w:eastAsia="sv-FI"/>
        </w:rPr>
        <w:t>nergieffekter med den rådgivningsverksamhet som redan är sta</w:t>
      </w:r>
      <w:r>
        <w:rPr>
          <w:lang w:eastAsia="sv-FI"/>
        </w:rPr>
        <w:t>t</w:t>
      </w:r>
      <w:r>
        <w:rPr>
          <w:lang w:eastAsia="sv-FI"/>
        </w:rPr>
        <w:t>ionerad i området.”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>
            <w:pPr>
              <w:pStyle w:val="ANormal"/>
              <w:keepNext/>
            </w:pPr>
            <w:r>
              <w:t xml:space="preserve">Mariehamn den </w:t>
            </w:r>
            <w:r w:rsidR="00F533DA">
              <w:t>18 november 2012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3DA">
            <w:pPr>
              <w:pStyle w:val="ANormal"/>
            </w:pPr>
            <w:r>
              <w:t>Vtm Viveka Eriksson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3DA">
            <w:pPr>
              <w:pStyle w:val="ANormal"/>
            </w:pPr>
            <w:r>
              <w:t>Tony Asumaa</w:t>
            </w:r>
          </w:p>
        </w:tc>
      </w:tr>
      <w:tr w:rsidR="00461BED">
        <w:tc>
          <w:tcPr>
            <w:tcW w:w="4454" w:type="dxa"/>
            <w:vAlign w:val="bottom"/>
          </w:tcPr>
          <w:p w:rsidR="00461BED" w:rsidRDefault="00F533DA">
            <w:pPr>
              <w:pStyle w:val="ANormal"/>
            </w:pPr>
            <w:r>
              <w:t>Torsten Sundblom</w:t>
            </w:r>
          </w:p>
        </w:tc>
        <w:tc>
          <w:tcPr>
            <w:tcW w:w="3477" w:type="dxa"/>
            <w:vAlign w:val="bottom"/>
          </w:tcPr>
          <w:p w:rsidR="00461BED" w:rsidRDefault="00461BED">
            <w:pPr>
              <w:pStyle w:val="ANormal"/>
            </w:pPr>
          </w:p>
          <w:p w:rsidR="00461BED" w:rsidRDefault="00461BED">
            <w:pPr>
              <w:pStyle w:val="ANormal"/>
            </w:pPr>
          </w:p>
          <w:p w:rsidR="00461BED" w:rsidRDefault="00461BED">
            <w:pPr>
              <w:pStyle w:val="ANormal"/>
            </w:pPr>
          </w:p>
          <w:p w:rsidR="00461BED" w:rsidRDefault="00F533DA">
            <w:pPr>
              <w:pStyle w:val="ANormal"/>
            </w:pPr>
            <w:r>
              <w:t>Gunnar Jansson</w:t>
            </w:r>
          </w:p>
        </w:tc>
      </w:tr>
      <w:tr w:rsidR="00461BED">
        <w:tc>
          <w:tcPr>
            <w:tcW w:w="4454" w:type="dxa"/>
            <w:vAlign w:val="bottom"/>
          </w:tcPr>
          <w:p w:rsidR="00461BED" w:rsidRDefault="00F533DA">
            <w:pPr>
              <w:pStyle w:val="ANormal"/>
            </w:pPr>
            <w:r>
              <w:t>Katrin Sjögren</w:t>
            </w:r>
          </w:p>
        </w:tc>
        <w:tc>
          <w:tcPr>
            <w:tcW w:w="3477" w:type="dxa"/>
            <w:vAlign w:val="bottom"/>
          </w:tcPr>
          <w:p w:rsidR="00461BED" w:rsidRDefault="00461BED">
            <w:pPr>
              <w:pStyle w:val="ANormal"/>
            </w:pPr>
          </w:p>
          <w:p w:rsidR="00461BED" w:rsidRDefault="00461BED">
            <w:pPr>
              <w:pStyle w:val="ANormal"/>
            </w:pPr>
          </w:p>
          <w:p w:rsidR="00461BED" w:rsidRDefault="00461BED">
            <w:pPr>
              <w:pStyle w:val="ANormal"/>
            </w:pPr>
          </w:p>
          <w:p w:rsidR="00461BED" w:rsidRDefault="00F533DA">
            <w:pPr>
              <w:pStyle w:val="ANormal"/>
            </w:pPr>
            <w:r>
              <w:t>Mats Perämaa</w:t>
            </w:r>
          </w:p>
        </w:tc>
      </w:tr>
    </w:tbl>
    <w:p w:rsidR="000B3F00" w:rsidRDefault="000B3F00">
      <w:pPr>
        <w:pStyle w:val="ANormal"/>
      </w:pPr>
    </w:p>
    <w:sectPr w:rsidR="000B3F0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641" w:rsidRDefault="006B1641">
      <w:r>
        <w:separator/>
      </w:r>
    </w:p>
  </w:endnote>
  <w:endnote w:type="continuationSeparator" w:id="0">
    <w:p w:rsidR="006B1641" w:rsidRDefault="006B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5652A">
      <w:rPr>
        <w:noProof/>
        <w:lang w:val="fi-FI"/>
      </w:rPr>
      <w:t>BM3420122013.docx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641" w:rsidRDefault="006B1641">
      <w:r>
        <w:separator/>
      </w:r>
    </w:p>
  </w:footnote>
  <w:footnote w:type="continuationSeparator" w:id="0">
    <w:p w:rsidR="006B1641" w:rsidRDefault="006B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641"/>
    <w:rsid w:val="00030472"/>
    <w:rsid w:val="000B3F00"/>
    <w:rsid w:val="001120C3"/>
    <w:rsid w:val="0012085E"/>
    <w:rsid w:val="001C72B1"/>
    <w:rsid w:val="002E756C"/>
    <w:rsid w:val="002F50E4"/>
    <w:rsid w:val="003011C1"/>
    <w:rsid w:val="0038300C"/>
    <w:rsid w:val="003B56F7"/>
    <w:rsid w:val="003C6AC3"/>
    <w:rsid w:val="00461BED"/>
    <w:rsid w:val="004A1B4C"/>
    <w:rsid w:val="00552E06"/>
    <w:rsid w:val="005F71FC"/>
    <w:rsid w:val="00657624"/>
    <w:rsid w:val="006B1641"/>
    <w:rsid w:val="00815B58"/>
    <w:rsid w:val="00935A18"/>
    <w:rsid w:val="0095652A"/>
    <w:rsid w:val="00A06E21"/>
    <w:rsid w:val="00A16986"/>
    <w:rsid w:val="00A716AD"/>
    <w:rsid w:val="00AB47CC"/>
    <w:rsid w:val="00AF314A"/>
    <w:rsid w:val="00B44ADC"/>
    <w:rsid w:val="00D10E5F"/>
    <w:rsid w:val="00D3286C"/>
    <w:rsid w:val="00E100E9"/>
    <w:rsid w:val="00E131E0"/>
    <w:rsid w:val="00E25A9F"/>
    <w:rsid w:val="00F027D7"/>
    <w:rsid w:val="00F5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C6A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Budgetmotion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Budgetmotion(v1a).dot</Template>
  <TotalTime>0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x/2011-2012</vt:lpstr>
    </vt:vector>
  </TitlesOfParts>
  <Company>LR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34/2012-2013</dc:title>
  <dc:creator>LR</dc:creator>
  <cp:lastModifiedBy>LR</cp:lastModifiedBy>
  <cp:revision>2</cp:revision>
  <cp:lastPrinted>2012-11-19T07:30:00Z</cp:lastPrinted>
  <dcterms:created xsi:type="dcterms:W3CDTF">2012-11-19T12:40:00Z</dcterms:created>
  <dcterms:modified xsi:type="dcterms:W3CDTF">2012-11-19T12:40:00Z</dcterms:modified>
</cp:coreProperties>
</file>