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24C8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24C85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552E06">
            <w:pPr>
              <w:pStyle w:val="xDokTypNr"/>
            </w:pPr>
            <w:r>
              <w:t>BUDGET</w:t>
            </w:r>
            <w:r w:rsidR="00AE3537">
              <w:t>MOTION nr 28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AE3537">
            <w:pPr>
              <w:pStyle w:val="xAvsandare2"/>
            </w:pPr>
            <w:r>
              <w:t>Katrin Sjögren m.fl.</w:t>
            </w:r>
          </w:p>
        </w:tc>
        <w:tc>
          <w:tcPr>
            <w:tcW w:w="1725" w:type="dxa"/>
            <w:vAlign w:val="center"/>
          </w:tcPr>
          <w:p w:rsidR="000B3F00" w:rsidRDefault="00AE3537" w:rsidP="0012085E">
            <w:pPr>
              <w:pStyle w:val="xDatum1"/>
            </w:pPr>
            <w:r>
              <w:t>2012-11-16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AE3537">
      <w:pPr>
        <w:pStyle w:val="ArendeRubrik"/>
      </w:pPr>
      <w:r>
        <w:lastRenderedPageBreak/>
        <w:t>Övergångsarbete</w:t>
      </w:r>
      <w:r w:rsidR="00A82EC9">
        <w:t>, tillägg till motiveringen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AE3537" w:rsidRDefault="00AE3537" w:rsidP="00AE3537">
      <w:pPr>
        <w:pStyle w:val="ANormal"/>
      </w:pPr>
      <w:r>
        <w:t>På Åland finns Pelaren, ett av 500 klubbhus inom den världsomfattande r</w:t>
      </w:r>
      <w:r>
        <w:t>ö</w:t>
      </w:r>
      <w:r>
        <w:t xml:space="preserve">relsen </w:t>
      </w:r>
      <w:proofErr w:type="spellStart"/>
      <w:r>
        <w:t>Fountain</w:t>
      </w:r>
      <w:proofErr w:type="spellEnd"/>
      <w:r>
        <w:t xml:space="preserve"> House. Det är en verksamhet vars mål är att hjälpa personer med psykiska funktionshinder, att gå från patient till person.</w:t>
      </w:r>
    </w:p>
    <w:p w:rsidR="00AE3537" w:rsidRDefault="00AE3537" w:rsidP="00AE3537">
      <w:pPr>
        <w:pStyle w:val="ANormal"/>
      </w:pPr>
      <w:proofErr w:type="spellStart"/>
      <w:r>
        <w:t>Fountain</w:t>
      </w:r>
      <w:proofErr w:type="spellEnd"/>
      <w:r>
        <w:t xml:space="preserve"> House bildades i början av 1940-talet. Då förenade sig patienter med psykisk sjukdom på Rockland State Hospital i New York för att se om de kunde hjälpa varandra att bli utskrivna och därefter skaffa arbete. Den globala målsättningen är att bryta anonymitet, isolering och arbetslöshet.</w:t>
      </w:r>
    </w:p>
    <w:p w:rsidR="00AE3537" w:rsidRDefault="00AE3537" w:rsidP="00AE3537">
      <w:pPr>
        <w:pStyle w:val="ANormal"/>
      </w:pPr>
    </w:p>
    <w:p w:rsidR="000B3F00" w:rsidRDefault="00AE3537" w:rsidP="00AE3537">
      <w:pPr>
        <w:pStyle w:val="ANormal"/>
      </w:pPr>
      <w:r>
        <w:t>En viktig del i verksamheten är övergångsarbeten. Ett övergångsarbete är ett tidsbegränsat arbete på den öppna arbetsmarknaden. Arbetsplatsen ”til</w:t>
      </w:r>
      <w:r>
        <w:t>l</w:t>
      </w:r>
      <w:r>
        <w:t>hör” klubbhuset men lånas ut till medlemmarna som vill pröva sin arbet</w:t>
      </w:r>
      <w:r>
        <w:t>s</w:t>
      </w:r>
      <w:r>
        <w:t>förmåga. Medlemmarna betalas enligt löneavtal, dock minst minimilön. Övergångsarbete är på deltid och tidsbegränsat, 10-20 h/vecka, 6-9 mån</w:t>
      </w:r>
      <w:r>
        <w:t>a</w:t>
      </w:r>
      <w:r>
        <w:t>der. För urval och träning av medlemmar till övergångsarbete ansvarar klubbhuset inte arbetsgivaren, huset garanterar också att det alltid finns n</w:t>
      </w:r>
      <w:r>
        <w:t>å</w:t>
      </w:r>
      <w:r>
        <w:t>gon på plats.</w:t>
      </w:r>
    </w:p>
    <w:p w:rsidR="00AE3537" w:rsidRDefault="00AE3537" w:rsidP="00AE3537">
      <w:pPr>
        <w:pStyle w:val="ANormal"/>
      </w:pPr>
    </w:p>
    <w:p w:rsidR="00AE3537" w:rsidRDefault="00AE3537" w:rsidP="00AE3537">
      <w:pPr>
        <w:pStyle w:val="ANormal"/>
      </w:pPr>
      <w:r>
        <w:t>Med anledning av detta föreslår vi</w:t>
      </w:r>
    </w:p>
    <w:p w:rsidR="000B3F00" w:rsidRDefault="000B3F00">
      <w:pPr>
        <w:pStyle w:val="ANormal"/>
      </w:pPr>
    </w:p>
    <w:p w:rsidR="000B3F00" w:rsidRDefault="00AE3537">
      <w:pPr>
        <w:pStyle w:val="Klam"/>
      </w:pPr>
      <w:r>
        <w:t>att under moment 43.95.09. Personalpolitiska åt</w:t>
      </w:r>
      <w:r w:rsidR="00A82EC9">
        <w:t xml:space="preserve">gärder, infogas följande </w:t>
      </w:r>
      <w:proofErr w:type="spellStart"/>
      <w:r w:rsidR="00A82EC9">
        <w:t>stycke:</w:t>
      </w:r>
      <w:r>
        <w:t>”Ett</w:t>
      </w:r>
      <w:proofErr w:type="spellEnd"/>
      <w:r>
        <w:t xml:space="preserve"> försök med att tillhandahålla ett övergång</w:t>
      </w:r>
      <w:r>
        <w:t>s</w:t>
      </w:r>
      <w:r>
        <w:t>arbete för psykiskt funktionshindrade inleds under året”.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AE3537">
            <w:pPr>
              <w:pStyle w:val="ANormal"/>
              <w:keepNext/>
            </w:pPr>
            <w:r>
              <w:t xml:space="preserve">Mariehamn den </w:t>
            </w:r>
            <w:r w:rsidR="00AE3537">
              <w:t>16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A82EC9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A82EC9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</w:tr>
      <w:tr w:rsidR="00A82EC9">
        <w:tc>
          <w:tcPr>
            <w:tcW w:w="4454" w:type="dxa"/>
            <w:vAlign w:val="bottom"/>
          </w:tcPr>
          <w:p w:rsidR="00A82EC9" w:rsidRDefault="00A82EC9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  <w:tc>
          <w:tcPr>
            <w:tcW w:w="3477" w:type="dxa"/>
            <w:vAlign w:val="bottom"/>
          </w:tcPr>
          <w:p w:rsidR="00A82EC9" w:rsidRDefault="00A82EC9">
            <w:pPr>
              <w:pStyle w:val="ANormal"/>
            </w:pPr>
          </w:p>
          <w:p w:rsidR="00A82EC9" w:rsidRDefault="00A82EC9">
            <w:pPr>
              <w:pStyle w:val="ANormal"/>
            </w:pPr>
          </w:p>
          <w:p w:rsidR="00A82EC9" w:rsidRDefault="00A82EC9">
            <w:pPr>
              <w:pStyle w:val="ANormal"/>
            </w:pPr>
          </w:p>
          <w:p w:rsidR="00A82EC9" w:rsidRDefault="00A82EC9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</w:tr>
      <w:tr w:rsidR="00A82EC9">
        <w:tc>
          <w:tcPr>
            <w:tcW w:w="4454" w:type="dxa"/>
            <w:vAlign w:val="bottom"/>
          </w:tcPr>
          <w:p w:rsidR="00A82EC9" w:rsidRDefault="00A82EC9">
            <w:pPr>
              <w:pStyle w:val="ANormal"/>
            </w:pPr>
            <w:r>
              <w:t>Torsten Sundblom</w:t>
            </w:r>
          </w:p>
        </w:tc>
        <w:tc>
          <w:tcPr>
            <w:tcW w:w="3477" w:type="dxa"/>
            <w:vAlign w:val="bottom"/>
          </w:tcPr>
          <w:p w:rsidR="00A82EC9" w:rsidRDefault="00A82EC9">
            <w:pPr>
              <w:pStyle w:val="ANormal"/>
            </w:pPr>
          </w:p>
          <w:p w:rsidR="00A82EC9" w:rsidRDefault="00A82EC9">
            <w:pPr>
              <w:pStyle w:val="ANormal"/>
            </w:pPr>
          </w:p>
          <w:p w:rsidR="00A82EC9" w:rsidRDefault="00A82EC9">
            <w:pPr>
              <w:pStyle w:val="ANormal"/>
            </w:pPr>
          </w:p>
          <w:p w:rsidR="00A82EC9" w:rsidRDefault="00A82EC9">
            <w:pPr>
              <w:pStyle w:val="ANormal"/>
            </w:pPr>
            <w:r>
              <w:t>Gunnar Jansson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BA" w:rsidRDefault="00B831BA">
      <w:r>
        <w:separator/>
      </w:r>
    </w:p>
  </w:endnote>
  <w:endnote w:type="continuationSeparator" w:id="0">
    <w:p w:rsidR="00B831BA" w:rsidRDefault="00B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33D87">
      <w:rPr>
        <w:noProof/>
        <w:lang w:val="fi-FI"/>
      </w:rPr>
      <w:t>BM2820122013.docx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BA" w:rsidRDefault="00B831BA">
      <w:r>
        <w:separator/>
      </w:r>
    </w:p>
  </w:footnote>
  <w:footnote w:type="continuationSeparator" w:id="0">
    <w:p w:rsidR="00B831BA" w:rsidRDefault="00B8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1BA"/>
    <w:rsid w:val="00030472"/>
    <w:rsid w:val="000B3F00"/>
    <w:rsid w:val="001120C3"/>
    <w:rsid w:val="0012085E"/>
    <w:rsid w:val="002E756C"/>
    <w:rsid w:val="002F50E4"/>
    <w:rsid w:val="003011C1"/>
    <w:rsid w:val="0038300C"/>
    <w:rsid w:val="003B56F7"/>
    <w:rsid w:val="004A1B4C"/>
    <w:rsid w:val="00552E06"/>
    <w:rsid w:val="00935A18"/>
    <w:rsid w:val="00A06E21"/>
    <w:rsid w:val="00A16986"/>
    <w:rsid w:val="00A24C85"/>
    <w:rsid w:val="00A716AD"/>
    <w:rsid w:val="00A82EC9"/>
    <w:rsid w:val="00AB47CC"/>
    <w:rsid w:val="00AE3537"/>
    <w:rsid w:val="00AF314A"/>
    <w:rsid w:val="00B33D87"/>
    <w:rsid w:val="00B44ADC"/>
    <w:rsid w:val="00B831BA"/>
    <w:rsid w:val="00D10E5F"/>
    <w:rsid w:val="00D3286C"/>
    <w:rsid w:val="00E100E9"/>
    <w:rsid w:val="00E131E0"/>
    <w:rsid w:val="00E25A9F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0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28/2012-2013</dc:title>
  <dc:creator>LR</dc:creator>
  <cp:lastModifiedBy>LR</cp:lastModifiedBy>
  <cp:revision>2</cp:revision>
  <cp:lastPrinted>2012-11-16T14:40:00Z</cp:lastPrinted>
  <dcterms:created xsi:type="dcterms:W3CDTF">2012-11-19T11:05:00Z</dcterms:created>
  <dcterms:modified xsi:type="dcterms:W3CDTF">2012-11-19T11:05:00Z</dcterms:modified>
</cp:coreProperties>
</file>