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662241">
        <w:trPr>
          <w:cantSplit/>
          <w:trHeight w:val="20"/>
        </w:trPr>
        <w:tc>
          <w:tcPr>
            <w:tcW w:w="861" w:type="dxa"/>
            <w:vMerge w:val="restart"/>
          </w:tcPr>
          <w:p w:rsidR="00662241" w:rsidRDefault="002024F4">
            <w:pPr>
              <w:pStyle w:val="xLedtext"/>
              <w:rPr>
                <w:noProof/>
              </w:rPr>
            </w:pPr>
            <w:bookmarkStart w:id="0" w:name="_top"/>
            <w:bookmarkStart w:id="1" w:name="_GoBack"/>
            <w:bookmarkEnd w:id="0"/>
            <w:bookmarkEnd w:id="1"/>
            <w:r>
              <w:rPr>
                <w:noProof/>
              </w:rPr>
              <w:drawing>
                <wp:inline distT="0" distB="0" distL="0" distR="0">
                  <wp:extent cx="47942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25" cy="685800"/>
                          </a:xfrm>
                          <a:prstGeom prst="rect">
                            <a:avLst/>
                          </a:prstGeom>
                          <a:noFill/>
                          <a:ln>
                            <a:noFill/>
                          </a:ln>
                        </pic:spPr>
                      </pic:pic>
                    </a:graphicData>
                  </a:graphic>
                </wp:inline>
              </w:drawing>
            </w:r>
          </w:p>
        </w:tc>
        <w:tc>
          <w:tcPr>
            <w:tcW w:w="8736" w:type="dxa"/>
            <w:gridSpan w:val="3"/>
            <w:vAlign w:val="bottom"/>
          </w:tcPr>
          <w:p w:rsidR="00662241" w:rsidRDefault="002024F4">
            <w:pPr>
              <w:pStyle w:val="xMellanrum"/>
            </w:pPr>
            <w:r>
              <w:rPr>
                <w:noProof/>
              </w:rPr>
              <w:drawing>
                <wp:inline distT="0" distB="0" distL="0" distR="0">
                  <wp:extent cx="44450" cy="44450"/>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r>
      <w:tr w:rsidR="00662241">
        <w:trPr>
          <w:cantSplit/>
          <w:trHeight w:val="299"/>
        </w:trPr>
        <w:tc>
          <w:tcPr>
            <w:tcW w:w="861" w:type="dxa"/>
            <w:vMerge/>
          </w:tcPr>
          <w:p w:rsidR="00662241" w:rsidRDefault="00662241">
            <w:pPr>
              <w:pStyle w:val="xLedtext"/>
            </w:pPr>
          </w:p>
        </w:tc>
        <w:tc>
          <w:tcPr>
            <w:tcW w:w="4448" w:type="dxa"/>
            <w:vAlign w:val="bottom"/>
          </w:tcPr>
          <w:p w:rsidR="00662241" w:rsidRDefault="00662241">
            <w:pPr>
              <w:pStyle w:val="xAvsandare1"/>
            </w:pPr>
            <w:r>
              <w:t>Ålands lagting</w:t>
            </w:r>
          </w:p>
        </w:tc>
        <w:tc>
          <w:tcPr>
            <w:tcW w:w="4288" w:type="dxa"/>
            <w:gridSpan w:val="2"/>
            <w:vAlign w:val="bottom"/>
          </w:tcPr>
          <w:p w:rsidR="00662241" w:rsidRDefault="00662241" w:rsidP="009C7A71">
            <w:pPr>
              <w:pStyle w:val="xDokTypNr"/>
            </w:pPr>
            <w:r>
              <w:t>BERÄTTELSE nr 1/201</w:t>
            </w:r>
            <w:r w:rsidR="009C7A71">
              <w:t>2</w:t>
            </w:r>
            <w:r>
              <w:t>-201</w:t>
            </w:r>
            <w:r w:rsidR="009C7A71">
              <w:t>3</w:t>
            </w:r>
          </w:p>
        </w:tc>
      </w:tr>
      <w:tr w:rsidR="00662241">
        <w:trPr>
          <w:cantSplit/>
          <w:trHeight w:val="238"/>
        </w:trPr>
        <w:tc>
          <w:tcPr>
            <w:tcW w:w="861" w:type="dxa"/>
            <w:vMerge/>
          </w:tcPr>
          <w:p w:rsidR="00662241" w:rsidRDefault="00662241">
            <w:pPr>
              <w:pStyle w:val="xLedtext"/>
            </w:pPr>
          </w:p>
        </w:tc>
        <w:tc>
          <w:tcPr>
            <w:tcW w:w="4448" w:type="dxa"/>
            <w:vAlign w:val="bottom"/>
          </w:tcPr>
          <w:p w:rsidR="00662241" w:rsidRDefault="00662241">
            <w:pPr>
              <w:pStyle w:val="xLedtext"/>
            </w:pPr>
          </w:p>
        </w:tc>
        <w:tc>
          <w:tcPr>
            <w:tcW w:w="1725" w:type="dxa"/>
            <w:vAlign w:val="bottom"/>
          </w:tcPr>
          <w:p w:rsidR="00662241" w:rsidRDefault="00662241">
            <w:pPr>
              <w:pStyle w:val="xLedtext"/>
            </w:pPr>
            <w:r>
              <w:t>Datum</w:t>
            </w:r>
          </w:p>
        </w:tc>
        <w:tc>
          <w:tcPr>
            <w:tcW w:w="2563" w:type="dxa"/>
            <w:vAlign w:val="bottom"/>
          </w:tcPr>
          <w:p w:rsidR="00662241" w:rsidRDefault="00662241">
            <w:pPr>
              <w:pStyle w:val="xLedtext"/>
            </w:pPr>
          </w:p>
        </w:tc>
      </w:tr>
      <w:tr w:rsidR="00662241">
        <w:trPr>
          <w:cantSplit/>
          <w:trHeight w:val="238"/>
        </w:trPr>
        <w:tc>
          <w:tcPr>
            <w:tcW w:w="861" w:type="dxa"/>
            <w:vMerge/>
          </w:tcPr>
          <w:p w:rsidR="00662241" w:rsidRDefault="00662241">
            <w:pPr>
              <w:pStyle w:val="xAvsandare2"/>
            </w:pPr>
          </w:p>
        </w:tc>
        <w:tc>
          <w:tcPr>
            <w:tcW w:w="4448" w:type="dxa"/>
            <w:vAlign w:val="center"/>
          </w:tcPr>
          <w:p w:rsidR="00662241" w:rsidRDefault="000E20F0" w:rsidP="000E20F0">
            <w:pPr>
              <w:pStyle w:val="xAvsandare2"/>
            </w:pPr>
            <w:r>
              <w:t>Kanslikommissionen</w:t>
            </w:r>
          </w:p>
        </w:tc>
        <w:tc>
          <w:tcPr>
            <w:tcW w:w="1725" w:type="dxa"/>
            <w:vAlign w:val="center"/>
          </w:tcPr>
          <w:p w:rsidR="00662241" w:rsidRDefault="00662241" w:rsidP="0025463D">
            <w:pPr>
              <w:pStyle w:val="xDatum1"/>
            </w:pPr>
            <w:r>
              <w:t>201</w:t>
            </w:r>
            <w:r w:rsidR="00BF6980">
              <w:t>3</w:t>
            </w:r>
            <w:r>
              <w:t>-</w:t>
            </w:r>
            <w:r w:rsidR="0025463D">
              <w:t>04-04</w:t>
            </w:r>
          </w:p>
        </w:tc>
        <w:tc>
          <w:tcPr>
            <w:tcW w:w="2563" w:type="dxa"/>
            <w:vAlign w:val="center"/>
          </w:tcPr>
          <w:p w:rsidR="00662241" w:rsidRDefault="00662241">
            <w:pPr>
              <w:pStyle w:val="xBeteckning1"/>
            </w:pPr>
          </w:p>
        </w:tc>
      </w:tr>
      <w:tr w:rsidR="00662241">
        <w:trPr>
          <w:cantSplit/>
          <w:trHeight w:val="238"/>
        </w:trPr>
        <w:tc>
          <w:tcPr>
            <w:tcW w:w="861" w:type="dxa"/>
            <w:vMerge/>
          </w:tcPr>
          <w:p w:rsidR="00662241" w:rsidRDefault="00662241">
            <w:pPr>
              <w:pStyle w:val="xLedtext"/>
            </w:pPr>
          </w:p>
        </w:tc>
        <w:tc>
          <w:tcPr>
            <w:tcW w:w="4448" w:type="dxa"/>
            <w:vAlign w:val="bottom"/>
          </w:tcPr>
          <w:p w:rsidR="00662241" w:rsidRDefault="00662241">
            <w:pPr>
              <w:pStyle w:val="xLedtext"/>
            </w:pPr>
          </w:p>
        </w:tc>
        <w:tc>
          <w:tcPr>
            <w:tcW w:w="1725" w:type="dxa"/>
            <w:vAlign w:val="bottom"/>
          </w:tcPr>
          <w:p w:rsidR="00662241" w:rsidRDefault="00662241">
            <w:pPr>
              <w:pStyle w:val="xLedtext"/>
            </w:pPr>
          </w:p>
        </w:tc>
        <w:tc>
          <w:tcPr>
            <w:tcW w:w="2563" w:type="dxa"/>
            <w:vAlign w:val="bottom"/>
          </w:tcPr>
          <w:p w:rsidR="00662241" w:rsidRDefault="00662241">
            <w:pPr>
              <w:pStyle w:val="xLedtext"/>
            </w:pPr>
          </w:p>
        </w:tc>
      </w:tr>
      <w:tr w:rsidR="00662241">
        <w:trPr>
          <w:cantSplit/>
          <w:trHeight w:val="238"/>
        </w:trPr>
        <w:tc>
          <w:tcPr>
            <w:tcW w:w="861" w:type="dxa"/>
            <w:vMerge/>
            <w:tcBorders>
              <w:bottom w:val="single" w:sz="4" w:space="0" w:color="auto"/>
            </w:tcBorders>
          </w:tcPr>
          <w:p w:rsidR="00662241" w:rsidRDefault="00662241">
            <w:pPr>
              <w:pStyle w:val="xAvsandare3"/>
            </w:pPr>
          </w:p>
        </w:tc>
        <w:tc>
          <w:tcPr>
            <w:tcW w:w="4448" w:type="dxa"/>
            <w:tcBorders>
              <w:bottom w:val="single" w:sz="4" w:space="0" w:color="auto"/>
            </w:tcBorders>
            <w:vAlign w:val="center"/>
          </w:tcPr>
          <w:p w:rsidR="00662241" w:rsidRDefault="00662241">
            <w:pPr>
              <w:pStyle w:val="xAvsandare3"/>
            </w:pPr>
          </w:p>
        </w:tc>
        <w:tc>
          <w:tcPr>
            <w:tcW w:w="1725" w:type="dxa"/>
            <w:tcBorders>
              <w:bottom w:val="single" w:sz="4" w:space="0" w:color="auto"/>
            </w:tcBorders>
            <w:vAlign w:val="center"/>
          </w:tcPr>
          <w:p w:rsidR="00662241" w:rsidRDefault="00662241">
            <w:pPr>
              <w:pStyle w:val="xDatum2"/>
            </w:pPr>
          </w:p>
        </w:tc>
        <w:tc>
          <w:tcPr>
            <w:tcW w:w="2563" w:type="dxa"/>
            <w:tcBorders>
              <w:bottom w:val="single" w:sz="4" w:space="0" w:color="auto"/>
            </w:tcBorders>
            <w:vAlign w:val="center"/>
          </w:tcPr>
          <w:p w:rsidR="00662241" w:rsidRDefault="00662241">
            <w:pPr>
              <w:pStyle w:val="xBeteckning2"/>
            </w:pPr>
          </w:p>
        </w:tc>
      </w:tr>
      <w:tr w:rsidR="00662241">
        <w:trPr>
          <w:cantSplit/>
          <w:trHeight w:val="238"/>
        </w:trPr>
        <w:tc>
          <w:tcPr>
            <w:tcW w:w="861" w:type="dxa"/>
            <w:tcBorders>
              <w:top w:val="single" w:sz="4" w:space="0" w:color="auto"/>
            </w:tcBorders>
            <w:vAlign w:val="bottom"/>
          </w:tcPr>
          <w:p w:rsidR="00662241" w:rsidRDefault="00662241">
            <w:pPr>
              <w:pStyle w:val="xLedtext"/>
            </w:pPr>
          </w:p>
        </w:tc>
        <w:tc>
          <w:tcPr>
            <w:tcW w:w="4448" w:type="dxa"/>
            <w:tcBorders>
              <w:top w:val="single" w:sz="4" w:space="0" w:color="auto"/>
            </w:tcBorders>
            <w:vAlign w:val="bottom"/>
          </w:tcPr>
          <w:p w:rsidR="00662241" w:rsidRDefault="00662241">
            <w:pPr>
              <w:pStyle w:val="xLedtext"/>
            </w:pPr>
          </w:p>
        </w:tc>
        <w:tc>
          <w:tcPr>
            <w:tcW w:w="4288" w:type="dxa"/>
            <w:gridSpan w:val="2"/>
            <w:tcBorders>
              <w:top w:val="single" w:sz="4" w:space="0" w:color="auto"/>
            </w:tcBorders>
            <w:vAlign w:val="bottom"/>
          </w:tcPr>
          <w:p w:rsidR="00662241" w:rsidRDefault="00662241">
            <w:pPr>
              <w:pStyle w:val="xLedtext"/>
            </w:pPr>
          </w:p>
        </w:tc>
      </w:tr>
      <w:tr w:rsidR="00662241">
        <w:trPr>
          <w:cantSplit/>
          <w:trHeight w:val="238"/>
        </w:trPr>
        <w:tc>
          <w:tcPr>
            <w:tcW w:w="861" w:type="dxa"/>
          </w:tcPr>
          <w:p w:rsidR="00662241" w:rsidRDefault="00662241">
            <w:pPr>
              <w:pStyle w:val="xCelltext"/>
            </w:pPr>
          </w:p>
        </w:tc>
        <w:tc>
          <w:tcPr>
            <w:tcW w:w="4448" w:type="dxa"/>
            <w:vMerge w:val="restart"/>
          </w:tcPr>
          <w:p w:rsidR="00662241" w:rsidRDefault="00662241">
            <w:pPr>
              <w:pStyle w:val="xMottagare1"/>
            </w:pPr>
            <w:r>
              <w:t>Till Ålands lagting</w:t>
            </w:r>
          </w:p>
        </w:tc>
        <w:tc>
          <w:tcPr>
            <w:tcW w:w="4288" w:type="dxa"/>
            <w:gridSpan w:val="2"/>
            <w:vMerge w:val="restart"/>
          </w:tcPr>
          <w:p w:rsidR="00662241" w:rsidRDefault="00662241">
            <w:pPr>
              <w:pStyle w:val="xMottagare1"/>
              <w:tabs>
                <w:tab w:val="left" w:pos="2349"/>
              </w:tabs>
            </w:pPr>
          </w:p>
        </w:tc>
      </w:tr>
      <w:tr w:rsidR="00662241">
        <w:trPr>
          <w:cantSplit/>
          <w:trHeight w:val="238"/>
        </w:trPr>
        <w:tc>
          <w:tcPr>
            <w:tcW w:w="861" w:type="dxa"/>
          </w:tcPr>
          <w:p w:rsidR="00662241" w:rsidRDefault="00662241">
            <w:pPr>
              <w:pStyle w:val="xCelltext"/>
            </w:pPr>
          </w:p>
        </w:tc>
        <w:tc>
          <w:tcPr>
            <w:tcW w:w="4448" w:type="dxa"/>
            <w:vMerge/>
            <w:vAlign w:val="center"/>
          </w:tcPr>
          <w:p w:rsidR="00662241" w:rsidRDefault="00662241">
            <w:pPr>
              <w:pStyle w:val="xCelltext"/>
            </w:pPr>
          </w:p>
        </w:tc>
        <w:tc>
          <w:tcPr>
            <w:tcW w:w="4288" w:type="dxa"/>
            <w:gridSpan w:val="2"/>
            <w:vMerge/>
            <w:vAlign w:val="center"/>
          </w:tcPr>
          <w:p w:rsidR="00662241" w:rsidRDefault="00662241">
            <w:pPr>
              <w:pStyle w:val="xCelltext"/>
            </w:pPr>
          </w:p>
        </w:tc>
      </w:tr>
      <w:tr w:rsidR="00662241">
        <w:trPr>
          <w:cantSplit/>
          <w:trHeight w:val="238"/>
        </w:trPr>
        <w:tc>
          <w:tcPr>
            <w:tcW w:w="861" w:type="dxa"/>
          </w:tcPr>
          <w:p w:rsidR="00662241" w:rsidRDefault="00662241">
            <w:pPr>
              <w:pStyle w:val="xCelltext"/>
            </w:pPr>
          </w:p>
        </w:tc>
        <w:tc>
          <w:tcPr>
            <w:tcW w:w="4448" w:type="dxa"/>
            <w:vMerge/>
            <w:vAlign w:val="center"/>
          </w:tcPr>
          <w:p w:rsidR="00662241" w:rsidRDefault="00662241">
            <w:pPr>
              <w:pStyle w:val="xCelltext"/>
            </w:pPr>
          </w:p>
        </w:tc>
        <w:tc>
          <w:tcPr>
            <w:tcW w:w="4288" w:type="dxa"/>
            <w:gridSpan w:val="2"/>
            <w:vMerge/>
            <w:vAlign w:val="center"/>
          </w:tcPr>
          <w:p w:rsidR="00662241" w:rsidRDefault="00662241">
            <w:pPr>
              <w:pStyle w:val="xCelltext"/>
            </w:pPr>
          </w:p>
        </w:tc>
      </w:tr>
      <w:tr w:rsidR="00662241">
        <w:trPr>
          <w:cantSplit/>
          <w:trHeight w:val="238"/>
        </w:trPr>
        <w:tc>
          <w:tcPr>
            <w:tcW w:w="861" w:type="dxa"/>
          </w:tcPr>
          <w:p w:rsidR="00662241" w:rsidRDefault="00662241">
            <w:pPr>
              <w:pStyle w:val="xCelltext"/>
            </w:pPr>
          </w:p>
        </w:tc>
        <w:tc>
          <w:tcPr>
            <w:tcW w:w="4448" w:type="dxa"/>
            <w:vMerge/>
            <w:vAlign w:val="center"/>
          </w:tcPr>
          <w:p w:rsidR="00662241" w:rsidRDefault="00662241">
            <w:pPr>
              <w:pStyle w:val="xCelltext"/>
            </w:pPr>
          </w:p>
        </w:tc>
        <w:tc>
          <w:tcPr>
            <w:tcW w:w="4288" w:type="dxa"/>
            <w:gridSpan w:val="2"/>
            <w:vMerge/>
            <w:vAlign w:val="center"/>
          </w:tcPr>
          <w:p w:rsidR="00662241" w:rsidRDefault="00662241">
            <w:pPr>
              <w:pStyle w:val="xCelltext"/>
            </w:pPr>
          </w:p>
        </w:tc>
      </w:tr>
      <w:tr w:rsidR="00662241">
        <w:trPr>
          <w:cantSplit/>
          <w:trHeight w:val="238"/>
        </w:trPr>
        <w:tc>
          <w:tcPr>
            <w:tcW w:w="861" w:type="dxa"/>
          </w:tcPr>
          <w:p w:rsidR="00662241" w:rsidRDefault="00662241">
            <w:pPr>
              <w:pStyle w:val="xCelltext"/>
            </w:pPr>
          </w:p>
        </w:tc>
        <w:tc>
          <w:tcPr>
            <w:tcW w:w="4448" w:type="dxa"/>
            <w:vMerge/>
            <w:vAlign w:val="center"/>
          </w:tcPr>
          <w:p w:rsidR="00662241" w:rsidRDefault="00662241">
            <w:pPr>
              <w:pStyle w:val="xCelltext"/>
            </w:pPr>
          </w:p>
        </w:tc>
        <w:tc>
          <w:tcPr>
            <w:tcW w:w="4288" w:type="dxa"/>
            <w:gridSpan w:val="2"/>
            <w:vMerge/>
            <w:vAlign w:val="center"/>
          </w:tcPr>
          <w:p w:rsidR="00662241" w:rsidRDefault="00662241">
            <w:pPr>
              <w:pStyle w:val="xCelltext"/>
            </w:pPr>
          </w:p>
        </w:tc>
      </w:tr>
    </w:tbl>
    <w:p w:rsidR="00662241" w:rsidRDefault="00662241">
      <w:pPr>
        <w:rPr>
          <w:b/>
          <w:bCs/>
        </w:rPr>
        <w:sectPr w:rsidR="00662241">
          <w:footerReference w:type="even" r:id="rId11"/>
          <w:footerReference w:type="default" r:id="rId12"/>
          <w:pgSz w:w="11906" w:h="16838" w:code="9"/>
          <w:pgMar w:top="567" w:right="1134" w:bottom="1134" w:left="1191" w:header="624" w:footer="737" w:gutter="0"/>
          <w:cols w:space="708"/>
          <w:docGrid w:linePitch="360"/>
        </w:sectPr>
      </w:pPr>
    </w:p>
    <w:p w:rsidR="00662241" w:rsidRDefault="000E20F0">
      <w:pPr>
        <w:pStyle w:val="ArendeRubrik"/>
      </w:pPr>
      <w:r>
        <w:lastRenderedPageBreak/>
        <w:t>Kanslikommissionens</w:t>
      </w:r>
      <w:r w:rsidR="00662241">
        <w:t xml:space="preserve"> berättelse över</w:t>
      </w:r>
    </w:p>
    <w:p w:rsidR="00662241" w:rsidRDefault="00662241">
      <w:pPr>
        <w:pStyle w:val="ArendeRubrik"/>
      </w:pPr>
      <w:r>
        <w:t>verksamheten vid lagtingets bibliotek för år 201</w:t>
      </w:r>
      <w:r w:rsidR="0037673D">
        <w:t>2</w:t>
      </w:r>
    </w:p>
    <w:p w:rsidR="00662241" w:rsidRDefault="00662241">
      <w:pPr>
        <w:pStyle w:val="ArendeUnderRubrik"/>
        <w:numPr>
          <w:ilvl w:val="0"/>
          <w:numId w:val="0"/>
        </w:numPr>
      </w:pPr>
    </w:p>
    <w:p w:rsidR="00662241" w:rsidRDefault="00662241">
      <w:pPr>
        <w:pStyle w:val="Innehll1"/>
      </w:pPr>
      <w:r>
        <w:t>INNEHÅLL</w:t>
      </w:r>
    </w:p>
    <w:p w:rsidR="00662241" w:rsidRDefault="00662241">
      <w:pPr>
        <w:pStyle w:val="Innehll1"/>
        <w:rPr>
          <w:rFonts w:ascii="Times New Roman" w:hAnsi="Times New Roman"/>
          <w:sz w:val="24"/>
          <w:szCs w:val="24"/>
        </w:rPr>
      </w:pPr>
      <w:r>
        <w:fldChar w:fldCharType="begin"/>
      </w:r>
      <w:r>
        <w:instrText xml:space="preserve"> TOC \o "1-3" \h \z </w:instrText>
      </w:r>
      <w:r>
        <w:fldChar w:fldCharType="separate"/>
      </w:r>
      <w:hyperlink w:anchor="_Toc288033408" w:history="1">
        <w:r>
          <w:rPr>
            <w:rStyle w:val="Hyperlnk"/>
            <w:szCs w:val="30"/>
          </w:rPr>
          <w:t>Allmänt</w:t>
        </w:r>
        <w:r>
          <w:rPr>
            <w:webHidden/>
          </w:rPr>
          <w:tab/>
        </w:r>
        <w:r>
          <w:rPr>
            <w:webHidden/>
          </w:rPr>
          <w:fldChar w:fldCharType="begin"/>
        </w:r>
        <w:r>
          <w:rPr>
            <w:webHidden/>
          </w:rPr>
          <w:instrText xml:space="preserve"> PAGEREF _Toc288033408 \h </w:instrText>
        </w:r>
        <w:r>
          <w:rPr>
            <w:webHidden/>
          </w:rPr>
        </w:r>
        <w:r>
          <w:rPr>
            <w:webHidden/>
          </w:rPr>
          <w:fldChar w:fldCharType="separate"/>
        </w:r>
        <w:r w:rsidR="00E26905">
          <w:rPr>
            <w:webHidden/>
          </w:rPr>
          <w:t>1</w:t>
        </w:r>
        <w:r>
          <w:rPr>
            <w:webHidden/>
          </w:rPr>
          <w:fldChar w:fldCharType="end"/>
        </w:r>
      </w:hyperlink>
    </w:p>
    <w:p w:rsidR="00662241" w:rsidRDefault="00C72E97">
      <w:pPr>
        <w:pStyle w:val="Innehll1"/>
        <w:rPr>
          <w:rFonts w:ascii="Times New Roman" w:hAnsi="Times New Roman"/>
          <w:sz w:val="24"/>
          <w:szCs w:val="24"/>
        </w:rPr>
      </w:pPr>
      <w:hyperlink w:anchor="_Toc288033409" w:history="1">
        <w:r w:rsidR="00662241">
          <w:rPr>
            <w:rStyle w:val="Hyperlnk"/>
            <w:szCs w:val="30"/>
          </w:rPr>
          <w:t>Verksamhet och service</w:t>
        </w:r>
        <w:r w:rsidR="00662241">
          <w:rPr>
            <w:webHidden/>
          </w:rPr>
          <w:tab/>
        </w:r>
        <w:r w:rsidR="00662241">
          <w:rPr>
            <w:webHidden/>
          </w:rPr>
          <w:fldChar w:fldCharType="begin"/>
        </w:r>
        <w:r w:rsidR="00662241">
          <w:rPr>
            <w:webHidden/>
          </w:rPr>
          <w:instrText xml:space="preserve"> PAGEREF _Toc288033409 \h </w:instrText>
        </w:r>
        <w:r w:rsidR="00662241">
          <w:rPr>
            <w:webHidden/>
          </w:rPr>
        </w:r>
        <w:r w:rsidR="00662241">
          <w:rPr>
            <w:webHidden/>
          </w:rPr>
          <w:fldChar w:fldCharType="separate"/>
        </w:r>
        <w:r w:rsidR="00E26905">
          <w:rPr>
            <w:webHidden/>
          </w:rPr>
          <w:t>1</w:t>
        </w:r>
        <w:r w:rsidR="00662241">
          <w:rPr>
            <w:webHidden/>
          </w:rPr>
          <w:fldChar w:fldCharType="end"/>
        </w:r>
      </w:hyperlink>
    </w:p>
    <w:p w:rsidR="00662241" w:rsidRDefault="00C72E97">
      <w:pPr>
        <w:pStyle w:val="Innehll1"/>
        <w:rPr>
          <w:rFonts w:ascii="Times New Roman" w:hAnsi="Times New Roman"/>
          <w:sz w:val="24"/>
          <w:szCs w:val="24"/>
        </w:rPr>
      </w:pPr>
      <w:hyperlink w:anchor="_Toc288033410" w:history="1">
        <w:r w:rsidR="00662241">
          <w:rPr>
            <w:rStyle w:val="Hyperlnk"/>
            <w:szCs w:val="30"/>
          </w:rPr>
          <w:t>Bokbestånd, samlingar, tidskrifter och gåvor</w:t>
        </w:r>
        <w:r w:rsidR="00662241">
          <w:rPr>
            <w:webHidden/>
          </w:rPr>
          <w:tab/>
        </w:r>
        <w:r w:rsidR="00662241">
          <w:rPr>
            <w:webHidden/>
          </w:rPr>
          <w:fldChar w:fldCharType="begin"/>
        </w:r>
        <w:r w:rsidR="00662241">
          <w:rPr>
            <w:webHidden/>
          </w:rPr>
          <w:instrText xml:space="preserve"> PAGEREF _Toc288033410 \h </w:instrText>
        </w:r>
        <w:r w:rsidR="00662241">
          <w:rPr>
            <w:webHidden/>
          </w:rPr>
        </w:r>
        <w:r w:rsidR="00662241">
          <w:rPr>
            <w:webHidden/>
          </w:rPr>
          <w:fldChar w:fldCharType="separate"/>
        </w:r>
        <w:r w:rsidR="00E26905">
          <w:rPr>
            <w:webHidden/>
          </w:rPr>
          <w:t>2</w:t>
        </w:r>
        <w:r w:rsidR="00662241">
          <w:rPr>
            <w:webHidden/>
          </w:rPr>
          <w:fldChar w:fldCharType="end"/>
        </w:r>
      </w:hyperlink>
    </w:p>
    <w:p w:rsidR="00662241" w:rsidRDefault="00C72E97">
      <w:pPr>
        <w:pStyle w:val="Innehll1"/>
        <w:rPr>
          <w:rFonts w:ascii="Times New Roman" w:hAnsi="Times New Roman"/>
          <w:sz w:val="24"/>
          <w:szCs w:val="24"/>
        </w:rPr>
      </w:pPr>
      <w:hyperlink w:anchor="_Toc288033411" w:history="1">
        <w:r w:rsidR="00662241">
          <w:rPr>
            <w:rStyle w:val="Hyperlnk"/>
            <w:szCs w:val="30"/>
          </w:rPr>
          <w:t>Bibliotekets budget</w:t>
        </w:r>
        <w:r w:rsidR="00662241">
          <w:rPr>
            <w:webHidden/>
          </w:rPr>
          <w:tab/>
        </w:r>
        <w:r w:rsidR="00662241">
          <w:rPr>
            <w:webHidden/>
          </w:rPr>
          <w:fldChar w:fldCharType="begin"/>
        </w:r>
        <w:r w:rsidR="00662241">
          <w:rPr>
            <w:webHidden/>
          </w:rPr>
          <w:instrText xml:space="preserve"> PAGEREF _Toc288033411 \h </w:instrText>
        </w:r>
        <w:r w:rsidR="00662241">
          <w:rPr>
            <w:webHidden/>
          </w:rPr>
        </w:r>
        <w:r w:rsidR="00662241">
          <w:rPr>
            <w:webHidden/>
          </w:rPr>
          <w:fldChar w:fldCharType="separate"/>
        </w:r>
        <w:r w:rsidR="00E26905">
          <w:rPr>
            <w:webHidden/>
          </w:rPr>
          <w:t>3</w:t>
        </w:r>
        <w:r w:rsidR="00662241">
          <w:rPr>
            <w:webHidden/>
          </w:rPr>
          <w:fldChar w:fldCharType="end"/>
        </w:r>
      </w:hyperlink>
    </w:p>
    <w:p w:rsidR="00662241" w:rsidRDefault="00C72E97">
      <w:pPr>
        <w:pStyle w:val="Innehll1"/>
        <w:rPr>
          <w:rFonts w:ascii="Times New Roman" w:hAnsi="Times New Roman"/>
          <w:sz w:val="24"/>
          <w:szCs w:val="24"/>
        </w:rPr>
      </w:pPr>
      <w:hyperlink w:anchor="_Toc288033412" w:history="1">
        <w:r w:rsidR="00662241">
          <w:rPr>
            <w:rStyle w:val="Hyperlnk"/>
            <w:szCs w:val="30"/>
          </w:rPr>
          <w:t>Utlåning, användning, fjärrlånekontakter</w:t>
        </w:r>
        <w:r w:rsidR="00662241">
          <w:rPr>
            <w:webHidden/>
          </w:rPr>
          <w:tab/>
        </w:r>
        <w:r w:rsidR="00662241">
          <w:rPr>
            <w:webHidden/>
          </w:rPr>
          <w:fldChar w:fldCharType="begin"/>
        </w:r>
        <w:r w:rsidR="00662241">
          <w:rPr>
            <w:webHidden/>
          </w:rPr>
          <w:instrText xml:space="preserve"> PAGEREF _Toc288033412 \h </w:instrText>
        </w:r>
        <w:r w:rsidR="00662241">
          <w:rPr>
            <w:webHidden/>
          </w:rPr>
        </w:r>
        <w:r w:rsidR="00662241">
          <w:rPr>
            <w:webHidden/>
          </w:rPr>
          <w:fldChar w:fldCharType="separate"/>
        </w:r>
        <w:r w:rsidR="00E26905">
          <w:rPr>
            <w:webHidden/>
          </w:rPr>
          <w:t>3</w:t>
        </w:r>
        <w:r w:rsidR="00662241">
          <w:rPr>
            <w:webHidden/>
          </w:rPr>
          <w:fldChar w:fldCharType="end"/>
        </w:r>
      </w:hyperlink>
    </w:p>
    <w:p w:rsidR="00662241" w:rsidRDefault="00662241">
      <w:pPr>
        <w:pStyle w:val="ANormal"/>
        <w:rPr>
          <w:rFonts w:ascii="Verdana" w:hAnsi="Verdana"/>
          <w:noProof/>
          <w:sz w:val="16"/>
          <w:szCs w:val="36"/>
        </w:rPr>
      </w:pPr>
      <w:r>
        <w:rPr>
          <w:rFonts w:ascii="Verdana" w:hAnsi="Verdana"/>
          <w:noProof/>
          <w:sz w:val="16"/>
          <w:szCs w:val="36"/>
        </w:rPr>
        <w:fldChar w:fldCharType="end"/>
      </w:r>
    </w:p>
    <w:p w:rsidR="00662241" w:rsidRDefault="00662241">
      <w:pPr>
        <w:pStyle w:val="ANormal"/>
        <w:rPr>
          <w:rFonts w:ascii="Verdana" w:hAnsi="Verdana"/>
          <w:noProof/>
          <w:sz w:val="16"/>
          <w:szCs w:val="36"/>
        </w:rPr>
      </w:pPr>
    </w:p>
    <w:p w:rsidR="00662241" w:rsidRDefault="00662241">
      <w:pPr>
        <w:pStyle w:val="ANormal"/>
        <w:rPr>
          <w:noProof/>
        </w:rPr>
      </w:pPr>
    </w:p>
    <w:p w:rsidR="00662241" w:rsidRDefault="00662241">
      <w:pPr>
        <w:pStyle w:val="RubrikA"/>
      </w:pPr>
      <w:bookmarkStart w:id="2" w:name="_Toc529329760"/>
      <w:bookmarkStart w:id="3" w:name="_Toc529330003"/>
      <w:bookmarkStart w:id="4" w:name="_Toc288033408"/>
      <w:r>
        <w:t>Allmänt</w:t>
      </w:r>
      <w:bookmarkEnd w:id="2"/>
      <w:bookmarkEnd w:id="3"/>
      <w:bookmarkEnd w:id="4"/>
    </w:p>
    <w:p w:rsidR="00662241" w:rsidRDefault="00662241">
      <w:pPr>
        <w:pStyle w:val="Rubrikmellanrum"/>
      </w:pPr>
    </w:p>
    <w:p w:rsidR="00D46CC4" w:rsidRDefault="00662241" w:rsidP="00D46CC4">
      <w:pPr>
        <w:pStyle w:val="ANormal"/>
        <w:rPr>
          <w:spacing w:val="-3"/>
        </w:rPr>
      </w:pPr>
      <w:r>
        <w:t>I enlighet</w:t>
      </w:r>
      <w:r w:rsidR="000E20F0">
        <w:t xml:space="preserve"> </w:t>
      </w:r>
      <w:r w:rsidR="00BA2235">
        <w:t xml:space="preserve">med </w:t>
      </w:r>
      <w:r w:rsidR="000E20F0">
        <w:t>82</w:t>
      </w:r>
      <w:r w:rsidR="007F6BA0">
        <w:t xml:space="preserve"> </w:t>
      </w:r>
      <w:r w:rsidR="000E20F0">
        <w:t xml:space="preserve">§ arbetsordningen för Ålands lagting </w:t>
      </w:r>
      <w:r>
        <w:t>överlämna</w:t>
      </w:r>
      <w:r w:rsidR="008A2923">
        <w:t>s</w:t>
      </w:r>
      <w:r>
        <w:t xml:space="preserve"> 201</w:t>
      </w:r>
      <w:r w:rsidR="0037673D">
        <w:t>2</w:t>
      </w:r>
      <w:r>
        <w:t xml:space="preserve"> års berättelse över verksamheten</w:t>
      </w:r>
      <w:r w:rsidR="000E20F0">
        <w:t xml:space="preserve"> vid lagtingets bibliotek</w:t>
      </w:r>
      <w:r>
        <w:t xml:space="preserve"> till lagtinget. La</w:t>
      </w:r>
      <w:r>
        <w:t>g</w:t>
      </w:r>
      <w:r>
        <w:t>tingets bibliotek, som är ett specialbibliotek inom samhällsvetenskap och juridik, har till uppgift att tillhandahålla lagtinget och centrala ämbetsverket samt utomstående i mån av möjlighet med litteratur, tidskrifter och tidnin</w:t>
      </w:r>
      <w:r>
        <w:t>g</w:t>
      </w:r>
      <w:r>
        <w:t xml:space="preserve">ar. </w:t>
      </w:r>
      <w:r w:rsidR="0037673D">
        <w:t xml:space="preserve">Biblioteket förvaltas av medlemmarna </w:t>
      </w:r>
      <w:proofErr w:type="gramStart"/>
      <w:r w:rsidR="0037673D">
        <w:t xml:space="preserve">i </w:t>
      </w:r>
      <w:r>
        <w:t xml:space="preserve"> lagtingets</w:t>
      </w:r>
      <w:proofErr w:type="gramEnd"/>
      <w:r>
        <w:t xml:space="preserve"> kanslikommission</w:t>
      </w:r>
      <w:r w:rsidR="00BF6980">
        <w:t>,</w:t>
      </w:r>
      <w:r w:rsidR="009C5F54">
        <w:t xml:space="preserve"> ordföranden, talmannen Britt Lundberg</w:t>
      </w:r>
      <w:r w:rsidR="000C7639" w:rsidRPr="007F6BA0">
        <w:rPr>
          <w:sz w:val="20"/>
        </w:rPr>
        <w:t>,</w:t>
      </w:r>
      <w:r w:rsidR="004E4320">
        <w:t xml:space="preserve"> vicetalmännen</w:t>
      </w:r>
      <w:r w:rsidR="000C7639">
        <w:t xml:space="preserve"> Viveka Eriksson</w:t>
      </w:r>
      <w:r w:rsidR="004E4320" w:rsidRPr="007F6BA0">
        <w:rPr>
          <w:sz w:val="18"/>
          <w:szCs w:val="18"/>
        </w:rPr>
        <w:t xml:space="preserve"> </w:t>
      </w:r>
      <w:r w:rsidR="004E4320">
        <w:t>och Roger Jansson samt lagtingsledamöterna</w:t>
      </w:r>
      <w:r w:rsidR="00DB5BC7">
        <w:t xml:space="preserve"> </w:t>
      </w:r>
      <w:r w:rsidR="004E4320">
        <w:t xml:space="preserve"> Barbro Sundback och Danne Sundman</w:t>
      </w:r>
      <w:r w:rsidR="00C74627">
        <w:t>.</w:t>
      </w:r>
      <w:r w:rsidR="00D46CC4" w:rsidRPr="00D46CC4">
        <w:rPr>
          <w:spacing w:val="-3"/>
        </w:rPr>
        <w:t xml:space="preserve"> </w:t>
      </w:r>
      <w:r w:rsidR="00D46CC4">
        <w:rPr>
          <w:spacing w:val="-3"/>
        </w:rPr>
        <w:t xml:space="preserve"> Kanslikommissionen har under året diskuterat rum och ramar för </w:t>
      </w:r>
      <w:proofErr w:type="gramStart"/>
      <w:r w:rsidR="00D46CC4">
        <w:rPr>
          <w:spacing w:val="-3"/>
        </w:rPr>
        <w:t>biblioteket  inför</w:t>
      </w:r>
      <w:proofErr w:type="gramEnd"/>
      <w:r w:rsidR="00D46CC4">
        <w:rPr>
          <w:spacing w:val="-3"/>
        </w:rPr>
        <w:t xml:space="preserve"> </w:t>
      </w:r>
      <w:r w:rsidR="00FA6F70">
        <w:rPr>
          <w:spacing w:val="-3"/>
        </w:rPr>
        <w:t xml:space="preserve"> kommande </w:t>
      </w:r>
      <w:r w:rsidR="00D46CC4">
        <w:rPr>
          <w:spacing w:val="-3"/>
        </w:rPr>
        <w:t>flytt</w:t>
      </w:r>
      <w:r w:rsidR="00FA6F70">
        <w:rPr>
          <w:spacing w:val="-3"/>
        </w:rPr>
        <w:t xml:space="preserve"> av biblioteket </w:t>
      </w:r>
      <w:r w:rsidR="00D46CC4">
        <w:rPr>
          <w:spacing w:val="-3"/>
        </w:rPr>
        <w:t xml:space="preserve"> till entréplan.</w:t>
      </w:r>
      <w:r w:rsidR="00FA6F70">
        <w:rPr>
          <w:spacing w:val="-3"/>
        </w:rPr>
        <w:t xml:space="preserve"> </w:t>
      </w:r>
      <w:r w:rsidR="00D46CC4">
        <w:rPr>
          <w:spacing w:val="-3"/>
        </w:rPr>
        <w:t>Planeringen fortskrider år 2013 i takt med renoveringen av Självstyrelsegården.</w:t>
      </w:r>
    </w:p>
    <w:p w:rsidR="00D46CC4" w:rsidRDefault="00D46CC4" w:rsidP="00D46CC4">
      <w:pPr>
        <w:tabs>
          <w:tab w:val="left" w:pos="431"/>
          <w:tab w:val="left" w:pos="1134"/>
          <w:tab w:val="left" w:pos="3402"/>
          <w:tab w:val="left" w:pos="5102"/>
        </w:tabs>
        <w:suppressAutoHyphens/>
        <w:spacing w:line="287" w:lineRule="atLeast"/>
        <w:jc w:val="both"/>
        <w:outlineLvl w:val="0"/>
        <w:rPr>
          <w:spacing w:val="-3"/>
          <w:u w:val="single"/>
        </w:rPr>
      </w:pPr>
    </w:p>
    <w:p w:rsidR="00662241" w:rsidRPr="007F6BA0" w:rsidRDefault="00662241" w:rsidP="004E4320">
      <w:pPr>
        <w:pStyle w:val="ANormal"/>
        <w:rPr>
          <w:sz w:val="20"/>
        </w:rPr>
      </w:pPr>
    </w:p>
    <w:p w:rsidR="004E4320" w:rsidRPr="007F6BA0" w:rsidRDefault="004E4320" w:rsidP="004E4320">
      <w:pPr>
        <w:pStyle w:val="ANormal"/>
        <w:rPr>
          <w:spacing w:val="-3"/>
          <w:sz w:val="20"/>
        </w:rPr>
      </w:pPr>
    </w:p>
    <w:p w:rsidR="00662241" w:rsidRDefault="00662241">
      <w:pPr>
        <w:pStyle w:val="RubrikA"/>
      </w:pPr>
      <w:bookmarkStart w:id="5" w:name="_Toc288033409"/>
      <w:r>
        <w:t>Verksamhet och service</w:t>
      </w:r>
      <w:bookmarkEnd w:id="5"/>
    </w:p>
    <w:p w:rsidR="00662241" w:rsidRDefault="00662241">
      <w:pPr>
        <w:pStyle w:val="Rubrikmellanrum"/>
      </w:pPr>
    </w:p>
    <w:p w:rsidR="00662241" w:rsidRDefault="00662241">
      <w:pPr>
        <w:pStyle w:val="ANormal"/>
      </w:pPr>
      <w:r>
        <w:t xml:space="preserve">Verksamheten har fortgått oförändad. Deltidstjänsten som bibliotekarie har </w:t>
      </w:r>
      <w:proofErr w:type="gramStart"/>
      <w:r>
        <w:t>handhafts</w:t>
      </w:r>
      <w:proofErr w:type="gramEnd"/>
      <w:r>
        <w:t xml:space="preserve"> av Lilian Norring-Öhman som varit anträffbar på förmiddagarna. Arbetstiden har varit 25t/v och biblioteket har varit öppet för allmänheten måndag-tisdag kl. </w:t>
      </w:r>
      <w:proofErr w:type="gramStart"/>
      <w:r>
        <w:t>8.00-14.00</w:t>
      </w:r>
      <w:proofErr w:type="gramEnd"/>
      <w:r>
        <w:t>, onsdag kl. 8.00-13.00 och torsdag-fredag kl. 8.00-12.00. Biblioteket har varit semesterstängt. Lagtingets byråsekreterare Maj Falck har fungerat som bibliotekets kontaktperson utom öppethål</w:t>
      </w:r>
      <w:r>
        <w:t>l</w:t>
      </w:r>
      <w:r>
        <w:t xml:space="preserve">ningstider. </w:t>
      </w:r>
    </w:p>
    <w:p w:rsidR="00662241" w:rsidRDefault="00662241">
      <w:pPr>
        <w:pStyle w:val="ANormal"/>
      </w:pPr>
      <w:r>
        <w:tab/>
        <w:t xml:space="preserve">Bibliotekariens arbete har varit inriktat på uppbyggnad av samlingarna med fokus på bevakning och anskaffning av nyutkommen litteratur inom samhällsvetenskap och juridik, samt enligt lagtingets och avdelningarnas önskemål och behov. Litteraturen katalogiseras och klassificeras i den åländska </w:t>
      </w:r>
      <w:proofErr w:type="spellStart"/>
      <w:r>
        <w:t>mediadatabasen</w:t>
      </w:r>
      <w:proofErr w:type="spellEnd"/>
      <w:r>
        <w:t xml:space="preserve"> KATRINA, som finns tillgänglig via </w:t>
      </w:r>
      <w:r w:rsidR="00062E53">
        <w:t>bib</w:t>
      </w:r>
      <w:r w:rsidR="008A2923">
        <w:t>liotek</w:t>
      </w:r>
      <w:r w:rsidR="008A2923">
        <w:t>s</w:t>
      </w:r>
      <w:r w:rsidR="008A2923">
        <w:t xml:space="preserve">portalen </w:t>
      </w:r>
      <w:hyperlink r:id="rId13" w:history="1">
        <w:r w:rsidR="00C404AC" w:rsidRPr="00E81518">
          <w:rPr>
            <w:rStyle w:val="Hyperlnk"/>
          </w:rPr>
          <w:t>www.bibliotek.ax</w:t>
        </w:r>
      </w:hyperlink>
      <w:r>
        <w:t xml:space="preserve"> eller via lagtingets hemsida </w:t>
      </w:r>
      <w:hyperlink r:id="rId14" w:history="1">
        <w:r>
          <w:rPr>
            <w:rStyle w:val="Hyperlnk"/>
            <w:u w:val="single"/>
          </w:rPr>
          <w:t>www.lagtinget.ax</w:t>
        </w:r>
      </w:hyperlink>
      <w:r>
        <w:rPr>
          <w:u w:val="single"/>
        </w:rPr>
        <w:t>.</w:t>
      </w:r>
      <w:r>
        <w:t xml:space="preserve"> </w:t>
      </w:r>
      <w:r w:rsidR="006B7EE4">
        <w:t>Vid årsslutet hade</w:t>
      </w:r>
      <w:r>
        <w:t xml:space="preserve"> </w:t>
      </w:r>
      <w:r w:rsidRPr="001D44C0">
        <w:t>biblioteket 1</w:t>
      </w:r>
      <w:r w:rsidR="001D44C0" w:rsidRPr="001D44C0">
        <w:t>6</w:t>
      </w:r>
      <w:r w:rsidR="00EB6B49">
        <w:t xml:space="preserve"> </w:t>
      </w:r>
      <w:r w:rsidR="001D44C0" w:rsidRPr="001D44C0">
        <w:t>600</w:t>
      </w:r>
      <w:r>
        <w:rPr>
          <w:color w:val="FF9900"/>
        </w:rPr>
        <w:t xml:space="preserve"> </w:t>
      </w:r>
      <w:r>
        <w:t xml:space="preserve">titlar i KATRINA. Förutom nyförvärv datakatalogiseras äldre litteratur efter hand. </w:t>
      </w:r>
    </w:p>
    <w:p w:rsidR="00662241" w:rsidRDefault="00662241">
      <w:pPr>
        <w:pStyle w:val="ANormal"/>
      </w:pPr>
      <w:r>
        <w:t xml:space="preserve">Listan Biblioteksnytt med boknyheter har skickats </w:t>
      </w:r>
      <w:r w:rsidR="00207A36">
        <w:t>5</w:t>
      </w:r>
      <w:r>
        <w:t>/år och når alla i det i</w:t>
      </w:r>
      <w:r>
        <w:t>n</w:t>
      </w:r>
      <w:r>
        <w:t>terna nätverket genom e-post</w:t>
      </w:r>
      <w:r w:rsidR="00A8243C">
        <w:t>.</w:t>
      </w:r>
      <w:r>
        <w:t xml:space="preserve"> Biblioteket har stått till tjänst med litteratur- och informationssökning samt förmedling av fjärrlån och kopior från och till andra bibliotek.</w:t>
      </w:r>
    </w:p>
    <w:p w:rsidR="004E4320" w:rsidRPr="00955E7E" w:rsidRDefault="00662241">
      <w:pPr>
        <w:pStyle w:val="ANormal"/>
        <w:rPr>
          <w:szCs w:val="22"/>
        </w:rPr>
      </w:pPr>
      <w:r>
        <w:tab/>
        <w:t xml:space="preserve">Små temautställningar har funnits i expeditionen. </w:t>
      </w:r>
      <w:r w:rsidR="0046170B">
        <w:t xml:space="preserve">Under vintern fanns en utställning kallad ”Kommuner i vågskålen” och </w:t>
      </w:r>
      <w:r w:rsidR="00DB5BC7">
        <w:t>resten av året</w:t>
      </w:r>
      <w:r w:rsidR="0046170B">
        <w:t xml:space="preserve"> e</w:t>
      </w:r>
      <w:r>
        <w:t xml:space="preserve">n liten </w:t>
      </w:r>
      <w:r>
        <w:lastRenderedPageBreak/>
        <w:t xml:space="preserve">utställning </w:t>
      </w:r>
      <w:r w:rsidR="0046170B">
        <w:t>”Ålands självstyrelse 90 år 9 juni 2012”. Till utställningen sammanställdes en lit</w:t>
      </w:r>
      <w:r w:rsidR="00D46CC4">
        <w:t xml:space="preserve">teraturlista </w:t>
      </w:r>
      <w:proofErr w:type="gramStart"/>
      <w:r w:rsidR="0046170B">
        <w:t>med  namnet</w:t>
      </w:r>
      <w:proofErr w:type="gramEnd"/>
      <w:r w:rsidR="0046170B">
        <w:t xml:space="preserve"> ”Ålands </w:t>
      </w:r>
      <w:r w:rsidR="0046170B" w:rsidRPr="00955E7E">
        <w:rPr>
          <w:szCs w:val="22"/>
        </w:rPr>
        <w:t>självstyrelse 1922-2012 : kronologisk litteraturvandring genom 9 decennier”.</w:t>
      </w:r>
    </w:p>
    <w:p w:rsidR="00020CF5" w:rsidRPr="00955E7E" w:rsidRDefault="00EA62B2" w:rsidP="00020CF5">
      <w:pPr>
        <w:rPr>
          <w:rFonts w:ascii="Segoe UI" w:hAnsi="Segoe UI" w:cs="Segoe UI"/>
          <w:sz w:val="22"/>
          <w:szCs w:val="22"/>
        </w:rPr>
      </w:pPr>
      <w:r w:rsidRPr="00955E7E">
        <w:rPr>
          <w:sz w:val="22"/>
          <w:szCs w:val="22"/>
        </w:rPr>
        <w:t xml:space="preserve">Bibliotekarien hade förmånen att få delta i lagtingets studieresa till Bryssel hösten 2012. Tillfälle gavs då </w:t>
      </w:r>
      <w:r w:rsidR="00DB5BC7">
        <w:rPr>
          <w:sz w:val="22"/>
          <w:szCs w:val="22"/>
        </w:rPr>
        <w:t>att</w:t>
      </w:r>
      <w:r w:rsidRPr="00955E7E">
        <w:rPr>
          <w:sz w:val="22"/>
          <w:szCs w:val="22"/>
        </w:rPr>
        <w:t xml:space="preserve"> besöka Europaparlamentets bibliotek</w:t>
      </w:r>
      <w:r w:rsidR="00020CF5" w:rsidRPr="00955E7E">
        <w:rPr>
          <w:sz w:val="22"/>
          <w:szCs w:val="22"/>
        </w:rPr>
        <w:t xml:space="preserve"> </w:t>
      </w:r>
      <w:proofErr w:type="gramStart"/>
      <w:r w:rsidR="00020CF5" w:rsidRPr="00955E7E">
        <w:rPr>
          <w:sz w:val="22"/>
          <w:szCs w:val="22"/>
        </w:rPr>
        <w:t>där  bibliotekarien</w:t>
      </w:r>
      <w:proofErr w:type="gramEnd"/>
      <w:r w:rsidR="00020CF5" w:rsidRPr="00955E7E">
        <w:rPr>
          <w:sz w:val="22"/>
          <w:szCs w:val="22"/>
        </w:rPr>
        <w:t xml:space="preserve"> Karin Finér</w:t>
      </w:r>
      <w:r w:rsidRPr="00955E7E">
        <w:rPr>
          <w:sz w:val="22"/>
          <w:szCs w:val="22"/>
        </w:rPr>
        <w:t xml:space="preserve"> </w:t>
      </w:r>
      <w:r w:rsidR="00020CF5" w:rsidRPr="00955E7E">
        <w:rPr>
          <w:sz w:val="22"/>
          <w:szCs w:val="22"/>
        </w:rPr>
        <w:t>visade biblioteket och informerade om bl.a. i</w:t>
      </w:r>
      <w:r w:rsidR="00020CF5" w:rsidRPr="00955E7E">
        <w:rPr>
          <w:sz w:val="22"/>
          <w:szCs w:val="22"/>
        </w:rPr>
        <w:t>n</w:t>
      </w:r>
      <w:r w:rsidR="00020CF5" w:rsidRPr="00955E7E">
        <w:rPr>
          <w:sz w:val="22"/>
          <w:szCs w:val="22"/>
        </w:rPr>
        <w:t>formationssökning och service.</w:t>
      </w:r>
      <w:r w:rsidR="00955E7E">
        <w:rPr>
          <w:sz w:val="22"/>
          <w:szCs w:val="22"/>
        </w:rPr>
        <w:t xml:space="preserve"> Det biblioteket är</w:t>
      </w:r>
      <w:r w:rsidR="00DB5BC7">
        <w:rPr>
          <w:sz w:val="22"/>
          <w:szCs w:val="22"/>
        </w:rPr>
        <w:t xml:space="preserve"> </w:t>
      </w:r>
      <w:proofErr w:type="gramStart"/>
      <w:r w:rsidR="00DB5BC7">
        <w:rPr>
          <w:sz w:val="22"/>
          <w:szCs w:val="22"/>
        </w:rPr>
        <w:t>dock</w:t>
      </w:r>
      <w:r w:rsidR="00955E7E">
        <w:rPr>
          <w:sz w:val="22"/>
          <w:szCs w:val="22"/>
        </w:rPr>
        <w:t xml:space="preserve">  inte</w:t>
      </w:r>
      <w:proofErr w:type="gramEnd"/>
      <w:r w:rsidR="00955E7E">
        <w:rPr>
          <w:sz w:val="22"/>
          <w:szCs w:val="22"/>
        </w:rPr>
        <w:t xml:space="preserve"> öppet för al</w:t>
      </w:r>
      <w:r w:rsidR="00955E7E">
        <w:rPr>
          <w:sz w:val="22"/>
          <w:szCs w:val="22"/>
        </w:rPr>
        <w:t>l</w:t>
      </w:r>
      <w:r w:rsidR="00955E7E">
        <w:rPr>
          <w:sz w:val="22"/>
          <w:szCs w:val="22"/>
        </w:rPr>
        <w:t>mänheten.</w:t>
      </w:r>
      <w:r w:rsidR="00020CF5" w:rsidRPr="00955E7E">
        <w:rPr>
          <w:sz w:val="22"/>
          <w:szCs w:val="22"/>
        </w:rPr>
        <w:t xml:space="preserve"> Under resan besöktes också </w:t>
      </w:r>
      <w:proofErr w:type="gramStart"/>
      <w:r w:rsidR="00020CF5" w:rsidRPr="00955E7E">
        <w:rPr>
          <w:sz w:val="22"/>
          <w:szCs w:val="22"/>
        </w:rPr>
        <w:t>Valloniens  parlament</w:t>
      </w:r>
      <w:proofErr w:type="gramEnd"/>
      <w:r w:rsidR="00955E7E" w:rsidRPr="00955E7E">
        <w:rPr>
          <w:sz w:val="22"/>
          <w:szCs w:val="22"/>
        </w:rPr>
        <w:t>.</w:t>
      </w:r>
    </w:p>
    <w:p w:rsidR="00662241" w:rsidRDefault="00662241" w:rsidP="00D46CC4">
      <w:pPr>
        <w:pStyle w:val="ANormal"/>
        <w:rPr>
          <w:spacing w:val="-3"/>
        </w:rPr>
      </w:pPr>
      <w:r>
        <w:tab/>
        <w:t xml:space="preserve">För att förbereda en kommande flyttning av biblioteket, har </w:t>
      </w:r>
      <w:r>
        <w:rPr>
          <w:spacing w:val="-3"/>
        </w:rPr>
        <w:t>inventering av boksamlingarna, ämnesklasserna samt gallring och magasinering av ina</w:t>
      </w:r>
      <w:r>
        <w:rPr>
          <w:spacing w:val="-3"/>
        </w:rPr>
        <w:t>k</w:t>
      </w:r>
      <w:r>
        <w:rPr>
          <w:spacing w:val="-3"/>
        </w:rPr>
        <w:t xml:space="preserve">tuellt material fortgått hela året. </w:t>
      </w:r>
      <w:proofErr w:type="gramStart"/>
      <w:r>
        <w:rPr>
          <w:spacing w:val="-3"/>
        </w:rPr>
        <w:t>Gallring  och</w:t>
      </w:r>
      <w:proofErr w:type="gramEnd"/>
      <w:r>
        <w:rPr>
          <w:spacing w:val="-3"/>
        </w:rPr>
        <w:t xml:space="preserve"> omplacering av böcker medför även gallring och omlokalisering i datakatalogen. Utgallrade böcker på väg till pappersinsamlingen mellanlandar på fyndbordet i expeditionen och är gratis för intresserade</w:t>
      </w:r>
      <w:r w:rsidR="004E17F2">
        <w:rPr>
          <w:spacing w:val="-3"/>
        </w:rPr>
        <w:t>.</w:t>
      </w:r>
    </w:p>
    <w:p w:rsidR="00F43B00" w:rsidRDefault="00F43B00" w:rsidP="00D46CC4">
      <w:pPr>
        <w:pStyle w:val="ANormal"/>
        <w:rPr>
          <w:spacing w:val="-3"/>
        </w:rPr>
      </w:pPr>
    </w:p>
    <w:p w:rsidR="00F43B00" w:rsidRDefault="00F43B00" w:rsidP="00D46CC4">
      <w:pPr>
        <w:pStyle w:val="ANormal"/>
        <w:rPr>
          <w:spacing w:val="-3"/>
        </w:rPr>
      </w:pPr>
    </w:p>
    <w:p w:rsidR="00F43B00" w:rsidRDefault="00F43B00" w:rsidP="00D46CC4">
      <w:pPr>
        <w:pStyle w:val="ANormal"/>
        <w:rPr>
          <w:spacing w:val="-3"/>
          <w:u w:val="single"/>
        </w:rPr>
      </w:pPr>
    </w:p>
    <w:p w:rsidR="00662241" w:rsidRDefault="00662241">
      <w:pPr>
        <w:pStyle w:val="RubrikA"/>
      </w:pPr>
      <w:bookmarkStart w:id="6" w:name="_Toc288033410"/>
      <w:r>
        <w:t>Bokbestånd, samlingar, tidskrifter och gåvor</w:t>
      </w:r>
      <w:bookmarkEnd w:id="6"/>
    </w:p>
    <w:p w:rsidR="00662241" w:rsidRDefault="00662241">
      <w:pPr>
        <w:pStyle w:val="Rubrikmellanrum"/>
      </w:pPr>
    </w:p>
    <w:p w:rsidR="00662241" w:rsidRDefault="00662241">
      <w:pPr>
        <w:pStyle w:val="ANormal"/>
      </w:pPr>
      <w:r>
        <w:rPr>
          <w:b/>
          <w:bCs/>
        </w:rPr>
        <w:t xml:space="preserve">Bokbestånd: </w:t>
      </w:r>
      <w:r>
        <w:t xml:space="preserve">Antalet registrerade volymer </w:t>
      </w:r>
      <w:r>
        <w:rPr>
          <w:szCs w:val="17"/>
        </w:rPr>
        <w:t xml:space="preserve">ökade under året med </w:t>
      </w:r>
      <w:r w:rsidR="00AA1BB6" w:rsidRPr="00AD1537">
        <w:rPr>
          <w:szCs w:val="17"/>
        </w:rPr>
        <w:t>641</w:t>
      </w:r>
      <w:r w:rsidRPr="00AD1537">
        <w:rPr>
          <w:szCs w:val="17"/>
        </w:rPr>
        <w:t xml:space="preserve"> v</w:t>
      </w:r>
      <w:r w:rsidRPr="00AD1537">
        <w:rPr>
          <w:szCs w:val="17"/>
        </w:rPr>
        <w:t>o</w:t>
      </w:r>
      <w:r w:rsidRPr="00AD1537">
        <w:rPr>
          <w:szCs w:val="17"/>
        </w:rPr>
        <w:t>lymer och omfattade vid årets slut efter utgallring ca 3</w:t>
      </w:r>
      <w:r w:rsidR="00AD1537" w:rsidRPr="00AD1537">
        <w:rPr>
          <w:szCs w:val="17"/>
        </w:rPr>
        <w:t>4</w:t>
      </w:r>
      <w:r w:rsidR="00EB6B49">
        <w:rPr>
          <w:szCs w:val="17"/>
        </w:rPr>
        <w:t xml:space="preserve"> </w:t>
      </w:r>
      <w:r w:rsidR="00AD1537" w:rsidRPr="00AD1537">
        <w:rPr>
          <w:szCs w:val="17"/>
        </w:rPr>
        <w:t>041</w:t>
      </w:r>
      <w:r w:rsidRPr="00AD1537">
        <w:rPr>
          <w:szCs w:val="17"/>
        </w:rPr>
        <w:t xml:space="preserve"> volymer</w:t>
      </w:r>
      <w:r>
        <w:rPr>
          <w:szCs w:val="17"/>
        </w:rPr>
        <w:t xml:space="preserve">. </w:t>
      </w:r>
      <w:r>
        <w:t>I denna siffra ingår de böcker som enligt önskemål anskaffats till ämbetsve</w:t>
      </w:r>
      <w:r>
        <w:t>r</w:t>
      </w:r>
      <w:r>
        <w:t xml:space="preserve">kets avdelningar och lagtingets utskotts- och arbetsrum. </w:t>
      </w:r>
    </w:p>
    <w:p w:rsidR="00662241" w:rsidRDefault="00662241">
      <w:pPr>
        <w:pStyle w:val="ANormal"/>
      </w:pPr>
    </w:p>
    <w:p w:rsidR="00662241" w:rsidRDefault="00662241">
      <w:pPr>
        <w:pStyle w:val="ANormal"/>
      </w:pPr>
      <w:r>
        <w:rPr>
          <w:b/>
          <w:bCs/>
        </w:rPr>
        <w:t>Samlingar:</w:t>
      </w:r>
      <w:r>
        <w:t xml:space="preserve"> Bibliotekets samlingar består av Ålands lagtings handlingar och stenografiska protokoll, litteratur om den åländska självstyrelsen, u</w:t>
      </w:r>
      <w:r>
        <w:t>t</w:t>
      </w:r>
      <w:r>
        <w:t>redningar utgivna av Ålands landskapsregering, riksdagshandlingar, fö</w:t>
      </w:r>
      <w:r>
        <w:t>r</w:t>
      </w:r>
      <w:r>
        <w:t>fattnings-, fördrags- och lagsamlingar, rättsfallssamlingar, juridisk och statsvetenskaplig facklitteratur, EU-lagstiftning och EU-litteratur, Nordiska rådets sessioner och Nordiska ministerrådets publikationer, upp</w:t>
      </w:r>
      <w:r>
        <w:softHyphen/>
        <w:t>slagsverk och ordböcker, litteratur med inriktning på autonomier, minoriteter, folkrätt och offentlig förvaltning, samt samlingarna EXLIBRIS Olof M Jansson och Samling Färöarna.</w:t>
      </w:r>
    </w:p>
    <w:p w:rsidR="00662241" w:rsidRDefault="00662241">
      <w:pPr>
        <w:pStyle w:val="ANormal"/>
      </w:pPr>
      <w:r>
        <w:t>Genom abonnemang på tankesmedjan Studieförbundet Näringsliv och Samhälles utgivning i Sverige kan biblioteket erbjuda aktuell litteratur inom en rad samhällsvetenskapliga ämnesområden som berör t.ex. dem</w:t>
      </w:r>
      <w:r>
        <w:t>o</w:t>
      </w:r>
      <w:r>
        <w:t xml:space="preserve">krati, ekonomi, förvaltning, makt, miljö, partier, politik, statsbyggnad. </w:t>
      </w:r>
    </w:p>
    <w:p w:rsidR="00662241" w:rsidRDefault="00662241">
      <w:pPr>
        <w:pStyle w:val="ANormal"/>
      </w:pPr>
    </w:p>
    <w:p w:rsidR="00662241" w:rsidRDefault="00662241">
      <w:pPr>
        <w:pStyle w:val="ANormal"/>
      </w:pPr>
      <w:r>
        <w:rPr>
          <w:b/>
          <w:bCs/>
        </w:rPr>
        <w:t xml:space="preserve">Tidskrifter: </w:t>
      </w:r>
      <w:r>
        <w:t xml:space="preserve">Biblioteket prenumererar </w:t>
      </w:r>
      <w:proofErr w:type="gramStart"/>
      <w:r>
        <w:t>på  ett</w:t>
      </w:r>
      <w:proofErr w:type="gramEnd"/>
      <w:r>
        <w:t xml:space="preserve"> flertal juridiska och samhäll</w:t>
      </w:r>
      <w:r>
        <w:t>s</w:t>
      </w:r>
      <w:r>
        <w:t xml:space="preserve">vetenskapliga tidskrifter bl.a.: Europarättslig tidskrift, </w:t>
      </w:r>
      <w:r>
        <w:rPr>
          <w:spacing w:val="-2"/>
        </w:rPr>
        <w:t xml:space="preserve">Europeiska Unionens Officiella Tidskrift (EUT L), </w:t>
      </w:r>
      <w:r>
        <w:t>Forskning och framsteg, Forum för ekonomi och teknik, R</w:t>
      </w:r>
      <w:r>
        <w:rPr>
          <w:spacing w:val="-2"/>
        </w:rPr>
        <w:t>iksdag och Departement, FIKT Finlands kommuntidning, Fö</w:t>
      </w:r>
      <w:r>
        <w:rPr>
          <w:spacing w:val="-2"/>
        </w:rPr>
        <w:t>r</w:t>
      </w:r>
      <w:r>
        <w:rPr>
          <w:spacing w:val="-2"/>
        </w:rPr>
        <w:t xml:space="preserve">valtningsrättslig tidskrift, International Journal on </w:t>
      </w:r>
      <w:proofErr w:type="spellStart"/>
      <w:r>
        <w:rPr>
          <w:spacing w:val="-2"/>
        </w:rPr>
        <w:t>Minority</w:t>
      </w:r>
      <w:proofErr w:type="spellEnd"/>
      <w:r>
        <w:rPr>
          <w:spacing w:val="-2"/>
        </w:rPr>
        <w:t xml:space="preserve"> and Group </w:t>
      </w:r>
      <w:proofErr w:type="spellStart"/>
      <w:r>
        <w:rPr>
          <w:spacing w:val="-2"/>
        </w:rPr>
        <w:t>Rights</w:t>
      </w:r>
      <w:proofErr w:type="spellEnd"/>
      <w:r>
        <w:rPr>
          <w:spacing w:val="-2"/>
        </w:rPr>
        <w:t xml:space="preserve">, Internationella studier, </w:t>
      </w:r>
      <w:r>
        <w:t xml:space="preserve">Juridisk tidskrift från Stockholms universitet, </w:t>
      </w:r>
      <w:r>
        <w:rPr>
          <w:spacing w:val="-2"/>
        </w:rPr>
        <w:t xml:space="preserve">Nordens tidning, Nordic Journal </w:t>
      </w:r>
      <w:proofErr w:type="spellStart"/>
      <w:r>
        <w:rPr>
          <w:spacing w:val="-2"/>
        </w:rPr>
        <w:t>of</w:t>
      </w:r>
      <w:proofErr w:type="spellEnd"/>
      <w:r>
        <w:rPr>
          <w:spacing w:val="-2"/>
        </w:rPr>
        <w:t xml:space="preserve"> International </w:t>
      </w:r>
      <w:proofErr w:type="spellStart"/>
      <w:r>
        <w:rPr>
          <w:spacing w:val="-2"/>
        </w:rPr>
        <w:t>Law</w:t>
      </w:r>
      <w:proofErr w:type="spellEnd"/>
      <w:r>
        <w:rPr>
          <w:spacing w:val="-2"/>
        </w:rPr>
        <w:t xml:space="preserve">, Nordisk administrativt tidskrift, OECD Observer, </w:t>
      </w:r>
      <w:proofErr w:type="spellStart"/>
      <w:r>
        <w:t>Retfaerd</w:t>
      </w:r>
      <w:proofErr w:type="spellEnd"/>
      <w:r>
        <w:t xml:space="preserve"> : Nordisk juridisk tidskrift, Scandin</w:t>
      </w:r>
      <w:r>
        <w:t>a</w:t>
      </w:r>
      <w:r>
        <w:t xml:space="preserve">vian </w:t>
      </w:r>
      <w:proofErr w:type="spellStart"/>
      <w:r>
        <w:t>political</w:t>
      </w:r>
      <w:proofErr w:type="spellEnd"/>
      <w:r>
        <w:t xml:space="preserve"> studies, Scandinavian studies in </w:t>
      </w:r>
      <w:proofErr w:type="spellStart"/>
      <w:r>
        <w:t>law</w:t>
      </w:r>
      <w:proofErr w:type="spellEnd"/>
      <w:r>
        <w:t>, Statsvetenskaplig ti</w:t>
      </w:r>
      <w:r>
        <w:t>d</w:t>
      </w:r>
      <w:r>
        <w:t xml:space="preserve">skrift, Tidskrift utgiven av Juridiska Föreningen i Finland (JFT), Tidskrift for </w:t>
      </w:r>
      <w:proofErr w:type="spellStart"/>
      <w:r>
        <w:t>Rettsvitenskap</w:t>
      </w:r>
      <w:proofErr w:type="spellEnd"/>
      <w:r>
        <w:t xml:space="preserve">. </w:t>
      </w:r>
    </w:p>
    <w:p w:rsidR="00662241" w:rsidRDefault="00662241">
      <w:pPr>
        <w:pStyle w:val="ANormal"/>
      </w:pPr>
    </w:p>
    <w:p w:rsidR="00662241" w:rsidRPr="009F7DA2" w:rsidRDefault="00662241">
      <w:pPr>
        <w:pStyle w:val="ANormal"/>
        <w:rPr>
          <w:color w:val="FF0000"/>
        </w:rPr>
      </w:pPr>
      <w:r>
        <w:rPr>
          <w:b/>
          <w:bCs/>
        </w:rPr>
        <w:t xml:space="preserve">Gåvor: </w:t>
      </w:r>
      <w:r>
        <w:t>Biblioteket har 201</w:t>
      </w:r>
      <w:r w:rsidR="005B4B43">
        <w:t>2</w:t>
      </w:r>
      <w:r>
        <w:t xml:space="preserve"> fått ta emot gåvor som främst består av rik</w:t>
      </w:r>
      <w:r>
        <w:t>s</w:t>
      </w:r>
      <w:r>
        <w:t xml:space="preserve">dagstryck och statliga utredningar från Finland och Sverige. </w:t>
      </w:r>
    </w:p>
    <w:p w:rsidR="00662241" w:rsidRDefault="00662241">
      <w:pPr>
        <w:pStyle w:val="ANormal"/>
      </w:pPr>
      <w:r>
        <w:t>Genom lagtingets och landskapsregeringens gästbesök och resor har bo</w:t>
      </w:r>
      <w:r>
        <w:t>k</w:t>
      </w:r>
      <w:r>
        <w:t>gåvor förmedlats till biblioteket. Även genom institutioner och privatpers</w:t>
      </w:r>
      <w:r>
        <w:t>o</w:t>
      </w:r>
      <w:r>
        <w:t xml:space="preserve">ner har biblioteket fått ta emot bokgåvor. Stort </w:t>
      </w:r>
      <w:r>
        <w:rPr>
          <w:u w:val="single"/>
        </w:rPr>
        <w:t>TACK</w:t>
      </w:r>
      <w:r>
        <w:t xml:space="preserve"> för alla bokgåvor!</w:t>
      </w:r>
    </w:p>
    <w:p w:rsidR="00662241" w:rsidRDefault="00662241">
      <w:pPr>
        <w:pStyle w:val="ANormal"/>
      </w:pPr>
    </w:p>
    <w:p w:rsidR="00662241" w:rsidRDefault="00662241">
      <w:pPr>
        <w:pStyle w:val="RubrikA"/>
      </w:pPr>
      <w:bookmarkStart w:id="7" w:name="_Toc288033411"/>
      <w:r>
        <w:lastRenderedPageBreak/>
        <w:t>Bibliotekets budget</w:t>
      </w:r>
      <w:bookmarkEnd w:id="7"/>
    </w:p>
    <w:p w:rsidR="00662241" w:rsidRDefault="00662241">
      <w:pPr>
        <w:pStyle w:val="Rubrikmellanrum"/>
      </w:pPr>
    </w:p>
    <w:p w:rsidR="00662241" w:rsidRDefault="00662241">
      <w:pPr>
        <w:pStyle w:val="ANormal"/>
      </w:pPr>
      <w:r>
        <w:t>Bibliotekets budget år 201</w:t>
      </w:r>
      <w:r w:rsidR="005B4B43">
        <w:t>2</w:t>
      </w:r>
      <w:r>
        <w:t xml:space="preserve"> har varit oförändrad 30 000 euro. Anslaget som är ett tvåårigt reservationsanslag (VR) avser kostnader för inköp av litter</w:t>
      </w:r>
      <w:r>
        <w:t>a</w:t>
      </w:r>
      <w:r>
        <w:t>tur till lagtingets och till centrala ämbetsverkets handbibliotek, datakatal</w:t>
      </w:r>
      <w:r>
        <w:t>o</w:t>
      </w:r>
      <w:r>
        <w:t>gisering, informationssökning i databaser, kontorsmaterial samt övriga u</w:t>
      </w:r>
      <w:r>
        <w:t>t</w:t>
      </w:r>
      <w:r>
        <w:t>gifter. Största delen av anslaget har använts till litteratur och utgör kostn</w:t>
      </w:r>
      <w:r>
        <w:t>a</w:t>
      </w:r>
      <w:r>
        <w:t>der för inköp av facklitteratur, lag- och författningssam</w:t>
      </w:r>
      <w:r>
        <w:softHyphen/>
        <w:t xml:space="preserve">lingar, tidskrifter och dagstidningar. Därtill kommer utgifter för inköp av tjänster, som varit utgifter för </w:t>
      </w:r>
      <w:proofErr w:type="spellStart"/>
      <w:r>
        <w:t>mediadatabasen</w:t>
      </w:r>
      <w:proofErr w:type="spellEnd"/>
      <w:r>
        <w:t xml:space="preserve"> KATRINA (passord, etiketter, bibliografisk service), övriga dataanvändartjänster och diverseutgifter för kontorsmater</w:t>
      </w:r>
      <w:r>
        <w:t>i</w:t>
      </w:r>
      <w:r>
        <w:t xml:space="preserve">al, inventarier, fjärrlån, post- och tullavgifter. </w:t>
      </w:r>
    </w:p>
    <w:p w:rsidR="00662241" w:rsidRPr="00476BBE" w:rsidRDefault="00662241">
      <w:pPr>
        <w:pStyle w:val="ANormal"/>
        <w:rPr>
          <w:spacing w:val="-3"/>
          <w:sz w:val="24"/>
        </w:rPr>
      </w:pPr>
      <w:r>
        <w:rPr>
          <w:spacing w:val="-3"/>
        </w:rPr>
        <w:tab/>
        <w:t>För datakatalogisering till biblioteksdatabasen KATRINA i Bibliotek</w:t>
      </w:r>
      <w:r>
        <w:rPr>
          <w:spacing w:val="-3"/>
        </w:rPr>
        <w:t>s</w:t>
      </w:r>
      <w:r>
        <w:rPr>
          <w:spacing w:val="-3"/>
        </w:rPr>
        <w:t xml:space="preserve">tjänsts katalogiseringssystem Book-it har bibliotekets intäkter varit </w:t>
      </w:r>
      <w:r w:rsidR="0094689B">
        <w:rPr>
          <w:spacing w:val="-3"/>
        </w:rPr>
        <w:t xml:space="preserve">4 </w:t>
      </w:r>
      <w:r w:rsidR="00072408">
        <w:rPr>
          <w:spacing w:val="-3"/>
        </w:rPr>
        <w:t>836</w:t>
      </w:r>
      <w:r w:rsidRPr="00476BBE">
        <w:rPr>
          <w:color w:val="FF6600"/>
          <w:spacing w:val="-3"/>
          <w:sz w:val="24"/>
        </w:rPr>
        <w:t xml:space="preserve"> </w:t>
      </w:r>
      <w:r w:rsidRPr="00476BBE">
        <w:rPr>
          <w:spacing w:val="-3"/>
          <w:sz w:val="24"/>
        </w:rPr>
        <w:t xml:space="preserve">SEK. </w:t>
      </w:r>
    </w:p>
    <w:p w:rsidR="00662241" w:rsidRDefault="00662241">
      <w:pPr>
        <w:tabs>
          <w:tab w:val="left" w:pos="431"/>
          <w:tab w:val="left" w:pos="1134"/>
          <w:tab w:val="left" w:pos="3402"/>
          <w:tab w:val="left" w:pos="5102"/>
        </w:tabs>
        <w:suppressAutoHyphens/>
        <w:spacing w:line="287" w:lineRule="atLeast"/>
        <w:jc w:val="both"/>
        <w:rPr>
          <w:spacing w:val="-3"/>
          <w:sz w:val="22"/>
          <w:u w:val="single"/>
        </w:rPr>
      </w:pPr>
    </w:p>
    <w:p w:rsidR="00662241" w:rsidRDefault="00662241">
      <w:pPr>
        <w:pStyle w:val="RubrikA"/>
      </w:pPr>
      <w:bookmarkStart w:id="8" w:name="_Toc288033412"/>
      <w:r>
        <w:t>Utlåning, användning, fjärrlånekontakter</w:t>
      </w:r>
      <w:bookmarkEnd w:id="8"/>
      <w:r>
        <w:t xml:space="preserve"> </w:t>
      </w:r>
    </w:p>
    <w:p w:rsidR="00662241" w:rsidRDefault="00662241">
      <w:pPr>
        <w:pStyle w:val="Rubrikmellanrum"/>
      </w:pPr>
    </w:p>
    <w:p w:rsidR="00CC08E5" w:rsidRDefault="00662241">
      <w:pPr>
        <w:pStyle w:val="ANormal"/>
      </w:pPr>
      <w:r>
        <w:t>En del av litteraturen är referenslitteratur som inte lånas ut och måste stud</w:t>
      </w:r>
      <w:r>
        <w:t>e</w:t>
      </w:r>
      <w:r>
        <w:t>ras i biblioteket. Utlåning sker ofta efter e-post- eller telefonbegäran via i</w:t>
      </w:r>
      <w:r>
        <w:t>n</w:t>
      </w:r>
      <w:r>
        <w:t>tern post. Dokument har tagits fram dels manuellt och dels från databaser via Internet. Någon fullständig statistik kan inte föras över vad låntagarna själva letar fram eller kopierar. Användningen av dagstidningar och ti</w:t>
      </w:r>
      <w:r>
        <w:t>d</w:t>
      </w:r>
      <w:r>
        <w:t>skrifter i tidningsrummet ingår inte i statistiken</w:t>
      </w:r>
      <w:r w:rsidR="008A2923">
        <w:t xml:space="preserve"> men enligt observation är tidningsläsning populärt bland lagtingsledamöter.</w:t>
      </w:r>
      <w:r>
        <w:t xml:space="preserve"> Årsstatistiken för utl</w:t>
      </w:r>
      <w:r>
        <w:t>å</w:t>
      </w:r>
      <w:r>
        <w:t xml:space="preserve">ning omfattar </w:t>
      </w:r>
      <w:r w:rsidR="00C767A8">
        <w:t>1</w:t>
      </w:r>
      <w:r w:rsidR="00EB6B49">
        <w:t xml:space="preserve"> </w:t>
      </w:r>
      <w:r w:rsidR="00C767A8">
        <w:t>985</w:t>
      </w:r>
      <w:r>
        <w:t xml:space="preserve"> volymer varav </w:t>
      </w:r>
      <w:r w:rsidR="009F7DA2">
        <w:t>6</w:t>
      </w:r>
      <w:r w:rsidR="00C767A8">
        <w:t>6</w:t>
      </w:r>
      <w:r>
        <w:t xml:space="preserve"> har förmedlats som fjärrlån från och till andra bibliotek</w:t>
      </w:r>
      <w:r w:rsidR="009F7DA2">
        <w:t>:</w:t>
      </w:r>
    </w:p>
    <w:p w:rsidR="00662241" w:rsidRDefault="00662241">
      <w:pPr>
        <w:pStyle w:val="ANormal"/>
        <w:rPr>
          <w:spacing w:val="-3"/>
          <w:szCs w:val="24"/>
        </w:rPr>
      </w:pPr>
      <w:r>
        <w:t xml:space="preserve"> </w:t>
      </w:r>
      <w:r w:rsidRPr="00A8243C">
        <w:rPr>
          <w:spacing w:val="-3"/>
          <w:szCs w:val="24"/>
        </w:rPr>
        <w:t>Lånen fördelar sig för år 201</w:t>
      </w:r>
      <w:r w:rsidR="000D2EE7">
        <w:rPr>
          <w:spacing w:val="-3"/>
          <w:szCs w:val="24"/>
        </w:rPr>
        <w:t>2</w:t>
      </w:r>
      <w:r w:rsidRPr="00A8243C">
        <w:rPr>
          <w:spacing w:val="-3"/>
          <w:szCs w:val="24"/>
        </w:rPr>
        <w:t xml:space="preserve"> enligt följande låntagargrupper: </w:t>
      </w:r>
    </w:p>
    <w:p w:rsidR="00297149" w:rsidRPr="00A8243C" w:rsidRDefault="00297149">
      <w:pPr>
        <w:pStyle w:val="ANormal"/>
        <w:rPr>
          <w:spacing w:val="-3"/>
          <w:szCs w:val="24"/>
        </w:rPr>
      </w:pPr>
    </w:p>
    <w:p w:rsidR="00662241" w:rsidRPr="00A8243C" w:rsidRDefault="00662241">
      <w:pPr>
        <w:pStyle w:val="ANormal"/>
        <w:rPr>
          <w:spacing w:val="-3"/>
          <w:sz w:val="20"/>
          <w:szCs w:val="24"/>
        </w:rPr>
      </w:pPr>
      <w:proofErr w:type="gramStart"/>
      <w:r w:rsidRPr="00A8243C">
        <w:rPr>
          <w:spacing w:val="-3"/>
          <w:sz w:val="20"/>
          <w:szCs w:val="24"/>
        </w:rPr>
        <w:t xml:space="preserve">År                              </w:t>
      </w:r>
      <w:r w:rsidRPr="008500B6">
        <w:rPr>
          <w:spacing w:val="-3"/>
          <w:sz w:val="20"/>
        </w:rPr>
        <w:t>2004</w:t>
      </w:r>
      <w:proofErr w:type="gramEnd"/>
      <w:r w:rsidRPr="008500B6">
        <w:rPr>
          <w:spacing w:val="-3"/>
          <w:sz w:val="20"/>
        </w:rPr>
        <w:t xml:space="preserve">  2005  2006  2007  2008  2009</w:t>
      </w:r>
      <w:r w:rsidRPr="008500B6">
        <w:rPr>
          <w:b/>
          <w:bCs/>
          <w:spacing w:val="-3"/>
          <w:sz w:val="20"/>
        </w:rPr>
        <w:t xml:space="preserve">  </w:t>
      </w:r>
      <w:r w:rsidRPr="008500B6">
        <w:rPr>
          <w:bCs/>
          <w:spacing w:val="-3"/>
          <w:sz w:val="20"/>
        </w:rPr>
        <w:t>2010</w:t>
      </w:r>
      <w:r w:rsidR="009F7DA2" w:rsidRPr="00A8243C">
        <w:rPr>
          <w:b/>
          <w:bCs/>
          <w:spacing w:val="-3"/>
          <w:sz w:val="20"/>
          <w:szCs w:val="24"/>
        </w:rPr>
        <w:t xml:space="preserve">       </w:t>
      </w:r>
      <w:r w:rsidR="009F7DA2" w:rsidRPr="004B40DC">
        <w:rPr>
          <w:bCs/>
          <w:spacing w:val="-3"/>
          <w:sz w:val="20"/>
          <w:szCs w:val="24"/>
        </w:rPr>
        <w:t>2011</w:t>
      </w:r>
      <w:r w:rsidR="004B40DC">
        <w:rPr>
          <w:b/>
          <w:bCs/>
          <w:spacing w:val="-3"/>
          <w:sz w:val="20"/>
          <w:szCs w:val="24"/>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6"/>
        <w:gridCol w:w="5135"/>
      </w:tblGrid>
      <w:tr w:rsidR="00662241" w:rsidRPr="00A8243C" w:rsidTr="004B40DC">
        <w:tc>
          <w:tcPr>
            <w:tcW w:w="0" w:type="auto"/>
          </w:tcPr>
          <w:p w:rsidR="00662241" w:rsidRPr="00A8243C" w:rsidRDefault="00662241">
            <w:pPr>
              <w:pStyle w:val="Tabelltext"/>
              <w:rPr>
                <w:rFonts w:ascii="Times New Roman" w:hAnsi="Times New Roman" w:cs="Times New Roman"/>
                <w:b/>
                <w:bCs/>
                <w:sz w:val="16"/>
              </w:rPr>
            </w:pPr>
            <w:r w:rsidRPr="00A8243C">
              <w:rPr>
                <w:rFonts w:ascii="Times New Roman" w:hAnsi="Times New Roman" w:cs="Times New Roman"/>
                <w:b/>
                <w:bCs/>
                <w:sz w:val="16"/>
              </w:rPr>
              <w:t>Låntagargrupper</w:t>
            </w:r>
          </w:p>
        </w:tc>
        <w:tc>
          <w:tcPr>
            <w:tcW w:w="5135" w:type="dxa"/>
          </w:tcPr>
          <w:p w:rsidR="00662241" w:rsidRPr="00A8243C" w:rsidRDefault="00662241" w:rsidP="004B40DC">
            <w:pPr>
              <w:pStyle w:val="Tabelltext"/>
              <w:jc w:val="center"/>
              <w:rPr>
                <w:rFonts w:ascii="Times New Roman" w:hAnsi="Times New Roman" w:cs="Times New Roman"/>
                <w:b/>
                <w:bCs/>
                <w:sz w:val="16"/>
              </w:rPr>
            </w:pPr>
            <w:r w:rsidRPr="00A8243C">
              <w:rPr>
                <w:rFonts w:ascii="Times New Roman" w:hAnsi="Times New Roman" w:cs="Times New Roman"/>
                <w:sz w:val="16"/>
              </w:rPr>
              <w:t xml:space="preserve">                                                                                 </w:t>
            </w:r>
            <w:r w:rsidR="004B40DC">
              <w:rPr>
                <w:rFonts w:ascii="Times New Roman" w:hAnsi="Times New Roman" w:cs="Times New Roman"/>
                <w:sz w:val="16"/>
              </w:rPr>
              <w:t xml:space="preserve">               </w:t>
            </w:r>
            <w:r w:rsidRPr="00A8243C">
              <w:rPr>
                <w:rFonts w:ascii="Times New Roman" w:hAnsi="Times New Roman" w:cs="Times New Roman"/>
                <w:sz w:val="16"/>
              </w:rPr>
              <w:t>*</w:t>
            </w:r>
            <w:r w:rsidRPr="00A8243C">
              <w:rPr>
                <w:rFonts w:ascii="Times New Roman" w:hAnsi="Times New Roman" w:cs="Times New Roman"/>
                <w:b/>
                <w:bCs/>
                <w:sz w:val="16"/>
              </w:rPr>
              <w:t xml:space="preserve">Lån   </w:t>
            </w:r>
          </w:p>
        </w:tc>
      </w:tr>
      <w:tr w:rsidR="00662241" w:rsidRPr="00A8243C" w:rsidTr="004B40DC">
        <w:tc>
          <w:tcPr>
            <w:tcW w:w="0" w:type="auto"/>
          </w:tcPr>
          <w:p w:rsidR="00662241" w:rsidRPr="00A8243C" w:rsidRDefault="00662241">
            <w:pPr>
              <w:pStyle w:val="Tabelltext"/>
              <w:rPr>
                <w:rFonts w:ascii="Times New Roman" w:hAnsi="Times New Roman" w:cs="Times New Roman"/>
                <w:sz w:val="16"/>
              </w:rPr>
            </w:pPr>
            <w:r w:rsidRPr="00A8243C">
              <w:rPr>
                <w:rFonts w:ascii="Times New Roman" w:hAnsi="Times New Roman" w:cs="Times New Roman"/>
                <w:sz w:val="16"/>
              </w:rPr>
              <w:t>fjärrlån (</w:t>
            </w:r>
            <w:proofErr w:type="spellStart"/>
            <w:r w:rsidRPr="00A8243C">
              <w:rPr>
                <w:rFonts w:ascii="Times New Roman" w:hAnsi="Times New Roman" w:cs="Times New Roman"/>
                <w:sz w:val="16"/>
              </w:rPr>
              <w:t>lt+lr</w:t>
            </w:r>
            <w:proofErr w:type="spellEnd"/>
            <w:r w:rsidRPr="00A8243C">
              <w:rPr>
                <w:rFonts w:ascii="Times New Roman" w:hAnsi="Times New Roman" w:cs="Times New Roman"/>
                <w:sz w:val="16"/>
              </w:rPr>
              <w:t>)</w:t>
            </w:r>
          </w:p>
        </w:tc>
        <w:tc>
          <w:tcPr>
            <w:tcW w:w="5135" w:type="dxa"/>
          </w:tcPr>
          <w:p w:rsidR="00662241" w:rsidRPr="00A8243C" w:rsidRDefault="00662241" w:rsidP="00FC1219">
            <w:pPr>
              <w:pStyle w:val="Tabelltext"/>
              <w:rPr>
                <w:rFonts w:ascii="Times New Roman" w:hAnsi="Times New Roman" w:cs="Times New Roman"/>
                <w:sz w:val="16"/>
              </w:rPr>
            </w:pPr>
            <w:r w:rsidRPr="00A8243C">
              <w:rPr>
                <w:rFonts w:ascii="Times New Roman" w:hAnsi="Times New Roman" w:cs="Times New Roman"/>
                <w:sz w:val="16"/>
              </w:rPr>
              <w:t xml:space="preserve"> </w:t>
            </w:r>
            <w:r w:rsidR="00EE111A">
              <w:rPr>
                <w:rFonts w:ascii="Times New Roman" w:hAnsi="Times New Roman" w:cs="Times New Roman"/>
                <w:sz w:val="16"/>
              </w:rPr>
              <w:t xml:space="preserve">        </w:t>
            </w:r>
            <w:r w:rsidRPr="00A8243C">
              <w:rPr>
                <w:rFonts w:ascii="Times New Roman" w:hAnsi="Times New Roman" w:cs="Times New Roman"/>
                <w:sz w:val="16"/>
              </w:rPr>
              <w:t xml:space="preserve"> </w:t>
            </w:r>
            <w:proofErr w:type="gramStart"/>
            <w:r w:rsidRPr="00A8243C">
              <w:rPr>
                <w:rFonts w:ascii="Times New Roman" w:hAnsi="Times New Roman" w:cs="Times New Roman"/>
                <w:sz w:val="16"/>
              </w:rPr>
              <w:t>72        79</w:t>
            </w:r>
            <w:proofErr w:type="gramEnd"/>
            <w:r w:rsidRPr="00A8243C">
              <w:rPr>
                <w:rFonts w:ascii="Times New Roman" w:hAnsi="Times New Roman" w:cs="Times New Roman"/>
                <w:sz w:val="16"/>
              </w:rPr>
              <w:t xml:space="preserve">     </w:t>
            </w:r>
            <w:r w:rsidR="00C404AC">
              <w:rPr>
                <w:rFonts w:ascii="Times New Roman" w:hAnsi="Times New Roman" w:cs="Times New Roman"/>
                <w:sz w:val="16"/>
              </w:rPr>
              <w:t xml:space="preserve"> </w:t>
            </w:r>
            <w:r w:rsidRPr="00A8243C">
              <w:rPr>
                <w:rFonts w:ascii="Times New Roman" w:hAnsi="Times New Roman" w:cs="Times New Roman"/>
                <w:sz w:val="16"/>
              </w:rPr>
              <w:t xml:space="preserve"> 82     103       63        </w:t>
            </w:r>
            <w:r w:rsidR="00AC2AEF">
              <w:rPr>
                <w:rFonts w:ascii="Times New Roman" w:hAnsi="Times New Roman" w:cs="Times New Roman"/>
                <w:sz w:val="16"/>
              </w:rPr>
              <w:t xml:space="preserve"> </w:t>
            </w:r>
            <w:r w:rsidRPr="00A8243C">
              <w:rPr>
                <w:rFonts w:ascii="Times New Roman" w:hAnsi="Times New Roman" w:cs="Times New Roman"/>
                <w:sz w:val="16"/>
              </w:rPr>
              <w:t xml:space="preserve">68            </w:t>
            </w:r>
            <w:r w:rsidRPr="00A8243C">
              <w:rPr>
                <w:rFonts w:ascii="Times New Roman" w:hAnsi="Times New Roman" w:cs="Times New Roman"/>
                <w:bCs/>
                <w:sz w:val="16"/>
              </w:rPr>
              <w:t>94</w:t>
            </w:r>
            <w:r w:rsidR="009E3E75" w:rsidRPr="00A8243C">
              <w:rPr>
                <w:rFonts w:ascii="Times New Roman" w:hAnsi="Times New Roman" w:cs="Times New Roman"/>
                <w:bCs/>
                <w:sz w:val="16"/>
              </w:rPr>
              <w:t xml:space="preserve">              62</w:t>
            </w:r>
            <w:r w:rsidR="00FC1219">
              <w:rPr>
                <w:rFonts w:ascii="Times New Roman" w:hAnsi="Times New Roman" w:cs="Times New Roman"/>
                <w:bCs/>
                <w:sz w:val="16"/>
              </w:rPr>
              <w:t xml:space="preserve">          </w:t>
            </w:r>
            <w:r w:rsidR="00FC1219" w:rsidRPr="00100218">
              <w:rPr>
                <w:rFonts w:ascii="Times New Roman" w:hAnsi="Times New Roman" w:cs="Times New Roman"/>
                <w:bCs/>
                <w:sz w:val="16"/>
              </w:rPr>
              <w:t>66</w:t>
            </w:r>
          </w:p>
        </w:tc>
      </w:tr>
      <w:tr w:rsidR="00662241" w:rsidRPr="00A8243C" w:rsidTr="004B40DC">
        <w:tc>
          <w:tcPr>
            <w:tcW w:w="0" w:type="auto"/>
          </w:tcPr>
          <w:p w:rsidR="00662241" w:rsidRPr="00A8243C" w:rsidRDefault="00662241">
            <w:pPr>
              <w:pStyle w:val="Tabelltext"/>
              <w:rPr>
                <w:rFonts w:ascii="Times New Roman" w:hAnsi="Times New Roman" w:cs="Times New Roman"/>
                <w:sz w:val="16"/>
              </w:rPr>
            </w:pPr>
            <w:r w:rsidRPr="00A8243C">
              <w:rPr>
                <w:rFonts w:ascii="Times New Roman" w:hAnsi="Times New Roman" w:cs="Times New Roman"/>
                <w:sz w:val="16"/>
              </w:rPr>
              <w:t>lagtinget</w:t>
            </w:r>
          </w:p>
        </w:tc>
        <w:tc>
          <w:tcPr>
            <w:tcW w:w="5135" w:type="dxa"/>
          </w:tcPr>
          <w:p w:rsidR="00662241" w:rsidRPr="00A8243C" w:rsidRDefault="00662241" w:rsidP="00C404AC">
            <w:pPr>
              <w:pStyle w:val="Tabelltext"/>
              <w:rPr>
                <w:rFonts w:ascii="Times New Roman" w:hAnsi="Times New Roman" w:cs="Times New Roman"/>
                <w:sz w:val="16"/>
              </w:rPr>
            </w:pPr>
            <w:r w:rsidRPr="00A8243C">
              <w:rPr>
                <w:rFonts w:ascii="Times New Roman" w:hAnsi="Times New Roman" w:cs="Times New Roman"/>
                <w:sz w:val="16"/>
              </w:rPr>
              <w:t xml:space="preserve"> </w:t>
            </w:r>
            <w:r w:rsidR="00EE111A">
              <w:rPr>
                <w:rFonts w:ascii="Times New Roman" w:hAnsi="Times New Roman" w:cs="Times New Roman"/>
                <w:sz w:val="16"/>
              </w:rPr>
              <w:t xml:space="preserve">       </w:t>
            </w:r>
            <w:proofErr w:type="gramStart"/>
            <w:r w:rsidRPr="00A8243C">
              <w:rPr>
                <w:rFonts w:ascii="Times New Roman" w:hAnsi="Times New Roman" w:cs="Times New Roman"/>
                <w:sz w:val="16"/>
              </w:rPr>
              <w:t xml:space="preserve">311     </w:t>
            </w:r>
            <w:r w:rsidR="00EE111A">
              <w:rPr>
                <w:rFonts w:ascii="Times New Roman" w:hAnsi="Times New Roman" w:cs="Times New Roman"/>
                <w:sz w:val="16"/>
              </w:rPr>
              <w:t xml:space="preserve"> </w:t>
            </w:r>
            <w:r w:rsidRPr="00A8243C">
              <w:rPr>
                <w:rFonts w:ascii="Times New Roman" w:hAnsi="Times New Roman" w:cs="Times New Roman"/>
                <w:sz w:val="16"/>
              </w:rPr>
              <w:t>337</w:t>
            </w:r>
            <w:proofErr w:type="gramEnd"/>
            <w:r w:rsidRPr="00A8243C">
              <w:rPr>
                <w:rFonts w:ascii="Times New Roman" w:hAnsi="Times New Roman" w:cs="Times New Roman"/>
                <w:sz w:val="16"/>
              </w:rPr>
              <w:t xml:space="preserve">    </w:t>
            </w:r>
            <w:r w:rsidR="00C404AC">
              <w:rPr>
                <w:rFonts w:ascii="Times New Roman" w:hAnsi="Times New Roman" w:cs="Times New Roman"/>
                <w:sz w:val="16"/>
              </w:rPr>
              <w:t xml:space="preserve"> </w:t>
            </w:r>
            <w:r w:rsidRPr="00A8243C">
              <w:rPr>
                <w:rFonts w:ascii="Times New Roman" w:hAnsi="Times New Roman" w:cs="Times New Roman"/>
                <w:sz w:val="16"/>
              </w:rPr>
              <w:t xml:space="preserve">361     320     483     </w:t>
            </w:r>
            <w:r w:rsidR="00AC2AEF">
              <w:rPr>
                <w:rFonts w:ascii="Times New Roman" w:hAnsi="Times New Roman" w:cs="Times New Roman"/>
                <w:sz w:val="16"/>
              </w:rPr>
              <w:t xml:space="preserve"> </w:t>
            </w:r>
            <w:r w:rsidRPr="00A8243C">
              <w:rPr>
                <w:rFonts w:ascii="Times New Roman" w:hAnsi="Times New Roman" w:cs="Times New Roman"/>
                <w:sz w:val="16"/>
              </w:rPr>
              <w:t xml:space="preserve"> 433          </w:t>
            </w:r>
            <w:r w:rsidR="009E3E75" w:rsidRPr="00A8243C">
              <w:rPr>
                <w:rFonts w:ascii="Times New Roman" w:hAnsi="Times New Roman" w:cs="Times New Roman"/>
                <w:sz w:val="16"/>
              </w:rPr>
              <w:t xml:space="preserve"> </w:t>
            </w:r>
            <w:r w:rsidRPr="00A8243C">
              <w:rPr>
                <w:rFonts w:ascii="Times New Roman" w:hAnsi="Times New Roman" w:cs="Times New Roman"/>
                <w:bCs/>
                <w:sz w:val="16"/>
              </w:rPr>
              <w:t>475</w:t>
            </w:r>
            <w:r w:rsidR="009E3E75" w:rsidRPr="00A8243C">
              <w:rPr>
                <w:rFonts w:ascii="Times New Roman" w:hAnsi="Times New Roman" w:cs="Times New Roman"/>
                <w:bCs/>
                <w:sz w:val="16"/>
              </w:rPr>
              <w:t xml:space="preserve">           </w:t>
            </w:r>
            <w:r w:rsidR="00AC2AEF">
              <w:rPr>
                <w:rFonts w:ascii="Times New Roman" w:hAnsi="Times New Roman" w:cs="Times New Roman"/>
                <w:bCs/>
                <w:sz w:val="16"/>
              </w:rPr>
              <w:t xml:space="preserve"> </w:t>
            </w:r>
            <w:r w:rsidR="009E3E75" w:rsidRPr="00A8243C">
              <w:rPr>
                <w:rFonts w:ascii="Times New Roman" w:hAnsi="Times New Roman" w:cs="Times New Roman"/>
                <w:bCs/>
                <w:sz w:val="16"/>
              </w:rPr>
              <w:t>4</w:t>
            </w:r>
            <w:r w:rsidR="008451CA">
              <w:rPr>
                <w:rFonts w:ascii="Times New Roman" w:hAnsi="Times New Roman" w:cs="Times New Roman"/>
                <w:bCs/>
                <w:sz w:val="16"/>
              </w:rPr>
              <w:t>5</w:t>
            </w:r>
            <w:r w:rsidR="009E3E75" w:rsidRPr="00A8243C">
              <w:rPr>
                <w:rFonts w:ascii="Times New Roman" w:hAnsi="Times New Roman" w:cs="Times New Roman"/>
                <w:bCs/>
                <w:sz w:val="16"/>
              </w:rPr>
              <w:t>2</w:t>
            </w:r>
            <w:r w:rsidR="00FC1219">
              <w:rPr>
                <w:rFonts w:ascii="Times New Roman" w:hAnsi="Times New Roman" w:cs="Times New Roman"/>
                <w:bCs/>
                <w:sz w:val="16"/>
              </w:rPr>
              <w:t xml:space="preserve">       390</w:t>
            </w:r>
          </w:p>
        </w:tc>
      </w:tr>
      <w:tr w:rsidR="00662241" w:rsidRPr="00A8243C" w:rsidTr="004B40DC">
        <w:tc>
          <w:tcPr>
            <w:tcW w:w="0" w:type="auto"/>
          </w:tcPr>
          <w:p w:rsidR="00662241" w:rsidRPr="00A8243C" w:rsidRDefault="00662241">
            <w:pPr>
              <w:pStyle w:val="Tabelltext"/>
              <w:rPr>
                <w:rFonts w:ascii="Times New Roman" w:hAnsi="Times New Roman" w:cs="Times New Roman"/>
                <w:sz w:val="16"/>
              </w:rPr>
            </w:pPr>
            <w:r w:rsidRPr="00A8243C">
              <w:rPr>
                <w:rFonts w:ascii="Times New Roman" w:hAnsi="Times New Roman" w:cs="Times New Roman"/>
                <w:sz w:val="16"/>
              </w:rPr>
              <w:t>landskapsregeringen</w:t>
            </w:r>
          </w:p>
        </w:tc>
        <w:tc>
          <w:tcPr>
            <w:tcW w:w="5135" w:type="dxa"/>
          </w:tcPr>
          <w:p w:rsidR="00662241" w:rsidRPr="00A8243C" w:rsidRDefault="00EE111A" w:rsidP="00C404AC">
            <w:pPr>
              <w:pStyle w:val="Tabelltext"/>
              <w:rPr>
                <w:rFonts w:ascii="Times New Roman" w:hAnsi="Times New Roman" w:cs="Times New Roman"/>
                <w:sz w:val="16"/>
              </w:rPr>
            </w:pPr>
            <w:r>
              <w:rPr>
                <w:rFonts w:ascii="Times New Roman" w:hAnsi="Times New Roman" w:cs="Times New Roman"/>
                <w:sz w:val="16"/>
              </w:rPr>
              <w:t xml:space="preserve">       </w:t>
            </w:r>
            <w:r w:rsidR="00662241" w:rsidRPr="00A8243C">
              <w:rPr>
                <w:rFonts w:ascii="Times New Roman" w:hAnsi="Times New Roman" w:cs="Times New Roman"/>
                <w:sz w:val="16"/>
              </w:rPr>
              <w:t xml:space="preserve"> </w:t>
            </w:r>
            <w:proofErr w:type="gramStart"/>
            <w:r w:rsidR="00662241" w:rsidRPr="00A8243C">
              <w:rPr>
                <w:rFonts w:ascii="Times New Roman" w:hAnsi="Times New Roman" w:cs="Times New Roman"/>
                <w:sz w:val="16"/>
              </w:rPr>
              <w:t xml:space="preserve">627     </w:t>
            </w:r>
            <w:r>
              <w:rPr>
                <w:rFonts w:ascii="Times New Roman" w:hAnsi="Times New Roman" w:cs="Times New Roman"/>
                <w:sz w:val="16"/>
              </w:rPr>
              <w:t xml:space="preserve"> </w:t>
            </w:r>
            <w:r w:rsidR="00662241" w:rsidRPr="00A8243C">
              <w:rPr>
                <w:rFonts w:ascii="Times New Roman" w:hAnsi="Times New Roman" w:cs="Times New Roman"/>
                <w:sz w:val="16"/>
              </w:rPr>
              <w:t>824</w:t>
            </w:r>
            <w:proofErr w:type="gramEnd"/>
            <w:r w:rsidR="00662241" w:rsidRPr="00A8243C">
              <w:rPr>
                <w:rFonts w:ascii="Times New Roman" w:hAnsi="Times New Roman" w:cs="Times New Roman"/>
                <w:sz w:val="16"/>
              </w:rPr>
              <w:t xml:space="preserve">   </w:t>
            </w:r>
            <w:r w:rsidR="00C404AC">
              <w:rPr>
                <w:rFonts w:ascii="Times New Roman" w:hAnsi="Times New Roman" w:cs="Times New Roman"/>
                <w:sz w:val="16"/>
              </w:rPr>
              <w:t xml:space="preserve"> </w:t>
            </w:r>
            <w:r w:rsidR="00662241" w:rsidRPr="00A8243C">
              <w:rPr>
                <w:rFonts w:ascii="Times New Roman" w:hAnsi="Times New Roman" w:cs="Times New Roman"/>
                <w:sz w:val="16"/>
              </w:rPr>
              <w:t xml:space="preserve"> 648     730     947     </w:t>
            </w:r>
            <w:r w:rsidR="00AC2AEF">
              <w:rPr>
                <w:rFonts w:ascii="Times New Roman" w:hAnsi="Times New Roman" w:cs="Times New Roman"/>
                <w:sz w:val="16"/>
              </w:rPr>
              <w:t xml:space="preserve"> </w:t>
            </w:r>
            <w:r w:rsidR="00662241" w:rsidRPr="00A8243C">
              <w:rPr>
                <w:rFonts w:ascii="Times New Roman" w:hAnsi="Times New Roman" w:cs="Times New Roman"/>
                <w:sz w:val="16"/>
              </w:rPr>
              <w:t xml:space="preserve"> 826           </w:t>
            </w:r>
            <w:r w:rsidR="00662241" w:rsidRPr="00A8243C">
              <w:rPr>
                <w:rFonts w:ascii="Times New Roman" w:hAnsi="Times New Roman" w:cs="Times New Roman"/>
                <w:bCs/>
                <w:sz w:val="16"/>
              </w:rPr>
              <w:t>781</w:t>
            </w:r>
            <w:r w:rsidR="009E3E75" w:rsidRPr="00A8243C">
              <w:rPr>
                <w:rFonts w:ascii="Times New Roman" w:hAnsi="Times New Roman" w:cs="Times New Roman"/>
                <w:bCs/>
                <w:sz w:val="16"/>
              </w:rPr>
              <w:t xml:space="preserve">           </w:t>
            </w:r>
            <w:r w:rsidR="00AC2AEF">
              <w:rPr>
                <w:rFonts w:ascii="Times New Roman" w:hAnsi="Times New Roman" w:cs="Times New Roman"/>
                <w:bCs/>
                <w:sz w:val="16"/>
              </w:rPr>
              <w:t xml:space="preserve"> </w:t>
            </w:r>
            <w:r w:rsidR="009E3E75" w:rsidRPr="00A8243C">
              <w:rPr>
                <w:rFonts w:ascii="Times New Roman" w:hAnsi="Times New Roman" w:cs="Times New Roman"/>
                <w:bCs/>
                <w:sz w:val="16"/>
              </w:rPr>
              <w:t>875</w:t>
            </w:r>
            <w:r w:rsidR="00FC1219">
              <w:rPr>
                <w:rFonts w:ascii="Times New Roman" w:hAnsi="Times New Roman" w:cs="Times New Roman"/>
                <w:bCs/>
                <w:sz w:val="16"/>
              </w:rPr>
              <w:t xml:space="preserve">       708</w:t>
            </w:r>
          </w:p>
        </w:tc>
      </w:tr>
      <w:tr w:rsidR="00662241" w:rsidRPr="00A8243C" w:rsidTr="004B40DC">
        <w:tc>
          <w:tcPr>
            <w:tcW w:w="0" w:type="auto"/>
          </w:tcPr>
          <w:p w:rsidR="00662241" w:rsidRPr="00A8243C" w:rsidRDefault="00662241">
            <w:pPr>
              <w:pStyle w:val="Tabelltext"/>
              <w:rPr>
                <w:rFonts w:ascii="Times New Roman" w:hAnsi="Times New Roman" w:cs="Times New Roman"/>
                <w:sz w:val="16"/>
              </w:rPr>
            </w:pPr>
            <w:r w:rsidRPr="00A8243C">
              <w:rPr>
                <w:rFonts w:ascii="Times New Roman" w:hAnsi="Times New Roman" w:cs="Times New Roman"/>
                <w:sz w:val="16"/>
              </w:rPr>
              <w:t>utomstående</w:t>
            </w:r>
          </w:p>
        </w:tc>
        <w:tc>
          <w:tcPr>
            <w:tcW w:w="5135" w:type="dxa"/>
          </w:tcPr>
          <w:p w:rsidR="00662241" w:rsidRPr="00A8243C" w:rsidRDefault="00662241" w:rsidP="00366F43">
            <w:pPr>
              <w:pStyle w:val="Tabelltext"/>
              <w:tabs>
                <w:tab w:val="left" w:pos="675"/>
                <w:tab w:val="right" w:pos="4475"/>
              </w:tabs>
              <w:rPr>
                <w:rFonts w:ascii="Times New Roman" w:hAnsi="Times New Roman" w:cs="Times New Roman"/>
                <w:sz w:val="16"/>
              </w:rPr>
            </w:pPr>
            <w:r w:rsidRPr="00A8243C">
              <w:rPr>
                <w:rFonts w:ascii="Times New Roman" w:hAnsi="Times New Roman" w:cs="Times New Roman"/>
                <w:sz w:val="16"/>
              </w:rPr>
              <w:t xml:space="preserve"> </w:t>
            </w:r>
            <w:r w:rsidR="00EE111A">
              <w:rPr>
                <w:rFonts w:ascii="Times New Roman" w:hAnsi="Times New Roman" w:cs="Times New Roman"/>
                <w:sz w:val="16"/>
              </w:rPr>
              <w:t xml:space="preserve">       </w:t>
            </w:r>
            <w:proofErr w:type="gramStart"/>
            <w:r w:rsidRPr="00A8243C">
              <w:rPr>
                <w:rFonts w:ascii="Times New Roman" w:hAnsi="Times New Roman" w:cs="Times New Roman"/>
                <w:sz w:val="16"/>
              </w:rPr>
              <w:t xml:space="preserve">745    </w:t>
            </w:r>
            <w:r w:rsidR="00EE111A">
              <w:rPr>
                <w:rFonts w:ascii="Times New Roman" w:hAnsi="Times New Roman" w:cs="Times New Roman"/>
                <w:sz w:val="16"/>
              </w:rPr>
              <w:t xml:space="preserve"> </w:t>
            </w:r>
            <w:r w:rsidRPr="00A8243C">
              <w:rPr>
                <w:rFonts w:ascii="Times New Roman" w:hAnsi="Times New Roman" w:cs="Times New Roman"/>
                <w:sz w:val="16"/>
              </w:rPr>
              <w:t xml:space="preserve"> 638</w:t>
            </w:r>
            <w:proofErr w:type="gramEnd"/>
            <w:r w:rsidRPr="00A8243C">
              <w:rPr>
                <w:rFonts w:ascii="Times New Roman" w:hAnsi="Times New Roman" w:cs="Times New Roman"/>
                <w:sz w:val="16"/>
              </w:rPr>
              <w:t xml:space="preserve">    </w:t>
            </w:r>
            <w:r w:rsidR="00C404AC">
              <w:rPr>
                <w:rFonts w:ascii="Times New Roman" w:hAnsi="Times New Roman" w:cs="Times New Roman"/>
                <w:sz w:val="16"/>
              </w:rPr>
              <w:t xml:space="preserve"> </w:t>
            </w:r>
            <w:r w:rsidRPr="00A8243C">
              <w:rPr>
                <w:rFonts w:ascii="Times New Roman" w:hAnsi="Times New Roman" w:cs="Times New Roman"/>
                <w:sz w:val="16"/>
              </w:rPr>
              <w:t xml:space="preserve">828     867     892      </w:t>
            </w:r>
            <w:r w:rsidR="00AC2AEF">
              <w:rPr>
                <w:rFonts w:ascii="Times New Roman" w:hAnsi="Times New Roman" w:cs="Times New Roman"/>
                <w:sz w:val="16"/>
              </w:rPr>
              <w:t xml:space="preserve"> </w:t>
            </w:r>
            <w:r w:rsidRPr="00A8243C">
              <w:rPr>
                <w:rFonts w:ascii="Times New Roman" w:hAnsi="Times New Roman" w:cs="Times New Roman"/>
                <w:sz w:val="16"/>
              </w:rPr>
              <w:t xml:space="preserve">837           </w:t>
            </w:r>
            <w:r w:rsidRPr="00A8243C">
              <w:rPr>
                <w:rFonts w:ascii="Times New Roman" w:hAnsi="Times New Roman" w:cs="Times New Roman"/>
                <w:bCs/>
                <w:sz w:val="16"/>
              </w:rPr>
              <w:t>859</w:t>
            </w:r>
            <w:r w:rsidR="009E3E75" w:rsidRPr="00A8243C">
              <w:rPr>
                <w:rFonts w:ascii="Times New Roman" w:hAnsi="Times New Roman" w:cs="Times New Roman"/>
                <w:bCs/>
                <w:sz w:val="16"/>
              </w:rPr>
              <w:t xml:space="preserve">          </w:t>
            </w:r>
            <w:r w:rsidR="00366F43">
              <w:rPr>
                <w:rFonts w:ascii="Times New Roman" w:hAnsi="Times New Roman" w:cs="Times New Roman"/>
                <w:bCs/>
                <w:sz w:val="16"/>
              </w:rPr>
              <w:t xml:space="preserve"> </w:t>
            </w:r>
            <w:r w:rsidR="00AC2AEF">
              <w:rPr>
                <w:rFonts w:ascii="Times New Roman" w:hAnsi="Times New Roman" w:cs="Times New Roman"/>
                <w:bCs/>
                <w:sz w:val="16"/>
              </w:rPr>
              <w:t xml:space="preserve"> </w:t>
            </w:r>
            <w:r w:rsidR="008451CA">
              <w:rPr>
                <w:rFonts w:ascii="Times New Roman" w:hAnsi="Times New Roman" w:cs="Times New Roman"/>
                <w:bCs/>
                <w:sz w:val="16"/>
              </w:rPr>
              <w:t>703</w:t>
            </w:r>
            <w:r w:rsidR="00FC1219">
              <w:rPr>
                <w:rFonts w:ascii="Times New Roman" w:hAnsi="Times New Roman" w:cs="Times New Roman"/>
                <w:bCs/>
                <w:sz w:val="16"/>
              </w:rPr>
              <w:t xml:space="preserve">       821</w:t>
            </w:r>
          </w:p>
        </w:tc>
      </w:tr>
      <w:tr w:rsidR="00662241" w:rsidRPr="00A8243C" w:rsidTr="004B40DC">
        <w:tc>
          <w:tcPr>
            <w:tcW w:w="0" w:type="auto"/>
          </w:tcPr>
          <w:p w:rsidR="00662241" w:rsidRPr="00A8243C" w:rsidRDefault="00662241">
            <w:pPr>
              <w:pStyle w:val="Tabelltext"/>
              <w:rPr>
                <w:rFonts w:ascii="Times New Roman" w:hAnsi="Times New Roman" w:cs="Times New Roman"/>
                <w:sz w:val="16"/>
              </w:rPr>
            </w:pPr>
            <w:r w:rsidRPr="00A8243C">
              <w:rPr>
                <w:rFonts w:ascii="Times New Roman" w:hAnsi="Times New Roman" w:cs="Times New Roman"/>
                <w:sz w:val="16"/>
              </w:rPr>
              <w:t xml:space="preserve">totalt </w:t>
            </w:r>
          </w:p>
        </w:tc>
        <w:tc>
          <w:tcPr>
            <w:tcW w:w="5135" w:type="dxa"/>
          </w:tcPr>
          <w:p w:rsidR="00662241" w:rsidRPr="00A8243C" w:rsidRDefault="00EE111A" w:rsidP="00C404AC">
            <w:pPr>
              <w:pStyle w:val="Tabelltext"/>
              <w:rPr>
                <w:rFonts w:ascii="Times New Roman" w:hAnsi="Times New Roman" w:cs="Times New Roman"/>
                <w:sz w:val="16"/>
              </w:rPr>
            </w:pPr>
            <w:r>
              <w:rPr>
                <w:rFonts w:ascii="Times New Roman" w:hAnsi="Times New Roman" w:cs="Times New Roman"/>
                <w:sz w:val="16"/>
              </w:rPr>
              <w:t xml:space="preserve">      </w:t>
            </w:r>
            <w:proofErr w:type="gramStart"/>
            <w:r w:rsidR="00662241" w:rsidRPr="00A8243C">
              <w:rPr>
                <w:rFonts w:ascii="Times New Roman" w:hAnsi="Times New Roman" w:cs="Times New Roman"/>
                <w:sz w:val="16"/>
              </w:rPr>
              <w:t xml:space="preserve">1755  </w:t>
            </w:r>
            <w:r>
              <w:rPr>
                <w:rFonts w:ascii="Times New Roman" w:hAnsi="Times New Roman" w:cs="Times New Roman"/>
                <w:sz w:val="16"/>
              </w:rPr>
              <w:t xml:space="preserve">  </w:t>
            </w:r>
            <w:r w:rsidR="00662241" w:rsidRPr="00A8243C">
              <w:rPr>
                <w:rFonts w:ascii="Times New Roman" w:hAnsi="Times New Roman" w:cs="Times New Roman"/>
                <w:sz w:val="16"/>
              </w:rPr>
              <w:t>1878</w:t>
            </w:r>
            <w:proofErr w:type="gramEnd"/>
            <w:r w:rsidR="00662241" w:rsidRPr="00A8243C">
              <w:rPr>
                <w:rFonts w:ascii="Times New Roman" w:hAnsi="Times New Roman" w:cs="Times New Roman"/>
                <w:sz w:val="16"/>
              </w:rPr>
              <w:t xml:space="preserve">  </w:t>
            </w:r>
            <w:r w:rsidR="00C404AC">
              <w:rPr>
                <w:rFonts w:ascii="Times New Roman" w:hAnsi="Times New Roman" w:cs="Times New Roman"/>
                <w:sz w:val="16"/>
              </w:rPr>
              <w:t xml:space="preserve"> </w:t>
            </w:r>
            <w:r w:rsidR="00662241" w:rsidRPr="00A8243C">
              <w:rPr>
                <w:rFonts w:ascii="Times New Roman" w:hAnsi="Times New Roman" w:cs="Times New Roman"/>
                <w:sz w:val="16"/>
              </w:rPr>
              <w:t xml:space="preserve">1919   2020   2385    </w:t>
            </w:r>
            <w:r w:rsidR="00AC2AEF">
              <w:rPr>
                <w:rFonts w:ascii="Times New Roman" w:hAnsi="Times New Roman" w:cs="Times New Roman"/>
                <w:sz w:val="16"/>
              </w:rPr>
              <w:t xml:space="preserve"> </w:t>
            </w:r>
            <w:r w:rsidR="00662241" w:rsidRPr="00A8243C">
              <w:rPr>
                <w:rFonts w:ascii="Times New Roman" w:hAnsi="Times New Roman" w:cs="Times New Roman"/>
                <w:sz w:val="16"/>
              </w:rPr>
              <w:t xml:space="preserve">2164         </w:t>
            </w:r>
            <w:r w:rsidR="009F7DA2" w:rsidRPr="00A8243C">
              <w:rPr>
                <w:rFonts w:ascii="Times New Roman" w:hAnsi="Times New Roman" w:cs="Times New Roman"/>
                <w:sz w:val="16"/>
              </w:rPr>
              <w:t>2</w:t>
            </w:r>
            <w:r w:rsidR="009E3E75" w:rsidRPr="00A8243C">
              <w:rPr>
                <w:rFonts w:ascii="Times New Roman" w:hAnsi="Times New Roman" w:cs="Times New Roman"/>
                <w:sz w:val="16"/>
              </w:rPr>
              <w:t> </w:t>
            </w:r>
            <w:r w:rsidR="00662241" w:rsidRPr="00A8243C">
              <w:rPr>
                <w:rFonts w:ascii="Times New Roman" w:hAnsi="Times New Roman" w:cs="Times New Roman"/>
                <w:bCs/>
                <w:sz w:val="16"/>
              </w:rPr>
              <w:t>209</w:t>
            </w:r>
            <w:r w:rsidR="009E3E75" w:rsidRPr="00A8243C">
              <w:rPr>
                <w:rFonts w:ascii="Times New Roman" w:hAnsi="Times New Roman" w:cs="Times New Roman"/>
                <w:bCs/>
                <w:sz w:val="16"/>
              </w:rPr>
              <w:t xml:space="preserve">       </w:t>
            </w:r>
            <w:r w:rsidR="00AC2AEF">
              <w:rPr>
                <w:rFonts w:ascii="Times New Roman" w:hAnsi="Times New Roman" w:cs="Times New Roman"/>
                <w:bCs/>
                <w:sz w:val="16"/>
              </w:rPr>
              <w:t xml:space="preserve"> </w:t>
            </w:r>
            <w:r w:rsidR="00C404AC">
              <w:rPr>
                <w:rFonts w:ascii="Times New Roman" w:hAnsi="Times New Roman" w:cs="Times New Roman"/>
                <w:bCs/>
                <w:sz w:val="16"/>
              </w:rPr>
              <w:t xml:space="preserve"> 2</w:t>
            </w:r>
            <w:r w:rsidR="00FD6E33">
              <w:rPr>
                <w:rFonts w:ascii="Times New Roman" w:hAnsi="Times New Roman" w:cs="Times New Roman"/>
                <w:bCs/>
                <w:sz w:val="16"/>
              </w:rPr>
              <w:t>0</w:t>
            </w:r>
            <w:r w:rsidR="009A2B05">
              <w:rPr>
                <w:rFonts w:ascii="Times New Roman" w:hAnsi="Times New Roman" w:cs="Times New Roman"/>
                <w:bCs/>
                <w:sz w:val="16"/>
              </w:rPr>
              <w:t>92</w:t>
            </w:r>
            <w:r w:rsidR="00FC1219">
              <w:rPr>
                <w:rFonts w:ascii="Times New Roman" w:hAnsi="Times New Roman" w:cs="Times New Roman"/>
                <w:bCs/>
                <w:sz w:val="16"/>
              </w:rPr>
              <w:t xml:space="preserve">     1985</w:t>
            </w:r>
          </w:p>
        </w:tc>
      </w:tr>
    </w:tbl>
    <w:p w:rsidR="002F407A" w:rsidRDefault="002F407A">
      <w:pPr>
        <w:pStyle w:val="ANormal"/>
        <w:rPr>
          <w:sz w:val="20"/>
        </w:rPr>
      </w:pPr>
      <w:r w:rsidRPr="00163CC4">
        <w:rPr>
          <w:b/>
          <w:sz w:val="20"/>
        </w:rPr>
        <w:t>*</w:t>
      </w:r>
      <w:r w:rsidRPr="00163CC4">
        <w:rPr>
          <w:b/>
          <w:bCs/>
          <w:sz w:val="20"/>
        </w:rPr>
        <w:t>Lån</w:t>
      </w:r>
      <w:r w:rsidRPr="00A8243C">
        <w:rPr>
          <w:b/>
          <w:bCs/>
          <w:sz w:val="20"/>
        </w:rPr>
        <w:t>:</w:t>
      </w:r>
      <w:r w:rsidRPr="00A8243C">
        <w:rPr>
          <w:sz w:val="20"/>
        </w:rPr>
        <w:t xml:space="preserve"> I uppgifterna över registrerade och förnyade lån, inräknas hemlån, läsesa</w:t>
      </w:r>
      <w:r w:rsidRPr="00A8243C">
        <w:rPr>
          <w:sz w:val="20"/>
        </w:rPr>
        <w:t>l</w:t>
      </w:r>
      <w:r w:rsidRPr="00A8243C">
        <w:rPr>
          <w:sz w:val="20"/>
        </w:rPr>
        <w:t>slån, fjärrlån och förmedling av dokument och informationssökning.</w:t>
      </w:r>
    </w:p>
    <w:tbl>
      <w:tblPr>
        <w:tblW w:w="9946" w:type="dxa"/>
        <w:tblInd w:w="70" w:type="dxa"/>
        <w:tblCellMar>
          <w:left w:w="70" w:type="dxa"/>
          <w:right w:w="70" w:type="dxa"/>
        </w:tblCellMar>
        <w:tblLook w:val="04A0" w:firstRow="1" w:lastRow="0" w:firstColumn="1" w:lastColumn="0" w:noHBand="0" w:noVBand="1"/>
      </w:tblPr>
      <w:tblGrid>
        <w:gridCol w:w="1100"/>
        <w:gridCol w:w="1978"/>
        <w:gridCol w:w="976"/>
        <w:gridCol w:w="976"/>
        <w:gridCol w:w="976"/>
        <w:gridCol w:w="976"/>
        <w:gridCol w:w="976"/>
        <w:gridCol w:w="976"/>
        <w:gridCol w:w="976"/>
        <w:gridCol w:w="976"/>
      </w:tblGrid>
      <w:tr w:rsidR="00D81DCF" w:rsidTr="000B34C0">
        <w:trPr>
          <w:trHeight w:val="255"/>
        </w:trPr>
        <w:tc>
          <w:tcPr>
            <w:tcW w:w="160" w:type="dxa"/>
            <w:tcBorders>
              <w:top w:val="nil"/>
              <w:left w:val="nil"/>
              <w:bottom w:val="nil"/>
              <w:right w:val="nil"/>
            </w:tcBorders>
            <w:shd w:val="clear" w:color="auto" w:fill="auto"/>
            <w:noWrap/>
            <w:vAlign w:val="bottom"/>
            <w:hideMark/>
          </w:tcPr>
          <w:p w:rsidR="00D81DCF" w:rsidRPr="005E2AF0" w:rsidRDefault="00D81DCF">
            <w:pPr>
              <w:rPr>
                <w:rFonts w:ascii="Arial" w:hAnsi="Arial" w:cs="Arial"/>
                <w:color w:val="FFFF99"/>
                <w:sz w:val="20"/>
                <w:szCs w:val="20"/>
              </w:rPr>
            </w:pPr>
            <w:r w:rsidRPr="005E2AF0">
              <w:rPr>
                <w:rFonts w:ascii="Arial" w:hAnsi="Arial" w:cs="Arial"/>
                <w:noProof/>
                <w:color w:val="FFFF99"/>
                <w:sz w:val="20"/>
                <w:szCs w:val="20"/>
              </w:rPr>
              <w:drawing>
                <wp:anchor distT="0" distB="0" distL="114300" distR="114300" simplePos="0" relativeHeight="251659264" behindDoc="0" locked="0" layoutInCell="1" allowOverlap="1" wp14:anchorId="2ADEB5D0" wp14:editId="3CF1BA7D">
                  <wp:simplePos x="0" y="0"/>
                  <wp:positionH relativeFrom="column">
                    <wp:posOffset>-92710</wp:posOffset>
                  </wp:positionH>
                  <wp:positionV relativeFrom="paragraph">
                    <wp:posOffset>81280</wp:posOffset>
                  </wp:positionV>
                  <wp:extent cx="4429125" cy="2962275"/>
                  <wp:effectExtent l="0" t="0" r="9525" b="9525"/>
                  <wp:wrapNone/>
                  <wp:docPr id="3"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D81DCF">
              <w:trPr>
                <w:trHeight w:val="255"/>
                <w:tblCellSpacing w:w="0" w:type="dxa"/>
              </w:trPr>
              <w:tc>
                <w:tcPr>
                  <w:tcW w:w="9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bl>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bookmarkStart w:id="9" w:name="RANGE!G8"/>
            <w:bookmarkEnd w:id="9"/>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hideMark/>
          </w:tcPr>
          <w:p w:rsidR="000B34C0" w:rsidRPr="000B34C0" w:rsidRDefault="000B34C0" w:rsidP="000B34C0">
            <w:pPr>
              <w:pStyle w:val="ANormal"/>
              <w:rPr>
                <w:sz w:val="20"/>
              </w:rPr>
            </w:pPr>
            <w:r>
              <w:rPr>
                <w:sz w:val="20"/>
              </w:rPr>
              <w:t xml:space="preserve">1998-2012  </w:t>
            </w:r>
          </w:p>
          <w:p w:rsidR="00D81DCF" w:rsidRDefault="00D81DCF" w:rsidP="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r w:rsidR="00D81DCF" w:rsidTr="000B34C0">
        <w:trPr>
          <w:trHeight w:val="255"/>
        </w:trPr>
        <w:tc>
          <w:tcPr>
            <w:tcW w:w="160" w:type="dxa"/>
            <w:tcBorders>
              <w:top w:val="nil"/>
              <w:left w:val="nil"/>
              <w:bottom w:val="nil"/>
              <w:right w:val="nil"/>
            </w:tcBorders>
            <w:shd w:val="clear" w:color="auto" w:fill="auto"/>
            <w:noWrap/>
            <w:vAlign w:val="bottom"/>
          </w:tcPr>
          <w:p w:rsidR="00D81DCF" w:rsidRDefault="00D81DCF">
            <w:pPr>
              <w:rPr>
                <w:rFonts w:ascii="Arial" w:hAnsi="Arial" w:cs="Arial"/>
                <w:sz w:val="20"/>
                <w:szCs w:val="20"/>
              </w:rPr>
            </w:pPr>
          </w:p>
        </w:tc>
        <w:tc>
          <w:tcPr>
            <w:tcW w:w="1978"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81DCF" w:rsidRDefault="00D81DCF">
            <w:pPr>
              <w:rPr>
                <w:rFonts w:ascii="Arial" w:hAnsi="Arial" w:cs="Arial"/>
                <w:sz w:val="20"/>
                <w:szCs w:val="20"/>
              </w:rPr>
            </w:pPr>
          </w:p>
        </w:tc>
      </w:tr>
    </w:tbl>
    <w:p w:rsidR="00662241" w:rsidRPr="00F43B00" w:rsidRDefault="004B40DC">
      <w:pPr>
        <w:pStyle w:val="ANormal"/>
      </w:pPr>
      <w:r w:rsidRPr="00F43B00">
        <w:rPr>
          <w:b/>
          <w:bCs/>
        </w:rPr>
        <w:t>Fjärrlånekontakter</w:t>
      </w:r>
      <w:r w:rsidR="00662241" w:rsidRPr="00F43B00">
        <w:rPr>
          <w:b/>
          <w:bCs/>
        </w:rPr>
        <w:t>:</w:t>
      </w:r>
      <w:r w:rsidR="00DA64FD" w:rsidRPr="00F43B00">
        <w:rPr>
          <w:b/>
          <w:bCs/>
        </w:rPr>
        <w:t xml:space="preserve"> </w:t>
      </w:r>
      <w:r w:rsidR="00662241" w:rsidRPr="00F43B00">
        <w:t xml:space="preserve">Under året har böcker, kopior av tidskriftsartiklar, dokument och informationsmaterial förmedlats av, och även </w:t>
      </w:r>
      <w:proofErr w:type="gramStart"/>
      <w:r w:rsidR="00662241" w:rsidRPr="00F43B00">
        <w:t>till,  följande</w:t>
      </w:r>
      <w:proofErr w:type="gramEnd"/>
      <w:r w:rsidR="00662241" w:rsidRPr="00F43B00">
        <w:t xml:space="preserve"> bibliotek och institutioner:</w:t>
      </w:r>
    </w:p>
    <w:p w:rsidR="00662241" w:rsidRPr="00F43B00" w:rsidRDefault="00662241">
      <w:pPr>
        <w:pStyle w:val="Tabelltext"/>
        <w:rPr>
          <w:rFonts w:ascii="Times New Roman" w:hAnsi="Times New Roman" w:cs="Times New Roman"/>
          <w:sz w:val="20"/>
        </w:rPr>
      </w:pPr>
      <w:r w:rsidRPr="00F43B00">
        <w:rPr>
          <w:rFonts w:ascii="Times New Roman" w:hAnsi="Times New Roman" w:cs="Times New Roman"/>
          <w:b/>
          <w:bCs/>
          <w:sz w:val="22"/>
          <w:szCs w:val="22"/>
        </w:rPr>
        <w:t>Finland</w:t>
      </w:r>
      <w:r w:rsidRPr="00F43B00">
        <w:rPr>
          <w:rFonts w:ascii="Times New Roman" w:hAnsi="Times New Roman" w:cs="Times New Roman"/>
          <w:sz w:val="22"/>
          <w:szCs w:val="22"/>
        </w:rPr>
        <w:t>:</w:t>
      </w:r>
      <w:r w:rsidRPr="00F43B00">
        <w:rPr>
          <w:rFonts w:ascii="Times New Roman" w:hAnsi="Times New Roman" w:cs="Times New Roman"/>
          <w:sz w:val="20"/>
        </w:rPr>
        <w:t xml:space="preserve"> </w:t>
      </w:r>
      <w:r w:rsidR="00EC6C7B" w:rsidRPr="00F43B00">
        <w:rPr>
          <w:rFonts w:ascii="Verdana" w:hAnsi="Verdana" w:cs="Times New Roman"/>
          <w:sz w:val="16"/>
          <w:szCs w:val="16"/>
        </w:rPr>
        <w:t>Björneborgs stadsbibliotek</w:t>
      </w:r>
      <w:r w:rsidR="00F22DEE" w:rsidRPr="00F43B00">
        <w:rPr>
          <w:rFonts w:ascii="Verdana" w:hAnsi="Verdana" w:cs="Times New Roman"/>
          <w:sz w:val="16"/>
          <w:szCs w:val="16"/>
        </w:rPr>
        <w:t>,</w:t>
      </w:r>
      <w:r w:rsidR="00EC6C7B" w:rsidRPr="00F43B00">
        <w:rPr>
          <w:rFonts w:ascii="Verdana" w:hAnsi="Verdana" w:cs="Times New Roman"/>
          <w:sz w:val="16"/>
          <w:szCs w:val="16"/>
        </w:rPr>
        <w:t xml:space="preserve"> </w:t>
      </w:r>
      <w:r w:rsidR="00C01F50" w:rsidRPr="00F43B00">
        <w:rPr>
          <w:rFonts w:ascii="Verdana" w:hAnsi="Verdana" w:cs="Times New Roman"/>
          <w:sz w:val="16"/>
          <w:szCs w:val="16"/>
        </w:rPr>
        <w:t xml:space="preserve">Dalsbruks bibliotek, </w:t>
      </w:r>
      <w:r w:rsidRPr="00F43B00">
        <w:rPr>
          <w:rFonts w:ascii="Verdana" w:eastAsia="Arial Unicode MS" w:hAnsi="Verdana" w:cs="Times New Roman"/>
          <w:sz w:val="16"/>
          <w:szCs w:val="16"/>
        </w:rPr>
        <w:t xml:space="preserve">Depåbiblioteket Kuopio, </w:t>
      </w:r>
      <w:r w:rsidR="004B40DC" w:rsidRPr="00F43B00">
        <w:rPr>
          <w:rFonts w:ascii="Verdana" w:eastAsia="Arial Unicode MS" w:hAnsi="Verdana" w:cs="Times New Roman"/>
          <w:sz w:val="16"/>
          <w:szCs w:val="16"/>
        </w:rPr>
        <w:t xml:space="preserve">Ekenäs stadsbibliotek, </w:t>
      </w:r>
      <w:r w:rsidR="003F154D" w:rsidRPr="00F43B00">
        <w:rPr>
          <w:rFonts w:ascii="Verdana" w:eastAsia="Arial Unicode MS" w:hAnsi="Verdana" w:cs="Times New Roman"/>
          <w:sz w:val="16"/>
          <w:szCs w:val="16"/>
        </w:rPr>
        <w:t>Finlands bank,</w:t>
      </w:r>
      <w:r w:rsidR="00C01F50" w:rsidRPr="00F43B00">
        <w:rPr>
          <w:rFonts w:ascii="Verdana" w:eastAsia="Arial Unicode MS" w:hAnsi="Verdana" w:cs="Times New Roman"/>
          <w:sz w:val="16"/>
          <w:szCs w:val="16"/>
        </w:rPr>
        <w:t xml:space="preserve"> </w:t>
      </w:r>
      <w:r w:rsidR="004B40DC" w:rsidRPr="00F43B00">
        <w:rPr>
          <w:rFonts w:ascii="Verdana" w:eastAsia="Arial Unicode MS" w:hAnsi="Verdana" w:cs="Times New Roman"/>
          <w:sz w:val="16"/>
          <w:szCs w:val="16"/>
        </w:rPr>
        <w:t>Högsta förvaltningsdomstolens bibliotek,</w:t>
      </w:r>
      <w:r w:rsidR="00F22DEE" w:rsidRPr="00F43B00">
        <w:rPr>
          <w:rFonts w:ascii="Verdana" w:eastAsia="Arial Unicode MS" w:hAnsi="Verdana" w:cs="Times New Roman"/>
          <w:sz w:val="16"/>
          <w:szCs w:val="16"/>
        </w:rPr>
        <w:t xml:space="preserve"> </w:t>
      </w:r>
      <w:r w:rsidRPr="00F43B00">
        <w:rPr>
          <w:rFonts w:ascii="Verdana" w:eastAsia="Arial Unicode MS" w:hAnsi="Verdana" w:cs="Times New Roman"/>
          <w:sz w:val="16"/>
          <w:szCs w:val="16"/>
        </w:rPr>
        <w:t xml:space="preserve">Riksdagsbiblioteket, Stadsrådets </w:t>
      </w:r>
      <w:r w:rsidR="004B3756" w:rsidRPr="00F43B00">
        <w:rPr>
          <w:rFonts w:ascii="Verdana" w:eastAsia="Arial Unicode MS" w:hAnsi="Verdana" w:cs="Times New Roman"/>
          <w:sz w:val="16"/>
          <w:szCs w:val="16"/>
        </w:rPr>
        <w:t>kansli,</w:t>
      </w:r>
      <w:r w:rsidR="00EF72BC" w:rsidRPr="00F43B00">
        <w:rPr>
          <w:rFonts w:ascii="Verdana" w:eastAsia="Arial Unicode MS" w:hAnsi="Verdana" w:cs="Times New Roman"/>
          <w:sz w:val="16"/>
          <w:szCs w:val="16"/>
        </w:rPr>
        <w:t xml:space="preserve"> </w:t>
      </w:r>
      <w:r w:rsidRPr="00F43B00">
        <w:rPr>
          <w:rFonts w:ascii="Verdana" w:eastAsia="Arial Unicode MS" w:hAnsi="Verdana" w:cs="Times New Roman"/>
          <w:sz w:val="16"/>
          <w:szCs w:val="16"/>
        </w:rPr>
        <w:t xml:space="preserve">Svenska Folkskolans vänner, </w:t>
      </w:r>
      <w:r w:rsidR="004B40DC" w:rsidRPr="00F43B00">
        <w:rPr>
          <w:rFonts w:ascii="Verdana" w:eastAsia="Arial Unicode MS" w:hAnsi="Verdana" w:cs="Times New Roman"/>
          <w:sz w:val="16"/>
          <w:szCs w:val="16"/>
        </w:rPr>
        <w:t>Vasa stad</w:t>
      </w:r>
      <w:r w:rsidR="004B40DC" w:rsidRPr="00F43B00">
        <w:rPr>
          <w:rFonts w:ascii="Verdana" w:eastAsia="Arial Unicode MS" w:hAnsi="Verdana" w:cs="Times New Roman"/>
          <w:sz w:val="16"/>
          <w:szCs w:val="16"/>
        </w:rPr>
        <w:t>s</w:t>
      </w:r>
      <w:r w:rsidR="004B40DC" w:rsidRPr="00F43B00">
        <w:rPr>
          <w:rFonts w:ascii="Verdana" w:eastAsia="Arial Unicode MS" w:hAnsi="Verdana" w:cs="Times New Roman"/>
          <w:sz w:val="16"/>
          <w:szCs w:val="16"/>
        </w:rPr>
        <w:t xml:space="preserve">bibliotek, </w:t>
      </w:r>
      <w:r w:rsidR="00FB7385" w:rsidRPr="00F43B00">
        <w:rPr>
          <w:rFonts w:ascii="Verdana" w:eastAsia="Arial Unicode MS" w:hAnsi="Verdana" w:cs="Times New Roman"/>
          <w:sz w:val="16"/>
          <w:szCs w:val="16"/>
        </w:rPr>
        <w:t xml:space="preserve">Uleåborgs stadsbibliotek/Landskapsbibliotek, </w:t>
      </w:r>
      <w:r w:rsidRPr="00F43B00">
        <w:rPr>
          <w:rFonts w:ascii="Verdana" w:eastAsia="Arial Unicode MS" w:hAnsi="Verdana" w:cs="Times New Roman"/>
          <w:sz w:val="16"/>
          <w:szCs w:val="16"/>
        </w:rPr>
        <w:t>Åbo Akademis bibliotek</w:t>
      </w:r>
      <w:r w:rsidR="00EC6C7B" w:rsidRPr="00F43B00">
        <w:rPr>
          <w:rFonts w:ascii="Verdana" w:eastAsia="Arial Unicode MS" w:hAnsi="Verdana" w:cs="Times New Roman"/>
          <w:sz w:val="16"/>
          <w:szCs w:val="16"/>
        </w:rPr>
        <w:t>, Ålandskontoret Helsingfors</w:t>
      </w:r>
      <w:r w:rsidR="00F22DEE" w:rsidRPr="00F43B00">
        <w:rPr>
          <w:rFonts w:ascii="Verdana" w:eastAsia="Arial Unicode MS" w:hAnsi="Verdana" w:cs="Times New Roman"/>
          <w:sz w:val="16"/>
          <w:szCs w:val="16"/>
        </w:rPr>
        <w:t>.</w:t>
      </w:r>
    </w:p>
    <w:p w:rsidR="00662241" w:rsidRPr="00F43B00" w:rsidRDefault="00662241">
      <w:pPr>
        <w:pStyle w:val="Tabelltext"/>
        <w:rPr>
          <w:rFonts w:ascii="Verdana" w:hAnsi="Verdana" w:cs="Times New Roman"/>
          <w:sz w:val="16"/>
          <w:szCs w:val="16"/>
        </w:rPr>
      </w:pPr>
      <w:r w:rsidRPr="00F43B00">
        <w:rPr>
          <w:rFonts w:ascii="Times New Roman" w:hAnsi="Times New Roman" w:cs="Times New Roman"/>
          <w:b/>
          <w:bCs/>
          <w:sz w:val="22"/>
          <w:szCs w:val="22"/>
        </w:rPr>
        <w:t>Sverige</w:t>
      </w:r>
      <w:r w:rsidRPr="00F43B00">
        <w:rPr>
          <w:rFonts w:ascii="Times New Roman" w:hAnsi="Times New Roman" w:cs="Times New Roman"/>
          <w:sz w:val="22"/>
          <w:szCs w:val="22"/>
        </w:rPr>
        <w:t>:</w:t>
      </w:r>
      <w:r w:rsidRPr="00F43B00">
        <w:rPr>
          <w:rFonts w:ascii="Times New Roman" w:hAnsi="Times New Roman" w:cs="Times New Roman"/>
          <w:sz w:val="20"/>
        </w:rPr>
        <w:t xml:space="preserve"> </w:t>
      </w:r>
      <w:r w:rsidR="00C01F50" w:rsidRPr="00F43B00">
        <w:rPr>
          <w:rFonts w:ascii="Verdana" w:hAnsi="Verdana" w:cs="Times New Roman"/>
          <w:sz w:val="16"/>
          <w:szCs w:val="16"/>
        </w:rPr>
        <w:t>Naturvårdsverkets bibliotek, Nordiska museets bibliotek,</w:t>
      </w:r>
      <w:r w:rsidRPr="00F43B00">
        <w:rPr>
          <w:rFonts w:ascii="Verdana" w:hAnsi="Verdana" w:cs="Times New Roman"/>
          <w:sz w:val="16"/>
          <w:szCs w:val="16"/>
        </w:rPr>
        <w:t xml:space="preserve"> </w:t>
      </w:r>
      <w:r w:rsidR="003F154D" w:rsidRPr="00F43B00">
        <w:rPr>
          <w:rFonts w:ascii="Verdana" w:hAnsi="Verdana" w:cs="Times New Roman"/>
          <w:sz w:val="16"/>
          <w:szCs w:val="16"/>
        </w:rPr>
        <w:t xml:space="preserve">Statens </w:t>
      </w:r>
      <w:proofErr w:type="spellStart"/>
      <w:r w:rsidR="003F154D" w:rsidRPr="00F43B00">
        <w:rPr>
          <w:rFonts w:ascii="Verdana" w:hAnsi="Verdana" w:cs="Times New Roman"/>
          <w:sz w:val="16"/>
          <w:szCs w:val="16"/>
        </w:rPr>
        <w:t>revi</w:t>
      </w:r>
      <w:r w:rsidR="00036C08">
        <w:rPr>
          <w:rFonts w:ascii="Verdana" w:hAnsi="Verdana" w:cs="Times New Roman"/>
          <w:sz w:val="16"/>
          <w:szCs w:val="16"/>
        </w:rPr>
        <w:t>-</w:t>
      </w:r>
      <w:r w:rsidR="003F154D" w:rsidRPr="00F43B00">
        <w:rPr>
          <w:rFonts w:ascii="Verdana" w:hAnsi="Verdana" w:cs="Times New Roman"/>
          <w:sz w:val="16"/>
          <w:szCs w:val="16"/>
        </w:rPr>
        <w:t>sionsverk</w:t>
      </w:r>
      <w:proofErr w:type="spellEnd"/>
      <w:r w:rsidR="003F154D" w:rsidRPr="00F43B00">
        <w:rPr>
          <w:rFonts w:ascii="Verdana" w:hAnsi="Verdana" w:cs="Times New Roman"/>
          <w:sz w:val="16"/>
          <w:szCs w:val="16"/>
        </w:rPr>
        <w:t>,</w:t>
      </w:r>
      <w:r w:rsidR="002D4981" w:rsidRPr="00F43B00">
        <w:rPr>
          <w:rFonts w:ascii="Verdana" w:hAnsi="Verdana" w:cs="Times New Roman"/>
          <w:sz w:val="16"/>
          <w:szCs w:val="16"/>
        </w:rPr>
        <w:t xml:space="preserve"> Regeringskansliet,</w:t>
      </w:r>
      <w:r w:rsidR="003F154D" w:rsidRPr="00F43B00">
        <w:rPr>
          <w:rFonts w:ascii="Verdana" w:hAnsi="Verdana" w:cs="Times New Roman"/>
          <w:sz w:val="16"/>
          <w:szCs w:val="16"/>
        </w:rPr>
        <w:t xml:space="preserve"> </w:t>
      </w:r>
      <w:r w:rsidRPr="00F43B00">
        <w:rPr>
          <w:rFonts w:ascii="Verdana" w:hAnsi="Verdana" w:cs="Times New Roman"/>
          <w:sz w:val="16"/>
          <w:szCs w:val="16"/>
        </w:rPr>
        <w:t>Riksdagsbiblioteket, Riksdagsförvaltningen, Stoc</w:t>
      </w:r>
      <w:r w:rsidRPr="00F43B00">
        <w:rPr>
          <w:rFonts w:ascii="Verdana" w:hAnsi="Verdana" w:cs="Times New Roman"/>
          <w:sz w:val="16"/>
          <w:szCs w:val="16"/>
        </w:rPr>
        <w:t>k</w:t>
      </w:r>
      <w:r w:rsidRPr="00F43B00">
        <w:rPr>
          <w:rFonts w:ascii="Verdana" w:hAnsi="Verdana" w:cs="Times New Roman"/>
          <w:sz w:val="16"/>
          <w:szCs w:val="16"/>
        </w:rPr>
        <w:t>holms universitetsbibliotek, Uppsala universitet</w:t>
      </w:r>
      <w:r w:rsidR="00C01F50" w:rsidRPr="00F43B00">
        <w:rPr>
          <w:rFonts w:ascii="Verdana" w:hAnsi="Verdana" w:cs="Times New Roman"/>
          <w:sz w:val="16"/>
          <w:szCs w:val="16"/>
        </w:rPr>
        <w:t>,</w:t>
      </w:r>
      <w:r w:rsidR="003A6442" w:rsidRPr="00F43B00">
        <w:rPr>
          <w:rFonts w:ascii="Verdana" w:hAnsi="Verdana" w:cs="Times New Roman"/>
          <w:sz w:val="16"/>
          <w:szCs w:val="16"/>
        </w:rPr>
        <w:t xml:space="preserve"> Statsvetenskapliga institutionen</w:t>
      </w:r>
      <w:r w:rsidR="00F22DEE" w:rsidRPr="00F43B00">
        <w:rPr>
          <w:rFonts w:ascii="Verdana" w:hAnsi="Verdana" w:cs="Times New Roman"/>
          <w:sz w:val="16"/>
          <w:szCs w:val="16"/>
        </w:rPr>
        <w:t>.</w:t>
      </w:r>
    </w:p>
    <w:p w:rsidR="00662241" w:rsidRPr="00F43B00" w:rsidRDefault="00662241">
      <w:pPr>
        <w:pStyle w:val="Tabelltext"/>
        <w:rPr>
          <w:rFonts w:ascii="Verdana" w:hAnsi="Verdana" w:cs="Times New Roman"/>
          <w:sz w:val="16"/>
          <w:szCs w:val="16"/>
        </w:rPr>
      </w:pPr>
      <w:r w:rsidRPr="00F43B00">
        <w:rPr>
          <w:rFonts w:ascii="Times New Roman" w:hAnsi="Times New Roman" w:cs="Times New Roman"/>
          <w:b/>
          <w:bCs/>
          <w:sz w:val="22"/>
          <w:szCs w:val="22"/>
        </w:rPr>
        <w:t>Åland</w:t>
      </w:r>
      <w:r w:rsidRPr="00F43B00">
        <w:rPr>
          <w:rFonts w:ascii="Times New Roman" w:hAnsi="Times New Roman" w:cs="Times New Roman"/>
          <w:sz w:val="20"/>
        </w:rPr>
        <w:t xml:space="preserve">: </w:t>
      </w:r>
      <w:r w:rsidR="003C2079" w:rsidRPr="00F43B00">
        <w:rPr>
          <w:rFonts w:ascii="Verdana" w:hAnsi="Verdana" w:cs="Times New Roman"/>
          <w:sz w:val="16"/>
          <w:szCs w:val="16"/>
        </w:rPr>
        <w:t>Husö Biologiska station,</w:t>
      </w:r>
      <w:r w:rsidRPr="00F43B00">
        <w:rPr>
          <w:rFonts w:ascii="Verdana" w:hAnsi="Verdana" w:cs="Times New Roman"/>
          <w:sz w:val="16"/>
          <w:szCs w:val="16"/>
        </w:rPr>
        <w:t xml:space="preserve"> Mariehamns stadsbibliotek,</w:t>
      </w:r>
      <w:r w:rsidR="002D4981" w:rsidRPr="00F43B00">
        <w:rPr>
          <w:rFonts w:ascii="Verdana" w:hAnsi="Verdana" w:cs="Times New Roman"/>
          <w:sz w:val="16"/>
          <w:szCs w:val="16"/>
        </w:rPr>
        <w:t xml:space="preserve"> </w:t>
      </w:r>
      <w:r w:rsidR="003F154D" w:rsidRPr="00F43B00">
        <w:rPr>
          <w:rFonts w:ascii="Verdana" w:hAnsi="Verdana" w:cs="Times New Roman"/>
          <w:sz w:val="16"/>
          <w:szCs w:val="16"/>
        </w:rPr>
        <w:t xml:space="preserve">Nordens </w:t>
      </w:r>
      <w:proofErr w:type="gramStart"/>
      <w:r w:rsidR="003F154D" w:rsidRPr="00F43B00">
        <w:rPr>
          <w:rFonts w:ascii="Verdana" w:hAnsi="Verdana" w:cs="Times New Roman"/>
          <w:sz w:val="16"/>
          <w:szCs w:val="16"/>
        </w:rPr>
        <w:t xml:space="preserve">institut, </w:t>
      </w:r>
      <w:r w:rsidRPr="00F43B00">
        <w:rPr>
          <w:rFonts w:ascii="Verdana" w:hAnsi="Verdana" w:cs="Times New Roman"/>
          <w:sz w:val="16"/>
          <w:szCs w:val="16"/>
        </w:rPr>
        <w:t xml:space="preserve"> Ålands</w:t>
      </w:r>
      <w:proofErr w:type="gramEnd"/>
      <w:r w:rsidRPr="00F43B00">
        <w:rPr>
          <w:rFonts w:ascii="Verdana" w:hAnsi="Verdana" w:cs="Times New Roman"/>
          <w:sz w:val="16"/>
          <w:szCs w:val="16"/>
        </w:rPr>
        <w:t xml:space="preserve"> fredsinstitut, Ålands landskapsarkiv, Ålands sjöfartsmuseum, Å</w:t>
      </w:r>
      <w:r w:rsidR="004B3756" w:rsidRPr="00F43B00">
        <w:rPr>
          <w:rFonts w:ascii="Verdana" w:hAnsi="Verdana" w:cs="Times New Roman"/>
          <w:sz w:val="16"/>
          <w:szCs w:val="16"/>
        </w:rPr>
        <w:t>lands st</w:t>
      </w:r>
      <w:r w:rsidR="004B3756" w:rsidRPr="00F43B00">
        <w:rPr>
          <w:rFonts w:ascii="Verdana" w:hAnsi="Verdana" w:cs="Times New Roman"/>
          <w:sz w:val="16"/>
          <w:szCs w:val="16"/>
        </w:rPr>
        <w:t>a</w:t>
      </w:r>
      <w:r w:rsidR="004B3756" w:rsidRPr="00F43B00">
        <w:rPr>
          <w:rFonts w:ascii="Verdana" w:hAnsi="Verdana" w:cs="Times New Roman"/>
          <w:sz w:val="16"/>
          <w:szCs w:val="16"/>
        </w:rPr>
        <w:t>tistik-och utredningsbyrå</w:t>
      </w:r>
      <w:r w:rsidR="00F22DEE" w:rsidRPr="00F43B00">
        <w:rPr>
          <w:rFonts w:ascii="Verdana" w:hAnsi="Verdana" w:cs="Times New Roman"/>
          <w:sz w:val="16"/>
          <w:szCs w:val="16"/>
        </w:rPr>
        <w:t>.</w:t>
      </w:r>
    </w:p>
    <w:p w:rsidR="00662241" w:rsidRPr="00F43B00" w:rsidRDefault="00662241">
      <w:pPr>
        <w:pStyle w:val="Tabelltext"/>
        <w:rPr>
          <w:rFonts w:ascii="Verdana" w:hAnsi="Verdana" w:cs="Times New Roman"/>
          <w:sz w:val="16"/>
          <w:szCs w:val="16"/>
        </w:rPr>
      </w:pPr>
      <w:r w:rsidRPr="00F43B00">
        <w:rPr>
          <w:rFonts w:ascii="Times New Roman" w:hAnsi="Times New Roman" w:cs="Times New Roman"/>
          <w:b/>
          <w:bCs/>
          <w:sz w:val="22"/>
          <w:szCs w:val="22"/>
        </w:rPr>
        <w:t>Övriga</w:t>
      </w:r>
      <w:r w:rsidRPr="00F43B00">
        <w:rPr>
          <w:rFonts w:ascii="Times New Roman" w:hAnsi="Times New Roman" w:cs="Times New Roman"/>
          <w:sz w:val="20"/>
        </w:rPr>
        <w:t xml:space="preserve">: </w:t>
      </w:r>
      <w:r w:rsidR="00ED3F7B" w:rsidRPr="00F43B00">
        <w:rPr>
          <w:rFonts w:ascii="Verdana" w:hAnsi="Verdana" w:cs="Times New Roman"/>
          <w:sz w:val="16"/>
          <w:szCs w:val="16"/>
        </w:rPr>
        <w:t xml:space="preserve">Danmarks journalisthögskola, </w:t>
      </w:r>
      <w:r w:rsidRPr="00F43B00">
        <w:rPr>
          <w:rFonts w:ascii="Verdana" w:hAnsi="Verdana" w:cs="Times New Roman"/>
          <w:sz w:val="16"/>
          <w:szCs w:val="16"/>
        </w:rPr>
        <w:t xml:space="preserve">Europeiska revisionsrätten, </w:t>
      </w:r>
      <w:r w:rsidR="006434E7" w:rsidRPr="00F43B00">
        <w:rPr>
          <w:rFonts w:ascii="Verdana" w:hAnsi="Verdana" w:cs="Times New Roman"/>
          <w:sz w:val="16"/>
          <w:szCs w:val="16"/>
        </w:rPr>
        <w:t>Nordiska m</w:t>
      </w:r>
      <w:r w:rsidR="006434E7" w:rsidRPr="00F43B00">
        <w:rPr>
          <w:rFonts w:ascii="Verdana" w:hAnsi="Verdana" w:cs="Times New Roman"/>
          <w:sz w:val="16"/>
          <w:szCs w:val="16"/>
        </w:rPr>
        <w:t>i</w:t>
      </w:r>
      <w:r w:rsidR="006434E7" w:rsidRPr="00F43B00">
        <w:rPr>
          <w:rFonts w:ascii="Verdana" w:hAnsi="Verdana" w:cs="Times New Roman"/>
          <w:sz w:val="16"/>
          <w:szCs w:val="16"/>
        </w:rPr>
        <w:t xml:space="preserve">nisterrådet, The </w:t>
      </w:r>
      <w:proofErr w:type="spellStart"/>
      <w:r w:rsidR="00682F4D" w:rsidRPr="00F43B00">
        <w:rPr>
          <w:rFonts w:ascii="Verdana" w:hAnsi="Verdana" w:cs="Times New Roman"/>
          <w:sz w:val="16"/>
          <w:szCs w:val="16"/>
        </w:rPr>
        <w:t>L</w:t>
      </w:r>
      <w:r w:rsidR="006434E7" w:rsidRPr="00F43B00">
        <w:rPr>
          <w:rFonts w:ascii="Verdana" w:hAnsi="Verdana" w:cs="Times New Roman"/>
          <w:sz w:val="16"/>
          <w:szCs w:val="16"/>
        </w:rPr>
        <w:t>ibrary</w:t>
      </w:r>
      <w:proofErr w:type="spellEnd"/>
      <w:r w:rsidR="006434E7" w:rsidRPr="00F43B00">
        <w:rPr>
          <w:rFonts w:ascii="Verdana" w:hAnsi="Verdana" w:cs="Times New Roman"/>
          <w:sz w:val="16"/>
          <w:szCs w:val="16"/>
        </w:rPr>
        <w:t xml:space="preserve"> </w:t>
      </w:r>
      <w:proofErr w:type="spellStart"/>
      <w:r w:rsidR="006434E7" w:rsidRPr="00F43B00">
        <w:rPr>
          <w:rFonts w:ascii="Verdana" w:hAnsi="Verdana" w:cs="Times New Roman"/>
          <w:sz w:val="16"/>
          <w:szCs w:val="16"/>
        </w:rPr>
        <w:t>of</w:t>
      </w:r>
      <w:proofErr w:type="spellEnd"/>
      <w:r w:rsidR="006434E7" w:rsidRPr="00F43B00">
        <w:rPr>
          <w:rFonts w:ascii="Verdana" w:hAnsi="Verdana" w:cs="Times New Roman"/>
          <w:sz w:val="16"/>
          <w:szCs w:val="16"/>
        </w:rPr>
        <w:t xml:space="preserve"> Congress</w:t>
      </w:r>
    </w:p>
    <w:p w:rsidR="00662241" w:rsidRPr="00F43B00" w:rsidRDefault="00662241">
      <w:pPr>
        <w:pStyle w:val="Tabelltext"/>
        <w:rPr>
          <w:rFonts w:ascii="Times New Roman" w:hAnsi="Times New Roman" w:cs="Times New Roman"/>
          <w:sz w:val="20"/>
        </w:rPr>
      </w:pPr>
    </w:p>
    <w:p w:rsidR="00196153" w:rsidRPr="00F43B00" w:rsidRDefault="00662241">
      <w:pPr>
        <w:pStyle w:val="ANormal"/>
        <w:rPr>
          <w:rFonts w:ascii="Verdana" w:hAnsi="Verdana"/>
          <w:sz w:val="16"/>
          <w:szCs w:val="16"/>
        </w:rPr>
      </w:pPr>
      <w:r w:rsidRPr="00F43B00">
        <w:rPr>
          <w:b/>
          <w:bCs/>
        </w:rPr>
        <w:t xml:space="preserve">Exempel på sökord och </w:t>
      </w:r>
      <w:proofErr w:type="spellStart"/>
      <w:r w:rsidRPr="00F43B00">
        <w:rPr>
          <w:b/>
          <w:bCs/>
        </w:rPr>
        <w:t>efterfågade</w:t>
      </w:r>
      <w:proofErr w:type="spellEnd"/>
      <w:r w:rsidRPr="00F43B00">
        <w:rPr>
          <w:b/>
          <w:bCs/>
        </w:rPr>
        <w:t xml:space="preserve"> ämnen 201</w:t>
      </w:r>
      <w:r w:rsidR="002F15BE" w:rsidRPr="00F43B00">
        <w:rPr>
          <w:b/>
          <w:bCs/>
        </w:rPr>
        <w:t>2</w:t>
      </w:r>
      <w:r w:rsidRPr="00F43B00">
        <w:rPr>
          <w:b/>
          <w:bCs/>
          <w:sz w:val="20"/>
        </w:rPr>
        <w:t>:</w:t>
      </w:r>
      <w:r w:rsidR="00F43B00" w:rsidRPr="00F43B00">
        <w:rPr>
          <w:sz w:val="20"/>
        </w:rPr>
        <w:t xml:space="preserve"> </w:t>
      </w:r>
      <w:r w:rsidR="0057143F" w:rsidRPr="00F43B00">
        <w:rPr>
          <w:rFonts w:ascii="Verdana" w:hAnsi="Verdana"/>
          <w:sz w:val="16"/>
          <w:szCs w:val="16"/>
        </w:rPr>
        <w:t>alkohol, allmänna han</w:t>
      </w:r>
      <w:r w:rsidR="0057143F" w:rsidRPr="00F43B00">
        <w:rPr>
          <w:rFonts w:ascii="Verdana" w:hAnsi="Verdana"/>
          <w:sz w:val="16"/>
          <w:szCs w:val="16"/>
        </w:rPr>
        <w:t>d</w:t>
      </w:r>
      <w:r w:rsidR="0057143F" w:rsidRPr="00F43B00">
        <w:rPr>
          <w:rFonts w:ascii="Verdana" w:hAnsi="Verdana"/>
          <w:sz w:val="16"/>
          <w:szCs w:val="16"/>
        </w:rPr>
        <w:t>lingar,</w:t>
      </w:r>
      <w:r w:rsidR="00207A36" w:rsidRPr="00F43B00">
        <w:rPr>
          <w:rFonts w:ascii="Verdana" w:hAnsi="Verdana"/>
          <w:sz w:val="16"/>
          <w:szCs w:val="16"/>
        </w:rPr>
        <w:t xml:space="preserve"> </w:t>
      </w:r>
      <w:r w:rsidR="00A25CEA" w:rsidRPr="00F43B00">
        <w:rPr>
          <w:rFonts w:ascii="Verdana" w:hAnsi="Verdana"/>
          <w:sz w:val="16"/>
          <w:szCs w:val="16"/>
        </w:rPr>
        <w:t>barn</w:t>
      </w:r>
      <w:r w:rsidR="0057143F" w:rsidRPr="00F43B00">
        <w:rPr>
          <w:rFonts w:ascii="Verdana" w:hAnsi="Verdana"/>
          <w:sz w:val="16"/>
          <w:szCs w:val="16"/>
        </w:rPr>
        <w:t>s rätt,</w:t>
      </w:r>
      <w:r w:rsidRPr="00F43B00">
        <w:rPr>
          <w:rFonts w:ascii="Verdana" w:hAnsi="Verdana"/>
          <w:sz w:val="16"/>
          <w:szCs w:val="16"/>
        </w:rPr>
        <w:t xml:space="preserve"> </w:t>
      </w:r>
      <w:r w:rsidR="0057143F" w:rsidRPr="00F43B00">
        <w:rPr>
          <w:rFonts w:ascii="Verdana" w:hAnsi="Verdana"/>
          <w:sz w:val="16"/>
          <w:szCs w:val="16"/>
        </w:rPr>
        <w:t xml:space="preserve">bostadsproduktion, djurskyddslagen, </w:t>
      </w:r>
      <w:r w:rsidR="00A25CEA" w:rsidRPr="00F43B00">
        <w:rPr>
          <w:rFonts w:ascii="Verdana" w:hAnsi="Verdana"/>
          <w:sz w:val="16"/>
          <w:szCs w:val="16"/>
        </w:rPr>
        <w:t>förvaltning,</w:t>
      </w:r>
      <w:r w:rsidRPr="00F43B00">
        <w:rPr>
          <w:rFonts w:ascii="Verdana" w:hAnsi="Verdana"/>
          <w:sz w:val="16"/>
          <w:szCs w:val="16"/>
        </w:rPr>
        <w:t xml:space="preserve"> </w:t>
      </w:r>
      <w:r w:rsidR="00A25CEA" w:rsidRPr="00F43B00">
        <w:rPr>
          <w:rFonts w:ascii="Verdana" w:hAnsi="Verdana"/>
          <w:sz w:val="16"/>
          <w:szCs w:val="16"/>
        </w:rPr>
        <w:t>globalisering,</w:t>
      </w:r>
      <w:r w:rsidR="000926C5" w:rsidRPr="00F43B00">
        <w:rPr>
          <w:rFonts w:ascii="Verdana" w:hAnsi="Verdana"/>
          <w:sz w:val="16"/>
          <w:szCs w:val="16"/>
        </w:rPr>
        <w:t xml:space="preserve"> </w:t>
      </w:r>
      <w:r w:rsidR="00A25CEA" w:rsidRPr="00F43B00">
        <w:rPr>
          <w:rFonts w:ascii="Verdana" w:hAnsi="Verdana"/>
          <w:sz w:val="16"/>
          <w:szCs w:val="16"/>
        </w:rPr>
        <w:t>grundlagen,</w:t>
      </w:r>
      <w:r w:rsidR="000926C5" w:rsidRPr="00F43B00">
        <w:rPr>
          <w:rFonts w:ascii="Verdana" w:hAnsi="Verdana"/>
          <w:sz w:val="16"/>
          <w:szCs w:val="16"/>
        </w:rPr>
        <w:t xml:space="preserve"> </w:t>
      </w:r>
      <w:r w:rsidRPr="00F43B00">
        <w:rPr>
          <w:rFonts w:ascii="Verdana" w:hAnsi="Verdana"/>
          <w:sz w:val="16"/>
          <w:szCs w:val="16"/>
        </w:rPr>
        <w:t>grund</w:t>
      </w:r>
      <w:r w:rsidR="00976FB2" w:rsidRPr="00F43B00">
        <w:rPr>
          <w:rFonts w:ascii="Verdana" w:hAnsi="Verdana"/>
          <w:sz w:val="16"/>
          <w:szCs w:val="16"/>
        </w:rPr>
        <w:t>skollagen</w:t>
      </w:r>
      <w:r w:rsidRPr="00F43B00">
        <w:rPr>
          <w:rFonts w:ascii="Verdana" w:hAnsi="Verdana"/>
          <w:sz w:val="16"/>
          <w:szCs w:val="16"/>
        </w:rPr>
        <w:t>,</w:t>
      </w:r>
      <w:r w:rsidR="000926C5" w:rsidRPr="00F43B00">
        <w:rPr>
          <w:rFonts w:ascii="Verdana" w:hAnsi="Verdana"/>
          <w:sz w:val="16"/>
          <w:szCs w:val="16"/>
        </w:rPr>
        <w:t xml:space="preserve"> </w:t>
      </w:r>
      <w:r w:rsidR="00196153" w:rsidRPr="00F43B00">
        <w:rPr>
          <w:rFonts w:ascii="Verdana" w:hAnsi="Verdana"/>
          <w:sz w:val="16"/>
          <w:szCs w:val="16"/>
        </w:rPr>
        <w:t>k</w:t>
      </w:r>
      <w:r w:rsidR="00A25CEA" w:rsidRPr="00F43B00">
        <w:rPr>
          <w:rFonts w:ascii="Verdana" w:hAnsi="Verdana"/>
          <w:sz w:val="16"/>
          <w:szCs w:val="16"/>
        </w:rPr>
        <w:t>vinnovåld,</w:t>
      </w:r>
      <w:r w:rsidR="000926C5" w:rsidRPr="00F43B00">
        <w:rPr>
          <w:rFonts w:ascii="Verdana" w:hAnsi="Verdana"/>
          <w:sz w:val="16"/>
          <w:szCs w:val="16"/>
        </w:rPr>
        <w:t xml:space="preserve"> </w:t>
      </w:r>
      <w:r w:rsidRPr="00F43B00">
        <w:rPr>
          <w:rFonts w:ascii="Verdana" w:hAnsi="Verdana"/>
          <w:sz w:val="16"/>
          <w:szCs w:val="16"/>
        </w:rPr>
        <w:t>kommunallagen,</w:t>
      </w:r>
      <w:r w:rsidR="000926C5" w:rsidRPr="00F43B00">
        <w:rPr>
          <w:rFonts w:ascii="Verdana" w:hAnsi="Verdana"/>
          <w:sz w:val="16"/>
          <w:szCs w:val="16"/>
        </w:rPr>
        <w:t xml:space="preserve"> </w:t>
      </w:r>
      <w:r w:rsidR="0057143F" w:rsidRPr="00F43B00">
        <w:rPr>
          <w:rFonts w:ascii="Verdana" w:hAnsi="Verdana"/>
          <w:sz w:val="16"/>
          <w:szCs w:val="16"/>
        </w:rPr>
        <w:t xml:space="preserve">kyrkolagstiftning, </w:t>
      </w:r>
      <w:r w:rsidRPr="00F43B00">
        <w:rPr>
          <w:rFonts w:ascii="Verdana" w:hAnsi="Verdana"/>
          <w:sz w:val="16"/>
          <w:szCs w:val="16"/>
        </w:rPr>
        <w:t>lan</w:t>
      </w:r>
      <w:r w:rsidRPr="00F43B00">
        <w:rPr>
          <w:rFonts w:ascii="Verdana" w:hAnsi="Verdana"/>
          <w:sz w:val="16"/>
          <w:szCs w:val="16"/>
        </w:rPr>
        <w:t>d</w:t>
      </w:r>
      <w:r w:rsidRPr="00F43B00">
        <w:rPr>
          <w:rFonts w:ascii="Verdana" w:hAnsi="Verdana"/>
          <w:sz w:val="16"/>
          <w:szCs w:val="16"/>
        </w:rPr>
        <w:t xml:space="preserve">skapsrevision, </w:t>
      </w:r>
      <w:r w:rsidR="0057143F" w:rsidRPr="00F43B00">
        <w:rPr>
          <w:rFonts w:ascii="Verdana" w:hAnsi="Verdana"/>
          <w:sz w:val="16"/>
          <w:szCs w:val="16"/>
        </w:rPr>
        <w:t>lotterier</w:t>
      </w:r>
      <w:r w:rsidR="00A25CEA" w:rsidRPr="00F43B00">
        <w:rPr>
          <w:rFonts w:ascii="Verdana" w:hAnsi="Verdana"/>
          <w:sz w:val="16"/>
          <w:szCs w:val="16"/>
        </w:rPr>
        <w:t>,</w:t>
      </w:r>
      <w:r w:rsidR="0057143F" w:rsidRPr="00F43B00">
        <w:rPr>
          <w:rFonts w:ascii="Verdana" w:hAnsi="Verdana"/>
          <w:sz w:val="16"/>
          <w:szCs w:val="16"/>
        </w:rPr>
        <w:t xml:space="preserve"> </w:t>
      </w:r>
      <w:r w:rsidRPr="00F43B00">
        <w:rPr>
          <w:rFonts w:ascii="Verdana" w:hAnsi="Verdana"/>
          <w:sz w:val="16"/>
          <w:szCs w:val="16"/>
        </w:rPr>
        <w:t>offentlig upphandling,</w:t>
      </w:r>
      <w:r w:rsidR="00F1265E" w:rsidRPr="00F43B00">
        <w:rPr>
          <w:rFonts w:ascii="Verdana" w:hAnsi="Verdana"/>
          <w:sz w:val="16"/>
          <w:szCs w:val="16"/>
        </w:rPr>
        <w:t xml:space="preserve"> </w:t>
      </w:r>
      <w:r w:rsidRPr="00F43B00">
        <w:rPr>
          <w:rFonts w:ascii="Verdana" w:hAnsi="Verdana"/>
          <w:sz w:val="16"/>
          <w:szCs w:val="16"/>
        </w:rPr>
        <w:t>offentlighetsprincipen,</w:t>
      </w:r>
      <w:r w:rsidR="000926C5" w:rsidRPr="00F43B00">
        <w:rPr>
          <w:rFonts w:ascii="Verdana" w:hAnsi="Verdana"/>
          <w:sz w:val="16"/>
          <w:szCs w:val="16"/>
        </w:rPr>
        <w:t xml:space="preserve"> </w:t>
      </w:r>
      <w:r w:rsidR="00A25CEA" w:rsidRPr="00F43B00">
        <w:rPr>
          <w:rFonts w:ascii="Verdana" w:hAnsi="Verdana"/>
          <w:sz w:val="16"/>
          <w:szCs w:val="16"/>
        </w:rPr>
        <w:t>revision,</w:t>
      </w:r>
      <w:r w:rsidR="0057143F" w:rsidRPr="00F43B00">
        <w:rPr>
          <w:rFonts w:ascii="Verdana" w:hAnsi="Verdana"/>
          <w:sz w:val="16"/>
          <w:szCs w:val="16"/>
        </w:rPr>
        <w:t xml:space="preserve"> r</w:t>
      </w:r>
      <w:r w:rsidR="0057143F" w:rsidRPr="00F43B00">
        <w:rPr>
          <w:rFonts w:ascii="Verdana" w:hAnsi="Verdana"/>
          <w:sz w:val="16"/>
          <w:szCs w:val="16"/>
        </w:rPr>
        <w:t>a</w:t>
      </w:r>
      <w:r w:rsidR="0057143F" w:rsidRPr="00F43B00">
        <w:rPr>
          <w:rFonts w:ascii="Verdana" w:hAnsi="Verdana"/>
          <w:sz w:val="16"/>
          <w:szCs w:val="16"/>
        </w:rPr>
        <w:t>dio,</w:t>
      </w:r>
      <w:r w:rsidR="00196153" w:rsidRPr="00F43B00">
        <w:rPr>
          <w:rFonts w:ascii="Verdana" w:hAnsi="Verdana"/>
          <w:sz w:val="16"/>
          <w:szCs w:val="16"/>
        </w:rPr>
        <w:t xml:space="preserve"> </w:t>
      </w:r>
      <w:r w:rsidR="00A25CEA" w:rsidRPr="00F43B00">
        <w:rPr>
          <w:rFonts w:ascii="Verdana" w:hAnsi="Verdana"/>
          <w:sz w:val="16"/>
          <w:szCs w:val="16"/>
        </w:rPr>
        <w:t>sjöarbetslagstiftning,</w:t>
      </w:r>
      <w:r w:rsidR="000926C5" w:rsidRPr="00F43B00">
        <w:rPr>
          <w:rFonts w:ascii="Verdana" w:hAnsi="Verdana"/>
          <w:sz w:val="16"/>
          <w:szCs w:val="16"/>
        </w:rPr>
        <w:t xml:space="preserve"> </w:t>
      </w:r>
      <w:r w:rsidR="00A25CEA" w:rsidRPr="00F43B00">
        <w:rPr>
          <w:rFonts w:ascii="Verdana" w:hAnsi="Verdana"/>
          <w:sz w:val="16"/>
          <w:szCs w:val="16"/>
        </w:rPr>
        <w:t xml:space="preserve">skatter, </w:t>
      </w:r>
      <w:r w:rsidRPr="00F43B00">
        <w:rPr>
          <w:rFonts w:ascii="Verdana" w:hAnsi="Verdana"/>
          <w:sz w:val="16"/>
          <w:szCs w:val="16"/>
        </w:rPr>
        <w:t>skärgårdslagen,</w:t>
      </w:r>
      <w:r w:rsidR="00E1170D">
        <w:rPr>
          <w:rFonts w:ascii="Verdana" w:hAnsi="Verdana"/>
          <w:sz w:val="16"/>
          <w:szCs w:val="16"/>
        </w:rPr>
        <w:t xml:space="preserve"> </w:t>
      </w:r>
      <w:r w:rsidR="00A25CEA" w:rsidRPr="00F43B00">
        <w:rPr>
          <w:rFonts w:ascii="Verdana" w:hAnsi="Verdana"/>
          <w:sz w:val="16"/>
          <w:szCs w:val="16"/>
        </w:rPr>
        <w:t>skärgårdstrafi</w:t>
      </w:r>
      <w:r w:rsidR="00DA64FD" w:rsidRPr="00F43B00">
        <w:rPr>
          <w:rFonts w:ascii="Verdana" w:hAnsi="Verdana"/>
          <w:sz w:val="16"/>
          <w:szCs w:val="16"/>
        </w:rPr>
        <w:t>ken</w:t>
      </w:r>
      <w:r w:rsidR="00A25CEA" w:rsidRPr="00F43B00">
        <w:rPr>
          <w:rFonts w:ascii="Verdana" w:hAnsi="Verdana"/>
          <w:sz w:val="16"/>
          <w:szCs w:val="16"/>
        </w:rPr>
        <w:t>,</w:t>
      </w:r>
      <w:r w:rsidR="000926C5" w:rsidRPr="00F43B00">
        <w:rPr>
          <w:rFonts w:ascii="Verdana" w:hAnsi="Verdana"/>
          <w:sz w:val="16"/>
          <w:szCs w:val="16"/>
        </w:rPr>
        <w:t xml:space="preserve"> </w:t>
      </w:r>
      <w:r w:rsidR="0057143F" w:rsidRPr="00F43B00">
        <w:rPr>
          <w:rFonts w:ascii="Verdana" w:hAnsi="Verdana"/>
          <w:sz w:val="16"/>
          <w:szCs w:val="16"/>
        </w:rPr>
        <w:t>snus,</w:t>
      </w:r>
      <w:r w:rsidR="00523C98" w:rsidRPr="00F43B00">
        <w:rPr>
          <w:rFonts w:ascii="Verdana" w:hAnsi="Verdana"/>
          <w:sz w:val="16"/>
          <w:szCs w:val="16"/>
        </w:rPr>
        <w:t xml:space="preserve"> </w:t>
      </w:r>
      <w:r w:rsidR="00C56650" w:rsidRPr="00F43B00">
        <w:rPr>
          <w:rFonts w:ascii="Verdana" w:hAnsi="Verdana"/>
          <w:sz w:val="16"/>
          <w:szCs w:val="16"/>
        </w:rPr>
        <w:t>s</w:t>
      </w:r>
      <w:r w:rsidR="00A25CEA" w:rsidRPr="00F43B00">
        <w:rPr>
          <w:rFonts w:ascii="Verdana" w:hAnsi="Verdana"/>
          <w:sz w:val="16"/>
          <w:szCs w:val="16"/>
        </w:rPr>
        <w:t>pe</w:t>
      </w:r>
      <w:r w:rsidR="00A25CEA" w:rsidRPr="00F43B00">
        <w:rPr>
          <w:rFonts w:ascii="Verdana" w:hAnsi="Verdana"/>
          <w:sz w:val="16"/>
          <w:szCs w:val="16"/>
        </w:rPr>
        <w:t>l</w:t>
      </w:r>
      <w:r w:rsidR="00A25CEA" w:rsidRPr="00F43B00">
        <w:rPr>
          <w:rFonts w:ascii="Verdana" w:hAnsi="Verdana"/>
          <w:sz w:val="16"/>
          <w:szCs w:val="16"/>
        </w:rPr>
        <w:t>beroende,</w:t>
      </w:r>
      <w:r w:rsidR="00E1170D">
        <w:rPr>
          <w:rFonts w:ascii="Verdana" w:hAnsi="Verdana"/>
          <w:sz w:val="16"/>
          <w:szCs w:val="16"/>
        </w:rPr>
        <w:t xml:space="preserve"> </w:t>
      </w:r>
      <w:r w:rsidR="0057143F" w:rsidRPr="00F43B00">
        <w:rPr>
          <w:rFonts w:ascii="Verdana" w:hAnsi="Verdana"/>
          <w:sz w:val="16"/>
          <w:szCs w:val="16"/>
        </w:rPr>
        <w:t>statstjänstemannalagen</w:t>
      </w:r>
      <w:r w:rsidRPr="00F43B00">
        <w:rPr>
          <w:rFonts w:ascii="Verdana" w:hAnsi="Verdana"/>
          <w:sz w:val="16"/>
          <w:szCs w:val="16"/>
        </w:rPr>
        <w:t>,</w:t>
      </w:r>
      <w:r w:rsidR="00A25CEA" w:rsidRPr="00F43B00">
        <w:rPr>
          <w:rFonts w:ascii="Verdana" w:hAnsi="Verdana"/>
          <w:sz w:val="16"/>
          <w:szCs w:val="16"/>
        </w:rPr>
        <w:t xml:space="preserve"> tjänstekollektivavtal,</w:t>
      </w:r>
      <w:r w:rsidRPr="00F43B00">
        <w:rPr>
          <w:rFonts w:ascii="Verdana" w:hAnsi="Verdana"/>
          <w:sz w:val="16"/>
          <w:szCs w:val="16"/>
        </w:rPr>
        <w:t xml:space="preserve"> vattenlagen, </w:t>
      </w:r>
      <w:proofErr w:type="gramStart"/>
      <w:r w:rsidRPr="00F43B00">
        <w:rPr>
          <w:rFonts w:ascii="Verdana" w:hAnsi="Verdana"/>
          <w:sz w:val="16"/>
          <w:szCs w:val="16"/>
        </w:rPr>
        <w:t>äldr</w:t>
      </w:r>
      <w:r w:rsidRPr="00F43B00">
        <w:rPr>
          <w:rFonts w:ascii="Verdana" w:hAnsi="Verdana"/>
          <w:sz w:val="16"/>
          <w:szCs w:val="16"/>
        </w:rPr>
        <w:t>e</w:t>
      </w:r>
      <w:r w:rsidRPr="00F43B00">
        <w:rPr>
          <w:rFonts w:ascii="Verdana" w:hAnsi="Verdana"/>
          <w:sz w:val="16"/>
          <w:szCs w:val="16"/>
        </w:rPr>
        <w:t>omsorg… .</w:t>
      </w:r>
      <w:proofErr w:type="gramEnd"/>
    </w:p>
    <w:p w:rsidR="00207A36" w:rsidRPr="00F43B00" w:rsidRDefault="00207A36">
      <w:pPr>
        <w:pStyle w:val="ANormal"/>
        <w:rPr>
          <w:rFonts w:ascii="Arial" w:hAnsi="Arial" w:cs="Arial"/>
          <w:sz w:val="20"/>
        </w:rPr>
      </w:pPr>
    </w:p>
    <w:p w:rsidR="00F73D3D" w:rsidRPr="00F43B00" w:rsidRDefault="00662241">
      <w:pPr>
        <w:pStyle w:val="ANormal"/>
        <w:rPr>
          <w:rFonts w:ascii="Verdana" w:hAnsi="Verdana"/>
          <w:sz w:val="16"/>
          <w:szCs w:val="16"/>
        </w:rPr>
      </w:pPr>
      <w:r w:rsidRPr="00F43B00">
        <w:rPr>
          <w:b/>
          <w:szCs w:val="22"/>
        </w:rPr>
        <w:t>Ständigt återkommande är sökorden om Åland. Särskilt ofta efterfr</w:t>
      </w:r>
      <w:r w:rsidRPr="00F43B00">
        <w:rPr>
          <w:b/>
          <w:szCs w:val="22"/>
        </w:rPr>
        <w:t>å</w:t>
      </w:r>
      <w:r w:rsidRPr="00F43B00">
        <w:rPr>
          <w:b/>
          <w:szCs w:val="22"/>
        </w:rPr>
        <w:t>gat är</w:t>
      </w:r>
      <w:r w:rsidRPr="00F43B00">
        <w:rPr>
          <w:b/>
        </w:rPr>
        <w:t xml:space="preserve"> litteratur om</w:t>
      </w:r>
      <w:r w:rsidR="009E2968" w:rsidRPr="00F43B00">
        <w:t xml:space="preserve">: </w:t>
      </w:r>
      <w:r w:rsidRPr="00F43B00">
        <w:rPr>
          <w:rFonts w:ascii="Verdana" w:hAnsi="Verdana"/>
          <w:sz w:val="16"/>
          <w:szCs w:val="16"/>
        </w:rPr>
        <w:t>demilitariseringen, hembygdsrätten, näringsrätten,</w:t>
      </w:r>
      <w:r w:rsidR="0057143F" w:rsidRPr="00F43B00">
        <w:rPr>
          <w:rFonts w:ascii="Verdana" w:hAnsi="Verdana"/>
          <w:sz w:val="16"/>
          <w:szCs w:val="16"/>
        </w:rPr>
        <w:t xml:space="preserve"> parl</w:t>
      </w:r>
      <w:r w:rsidR="0057143F" w:rsidRPr="00F43B00">
        <w:rPr>
          <w:rFonts w:ascii="Verdana" w:hAnsi="Verdana"/>
          <w:sz w:val="16"/>
          <w:szCs w:val="16"/>
        </w:rPr>
        <w:t>a</w:t>
      </w:r>
      <w:r w:rsidR="0057143F" w:rsidRPr="00F43B00">
        <w:rPr>
          <w:rFonts w:ascii="Verdana" w:hAnsi="Verdana"/>
          <w:sz w:val="16"/>
          <w:szCs w:val="16"/>
        </w:rPr>
        <w:t>mentsplats i Europaparlamentet,</w:t>
      </w:r>
      <w:r w:rsidRPr="00F43B00">
        <w:rPr>
          <w:rFonts w:ascii="Verdana" w:hAnsi="Verdana"/>
          <w:sz w:val="16"/>
          <w:szCs w:val="16"/>
        </w:rPr>
        <w:t xml:space="preserve"> Åland som modell och exempel, åländska pol</w:t>
      </w:r>
      <w:r w:rsidRPr="00F43B00">
        <w:rPr>
          <w:rFonts w:ascii="Verdana" w:hAnsi="Verdana"/>
          <w:sz w:val="16"/>
          <w:szCs w:val="16"/>
        </w:rPr>
        <w:t>i</w:t>
      </w:r>
      <w:r w:rsidRPr="00F43B00">
        <w:rPr>
          <w:rFonts w:ascii="Verdana" w:hAnsi="Verdana"/>
          <w:sz w:val="16"/>
          <w:szCs w:val="16"/>
        </w:rPr>
        <w:t>tiska partier, valstatistik, Åland och EU, Åland i Nordiska rådet samt olika förarb</w:t>
      </w:r>
      <w:r w:rsidRPr="00F43B00">
        <w:rPr>
          <w:rFonts w:ascii="Verdana" w:hAnsi="Verdana"/>
          <w:sz w:val="16"/>
          <w:szCs w:val="16"/>
        </w:rPr>
        <w:t>e</w:t>
      </w:r>
      <w:r w:rsidRPr="00F43B00">
        <w:rPr>
          <w:rFonts w:ascii="Verdana" w:hAnsi="Verdana"/>
          <w:sz w:val="16"/>
          <w:szCs w:val="16"/>
        </w:rPr>
        <w:t>ten och ändringar av självstyrelselagen.</w:t>
      </w:r>
    </w:p>
    <w:p w:rsidR="00662241" w:rsidRPr="000926C5" w:rsidRDefault="00662241">
      <w:pPr>
        <w:pStyle w:val="ANormal"/>
        <w:rPr>
          <w:rFonts w:ascii="Arial" w:hAnsi="Arial" w:cs="Arial"/>
          <w:szCs w:val="22"/>
        </w:rPr>
      </w:pPr>
      <w:r w:rsidRPr="000926C5">
        <w:rPr>
          <w:rFonts w:ascii="Arial" w:hAnsi="Arial" w:cs="Arial"/>
          <w:szCs w:val="22"/>
        </w:rPr>
        <w:t xml:space="preserve"> </w:t>
      </w:r>
    </w:p>
    <w:p w:rsidR="00662241" w:rsidRPr="00EF72BC" w:rsidRDefault="00662241">
      <w:pPr>
        <w:pStyle w:val="ANormal"/>
      </w:pPr>
      <w:r w:rsidRPr="00EF72BC">
        <w:rPr>
          <w:b/>
          <w:bCs/>
        </w:rPr>
        <w:t>Besökare</w:t>
      </w:r>
      <w:r w:rsidRPr="00EF72BC">
        <w:t>: Biblioteket betjänar många olika grupper såsom politiker och tjänstemän vid lagtinget och landskapsregeringens avdelningar och inrät</w:t>
      </w:r>
      <w:r w:rsidRPr="00EF72BC">
        <w:t>t</w:t>
      </w:r>
      <w:r w:rsidRPr="00EF72BC">
        <w:t>ningar men även utomstående institutioner och allmänheten. Många uto</w:t>
      </w:r>
      <w:r w:rsidRPr="00EF72BC">
        <w:t>m</w:t>
      </w:r>
      <w:r w:rsidRPr="00EF72BC">
        <w:t xml:space="preserve">stående låntagare är åländska studerande. Skolklasser, andra grupper och även några utländska forskare har besökt biblioteket. </w:t>
      </w:r>
    </w:p>
    <w:p w:rsidR="00662241" w:rsidRPr="00EF72BC" w:rsidRDefault="00DE6A1F">
      <w:pPr>
        <w:pStyle w:val="ANormal"/>
      </w:pPr>
      <w:r>
        <w:tab/>
      </w:r>
      <w:r w:rsidR="00EF2495" w:rsidRPr="00EF72BC">
        <w:t>Berättelsen är sammanställd av Lilian</w:t>
      </w:r>
      <w:r w:rsidR="00682F4D" w:rsidRPr="00EF72BC">
        <w:t xml:space="preserve"> </w:t>
      </w:r>
      <w:r w:rsidR="00EF2495" w:rsidRPr="00EF72BC">
        <w:t>Norring-Öhman.</w:t>
      </w:r>
    </w:p>
    <w:p w:rsidR="00662241" w:rsidRDefault="00662241">
      <w:pPr>
        <w:pStyle w:val="ANormal"/>
      </w:pPr>
    </w:p>
    <w:p w:rsidR="00662241" w:rsidRDefault="00662241">
      <w:pPr>
        <w:pStyle w:val="ANormal"/>
      </w:pPr>
    </w:p>
    <w:p w:rsidR="00662241" w:rsidRDefault="00662241">
      <w:pPr>
        <w:pStyle w:val="ANormal"/>
      </w:pPr>
    </w:p>
    <w:p w:rsidR="00662241" w:rsidRDefault="00662241">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662241">
        <w:trPr>
          <w:cantSplit/>
        </w:trPr>
        <w:tc>
          <w:tcPr>
            <w:tcW w:w="7931" w:type="dxa"/>
            <w:gridSpan w:val="2"/>
          </w:tcPr>
          <w:p w:rsidR="00662241" w:rsidRDefault="00662241" w:rsidP="0025463D">
            <w:pPr>
              <w:pStyle w:val="ANormal"/>
            </w:pPr>
            <w:r>
              <w:t xml:space="preserve">Mariehamn den </w:t>
            </w:r>
            <w:r w:rsidR="0025463D">
              <w:t>4 april</w:t>
            </w:r>
            <w:r>
              <w:t xml:space="preserve"> 201</w:t>
            </w:r>
            <w:r w:rsidR="004F7BE8">
              <w:t>3</w:t>
            </w:r>
          </w:p>
        </w:tc>
      </w:tr>
      <w:tr w:rsidR="00662241">
        <w:tc>
          <w:tcPr>
            <w:tcW w:w="4454" w:type="dxa"/>
            <w:vAlign w:val="bottom"/>
          </w:tcPr>
          <w:p w:rsidR="00662241" w:rsidRDefault="00662241">
            <w:pPr>
              <w:pStyle w:val="ANormal"/>
            </w:pPr>
            <w:r>
              <w:t xml:space="preserve">Ordförande </w:t>
            </w:r>
          </w:p>
        </w:tc>
        <w:tc>
          <w:tcPr>
            <w:tcW w:w="3477" w:type="dxa"/>
            <w:vAlign w:val="bottom"/>
          </w:tcPr>
          <w:p w:rsidR="00662241" w:rsidRDefault="00662241">
            <w:pPr>
              <w:pStyle w:val="ANormal"/>
            </w:pPr>
          </w:p>
          <w:p w:rsidR="00662241" w:rsidRDefault="00662241">
            <w:pPr>
              <w:pStyle w:val="ANormal"/>
            </w:pPr>
          </w:p>
          <w:p w:rsidR="00662241" w:rsidRDefault="00196153" w:rsidP="00196153">
            <w:pPr>
              <w:pStyle w:val="ANormal"/>
            </w:pPr>
            <w:r>
              <w:t>Britt Lundberg</w:t>
            </w:r>
          </w:p>
        </w:tc>
      </w:tr>
      <w:tr w:rsidR="00662241">
        <w:tc>
          <w:tcPr>
            <w:tcW w:w="4454" w:type="dxa"/>
            <w:vAlign w:val="bottom"/>
          </w:tcPr>
          <w:p w:rsidR="00662241" w:rsidRDefault="00662241">
            <w:pPr>
              <w:pStyle w:val="ANormal"/>
            </w:pPr>
            <w:r>
              <w:t xml:space="preserve">Sekreterare </w:t>
            </w:r>
          </w:p>
        </w:tc>
        <w:tc>
          <w:tcPr>
            <w:tcW w:w="3477" w:type="dxa"/>
            <w:vAlign w:val="bottom"/>
          </w:tcPr>
          <w:p w:rsidR="00662241" w:rsidRDefault="00662241">
            <w:pPr>
              <w:pStyle w:val="ANormal"/>
            </w:pPr>
          </w:p>
          <w:p w:rsidR="00662241" w:rsidRDefault="00662241">
            <w:pPr>
              <w:pStyle w:val="ANormal"/>
            </w:pPr>
          </w:p>
          <w:p w:rsidR="00662241" w:rsidRDefault="00BD1419" w:rsidP="00BD1419">
            <w:pPr>
              <w:pStyle w:val="ANormal"/>
            </w:pPr>
            <w:r>
              <w:t>Lilian Norring-Öhman</w:t>
            </w:r>
          </w:p>
        </w:tc>
      </w:tr>
    </w:tbl>
    <w:p w:rsidR="00662241" w:rsidRDefault="00662241">
      <w:pPr>
        <w:pStyle w:val="ANormal"/>
      </w:pPr>
    </w:p>
    <w:p w:rsidR="00662241" w:rsidRDefault="00662241">
      <w:pPr>
        <w:pStyle w:val="ANormal"/>
      </w:pPr>
    </w:p>
    <w:p w:rsidR="00662241" w:rsidRDefault="00662241">
      <w:pPr>
        <w:pStyle w:val="ANormal"/>
      </w:pPr>
    </w:p>
    <w:sectPr w:rsidR="00662241">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78" w:rsidRDefault="00836578">
      <w:r>
        <w:separator/>
      </w:r>
    </w:p>
  </w:endnote>
  <w:endnote w:type="continuationSeparator" w:id="0">
    <w:p w:rsidR="00836578" w:rsidRDefault="0083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78" w:rsidRDefault="00836578">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78" w:rsidRDefault="00836578">
    <w:pPr>
      <w:pStyle w:val="Sidfot"/>
      <w:rPr>
        <w:lang w:val="fi-FI"/>
      </w:rPr>
    </w:pPr>
    <w:r>
      <w:fldChar w:fldCharType="begin"/>
    </w:r>
    <w:r>
      <w:rPr>
        <w:lang w:val="fi-FI"/>
      </w:rPr>
      <w:instrText xml:space="preserve"> FILENAME  \* MERGEFORMAT </w:instrText>
    </w:r>
    <w:r>
      <w:fldChar w:fldCharType="separate"/>
    </w:r>
    <w:r w:rsidR="00E26905">
      <w:rPr>
        <w:noProof/>
        <w:lang w:val="fi-FI"/>
      </w:rPr>
      <w:t>BBarb2012kanslikomm berättelse.docx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78" w:rsidRDefault="008365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78" w:rsidRDefault="00836578">
      <w:r>
        <w:separator/>
      </w:r>
    </w:p>
  </w:footnote>
  <w:footnote w:type="continuationSeparator" w:id="0">
    <w:p w:rsidR="00836578" w:rsidRDefault="00836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78" w:rsidRDefault="00836578">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C72E97">
      <w:rPr>
        <w:rStyle w:val="Sidnummer"/>
        <w:noProof/>
      </w:rPr>
      <w:t>4</w:t>
    </w:r>
    <w:r>
      <w:rPr>
        <w:rStyle w:val="Sidnummer"/>
      </w:rPr>
      <w:fldChar w:fldCharType="end"/>
    </w:r>
  </w:p>
  <w:p w:rsidR="00836578" w:rsidRDefault="0083657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78" w:rsidRDefault="00836578">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C72E97">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2E"/>
    <w:rsid w:val="00020CF5"/>
    <w:rsid w:val="00025003"/>
    <w:rsid w:val="00033E6F"/>
    <w:rsid w:val="00036996"/>
    <w:rsid w:val="00036C08"/>
    <w:rsid w:val="00062E53"/>
    <w:rsid w:val="00072408"/>
    <w:rsid w:val="000926C5"/>
    <w:rsid w:val="000A14E1"/>
    <w:rsid w:val="000A44DC"/>
    <w:rsid w:val="000B34C0"/>
    <w:rsid w:val="000C5E73"/>
    <w:rsid w:val="000C7639"/>
    <w:rsid w:val="000D2BE1"/>
    <w:rsid w:val="000D2EE7"/>
    <w:rsid w:val="000E20F0"/>
    <w:rsid w:val="000F2C18"/>
    <w:rsid w:val="00100218"/>
    <w:rsid w:val="00130CCF"/>
    <w:rsid w:val="0013626B"/>
    <w:rsid w:val="00163CC4"/>
    <w:rsid w:val="00182882"/>
    <w:rsid w:val="00196153"/>
    <w:rsid w:val="001D1AD5"/>
    <w:rsid w:val="001D44C0"/>
    <w:rsid w:val="002024F4"/>
    <w:rsid w:val="00207A36"/>
    <w:rsid w:val="00211407"/>
    <w:rsid w:val="00224C34"/>
    <w:rsid w:val="002522B9"/>
    <w:rsid w:val="0025463D"/>
    <w:rsid w:val="00297149"/>
    <w:rsid w:val="002C612E"/>
    <w:rsid w:val="002D2C85"/>
    <w:rsid w:val="002D4981"/>
    <w:rsid w:val="002E29DB"/>
    <w:rsid w:val="002F0425"/>
    <w:rsid w:val="002F15BE"/>
    <w:rsid w:val="002F407A"/>
    <w:rsid w:val="00347DDD"/>
    <w:rsid w:val="00365062"/>
    <w:rsid w:val="00366F43"/>
    <w:rsid w:val="0037673D"/>
    <w:rsid w:val="00387138"/>
    <w:rsid w:val="003A6442"/>
    <w:rsid w:val="003C2079"/>
    <w:rsid w:val="003E3716"/>
    <w:rsid w:val="003F154D"/>
    <w:rsid w:val="00412E6B"/>
    <w:rsid w:val="0046170B"/>
    <w:rsid w:val="00476BBE"/>
    <w:rsid w:val="004A077E"/>
    <w:rsid w:val="004B3756"/>
    <w:rsid w:val="004B40DC"/>
    <w:rsid w:val="004D2E95"/>
    <w:rsid w:val="004E17F2"/>
    <w:rsid w:val="004E4320"/>
    <w:rsid w:val="004F7BE8"/>
    <w:rsid w:val="00523C98"/>
    <w:rsid w:val="0057143F"/>
    <w:rsid w:val="00573A97"/>
    <w:rsid w:val="005B2A14"/>
    <w:rsid w:val="005B2CA2"/>
    <w:rsid w:val="005B4B43"/>
    <w:rsid w:val="005B5970"/>
    <w:rsid w:val="005B685D"/>
    <w:rsid w:val="005C4D81"/>
    <w:rsid w:val="005C7F50"/>
    <w:rsid w:val="005E2AF0"/>
    <w:rsid w:val="006327CA"/>
    <w:rsid w:val="006434E7"/>
    <w:rsid w:val="006566BF"/>
    <w:rsid w:val="00662241"/>
    <w:rsid w:val="00682F4D"/>
    <w:rsid w:val="0068556F"/>
    <w:rsid w:val="00687C49"/>
    <w:rsid w:val="00697AF6"/>
    <w:rsid w:val="006B7EE4"/>
    <w:rsid w:val="0071278A"/>
    <w:rsid w:val="00733825"/>
    <w:rsid w:val="007C0458"/>
    <w:rsid w:val="007D1DD0"/>
    <w:rsid w:val="007E2761"/>
    <w:rsid w:val="007F6BA0"/>
    <w:rsid w:val="0080215A"/>
    <w:rsid w:val="00806E51"/>
    <w:rsid w:val="00820189"/>
    <w:rsid w:val="00836578"/>
    <w:rsid w:val="008451CA"/>
    <w:rsid w:val="008500B6"/>
    <w:rsid w:val="00871083"/>
    <w:rsid w:val="00873737"/>
    <w:rsid w:val="008A2923"/>
    <w:rsid w:val="008B5B5E"/>
    <w:rsid w:val="008E5C8F"/>
    <w:rsid w:val="00925D1B"/>
    <w:rsid w:val="0094689B"/>
    <w:rsid w:val="009502D5"/>
    <w:rsid w:val="00955E7E"/>
    <w:rsid w:val="00975807"/>
    <w:rsid w:val="00976FB2"/>
    <w:rsid w:val="009A0C7F"/>
    <w:rsid w:val="009A2B05"/>
    <w:rsid w:val="009C5F54"/>
    <w:rsid w:val="009C7A71"/>
    <w:rsid w:val="009E2968"/>
    <w:rsid w:val="009E3E75"/>
    <w:rsid w:val="009E6649"/>
    <w:rsid w:val="009F7DA2"/>
    <w:rsid w:val="00A25CEA"/>
    <w:rsid w:val="00A8243C"/>
    <w:rsid w:val="00A85F6B"/>
    <w:rsid w:val="00AA1BB6"/>
    <w:rsid w:val="00AA5124"/>
    <w:rsid w:val="00AC2AEF"/>
    <w:rsid w:val="00AD1537"/>
    <w:rsid w:val="00AE758E"/>
    <w:rsid w:val="00B56706"/>
    <w:rsid w:val="00B64D06"/>
    <w:rsid w:val="00B745CA"/>
    <w:rsid w:val="00B87E0B"/>
    <w:rsid w:val="00BA2235"/>
    <w:rsid w:val="00BA6AB2"/>
    <w:rsid w:val="00BD1419"/>
    <w:rsid w:val="00BF6980"/>
    <w:rsid w:val="00C01F50"/>
    <w:rsid w:val="00C27EF9"/>
    <w:rsid w:val="00C404AC"/>
    <w:rsid w:val="00C56650"/>
    <w:rsid w:val="00C72E97"/>
    <w:rsid w:val="00C74627"/>
    <w:rsid w:val="00C767A8"/>
    <w:rsid w:val="00C840E8"/>
    <w:rsid w:val="00CC08E5"/>
    <w:rsid w:val="00D46CC4"/>
    <w:rsid w:val="00D657C1"/>
    <w:rsid w:val="00D81DCF"/>
    <w:rsid w:val="00DA5280"/>
    <w:rsid w:val="00DA64FD"/>
    <w:rsid w:val="00DB5BC7"/>
    <w:rsid w:val="00DE2C9B"/>
    <w:rsid w:val="00DE6A1F"/>
    <w:rsid w:val="00DF11FE"/>
    <w:rsid w:val="00E1170D"/>
    <w:rsid w:val="00E26905"/>
    <w:rsid w:val="00E442F2"/>
    <w:rsid w:val="00EA62B2"/>
    <w:rsid w:val="00EB6B49"/>
    <w:rsid w:val="00EC6C7B"/>
    <w:rsid w:val="00ED3F7B"/>
    <w:rsid w:val="00EE111A"/>
    <w:rsid w:val="00EF2495"/>
    <w:rsid w:val="00EF72BC"/>
    <w:rsid w:val="00F0173A"/>
    <w:rsid w:val="00F1265E"/>
    <w:rsid w:val="00F22DEE"/>
    <w:rsid w:val="00F43B00"/>
    <w:rsid w:val="00F73D3D"/>
    <w:rsid w:val="00F80A63"/>
    <w:rsid w:val="00F81FB3"/>
    <w:rsid w:val="00F865B1"/>
    <w:rsid w:val="00FA3DA6"/>
    <w:rsid w:val="00FA6F70"/>
    <w:rsid w:val="00FB7385"/>
    <w:rsid w:val="00FC1219"/>
    <w:rsid w:val="00FD5B9C"/>
    <w:rsid w:val="00FD6E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Instll">
    <w:name w:val="Inställ"/>
    <w:pPr>
      <w:widowControl w:val="0"/>
      <w:tabs>
        <w:tab w:val="left" w:pos="-720"/>
      </w:tabs>
      <w:suppressAutoHyphens/>
      <w:autoSpaceDE w:val="0"/>
      <w:autoSpaceDN w:val="0"/>
      <w:adjustRightInd w:val="0"/>
      <w:spacing w:line="240" w:lineRule="atLeast"/>
      <w:jc w:val="both"/>
    </w:pPr>
    <w:rPr>
      <w:rFonts w:ascii="Courier New" w:hAnsi="Courier New" w:cs="Courier New"/>
      <w:spacing w:val="-2"/>
      <w:lang w:val="en-US"/>
    </w:rPr>
  </w:style>
  <w:style w:type="paragraph" w:styleId="Brdtext2">
    <w:name w:val="Body Text 2"/>
    <w:basedOn w:val="Normal"/>
    <w:semiHidden/>
    <w:pPr>
      <w:widowControl w:val="0"/>
      <w:autoSpaceDE w:val="0"/>
      <w:autoSpaceDN w:val="0"/>
      <w:adjustRightInd w:val="0"/>
    </w:pPr>
    <w:rPr>
      <w:rFonts w:ascii="Courier New" w:hAnsi="Courier New" w:cs="Courier New"/>
      <w:szCs w:val="20"/>
    </w:rPr>
  </w:style>
  <w:style w:type="paragraph" w:styleId="Brdtext3">
    <w:name w:val="Body Text 3"/>
    <w:basedOn w:val="Normal"/>
    <w:semiHidden/>
    <w:pPr>
      <w:widowControl w:val="0"/>
      <w:tabs>
        <w:tab w:val="left" w:pos="431"/>
        <w:tab w:val="left" w:pos="1134"/>
        <w:tab w:val="left" w:pos="3402"/>
        <w:tab w:val="left" w:pos="5102"/>
      </w:tabs>
      <w:suppressAutoHyphens/>
      <w:autoSpaceDE w:val="0"/>
      <w:autoSpaceDN w:val="0"/>
      <w:adjustRightInd w:val="0"/>
      <w:spacing w:line="287" w:lineRule="atLeast"/>
      <w:jc w:val="both"/>
    </w:pPr>
    <w:rPr>
      <w:spacing w:val="-3"/>
    </w:rPr>
  </w:style>
  <w:style w:type="paragraph" w:styleId="Dokumentversikt">
    <w:name w:val="Document Map"/>
    <w:basedOn w:val="Normal"/>
    <w:semiHidden/>
    <w:pPr>
      <w:shd w:val="clear" w:color="auto" w:fill="000080"/>
    </w:pPr>
    <w:rPr>
      <w:rFonts w:ascii="Tahoma" w:hAnsi="Tahoma" w:cs="Tahoma"/>
    </w:rPr>
  </w:style>
  <w:style w:type="character" w:styleId="Betoning">
    <w:name w:val="Emphasis"/>
    <w:qFormat/>
    <w:rPr>
      <w:b/>
      <w:bCs/>
      <w:i w:val="0"/>
      <w:iCs w:val="0"/>
    </w:rPr>
  </w:style>
  <w:style w:type="paragraph" w:styleId="Ballongtext">
    <w:name w:val="Balloon Text"/>
    <w:basedOn w:val="Normal"/>
    <w:link w:val="BallongtextChar"/>
    <w:uiPriority w:val="99"/>
    <w:semiHidden/>
    <w:unhideWhenUsed/>
    <w:rsid w:val="002024F4"/>
    <w:rPr>
      <w:rFonts w:ascii="Tahoma" w:hAnsi="Tahoma" w:cs="Tahoma"/>
      <w:sz w:val="16"/>
      <w:szCs w:val="16"/>
    </w:rPr>
  </w:style>
  <w:style w:type="character" w:customStyle="1" w:styleId="BallongtextChar">
    <w:name w:val="Ballongtext Char"/>
    <w:basedOn w:val="Standardstycketeckensnitt"/>
    <w:link w:val="Ballongtext"/>
    <w:uiPriority w:val="99"/>
    <w:semiHidden/>
    <w:rsid w:val="00202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Instll">
    <w:name w:val="Inställ"/>
    <w:pPr>
      <w:widowControl w:val="0"/>
      <w:tabs>
        <w:tab w:val="left" w:pos="-720"/>
      </w:tabs>
      <w:suppressAutoHyphens/>
      <w:autoSpaceDE w:val="0"/>
      <w:autoSpaceDN w:val="0"/>
      <w:adjustRightInd w:val="0"/>
      <w:spacing w:line="240" w:lineRule="atLeast"/>
      <w:jc w:val="both"/>
    </w:pPr>
    <w:rPr>
      <w:rFonts w:ascii="Courier New" w:hAnsi="Courier New" w:cs="Courier New"/>
      <w:spacing w:val="-2"/>
      <w:lang w:val="en-US"/>
    </w:rPr>
  </w:style>
  <w:style w:type="paragraph" w:styleId="Brdtext2">
    <w:name w:val="Body Text 2"/>
    <w:basedOn w:val="Normal"/>
    <w:semiHidden/>
    <w:pPr>
      <w:widowControl w:val="0"/>
      <w:autoSpaceDE w:val="0"/>
      <w:autoSpaceDN w:val="0"/>
      <w:adjustRightInd w:val="0"/>
    </w:pPr>
    <w:rPr>
      <w:rFonts w:ascii="Courier New" w:hAnsi="Courier New" w:cs="Courier New"/>
      <w:szCs w:val="20"/>
    </w:rPr>
  </w:style>
  <w:style w:type="paragraph" w:styleId="Brdtext3">
    <w:name w:val="Body Text 3"/>
    <w:basedOn w:val="Normal"/>
    <w:semiHidden/>
    <w:pPr>
      <w:widowControl w:val="0"/>
      <w:tabs>
        <w:tab w:val="left" w:pos="431"/>
        <w:tab w:val="left" w:pos="1134"/>
        <w:tab w:val="left" w:pos="3402"/>
        <w:tab w:val="left" w:pos="5102"/>
      </w:tabs>
      <w:suppressAutoHyphens/>
      <w:autoSpaceDE w:val="0"/>
      <w:autoSpaceDN w:val="0"/>
      <w:adjustRightInd w:val="0"/>
      <w:spacing w:line="287" w:lineRule="atLeast"/>
      <w:jc w:val="both"/>
    </w:pPr>
    <w:rPr>
      <w:spacing w:val="-3"/>
    </w:rPr>
  </w:style>
  <w:style w:type="paragraph" w:styleId="Dokumentversikt">
    <w:name w:val="Document Map"/>
    <w:basedOn w:val="Normal"/>
    <w:semiHidden/>
    <w:pPr>
      <w:shd w:val="clear" w:color="auto" w:fill="000080"/>
    </w:pPr>
    <w:rPr>
      <w:rFonts w:ascii="Tahoma" w:hAnsi="Tahoma" w:cs="Tahoma"/>
    </w:rPr>
  </w:style>
  <w:style w:type="character" w:styleId="Betoning">
    <w:name w:val="Emphasis"/>
    <w:qFormat/>
    <w:rPr>
      <w:b/>
      <w:bCs/>
      <w:i w:val="0"/>
      <w:iCs w:val="0"/>
    </w:rPr>
  </w:style>
  <w:style w:type="paragraph" w:styleId="Ballongtext">
    <w:name w:val="Balloon Text"/>
    <w:basedOn w:val="Normal"/>
    <w:link w:val="BallongtextChar"/>
    <w:uiPriority w:val="99"/>
    <w:semiHidden/>
    <w:unhideWhenUsed/>
    <w:rsid w:val="002024F4"/>
    <w:rPr>
      <w:rFonts w:ascii="Tahoma" w:hAnsi="Tahoma" w:cs="Tahoma"/>
      <w:sz w:val="16"/>
      <w:szCs w:val="16"/>
    </w:rPr>
  </w:style>
  <w:style w:type="character" w:customStyle="1" w:styleId="BallongtextChar">
    <w:name w:val="Ballongtext Char"/>
    <w:basedOn w:val="Standardstycketeckensnitt"/>
    <w:link w:val="Ballongtext"/>
    <w:uiPriority w:val="99"/>
    <w:semiHidden/>
    <w:rsid w:val="00202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7904">
      <w:bodyDiv w:val="1"/>
      <w:marLeft w:val="0"/>
      <w:marRight w:val="0"/>
      <w:marTop w:val="0"/>
      <w:marBottom w:val="0"/>
      <w:divBdr>
        <w:top w:val="none" w:sz="0" w:space="0" w:color="auto"/>
        <w:left w:val="none" w:sz="0" w:space="0" w:color="auto"/>
        <w:bottom w:val="none" w:sz="0" w:space="0" w:color="auto"/>
        <w:right w:val="none" w:sz="0" w:space="0" w:color="auto"/>
      </w:divBdr>
    </w:div>
    <w:div w:id="518547680">
      <w:bodyDiv w:val="1"/>
      <w:marLeft w:val="60"/>
      <w:marRight w:val="60"/>
      <w:marTop w:val="60"/>
      <w:marBottom w:val="15"/>
      <w:divBdr>
        <w:top w:val="none" w:sz="0" w:space="0" w:color="auto"/>
        <w:left w:val="none" w:sz="0" w:space="0" w:color="auto"/>
        <w:bottom w:val="none" w:sz="0" w:space="0" w:color="auto"/>
        <w:right w:val="none" w:sz="0" w:space="0" w:color="auto"/>
      </w:divBdr>
      <w:divsChild>
        <w:div w:id="2099131848">
          <w:marLeft w:val="0"/>
          <w:marRight w:val="0"/>
          <w:marTop w:val="0"/>
          <w:marBottom w:val="0"/>
          <w:divBdr>
            <w:top w:val="none" w:sz="0" w:space="0" w:color="auto"/>
            <w:left w:val="none" w:sz="0" w:space="0" w:color="auto"/>
            <w:bottom w:val="none" w:sz="0" w:space="0" w:color="auto"/>
            <w:right w:val="none" w:sz="0" w:space="0" w:color="auto"/>
          </w:divBdr>
        </w:div>
        <w:div w:id="1335837189">
          <w:marLeft w:val="0"/>
          <w:marRight w:val="0"/>
          <w:marTop w:val="0"/>
          <w:marBottom w:val="0"/>
          <w:divBdr>
            <w:top w:val="none" w:sz="0" w:space="0" w:color="auto"/>
            <w:left w:val="none" w:sz="0" w:space="0" w:color="auto"/>
            <w:bottom w:val="none" w:sz="0" w:space="0" w:color="auto"/>
            <w:right w:val="none" w:sz="0" w:space="0" w:color="auto"/>
          </w:divBdr>
        </w:div>
        <w:div w:id="1365712952">
          <w:marLeft w:val="0"/>
          <w:marRight w:val="0"/>
          <w:marTop w:val="0"/>
          <w:marBottom w:val="0"/>
          <w:divBdr>
            <w:top w:val="none" w:sz="0" w:space="0" w:color="auto"/>
            <w:left w:val="none" w:sz="0" w:space="0" w:color="auto"/>
            <w:bottom w:val="none" w:sz="0" w:space="0" w:color="auto"/>
            <w:right w:val="none" w:sz="0" w:space="0" w:color="auto"/>
          </w:divBdr>
        </w:div>
      </w:divsChild>
    </w:div>
    <w:div w:id="6102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iotek.a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gtinget.a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R01_USER_POOL_SERVER\USER\PRIVAT\LT\LILIANNO\Kopia%20av%201998.2011sta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3697248803558"/>
          <c:y val="0.19925023841473191"/>
          <c:w val="0.78729603729603725"/>
          <c:h val="0.65771919849648453"/>
        </c:manualLayout>
      </c:layout>
      <c:lineChart>
        <c:grouping val="standard"/>
        <c:varyColors val="0"/>
        <c:ser>
          <c:idx val="0"/>
          <c:order val="0"/>
          <c:tx>
            <c:strRef>
              <c:f>Blad1!$A$2:$B$2</c:f>
              <c:strCache>
                <c:ptCount val="1"/>
                <c:pt idx="0">
                  <c:v>fjärrlån (lt+ls)</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Blad1!$C$1:$S$1</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Blad1!$C$2:$S$2</c:f>
              <c:numCache>
                <c:formatCode>General</c:formatCode>
                <c:ptCount val="17"/>
                <c:pt idx="0">
                  <c:v>112</c:v>
                </c:pt>
                <c:pt idx="1">
                  <c:v>97</c:v>
                </c:pt>
                <c:pt idx="2">
                  <c:v>125</c:v>
                </c:pt>
                <c:pt idx="3">
                  <c:v>102</c:v>
                </c:pt>
                <c:pt idx="4">
                  <c:v>65</c:v>
                </c:pt>
                <c:pt idx="5">
                  <c:v>62</c:v>
                </c:pt>
                <c:pt idx="6">
                  <c:v>72</c:v>
                </c:pt>
                <c:pt idx="7">
                  <c:v>79</c:v>
                </c:pt>
                <c:pt idx="8">
                  <c:v>82</c:v>
                </c:pt>
                <c:pt idx="9">
                  <c:v>103</c:v>
                </c:pt>
                <c:pt idx="10">
                  <c:v>63</c:v>
                </c:pt>
                <c:pt idx="11">
                  <c:v>68</c:v>
                </c:pt>
                <c:pt idx="12">
                  <c:v>94</c:v>
                </c:pt>
                <c:pt idx="13">
                  <c:v>62</c:v>
                </c:pt>
                <c:pt idx="14">
                  <c:v>66</c:v>
                </c:pt>
              </c:numCache>
            </c:numRef>
          </c:val>
          <c:smooth val="0"/>
        </c:ser>
        <c:ser>
          <c:idx val="1"/>
          <c:order val="1"/>
          <c:tx>
            <c:strRef>
              <c:f>Blad1!$A$3:$B$3</c:f>
              <c:strCache>
                <c:ptCount val="1"/>
                <c:pt idx="0">
                  <c:v>lagtinget</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Blad1!$C$1:$S$1</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Blad1!$C$3:$S$3</c:f>
              <c:numCache>
                <c:formatCode>General</c:formatCode>
                <c:ptCount val="17"/>
                <c:pt idx="0">
                  <c:v>379</c:v>
                </c:pt>
                <c:pt idx="1">
                  <c:v>424</c:v>
                </c:pt>
                <c:pt idx="2">
                  <c:v>447</c:v>
                </c:pt>
                <c:pt idx="3">
                  <c:v>368</c:v>
                </c:pt>
                <c:pt idx="4">
                  <c:v>407</c:v>
                </c:pt>
                <c:pt idx="5">
                  <c:v>334</c:v>
                </c:pt>
                <c:pt idx="6">
                  <c:v>311</c:v>
                </c:pt>
                <c:pt idx="7">
                  <c:v>337</c:v>
                </c:pt>
                <c:pt idx="8">
                  <c:v>361</c:v>
                </c:pt>
                <c:pt idx="9">
                  <c:v>320</c:v>
                </c:pt>
                <c:pt idx="10">
                  <c:v>483</c:v>
                </c:pt>
                <c:pt idx="11">
                  <c:v>433</c:v>
                </c:pt>
                <c:pt idx="12">
                  <c:v>475</c:v>
                </c:pt>
                <c:pt idx="13">
                  <c:v>452</c:v>
                </c:pt>
                <c:pt idx="14">
                  <c:v>390</c:v>
                </c:pt>
              </c:numCache>
            </c:numRef>
          </c:val>
          <c:smooth val="0"/>
        </c:ser>
        <c:ser>
          <c:idx val="2"/>
          <c:order val="2"/>
          <c:tx>
            <c:strRef>
              <c:f>Blad1!$A$4:$B$4</c:f>
              <c:strCache>
                <c:ptCount val="1"/>
                <c:pt idx="0">
                  <c:v>landskapsregeringen</c:v>
                </c:pt>
              </c:strCache>
            </c:strRef>
          </c:tx>
          <c:spPr>
            <a:ln w="12700">
              <a:solidFill>
                <a:srgbClr val="FF0000"/>
              </a:solidFill>
              <a:prstDash val="solid"/>
            </a:ln>
          </c:spPr>
          <c:marker>
            <c:symbol val="triangle"/>
            <c:size val="5"/>
            <c:spPr>
              <a:solidFill>
                <a:srgbClr val="FFFF00"/>
              </a:solidFill>
              <a:ln>
                <a:solidFill>
                  <a:srgbClr val="FFFF00"/>
                </a:solidFill>
                <a:prstDash val="solid"/>
              </a:ln>
            </c:spPr>
          </c:marker>
          <c:cat>
            <c:numRef>
              <c:f>Blad1!$C$1:$S$1</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Blad1!$C$4:$S$4</c:f>
              <c:numCache>
                <c:formatCode>General</c:formatCode>
                <c:ptCount val="17"/>
                <c:pt idx="0">
                  <c:v>1004</c:v>
                </c:pt>
                <c:pt idx="1">
                  <c:v>893</c:v>
                </c:pt>
                <c:pt idx="2">
                  <c:v>775</c:v>
                </c:pt>
                <c:pt idx="3">
                  <c:v>805</c:v>
                </c:pt>
                <c:pt idx="4">
                  <c:v>662</c:v>
                </c:pt>
                <c:pt idx="5">
                  <c:v>681</c:v>
                </c:pt>
                <c:pt idx="6">
                  <c:v>627</c:v>
                </c:pt>
                <c:pt idx="7">
                  <c:v>824</c:v>
                </c:pt>
                <c:pt idx="8">
                  <c:v>648</c:v>
                </c:pt>
                <c:pt idx="9">
                  <c:v>730</c:v>
                </c:pt>
                <c:pt idx="10">
                  <c:v>947</c:v>
                </c:pt>
                <c:pt idx="11">
                  <c:v>826</c:v>
                </c:pt>
                <c:pt idx="12">
                  <c:v>781</c:v>
                </c:pt>
                <c:pt idx="13">
                  <c:v>875</c:v>
                </c:pt>
                <c:pt idx="14">
                  <c:v>708</c:v>
                </c:pt>
              </c:numCache>
            </c:numRef>
          </c:val>
          <c:smooth val="0"/>
        </c:ser>
        <c:ser>
          <c:idx val="3"/>
          <c:order val="3"/>
          <c:tx>
            <c:strRef>
              <c:f>Blad1!$A$5:$B$5</c:f>
              <c:strCache>
                <c:ptCount val="1"/>
                <c:pt idx="0">
                  <c:v>utomstående</c:v>
                </c:pt>
              </c:strCache>
            </c:strRef>
          </c:tx>
          <c:spPr>
            <a:ln w="12700">
              <a:solidFill>
                <a:schemeClr val="tx2">
                  <a:lumMod val="50000"/>
                </a:schemeClr>
              </a:solidFill>
              <a:prstDash val="solid"/>
            </a:ln>
          </c:spPr>
          <c:marker>
            <c:symbol val="x"/>
            <c:size val="5"/>
            <c:spPr>
              <a:solidFill>
                <a:schemeClr val="accent1"/>
              </a:solidFill>
              <a:ln>
                <a:solidFill>
                  <a:srgbClr val="00FFFF"/>
                </a:solidFill>
                <a:prstDash val="solid"/>
              </a:ln>
            </c:spPr>
          </c:marker>
          <c:cat>
            <c:numRef>
              <c:f>Blad1!$C$1:$S$1</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Blad1!$C$5:$S$5</c:f>
              <c:numCache>
                <c:formatCode>General</c:formatCode>
                <c:ptCount val="17"/>
                <c:pt idx="0">
                  <c:v>354</c:v>
                </c:pt>
                <c:pt idx="1">
                  <c:v>501</c:v>
                </c:pt>
                <c:pt idx="2">
                  <c:v>465</c:v>
                </c:pt>
                <c:pt idx="3">
                  <c:v>433</c:v>
                </c:pt>
                <c:pt idx="4">
                  <c:v>699</c:v>
                </c:pt>
                <c:pt idx="5">
                  <c:v>711</c:v>
                </c:pt>
                <c:pt idx="6">
                  <c:v>745</c:v>
                </c:pt>
                <c:pt idx="7">
                  <c:v>638</c:v>
                </c:pt>
                <c:pt idx="8">
                  <c:v>828</c:v>
                </c:pt>
                <c:pt idx="9">
                  <c:v>850</c:v>
                </c:pt>
                <c:pt idx="10">
                  <c:v>892</c:v>
                </c:pt>
                <c:pt idx="11">
                  <c:v>837</c:v>
                </c:pt>
                <c:pt idx="12">
                  <c:v>859</c:v>
                </c:pt>
                <c:pt idx="13">
                  <c:v>703</c:v>
                </c:pt>
                <c:pt idx="14">
                  <c:v>821</c:v>
                </c:pt>
              </c:numCache>
            </c:numRef>
          </c:val>
          <c:smooth val="0"/>
        </c:ser>
        <c:ser>
          <c:idx val="4"/>
          <c:order val="4"/>
          <c:tx>
            <c:strRef>
              <c:f>Blad1!$A$6:$B$6</c:f>
              <c:strCache>
                <c:ptCount val="1"/>
                <c:pt idx="0">
                  <c:v>total</c:v>
                </c:pt>
              </c:strCache>
            </c:strRef>
          </c:tx>
          <c:spPr>
            <a:ln w="12700">
              <a:solidFill>
                <a:srgbClr val="800080"/>
              </a:solidFill>
              <a:prstDash val="solid"/>
            </a:ln>
          </c:spPr>
          <c:marker>
            <c:symbol val="star"/>
            <c:size val="5"/>
            <c:spPr>
              <a:noFill/>
              <a:ln>
                <a:solidFill>
                  <a:srgbClr val="800080"/>
                </a:solidFill>
                <a:prstDash val="solid"/>
              </a:ln>
            </c:spPr>
          </c:marker>
          <c:cat>
            <c:numRef>
              <c:f>Blad1!$C$1:$S$1</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Blad1!$C$6:$S$6</c:f>
              <c:numCache>
                <c:formatCode>#,##0</c:formatCode>
                <c:ptCount val="17"/>
                <c:pt idx="0">
                  <c:v>1849</c:v>
                </c:pt>
                <c:pt idx="1">
                  <c:v>1915</c:v>
                </c:pt>
                <c:pt idx="2">
                  <c:v>1812</c:v>
                </c:pt>
                <c:pt idx="3">
                  <c:v>1708</c:v>
                </c:pt>
                <c:pt idx="4">
                  <c:v>1833</c:v>
                </c:pt>
                <c:pt idx="5">
                  <c:v>1788</c:v>
                </c:pt>
                <c:pt idx="6">
                  <c:v>1755</c:v>
                </c:pt>
                <c:pt idx="7">
                  <c:v>1878</c:v>
                </c:pt>
                <c:pt idx="8">
                  <c:v>1919</c:v>
                </c:pt>
                <c:pt idx="9">
                  <c:v>2020</c:v>
                </c:pt>
                <c:pt idx="10">
                  <c:v>2375</c:v>
                </c:pt>
                <c:pt idx="11">
                  <c:v>2162</c:v>
                </c:pt>
                <c:pt idx="12">
                  <c:v>2209</c:v>
                </c:pt>
                <c:pt idx="13">
                  <c:v>2092</c:v>
                </c:pt>
                <c:pt idx="14">
                  <c:v>1985</c:v>
                </c:pt>
              </c:numCache>
            </c:numRef>
          </c:val>
          <c:smooth val="0"/>
        </c:ser>
        <c:ser>
          <c:idx val="5"/>
          <c:order val="5"/>
          <c:tx>
            <c:strRef>
              <c:f>Blad1!$A$2:$B$2</c:f>
              <c:strCache>
                <c:ptCount val="1"/>
                <c:pt idx="0">
                  <c:v>fjärrlån (lt+ls)</c:v>
                </c:pt>
              </c:strCache>
            </c:strRef>
          </c:tx>
          <c:spPr>
            <a:ln w="12700">
              <a:solidFill>
                <a:srgbClr val="000080"/>
              </a:solidFill>
              <a:prstDash val="solid"/>
            </a:ln>
          </c:spPr>
          <c:cat>
            <c:numRef>
              <c:f>Blad1!$C$1:$S$1</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Blad1!$C$2:$S$2</c:f>
              <c:numCache>
                <c:formatCode>General</c:formatCode>
                <c:ptCount val="17"/>
                <c:pt idx="0">
                  <c:v>112</c:v>
                </c:pt>
                <c:pt idx="1">
                  <c:v>97</c:v>
                </c:pt>
                <c:pt idx="2">
                  <c:v>125</c:v>
                </c:pt>
                <c:pt idx="3">
                  <c:v>102</c:v>
                </c:pt>
                <c:pt idx="4">
                  <c:v>65</c:v>
                </c:pt>
                <c:pt idx="5">
                  <c:v>62</c:v>
                </c:pt>
                <c:pt idx="6">
                  <c:v>72</c:v>
                </c:pt>
                <c:pt idx="7">
                  <c:v>79</c:v>
                </c:pt>
                <c:pt idx="8">
                  <c:v>82</c:v>
                </c:pt>
                <c:pt idx="9">
                  <c:v>103</c:v>
                </c:pt>
                <c:pt idx="10">
                  <c:v>63</c:v>
                </c:pt>
                <c:pt idx="11">
                  <c:v>68</c:v>
                </c:pt>
                <c:pt idx="12">
                  <c:v>94</c:v>
                </c:pt>
                <c:pt idx="13">
                  <c:v>62</c:v>
                </c:pt>
                <c:pt idx="14">
                  <c:v>66</c:v>
                </c:pt>
              </c:numCache>
            </c:numRef>
          </c:val>
          <c:smooth val="0"/>
        </c:ser>
        <c:ser>
          <c:idx val="6"/>
          <c:order val="6"/>
          <c:tx>
            <c:strRef>
              <c:f>Blad1!$A$3:$B$3</c:f>
              <c:strCache>
                <c:ptCount val="1"/>
                <c:pt idx="0">
                  <c:v>lagtinget</c:v>
                </c:pt>
              </c:strCache>
            </c:strRef>
          </c:tx>
          <c:spPr>
            <a:ln w="12700">
              <a:solidFill>
                <a:srgbClr val="FF00FF"/>
              </a:solidFill>
              <a:prstDash val="solid"/>
            </a:ln>
          </c:spPr>
          <c:cat>
            <c:numRef>
              <c:f>Blad1!$C$1:$S$1</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Blad1!$C$3:$S$3</c:f>
              <c:numCache>
                <c:formatCode>General</c:formatCode>
                <c:ptCount val="17"/>
                <c:pt idx="0">
                  <c:v>379</c:v>
                </c:pt>
                <c:pt idx="1">
                  <c:v>424</c:v>
                </c:pt>
                <c:pt idx="2">
                  <c:v>447</c:v>
                </c:pt>
                <c:pt idx="3">
                  <c:v>368</c:v>
                </c:pt>
                <c:pt idx="4">
                  <c:v>407</c:v>
                </c:pt>
                <c:pt idx="5">
                  <c:v>334</c:v>
                </c:pt>
                <c:pt idx="6">
                  <c:v>311</c:v>
                </c:pt>
                <c:pt idx="7">
                  <c:v>337</c:v>
                </c:pt>
                <c:pt idx="8">
                  <c:v>361</c:v>
                </c:pt>
                <c:pt idx="9">
                  <c:v>320</c:v>
                </c:pt>
                <c:pt idx="10">
                  <c:v>483</c:v>
                </c:pt>
                <c:pt idx="11">
                  <c:v>433</c:v>
                </c:pt>
                <c:pt idx="12">
                  <c:v>475</c:v>
                </c:pt>
                <c:pt idx="13">
                  <c:v>452</c:v>
                </c:pt>
                <c:pt idx="14">
                  <c:v>390</c:v>
                </c:pt>
              </c:numCache>
            </c:numRef>
          </c:val>
          <c:smooth val="0"/>
        </c:ser>
        <c:ser>
          <c:idx val="7"/>
          <c:order val="7"/>
          <c:tx>
            <c:strRef>
              <c:f>Blad1!$A$4:$B$4</c:f>
              <c:strCache>
                <c:ptCount val="1"/>
                <c:pt idx="0">
                  <c:v>landskapsregeringen</c:v>
                </c:pt>
              </c:strCache>
            </c:strRef>
          </c:tx>
          <c:spPr>
            <a:ln w="12700">
              <a:solidFill>
                <a:srgbClr val="FF0000"/>
              </a:solidFill>
              <a:prstDash val="solid"/>
            </a:ln>
          </c:spPr>
          <c:cat>
            <c:numRef>
              <c:f>Blad1!$C$1:$S$1</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Blad1!$C$4:$S$4</c:f>
              <c:numCache>
                <c:formatCode>General</c:formatCode>
                <c:ptCount val="17"/>
                <c:pt idx="0">
                  <c:v>1004</c:v>
                </c:pt>
                <c:pt idx="1">
                  <c:v>893</c:v>
                </c:pt>
                <c:pt idx="2">
                  <c:v>775</c:v>
                </c:pt>
                <c:pt idx="3">
                  <c:v>805</c:v>
                </c:pt>
                <c:pt idx="4">
                  <c:v>662</c:v>
                </c:pt>
                <c:pt idx="5">
                  <c:v>681</c:v>
                </c:pt>
                <c:pt idx="6">
                  <c:v>627</c:v>
                </c:pt>
                <c:pt idx="7">
                  <c:v>824</c:v>
                </c:pt>
                <c:pt idx="8">
                  <c:v>648</c:v>
                </c:pt>
                <c:pt idx="9">
                  <c:v>730</c:v>
                </c:pt>
                <c:pt idx="10">
                  <c:v>947</c:v>
                </c:pt>
                <c:pt idx="11">
                  <c:v>826</c:v>
                </c:pt>
                <c:pt idx="12">
                  <c:v>781</c:v>
                </c:pt>
                <c:pt idx="13">
                  <c:v>875</c:v>
                </c:pt>
                <c:pt idx="14">
                  <c:v>708</c:v>
                </c:pt>
              </c:numCache>
            </c:numRef>
          </c:val>
          <c:smooth val="0"/>
        </c:ser>
        <c:ser>
          <c:idx val="8"/>
          <c:order val="8"/>
          <c:tx>
            <c:strRef>
              <c:f>Blad1!$A$5:$B$5</c:f>
              <c:strCache>
                <c:ptCount val="1"/>
                <c:pt idx="0">
                  <c:v>utomstående</c:v>
                </c:pt>
              </c:strCache>
            </c:strRef>
          </c:tx>
          <c:spPr>
            <a:ln w="12700">
              <a:solidFill>
                <a:schemeClr val="accent5">
                  <a:lumMod val="50000"/>
                </a:schemeClr>
              </a:solidFill>
              <a:prstDash val="solid"/>
            </a:ln>
          </c:spPr>
          <c:dPt>
            <c:idx val="14"/>
            <c:marker>
              <c:spPr>
                <a:ln w="12700">
                  <a:solidFill>
                    <a:srgbClr val="00B050"/>
                  </a:solidFill>
                </a:ln>
              </c:spPr>
            </c:marker>
            <c:bubble3D val="0"/>
          </c:dPt>
          <c:cat>
            <c:numRef>
              <c:f>Blad1!$C$1:$S$1</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Blad1!$C$5:$S$5</c:f>
              <c:numCache>
                <c:formatCode>General</c:formatCode>
                <c:ptCount val="17"/>
                <c:pt idx="0">
                  <c:v>354</c:v>
                </c:pt>
                <c:pt idx="1">
                  <c:v>501</c:v>
                </c:pt>
                <c:pt idx="2">
                  <c:v>465</c:v>
                </c:pt>
                <c:pt idx="3">
                  <c:v>433</c:v>
                </c:pt>
                <c:pt idx="4">
                  <c:v>699</c:v>
                </c:pt>
                <c:pt idx="5">
                  <c:v>711</c:v>
                </c:pt>
                <c:pt idx="6">
                  <c:v>745</c:v>
                </c:pt>
                <c:pt idx="7">
                  <c:v>638</c:v>
                </c:pt>
                <c:pt idx="8">
                  <c:v>828</c:v>
                </c:pt>
                <c:pt idx="9">
                  <c:v>850</c:v>
                </c:pt>
                <c:pt idx="10">
                  <c:v>892</c:v>
                </c:pt>
                <c:pt idx="11">
                  <c:v>837</c:v>
                </c:pt>
                <c:pt idx="12">
                  <c:v>859</c:v>
                </c:pt>
                <c:pt idx="13">
                  <c:v>703</c:v>
                </c:pt>
                <c:pt idx="14">
                  <c:v>821</c:v>
                </c:pt>
              </c:numCache>
            </c:numRef>
          </c:val>
          <c:smooth val="0"/>
        </c:ser>
        <c:ser>
          <c:idx val="9"/>
          <c:order val="9"/>
          <c:tx>
            <c:strRef>
              <c:f>Blad1!$A$6:$B$6</c:f>
              <c:strCache>
                <c:ptCount val="1"/>
                <c:pt idx="0">
                  <c:v>total</c:v>
                </c:pt>
              </c:strCache>
            </c:strRef>
          </c:tx>
          <c:spPr>
            <a:ln w="12700">
              <a:solidFill>
                <a:srgbClr val="800080"/>
              </a:solidFill>
              <a:prstDash val="solid"/>
            </a:ln>
          </c:spPr>
          <c:cat>
            <c:numRef>
              <c:f>Blad1!$C$1:$S$1</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Blad1!$C$6:$S$6</c:f>
              <c:numCache>
                <c:formatCode>#,##0</c:formatCode>
                <c:ptCount val="17"/>
                <c:pt idx="0">
                  <c:v>1849</c:v>
                </c:pt>
                <c:pt idx="1">
                  <c:v>1915</c:v>
                </c:pt>
                <c:pt idx="2">
                  <c:v>1812</c:v>
                </c:pt>
                <c:pt idx="3">
                  <c:v>1708</c:v>
                </c:pt>
                <c:pt idx="4">
                  <c:v>1833</c:v>
                </c:pt>
                <c:pt idx="5">
                  <c:v>1788</c:v>
                </c:pt>
                <c:pt idx="6">
                  <c:v>1755</c:v>
                </c:pt>
                <c:pt idx="7">
                  <c:v>1878</c:v>
                </c:pt>
                <c:pt idx="8">
                  <c:v>1919</c:v>
                </c:pt>
                <c:pt idx="9">
                  <c:v>2020</c:v>
                </c:pt>
                <c:pt idx="10">
                  <c:v>2375</c:v>
                </c:pt>
                <c:pt idx="11">
                  <c:v>2162</c:v>
                </c:pt>
                <c:pt idx="12">
                  <c:v>2209</c:v>
                </c:pt>
                <c:pt idx="13">
                  <c:v>2092</c:v>
                </c:pt>
                <c:pt idx="14">
                  <c:v>1985</c:v>
                </c:pt>
              </c:numCache>
            </c:numRef>
          </c:val>
          <c:smooth val="0"/>
        </c:ser>
        <c:dLbls>
          <c:showLegendKey val="0"/>
          <c:showVal val="0"/>
          <c:showCatName val="0"/>
          <c:showSerName val="0"/>
          <c:showPercent val="0"/>
          <c:showBubbleSize val="0"/>
        </c:dLbls>
        <c:marker val="1"/>
        <c:smooth val="0"/>
        <c:axId val="110142976"/>
        <c:axId val="110144896"/>
      </c:lineChart>
      <c:catAx>
        <c:axId val="11014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025" b="0" i="0" u="none" strike="noStrike" baseline="0">
                <a:solidFill>
                  <a:srgbClr val="000000"/>
                </a:solidFill>
                <a:latin typeface="Arial"/>
                <a:ea typeface="Arial"/>
                <a:cs typeface="Arial"/>
              </a:defRPr>
            </a:pPr>
            <a:endParaRPr lang="sv-SE"/>
          </a:p>
        </c:txPr>
        <c:crossAx val="110144896"/>
        <c:crosses val="autoZero"/>
        <c:auto val="1"/>
        <c:lblAlgn val="ctr"/>
        <c:lblOffset val="100"/>
        <c:tickLblSkip val="1"/>
        <c:tickMarkSkip val="1"/>
        <c:noMultiLvlLbl val="0"/>
      </c:catAx>
      <c:valAx>
        <c:axId val="1101448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sv-SE"/>
          </a:p>
        </c:txPr>
        <c:crossAx val="110142976"/>
        <c:crosses val="autoZero"/>
        <c:crossBetween val="between"/>
      </c:valAx>
      <c:spPr>
        <a:solidFill>
          <a:srgbClr val="FFFF99"/>
        </a:solidFill>
      </c:spPr>
    </c:plotArea>
    <c:legend>
      <c:legendPos val="r"/>
      <c:legendEntry>
        <c:idx val="0"/>
        <c:delete val="1"/>
      </c:legendEntry>
      <c:legendEntry>
        <c:idx val="2"/>
        <c:delete val="1"/>
      </c:legendEntry>
      <c:legendEntry>
        <c:idx val="3"/>
        <c:txPr>
          <a:bodyPr/>
          <a:lstStyle/>
          <a:p>
            <a:pPr>
              <a:defRPr sz="985" b="0" i="0" u="none" strike="noStrike" baseline="0">
                <a:solidFill>
                  <a:sysClr val="windowText" lastClr="000000"/>
                </a:solidFill>
                <a:latin typeface="Arial"/>
                <a:ea typeface="Arial"/>
                <a:cs typeface="Arial"/>
              </a:defRPr>
            </a:pPr>
            <a:endParaRPr lang="sv-SE"/>
          </a:p>
        </c:txPr>
      </c:legendEntry>
      <c:legendEntry>
        <c:idx val="6"/>
        <c:delete val="1"/>
      </c:legendEntry>
      <c:legendEntry>
        <c:idx val="8"/>
        <c:delete val="1"/>
      </c:legendEntry>
      <c:legendEntry>
        <c:idx val="9"/>
        <c:delete val="1"/>
      </c:legendEntry>
      <c:layout>
        <c:manualLayout>
          <c:xMode val="edge"/>
          <c:yMode val="edge"/>
          <c:x val="3.9044257398859625E-2"/>
          <c:y val="4.4050122766912198E-2"/>
          <c:w val="0.91666666666666663"/>
          <c:h val="0.13287206841080348"/>
        </c:manualLayout>
      </c:layout>
      <c:overlay val="1"/>
      <c:spPr>
        <a:solidFill>
          <a:srgbClr val="FFFFFF"/>
        </a:solidFill>
        <a:ln w="3175">
          <a:solidFill>
            <a:schemeClr val="bg2">
              <a:lumMod val="10000"/>
            </a:schemeClr>
          </a:solidFill>
          <a:prstDash val="solid"/>
        </a:ln>
      </c:spPr>
      <c:txPr>
        <a:bodyPr/>
        <a:lstStyle/>
        <a:p>
          <a:pPr>
            <a:defRPr sz="985" b="0" i="0" u="none" strike="noStrike" baseline="0">
              <a:solidFill>
                <a:srgbClr val="000000"/>
              </a:solidFill>
              <a:latin typeface="Arial"/>
              <a:ea typeface="Arial"/>
              <a:cs typeface="Arial"/>
            </a:defRPr>
          </a:pPr>
          <a:endParaRPr lang="sv-SE"/>
        </a:p>
      </c:txPr>
    </c:legend>
    <c:plotVisOnly val="1"/>
    <c:dispBlanksAs val="gap"/>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sv-SE"/>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F63E-991C-44E0-B40D-00E3BC83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10283</Characters>
  <Application>Microsoft Office Word</Application>
  <DocSecurity>0</DocSecurity>
  <Lines>85</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Bibliotekskommissionens berättelse 1/2012-2012</vt:lpstr>
      <vt:lpstr>2002-2003 Bibliotekskommissionens berättelse</vt:lpstr>
    </vt:vector>
  </TitlesOfParts>
  <Company>Ålands lagting</Company>
  <LinksUpToDate>false</LinksUpToDate>
  <CharactersWithSpaces>11497</CharactersWithSpaces>
  <SharedDoc>false</SharedDoc>
  <HLinks>
    <vt:vector size="42" baseType="variant">
      <vt:variant>
        <vt:i4>1310744</vt:i4>
      </vt:variant>
      <vt:variant>
        <vt:i4>36</vt:i4>
      </vt:variant>
      <vt:variant>
        <vt:i4>0</vt:i4>
      </vt:variant>
      <vt:variant>
        <vt:i4>5</vt:i4>
      </vt:variant>
      <vt:variant>
        <vt:lpwstr>http://www.lagtinget.ax/</vt:lpwstr>
      </vt:variant>
      <vt:variant>
        <vt:lpwstr/>
      </vt:variant>
      <vt:variant>
        <vt:i4>4325450</vt:i4>
      </vt:variant>
      <vt:variant>
        <vt:i4>33</vt:i4>
      </vt:variant>
      <vt:variant>
        <vt:i4>0</vt:i4>
      </vt:variant>
      <vt:variant>
        <vt:i4>5</vt:i4>
      </vt:variant>
      <vt:variant>
        <vt:lpwstr>http://www.katrina.aland.net/</vt:lpwstr>
      </vt:variant>
      <vt:variant>
        <vt:lpwstr/>
      </vt:variant>
      <vt:variant>
        <vt:i4>1900605</vt:i4>
      </vt:variant>
      <vt:variant>
        <vt:i4>26</vt:i4>
      </vt:variant>
      <vt:variant>
        <vt:i4>0</vt:i4>
      </vt:variant>
      <vt:variant>
        <vt:i4>5</vt:i4>
      </vt:variant>
      <vt:variant>
        <vt:lpwstr/>
      </vt:variant>
      <vt:variant>
        <vt:lpwstr>_Toc288033412</vt:lpwstr>
      </vt:variant>
      <vt:variant>
        <vt:i4>1900605</vt:i4>
      </vt:variant>
      <vt:variant>
        <vt:i4>20</vt:i4>
      </vt:variant>
      <vt:variant>
        <vt:i4>0</vt:i4>
      </vt:variant>
      <vt:variant>
        <vt:i4>5</vt:i4>
      </vt:variant>
      <vt:variant>
        <vt:lpwstr/>
      </vt:variant>
      <vt:variant>
        <vt:lpwstr>_Toc288033411</vt:lpwstr>
      </vt:variant>
      <vt:variant>
        <vt:i4>1900605</vt:i4>
      </vt:variant>
      <vt:variant>
        <vt:i4>14</vt:i4>
      </vt:variant>
      <vt:variant>
        <vt:i4>0</vt:i4>
      </vt:variant>
      <vt:variant>
        <vt:i4>5</vt:i4>
      </vt:variant>
      <vt:variant>
        <vt:lpwstr/>
      </vt:variant>
      <vt:variant>
        <vt:lpwstr>_Toc288033410</vt:lpwstr>
      </vt:variant>
      <vt:variant>
        <vt:i4>1835069</vt:i4>
      </vt:variant>
      <vt:variant>
        <vt:i4>8</vt:i4>
      </vt:variant>
      <vt:variant>
        <vt:i4>0</vt:i4>
      </vt:variant>
      <vt:variant>
        <vt:i4>5</vt:i4>
      </vt:variant>
      <vt:variant>
        <vt:lpwstr/>
      </vt:variant>
      <vt:variant>
        <vt:lpwstr>_Toc288033409</vt:lpwstr>
      </vt:variant>
      <vt:variant>
        <vt:i4>1835069</vt:i4>
      </vt:variant>
      <vt:variant>
        <vt:i4>2</vt:i4>
      </vt:variant>
      <vt:variant>
        <vt:i4>0</vt:i4>
      </vt:variant>
      <vt:variant>
        <vt:i4>5</vt:i4>
      </vt:variant>
      <vt:variant>
        <vt:lpwstr/>
      </vt:variant>
      <vt:variant>
        <vt:lpwstr>_Toc288033408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Bibliotekskommissionens berättelse 1/2012-2012</dc:title>
  <dc:creator>Ålands landskapsstyrelse</dc:creator>
  <cp:lastModifiedBy>Annette Gammals</cp:lastModifiedBy>
  <cp:revision>2</cp:revision>
  <cp:lastPrinted>2013-03-12T09:38:00Z</cp:lastPrinted>
  <dcterms:created xsi:type="dcterms:W3CDTF">2013-04-05T08:02:00Z</dcterms:created>
  <dcterms:modified xsi:type="dcterms:W3CDTF">2013-04-05T08:02:00Z</dcterms:modified>
</cp:coreProperties>
</file>