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>
        <w:trPr>
          <w:cantSplit/>
          <w:trHeight w:val="20"/>
        </w:trPr>
        <w:tc>
          <w:tcPr>
            <w:tcW w:w="861" w:type="dxa"/>
            <w:vMerge w:val="restart"/>
          </w:tcPr>
          <w:p w:rsidR="00E023D9" w:rsidRDefault="00A75EA8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E023D9" w:rsidRDefault="00A75EA8">
            <w:pPr>
              <w:pStyle w:val="xMellanrum"/>
            </w:pPr>
            <w:r w:rsidRPr="0038504B"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>
        <w:trPr>
          <w:cantSplit/>
          <w:trHeight w:val="299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E023D9" w:rsidRDefault="00E023D9">
            <w:pPr>
              <w:pStyle w:val="xDatum1"/>
            </w:pPr>
            <w:r>
              <w:t>20</w:t>
            </w:r>
            <w:r w:rsidR="004F7A40">
              <w:t>19</w:t>
            </w:r>
            <w:r>
              <w:t>-</w:t>
            </w:r>
            <w:r w:rsidR="004F7A40">
              <w:t>04</w:t>
            </w:r>
            <w:r>
              <w:t>-</w:t>
            </w:r>
            <w:r w:rsidR="004F7A40">
              <w:t>04</w:t>
            </w:r>
          </w:p>
        </w:tc>
        <w:tc>
          <w:tcPr>
            <w:tcW w:w="2563" w:type="dxa"/>
            <w:vAlign w:val="center"/>
          </w:tcPr>
          <w:p w:rsidR="00E023D9" w:rsidRDefault="00E023D9">
            <w:pPr>
              <w:pStyle w:val="xBeteckning1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Beteckning2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</w:tr>
    </w:tbl>
    <w:p w:rsidR="00E023D9" w:rsidRDefault="00E023D9">
      <w:pPr>
        <w:rPr>
          <w:b/>
          <w:bCs/>
        </w:rPr>
        <w:sectPr w:rsidR="00E023D9">
          <w:footerReference w:type="even" r:id="rId10"/>
          <w:footerReference w:type="default" r:id="rId11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:rsidR="00E023D9" w:rsidRDefault="00E023D9">
      <w:pPr>
        <w:pStyle w:val="ArendeOverRubrik"/>
      </w:pPr>
      <w:r>
        <w:lastRenderedPageBreak/>
        <w:t xml:space="preserve">Parallelltexter till landskapsregeringens </w:t>
      </w:r>
      <w:r w:rsidR="004F7A40">
        <w:t>lagförslag</w:t>
      </w:r>
    </w:p>
    <w:p w:rsidR="00E023D9" w:rsidRDefault="004F7A40">
      <w:pPr>
        <w:pStyle w:val="ArendeRubrik"/>
      </w:pPr>
      <w:r>
        <w:t>Stöd till kommunernas it-samordning</w:t>
      </w:r>
    </w:p>
    <w:p w:rsidR="00E023D9" w:rsidRDefault="00E023D9">
      <w:pPr>
        <w:pStyle w:val="ArendeUnderRubrik"/>
      </w:pPr>
      <w:r>
        <w:t xml:space="preserve">Landskapsregeringens framställning nr </w:t>
      </w:r>
      <w:r w:rsidR="00A75EA8">
        <w:t>17</w:t>
      </w:r>
      <w:r>
        <w:t>/20</w:t>
      </w:r>
      <w:r w:rsidR="00A75EA8">
        <w:t>18</w:t>
      </w:r>
      <w:r>
        <w:t>-20</w:t>
      </w:r>
      <w:r w:rsidR="00A75EA8">
        <w:t>19</w:t>
      </w:r>
    </w:p>
    <w:p w:rsidR="00E023D9" w:rsidRDefault="00E023D9">
      <w:pPr>
        <w:pStyle w:val="ANormal"/>
      </w:pPr>
    </w:p>
    <w:p w:rsidR="00E023D9" w:rsidRDefault="00E023D9">
      <w:pPr>
        <w:pStyle w:val="Innehll1"/>
      </w:pPr>
      <w:r>
        <w:t>INNEHÅLL</w:t>
      </w:r>
    </w:p>
    <w:p w:rsidR="00A75EA8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5265626" w:history="1">
        <w:r w:rsidR="00A75EA8" w:rsidRPr="00ED6A11">
          <w:rPr>
            <w:rStyle w:val="Hyperlnk"/>
          </w:rPr>
          <w:t>L A N D S K A P S L A G om ändring av landskapslagen om landskapsandelar till kommunerna</w:t>
        </w:r>
        <w:r w:rsidR="00A75EA8">
          <w:rPr>
            <w:webHidden/>
          </w:rPr>
          <w:tab/>
        </w:r>
        <w:r w:rsidR="00A75EA8">
          <w:rPr>
            <w:webHidden/>
          </w:rPr>
          <w:fldChar w:fldCharType="begin"/>
        </w:r>
        <w:r w:rsidR="00A75EA8">
          <w:rPr>
            <w:webHidden/>
          </w:rPr>
          <w:instrText xml:space="preserve"> PAGEREF _Toc5265626 \h </w:instrText>
        </w:r>
        <w:r w:rsidR="00A75EA8">
          <w:rPr>
            <w:webHidden/>
          </w:rPr>
        </w:r>
        <w:r w:rsidR="00A75EA8">
          <w:rPr>
            <w:webHidden/>
          </w:rPr>
          <w:fldChar w:fldCharType="separate"/>
        </w:r>
        <w:r w:rsidR="00A75EA8">
          <w:rPr>
            <w:webHidden/>
          </w:rPr>
          <w:t>1</w:t>
        </w:r>
        <w:r w:rsidR="00A75EA8">
          <w:rPr>
            <w:webHidden/>
          </w:rPr>
          <w:fldChar w:fldCharType="end"/>
        </w:r>
      </w:hyperlink>
    </w:p>
    <w:p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E023D9" w:rsidRDefault="00E023D9">
      <w:pPr>
        <w:pStyle w:val="ANormal"/>
        <w:rPr>
          <w:noProof/>
        </w:rPr>
      </w:pPr>
    </w:p>
    <w:p w:rsidR="00E023D9" w:rsidRPr="00D13B66" w:rsidRDefault="00E023D9">
      <w:pPr>
        <w:pStyle w:val="ANormal"/>
        <w:rPr>
          <w:lang w:val="en-GB"/>
        </w:rPr>
      </w:pPr>
    </w:p>
    <w:p w:rsidR="00E023D9" w:rsidRPr="004F7A40" w:rsidRDefault="00E023D9">
      <w:pPr>
        <w:pStyle w:val="LagHuvRubr"/>
      </w:pPr>
      <w:bookmarkStart w:id="1" w:name="_Toc500921111"/>
      <w:bookmarkStart w:id="2" w:name="_Toc528640435"/>
      <w:bookmarkStart w:id="3" w:name="_Toc5265626"/>
      <w:r w:rsidRPr="004F7A40">
        <w:t>L A N D S K A P S L A G</w:t>
      </w:r>
      <w:r w:rsidRPr="004F7A40">
        <w:br/>
        <w:t>om</w:t>
      </w:r>
      <w:bookmarkEnd w:id="1"/>
      <w:bookmarkEnd w:id="2"/>
      <w:r w:rsidR="004F7A40" w:rsidRPr="004F7A40">
        <w:t xml:space="preserve"> ändring av landskapslagen om landskapsandelar till kommunerna</w:t>
      </w:r>
      <w:bookmarkEnd w:id="3"/>
    </w:p>
    <w:p w:rsidR="00E023D9" w:rsidRDefault="00E023D9">
      <w:pPr>
        <w:pStyle w:val="ANormal"/>
        <w:rPr>
          <w:lang w:val="en-GB"/>
        </w:rPr>
      </w:pPr>
    </w:p>
    <w:p w:rsidR="004F7A40" w:rsidRDefault="004F7A40" w:rsidP="004F7A40">
      <w:pPr>
        <w:pStyle w:val="ANormal"/>
      </w:pPr>
      <w:r>
        <w:tab/>
        <w:t>I enlighet med lagtingets beslut</w:t>
      </w:r>
    </w:p>
    <w:p w:rsidR="004F7A40" w:rsidRDefault="004F7A40" w:rsidP="004F7A40">
      <w:pPr>
        <w:pStyle w:val="ANormal"/>
      </w:pPr>
      <w:r>
        <w:tab/>
      </w:r>
      <w:r w:rsidRPr="0038695D">
        <w:rPr>
          <w:b/>
        </w:rPr>
        <w:t>ändras</w:t>
      </w:r>
      <w:r>
        <w:t xml:space="preserve"> 24 § och 35 § landskapslagen (2017:120) om landskapsandelar till komm</w:t>
      </w:r>
      <w:r>
        <w:t>u</w:t>
      </w:r>
      <w:r>
        <w:t>nerna samt</w:t>
      </w:r>
    </w:p>
    <w:p w:rsidR="004F7A40" w:rsidRPr="00D13B66" w:rsidRDefault="004F7A40" w:rsidP="004F7A40">
      <w:pPr>
        <w:pStyle w:val="ANormal"/>
        <w:rPr>
          <w:lang w:val="en-GB"/>
        </w:rPr>
      </w:pPr>
      <w:r>
        <w:tab/>
      </w:r>
      <w:r w:rsidRPr="003A2F7B">
        <w:rPr>
          <w:b/>
        </w:rPr>
        <w:t>fogas</w:t>
      </w:r>
      <w:r>
        <w:t xml:space="preserve"> till lagen en ny 41a § som följer:</w:t>
      </w:r>
    </w:p>
    <w:p w:rsidR="00E023D9" w:rsidRDefault="00E023D9">
      <w:pPr>
        <w:pStyle w:val="ANormal"/>
        <w:rPr>
          <w:lang w:val="en-GB"/>
        </w:rPr>
      </w:pPr>
    </w:p>
    <w:p w:rsidR="004F7A40" w:rsidRPr="00D13B66" w:rsidRDefault="004F7A40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:rsidTr="004F7A40">
        <w:tc>
          <w:tcPr>
            <w:tcW w:w="2426" w:type="pct"/>
          </w:tcPr>
          <w:p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:rsidTr="004F7A40">
        <w:tc>
          <w:tcPr>
            <w:tcW w:w="2426" w:type="pct"/>
          </w:tcPr>
          <w:p w:rsidR="00E023D9" w:rsidRDefault="00E023D9">
            <w:pPr>
              <w:pStyle w:val="ANormal"/>
            </w:pPr>
          </w:p>
          <w:p w:rsidR="00E023D9" w:rsidRDefault="004F7A40">
            <w:pPr>
              <w:pStyle w:val="LagParagraf"/>
            </w:pPr>
            <w:r>
              <w:t>24 </w:t>
            </w:r>
            <w:r w:rsidR="00E023D9">
              <w:t>§</w:t>
            </w:r>
          </w:p>
          <w:p w:rsidR="004F7A40" w:rsidRDefault="004F7A40" w:rsidP="004F7A40">
            <w:pPr>
              <w:pStyle w:val="LagPararubrik"/>
            </w:pPr>
            <w:r>
              <w:t>Samarbetsstöd</w:t>
            </w:r>
          </w:p>
          <w:p w:rsidR="004F7A40" w:rsidRPr="004F7A40" w:rsidRDefault="004F7A40" w:rsidP="004F7A40">
            <w:pPr>
              <w:pStyle w:val="ANormal"/>
            </w:pPr>
            <w:r w:rsidRPr="004F7A40">
              <w:tab/>
              <w:t>Samarbetsstöd kan enligt prövning b</w:t>
            </w:r>
            <w:r w:rsidRPr="004F7A40">
              <w:t>e</w:t>
            </w:r>
            <w:r w:rsidRPr="004F7A40">
              <w:t>viljas kommuner som tillsammans med en eller flera andra kommuner vidtar sama</w:t>
            </w:r>
            <w:r w:rsidRPr="004F7A40">
              <w:t>r</w:t>
            </w:r>
            <w:r w:rsidRPr="004F7A40">
              <w:t>betsutvecklande åtgärder. För att stöd ska beviljas ska kommunen kunna visa att å</w:t>
            </w:r>
            <w:r w:rsidRPr="004F7A40">
              <w:t>t</w:t>
            </w:r>
            <w:r w:rsidRPr="004F7A40">
              <w:t>gärderna leder till effektivare produktion av kommunal service.</w:t>
            </w:r>
          </w:p>
          <w:p w:rsidR="004F7A40" w:rsidRPr="004F7A40" w:rsidRDefault="004F7A40" w:rsidP="004F7A40">
            <w:pPr>
              <w:pStyle w:val="ANormal"/>
            </w:pPr>
            <w:r w:rsidRPr="004F7A40">
              <w:tab/>
              <w:t>Samarbetsstöd beviljas enbart för inl</w:t>
            </w:r>
            <w:r w:rsidRPr="004F7A40">
              <w:t>e</w:t>
            </w:r>
            <w:r w:rsidRPr="004F7A40">
              <w:t>dande av projekt. Stöd kan beviljas för det år projektet inleds och för det därpå fö</w:t>
            </w:r>
            <w:r w:rsidRPr="004F7A40">
              <w:t>l</w:t>
            </w:r>
            <w:r w:rsidRPr="004F7A40">
              <w:t>jande året.</w:t>
            </w:r>
          </w:p>
          <w:p w:rsidR="004F7A40" w:rsidRPr="004F7A40" w:rsidRDefault="004F7A40" w:rsidP="004F7A40">
            <w:pPr>
              <w:pStyle w:val="ANormal"/>
            </w:pP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8" w:type="pct"/>
          </w:tcPr>
          <w:p w:rsidR="00E023D9" w:rsidRDefault="00E023D9">
            <w:pPr>
              <w:pStyle w:val="ANormal"/>
            </w:pPr>
          </w:p>
          <w:p w:rsidR="00E023D9" w:rsidRDefault="004F7A40">
            <w:pPr>
              <w:pStyle w:val="LagParagraf"/>
            </w:pPr>
            <w:r>
              <w:t>24 </w:t>
            </w:r>
            <w:r w:rsidR="00E023D9">
              <w:t>§</w:t>
            </w:r>
          </w:p>
          <w:p w:rsidR="004F7A40" w:rsidRDefault="004F7A40" w:rsidP="004F7A40">
            <w:pPr>
              <w:pStyle w:val="LagPararubrik"/>
            </w:pPr>
            <w:r>
              <w:t>Samarbetsstöd</w:t>
            </w:r>
          </w:p>
          <w:p w:rsidR="004F7A40" w:rsidRDefault="004F7A40" w:rsidP="004F7A40">
            <w:pPr>
              <w:pStyle w:val="ANormal"/>
            </w:pPr>
            <w:r>
              <w:tab/>
              <w:t>Samarbetsstöd kan enligt prövning b</w:t>
            </w:r>
            <w:r>
              <w:t>e</w:t>
            </w:r>
            <w:r>
              <w:t xml:space="preserve">viljas </w:t>
            </w:r>
            <w:r w:rsidRPr="00ED6498">
              <w:rPr>
                <w:b/>
              </w:rPr>
              <w:t>en kommun</w:t>
            </w:r>
            <w:r>
              <w:t xml:space="preserve"> som tillsammans med en eller flera andra kommuner </w:t>
            </w:r>
            <w:r w:rsidRPr="00ED6498">
              <w:rPr>
                <w:b/>
              </w:rPr>
              <w:t>inleder ett</w:t>
            </w:r>
            <w:r>
              <w:t xml:space="preserve"> samarbetsutvecklande </w:t>
            </w:r>
            <w:r w:rsidRPr="00ED6498">
              <w:rPr>
                <w:b/>
              </w:rPr>
              <w:t>projekt som b</w:t>
            </w:r>
            <w:r w:rsidRPr="00ED6498">
              <w:rPr>
                <w:b/>
              </w:rPr>
              <w:t>e</w:t>
            </w:r>
            <w:r w:rsidRPr="00ED6498">
              <w:rPr>
                <w:b/>
              </w:rPr>
              <w:t>döms leda</w:t>
            </w:r>
            <w:r>
              <w:t xml:space="preserve"> till effektivare produktion av kommunal service.</w:t>
            </w:r>
          </w:p>
          <w:p w:rsidR="004F7A40" w:rsidRPr="00ED6498" w:rsidRDefault="004F7A40" w:rsidP="004F7A40">
            <w:pPr>
              <w:pStyle w:val="ANormal"/>
              <w:rPr>
                <w:b/>
              </w:rPr>
            </w:pPr>
            <w:r>
              <w:tab/>
            </w:r>
            <w:r w:rsidRPr="00ED6498">
              <w:rPr>
                <w:b/>
              </w:rPr>
              <w:t>Trots bestämmelserna i 1 mom. kan samarbetsstöd också beviljas</w:t>
            </w:r>
          </w:p>
          <w:p w:rsidR="004F7A40" w:rsidRPr="00ED6498" w:rsidRDefault="004F7A40" w:rsidP="004F7A40">
            <w:pPr>
              <w:pStyle w:val="ANormal"/>
              <w:rPr>
                <w:b/>
              </w:rPr>
            </w:pPr>
            <w:r w:rsidRPr="00ED6498">
              <w:rPr>
                <w:b/>
              </w:rPr>
              <w:tab/>
              <w:t>1) en kommun som på egen hand i</w:t>
            </w:r>
            <w:r w:rsidRPr="00ED6498">
              <w:rPr>
                <w:b/>
              </w:rPr>
              <w:t>n</w:t>
            </w:r>
            <w:r w:rsidRPr="00ED6498">
              <w:rPr>
                <w:b/>
              </w:rPr>
              <w:t xml:space="preserve">leder ett projekt inom </w:t>
            </w:r>
            <w:proofErr w:type="spellStart"/>
            <w:r w:rsidRPr="00ED6498">
              <w:rPr>
                <w:b/>
              </w:rPr>
              <w:t>it-området</w:t>
            </w:r>
            <w:proofErr w:type="spellEnd"/>
            <w:r w:rsidRPr="00ED6498">
              <w:rPr>
                <w:b/>
              </w:rPr>
              <w:t xml:space="preserve">, om det bedöms öka </w:t>
            </w:r>
            <w:bookmarkStart w:id="4" w:name="_Hlk536625454"/>
            <w:r w:rsidRPr="00ED6498">
              <w:rPr>
                <w:b/>
              </w:rPr>
              <w:t xml:space="preserve">möjligheten till it-samordning inom den offentliga sektorn </w:t>
            </w:r>
            <w:bookmarkEnd w:id="4"/>
            <w:r w:rsidRPr="00ED6498">
              <w:rPr>
                <w:b/>
              </w:rPr>
              <w:t>på Åland, samt</w:t>
            </w:r>
          </w:p>
          <w:p w:rsidR="004F7A40" w:rsidRPr="00ED6498" w:rsidRDefault="004F7A40" w:rsidP="004F7A40">
            <w:pPr>
              <w:pStyle w:val="ANormal"/>
              <w:rPr>
                <w:b/>
              </w:rPr>
            </w:pPr>
            <w:r w:rsidRPr="00ED6498">
              <w:rPr>
                <w:b/>
              </w:rPr>
              <w:tab/>
              <w:t xml:space="preserve">2) en kommun som ansluter sig till ett pågående projekt, en befintlig tjänst eller investering inom </w:t>
            </w:r>
            <w:proofErr w:type="spellStart"/>
            <w:r w:rsidRPr="00ED6498">
              <w:rPr>
                <w:b/>
              </w:rPr>
              <w:t>it-området</w:t>
            </w:r>
            <w:proofErr w:type="spellEnd"/>
            <w:r w:rsidRPr="00ED6498">
              <w:rPr>
                <w:b/>
              </w:rPr>
              <w:t xml:space="preserve">, och anslutningen bedöms </w:t>
            </w:r>
            <w:bookmarkStart w:id="5" w:name="_Hlk536625537"/>
            <w:r w:rsidRPr="00ED6498">
              <w:rPr>
                <w:b/>
              </w:rPr>
              <w:t>öka graden av it-samordning inom den offentliga sektorn</w:t>
            </w:r>
            <w:bookmarkEnd w:id="5"/>
            <w:r w:rsidRPr="00ED6498">
              <w:rPr>
                <w:b/>
              </w:rPr>
              <w:t xml:space="preserve"> på Åland.</w:t>
            </w:r>
          </w:p>
          <w:p w:rsidR="004F7A40" w:rsidRPr="00ED6498" w:rsidRDefault="004F7A40" w:rsidP="004F7A40">
            <w:pPr>
              <w:pStyle w:val="ANormal"/>
              <w:rPr>
                <w:b/>
              </w:rPr>
            </w:pPr>
            <w:r w:rsidRPr="00ED6498">
              <w:rPr>
                <w:b/>
              </w:rPr>
              <w:tab/>
              <w:t>Samarbetsstöd kan också beviljas för en förstudie till ett projekt som avses i denna paragraf. Ett kommunalförbund kan beviljas samarbetsstöd enligt samma villkor som en kommun.</w:t>
            </w:r>
          </w:p>
          <w:p w:rsidR="004F7A40" w:rsidRDefault="004F7A40" w:rsidP="004F7A40">
            <w:pPr>
              <w:pStyle w:val="ANormal"/>
              <w:rPr>
                <w:b/>
              </w:rPr>
            </w:pPr>
            <w:r w:rsidRPr="00ED6498">
              <w:rPr>
                <w:b/>
              </w:rPr>
              <w:tab/>
              <w:t>Samarbetsstöd kan inte beviljas till ett belopp som motsvarar eller överst</w:t>
            </w:r>
            <w:r w:rsidRPr="00ED6498">
              <w:rPr>
                <w:b/>
              </w:rPr>
              <w:t>i</w:t>
            </w:r>
            <w:r w:rsidRPr="00ED6498">
              <w:rPr>
                <w:b/>
              </w:rPr>
              <w:t>ger de totala godtagbara kostnaderna för ett projekt.</w:t>
            </w:r>
          </w:p>
          <w:p w:rsidR="004F7A40" w:rsidRPr="004F7A40" w:rsidRDefault="004F7A40" w:rsidP="004F7A40">
            <w:pPr>
              <w:pStyle w:val="ANormal"/>
            </w:pPr>
          </w:p>
        </w:tc>
      </w:tr>
      <w:tr w:rsidR="00E023D9" w:rsidTr="004F7A40">
        <w:tc>
          <w:tcPr>
            <w:tcW w:w="2426" w:type="pct"/>
          </w:tcPr>
          <w:p w:rsidR="00E023D9" w:rsidRDefault="00E023D9">
            <w:pPr>
              <w:pStyle w:val="ANormal"/>
            </w:pPr>
          </w:p>
          <w:p w:rsidR="004F7A40" w:rsidRDefault="004F7A40" w:rsidP="004F7A40">
            <w:pPr>
              <w:pStyle w:val="LagParagraf"/>
            </w:pPr>
            <w:r>
              <w:lastRenderedPageBreak/>
              <w:t>35 §</w:t>
            </w:r>
          </w:p>
          <w:p w:rsidR="004F7A40" w:rsidRDefault="004F7A40" w:rsidP="004F7A40">
            <w:pPr>
              <w:pStyle w:val="LagPararubrik"/>
            </w:pPr>
            <w:r>
              <w:t>Beslut om och utbetalning av samarbetsstöd</w:t>
            </w:r>
          </w:p>
          <w:p w:rsidR="004F7A40" w:rsidRDefault="004F7A40" w:rsidP="004F7A40">
            <w:pPr>
              <w:pStyle w:val="ANormal"/>
            </w:pPr>
            <w:r>
              <w:tab/>
              <w:t>Ansökan om samarbetsstöd ska göras före utgången av oktober. Stödet beviljas av landskapsregeringen före utgången av finansåret.</w:t>
            </w:r>
          </w:p>
          <w:p w:rsidR="00E023D9" w:rsidRDefault="004F7A40" w:rsidP="004F7A40">
            <w:pPr>
              <w:pStyle w:val="ANormal"/>
            </w:pPr>
            <w:r>
              <w:tab/>
              <w:t>Samarbetsstöd utbetalas mot redovi</w:t>
            </w:r>
            <w:r>
              <w:t>s</w:t>
            </w:r>
            <w:r>
              <w:t>ning av betalda godtagbara kostnader.</w:t>
            </w:r>
          </w:p>
          <w:p w:rsidR="004F7A40" w:rsidRDefault="004F7A40" w:rsidP="004F7A40">
            <w:pPr>
              <w:pStyle w:val="ANormal"/>
            </w:pP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8" w:type="pct"/>
          </w:tcPr>
          <w:p w:rsidR="00E023D9" w:rsidRDefault="00E023D9">
            <w:pPr>
              <w:pStyle w:val="ANormal"/>
            </w:pPr>
          </w:p>
          <w:p w:rsidR="004F7A40" w:rsidRDefault="004F7A40" w:rsidP="004F7A40">
            <w:pPr>
              <w:pStyle w:val="LagParagraf"/>
            </w:pPr>
            <w:r>
              <w:lastRenderedPageBreak/>
              <w:t>35 §</w:t>
            </w:r>
          </w:p>
          <w:p w:rsidR="004F7A40" w:rsidRDefault="004F7A40" w:rsidP="004F7A40">
            <w:pPr>
              <w:pStyle w:val="LagPararubrik"/>
            </w:pPr>
            <w:r>
              <w:t>Beslut om och utbetalning av samarbetsstöd</w:t>
            </w:r>
          </w:p>
          <w:p w:rsidR="004F7A40" w:rsidRPr="00ED6498" w:rsidRDefault="004F7A40" w:rsidP="004F7A40">
            <w:pPr>
              <w:pStyle w:val="ANormal"/>
              <w:rPr>
                <w:b/>
              </w:rPr>
            </w:pPr>
            <w:r>
              <w:tab/>
            </w:r>
            <w:r w:rsidRPr="00ED6498">
              <w:rPr>
                <w:b/>
              </w:rPr>
              <w:t>Beslut om beviljande av samarbet</w:t>
            </w:r>
            <w:r w:rsidRPr="00ED6498">
              <w:rPr>
                <w:b/>
              </w:rPr>
              <w:t>s</w:t>
            </w:r>
            <w:r w:rsidRPr="00ED6498">
              <w:rPr>
                <w:b/>
              </w:rPr>
              <w:t>stöd fattas av landskapsregeringen efter ansökan från en kommun eller ett kommunalförbund.</w:t>
            </w:r>
          </w:p>
          <w:p w:rsidR="00E023D9" w:rsidRDefault="004F7A40" w:rsidP="004F7A40">
            <w:pPr>
              <w:pStyle w:val="ANormal"/>
              <w:rPr>
                <w:b/>
              </w:rPr>
            </w:pPr>
            <w:r w:rsidRPr="00ED6498">
              <w:rPr>
                <w:b/>
              </w:rPr>
              <w:tab/>
              <w:t>Landskapsregeringen fattar beslut om ansökningstiderna, samt andra b</w:t>
            </w:r>
            <w:r w:rsidRPr="00ED6498">
              <w:rPr>
                <w:b/>
              </w:rPr>
              <w:t>e</w:t>
            </w:r>
            <w:r w:rsidRPr="00ED6498">
              <w:rPr>
                <w:b/>
              </w:rPr>
              <w:t>stämmelser om beviljande och utbeta</w:t>
            </w:r>
            <w:r w:rsidRPr="00ED6498">
              <w:rPr>
                <w:b/>
              </w:rPr>
              <w:t>l</w:t>
            </w:r>
            <w:r w:rsidRPr="00ED6498">
              <w:rPr>
                <w:b/>
              </w:rPr>
              <w:t>ning av samarbetsstödet.</w:t>
            </w:r>
          </w:p>
          <w:p w:rsidR="004F7A40" w:rsidRDefault="004F7A40" w:rsidP="004F7A40">
            <w:pPr>
              <w:pStyle w:val="ANormal"/>
            </w:pPr>
          </w:p>
        </w:tc>
      </w:tr>
      <w:tr w:rsidR="004F7A40" w:rsidTr="004F7A40">
        <w:tc>
          <w:tcPr>
            <w:tcW w:w="2426" w:type="pct"/>
          </w:tcPr>
          <w:p w:rsidR="004F7A40" w:rsidRDefault="004F7A40">
            <w:pPr>
              <w:pStyle w:val="ANormal"/>
            </w:pPr>
          </w:p>
        </w:tc>
        <w:tc>
          <w:tcPr>
            <w:tcW w:w="146" w:type="pct"/>
          </w:tcPr>
          <w:p w:rsidR="004F7A40" w:rsidRDefault="004F7A40">
            <w:pPr>
              <w:pStyle w:val="ANormal"/>
            </w:pPr>
          </w:p>
        </w:tc>
        <w:tc>
          <w:tcPr>
            <w:tcW w:w="2428" w:type="pct"/>
          </w:tcPr>
          <w:p w:rsidR="004F7A40" w:rsidRDefault="004F7A40">
            <w:pPr>
              <w:pStyle w:val="ANormal"/>
            </w:pPr>
          </w:p>
          <w:p w:rsidR="004F7A40" w:rsidRPr="00ED6498" w:rsidRDefault="004F7A40" w:rsidP="004F7A40">
            <w:pPr>
              <w:pStyle w:val="LagParagraf"/>
              <w:rPr>
                <w:b/>
              </w:rPr>
            </w:pPr>
            <w:r w:rsidRPr="00ED6498">
              <w:rPr>
                <w:b/>
              </w:rPr>
              <w:t>41a §</w:t>
            </w:r>
          </w:p>
          <w:p w:rsidR="004F7A40" w:rsidRPr="00ED6498" w:rsidRDefault="004F7A40" w:rsidP="004F7A40">
            <w:pPr>
              <w:pStyle w:val="LagPararubrik"/>
              <w:rPr>
                <w:b/>
              </w:rPr>
            </w:pPr>
            <w:r w:rsidRPr="00ED6498">
              <w:rPr>
                <w:b/>
              </w:rPr>
              <w:t>Upphörande och återbetalning av samarbetsstöd</w:t>
            </w:r>
          </w:p>
          <w:p w:rsidR="004F7A40" w:rsidRPr="00ED6498" w:rsidRDefault="004F7A40" w:rsidP="004F7A40">
            <w:pPr>
              <w:pStyle w:val="ANormal"/>
              <w:rPr>
                <w:b/>
              </w:rPr>
            </w:pPr>
            <w:r w:rsidRPr="00ED6498">
              <w:rPr>
                <w:b/>
              </w:rPr>
              <w:tab/>
              <w:t>Landskapsregeringen kan besluta att utbetalningen av samarbetsstödet ska upphöra samt att ett redan utbetalt samarbetsstöd eller en del av det ska återbetalas, om</w:t>
            </w:r>
          </w:p>
          <w:p w:rsidR="004F7A40" w:rsidRPr="00ED6498" w:rsidRDefault="004F7A40" w:rsidP="004F7A40">
            <w:pPr>
              <w:pStyle w:val="ANormal"/>
              <w:rPr>
                <w:b/>
              </w:rPr>
            </w:pPr>
            <w:r w:rsidRPr="00ED6498">
              <w:rPr>
                <w:b/>
              </w:rPr>
              <w:tab/>
              <w:t>1) stödet har använts i annat syfte än de som beskrivs i ansökan,</w:t>
            </w:r>
          </w:p>
          <w:p w:rsidR="004F7A40" w:rsidRPr="00ED6498" w:rsidRDefault="004F7A40" w:rsidP="004F7A40">
            <w:pPr>
              <w:pStyle w:val="ANormal"/>
              <w:rPr>
                <w:b/>
              </w:rPr>
            </w:pPr>
            <w:r w:rsidRPr="00ED6498">
              <w:rPr>
                <w:b/>
              </w:rPr>
              <w:tab/>
              <w:t>2) projektet i fråga har avbrutits e</w:t>
            </w:r>
            <w:r w:rsidRPr="00ED6498">
              <w:rPr>
                <w:b/>
              </w:rPr>
              <w:t>l</w:t>
            </w:r>
            <w:r w:rsidRPr="00ED6498">
              <w:rPr>
                <w:b/>
              </w:rPr>
              <w:t>ler</w:t>
            </w:r>
          </w:p>
          <w:p w:rsidR="004F7A40" w:rsidRDefault="004F7A40" w:rsidP="004F7A40">
            <w:pPr>
              <w:pStyle w:val="ANormal"/>
              <w:rPr>
                <w:b/>
              </w:rPr>
            </w:pPr>
            <w:r w:rsidRPr="00ED6498">
              <w:rPr>
                <w:b/>
              </w:rPr>
              <w:tab/>
              <w:t>3) slutrapport och bokslut för pr</w:t>
            </w:r>
            <w:r w:rsidRPr="00ED6498">
              <w:rPr>
                <w:b/>
              </w:rPr>
              <w:t>o</w:t>
            </w:r>
            <w:r w:rsidRPr="00ED6498">
              <w:rPr>
                <w:b/>
              </w:rPr>
              <w:t>jektet inte har lämnats in inom utsatt tid</w:t>
            </w:r>
            <w:r>
              <w:rPr>
                <w:b/>
              </w:rPr>
              <w:t>.</w:t>
            </w:r>
          </w:p>
          <w:p w:rsidR="004F7A40" w:rsidRDefault="004F7A40" w:rsidP="004F7A40">
            <w:pPr>
              <w:pStyle w:val="ANormal"/>
            </w:pPr>
          </w:p>
        </w:tc>
      </w:tr>
      <w:tr w:rsidR="004F7A40" w:rsidTr="004F7A40">
        <w:tc>
          <w:tcPr>
            <w:tcW w:w="2426" w:type="pct"/>
          </w:tcPr>
          <w:p w:rsidR="004F7A40" w:rsidRDefault="004F7A40">
            <w:pPr>
              <w:pStyle w:val="ANormal"/>
            </w:pPr>
          </w:p>
        </w:tc>
        <w:tc>
          <w:tcPr>
            <w:tcW w:w="146" w:type="pct"/>
          </w:tcPr>
          <w:p w:rsidR="004F7A40" w:rsidRDefault="004F7A40">
            <w:pPr>
              <w:pStyle w:val="ANormal"/>
            </w:pPr>
          </w:p>
        </w:tc>
        <w:tc>
          <w:tcPr>
            <w:tcW w:w="2428" w:type="pct"/>
          </w:tcPr>
          <w:p w:rsidR="004F7A40" w:rsidRDefault="004F7A40">
            <w:pPr>
              <w:pStyle w:val="ANormal"/>
            </w:pPr>
          </w:p>
          <w:p w:rsidR="004F7A40" w:rsidRDefault="00C74AEB" w:rsidP="004F7A40">
            <w:pPr>
              <w:pStyle w:val="ANormal"/>
              <w:jc w:val="center"/>
            </w:pPr>
            <w:hyperlink w:anchor="_top" w:tooltip="Klicka för att gå till toppen av dokumentet" w:history="1">
              <w:r w:rsidR="004F7A40">
                <w:rPr>
                  <w:rStyle w:val="Hyperlnk"/>
                </w:rPr>
                <w:t>__________________</w:t>
              </w:r>
            </w:hyperlink>
          </w:p>
          <w:p w:rsidR="004F7A40" w:rsidRDefault="004F7A40" w:rsidP="004F7A40">
            <w:pPr>
              <w:pStyle w:val="ANormal"/>
            </w:pPr>
          </w:p>
          <w:p w:rsidR="004F7A40" w:rsidRDefault="004F7A40" w:rsidP="004F7A40">
            <w:pPr>
              <w:pStyle w:val="ANormal"/>
            </w:pPr>
            <w:r>
              <w:tab/>
              <w:t>Denna lag träder i kraft den …</w:t>
            </w:r>
          </w:p>
          <w:p w:rsidR="004F7A40" w:rsidRDefault="004F7A40" w:rsidP="004F7A40">
            <w:pPr>
              <w:pStyle w:val="ANormal"/>
            </w:pPr>
          </w:p>
          <w:p w:rsidR="004F7A40" w:rsidRDefault="00C74AEB" w:rsidP="004F7A40">
            <w:pPr>
              <w:pStyle w:val="ANormal"/>
              <w:jc w:val="center"/>
            </w:pPr>
            <w:hyperlink w:anchor="_top" w:tooltip="Klicka för att gå till toppen av dokumentet" w:history="1">
              <w:r w:rsidR="004F7A40">
                <w:rPr>
                  <w:rStyle w:val="Hyperlnk"/>
                </w:rPr>
                <w:t>__________________</w:t>
              </w:r>
            </w:hyperlink>
          </w:p>
          <w:p w:rsidR="004F7A40" w:rsidRPr="00E06182" w:rsidRDefault="004F7A40" w:rsidP="004F7A40">
            <w:pPr>
              <w:pStyle w:val="ANormal"/>
            </w:pPr>
          </w:p>
          <w:p w:rsidR="004F7A40" w:rsidRDefault="004F7A40">
            <w:pPr>
              <w:pStyle w:val="ANormal"/>
            </w:pPr>
          </w:p>
        </w:tc>
      </w:tr>
    </w:tbl>
    <w:p w:rsidR="00E023D9" w:rsidRDefault="00E023D9">
      <w:pPr>
        <w:pStyle w:val="ANormal"/>
      </w:pPr>
    </w:p>
    <w:sectPr w:rsidR="00E023D9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40" w:rsidRDefault="004F7A40">
      <w:r>
        <w:separator/>
      </w:r>
    </w:p>
  </w:endnote>
  <w:endnote w:type="continuationSeparator" w:id="0">
    <w:p w:rsidR="004F7A40" w:rsidRDefault="004F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A75EA8">
    <w:pPr>
      <w:pStyle w:val="Sidfot"/>
      <w:rPr>
        <w:lang w:val="fi-FI"/>
      </w:rPr>
    </w:pPr>
    <w:r>
      <w:t>LF1720182019-P.docx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40" w:rsidRDefault="004F7A40">
      <w:r>
        <w:separator/>
      </w:r>
    </w:p>
  </w:footnote>
  <w:footnote w:type="continuationSeparator" w:id="0">
    <w:p w:rsidR="004F7A40" w:rsidRDefault="004F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74AEB">
      <w:rPr>
        <w:rStyle w:val="Sidnummer"/>
        <w:noProof/>
      </w:rPr>
      <w:t>2</w:t>
    </w:r>
    <w:r>
      <w:rPr>
        <w:rStyle w:val="Sidnummer"/>
      </w:rPr>
      <w:fldChar w:fldCharType="end"/>
    </w:r>
  </w:p>
  <w:p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40"/>
    <w:rsid w:val="001610EB"/>
    <w:rsid w:val="00262245"/>
    <w:rsid w:val="00285A07"/>
    <w:rsid w:val="00407EFE"/>
    <w:rsid w:val="00411F65"/>
    <w:rsid w:val="004F7A40"/>
    <w:rsid w:val="00505C57"/>
    <w:rsid w:val="00700BAE"/>
    <w:rsid w:val="00A75EA8"/>
    <w:rsid w:val="00C74AEB"/>
    <w:rsid w:val="00D13B66"/>
    <w:rsid w:val="00E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C74A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74AEB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C74A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74AEB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2</Pages>
  <Words>430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3280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 Grüssner</dc:creator>
  <cp:lastModifiedBy>Jessica Laaksonen</cp:lastModifiedBy>
  <cp:revision>2</cp:revision>
  <cp:lastPrinted>2001-02-13T09:44:00Z</cp:lastPrinted>
  <dcterms:created xsi:type="dcterms:W3CDTF">2019-04-04T12:40:00Z</dcterms:created>
  <dcterms:modified xsi:type="dcterms:W3CDTF">2019-04-04T12:40:00Z</dcterms:modified>
</cp:coreProperties>
</file>