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89" w:rsidRDefault="00B04189" w:rsidP="002B16C4">
      <w:pPr>
        <w:spacing w:line="360" w:lineRule="auto"/>
        <w:ind w:left="2949" w:firstLine="1304"/>
        <w:jc w:val="both"/>
        <w:outlineLvl w:val="0"/>
        <w:rPr>
          <w:lang w:val="de-DE"/>
        </w:rPr>
      </w:pPr>
      <w:bookmarkStart w:id="0" w:name="_GoBack"/>
      <w:bookmarkEnd w:id="0"/>
      <w:r>
        <w:rPr>
          <w:lang w:val="de-DE"/>
        </w:rPr>
        <w:t xml:space="preserve">2017-2018 </w:t>
      </w:r>
      <w:proofErr w:type="spellStart"/>
      <w:r>
        <w:rPr>
          <w:lang w:val="de-DE"/>
        </w:rPr>
        <w:t>Lt</w:t>
      </w:r>
      <w:proofErr w:type="spellEnd"/>
      <w:r>
        <w:rPr>
          <w:lang w:val="de-DE"/>
        </w:rPr>
        <w:t>-Rep-</w:t>
      </w:r>
      <w:proofErr w:type="spellStart"/>
      <w:r>
        <w:rPr>
          <w:lang w:val="de-DE"/>
        </w:rPr>
        <w:t>Pres</w:t>
      </w:r>
      <w:proofErr w:type="spellEnd"/>
      <w:r>
        <w:rPr>
          <w:lang w:val="de-DE"/>
        </w:rPr>
        <w:t xml:space="preserve"> Nr. 1</w:t>
      </w:r>
    </w:p>
    <w:p w:rsidR="002B16C4" w:rsidRPr="00A17B6E" w:rsidRDefault="00A11EF2" w:rsidP="002B16C4">
      <w:pPr>
        <w:spacing w:line="360" w:lineRule="auto"/>
        <w:ind w:left="2949" w:firstLine="1304"/>
        <w:jc w:val="both"/>
        <w:outlineLvl w:val="0"/>
        <w:rPr>
          <w:lang w:val="de-DE"/>
        </w:rPr>
      </w:pPr>
      <w:r w:rsidRPr="00A17B6E">
        <w:rPr>
          <w:lang w:val="de-DE"/>
        </w:rPr>
        <w:t>R e p u b l</w:t>
      </w:r>
      <w:r w:rsidR="002B16C4" w:rsidRPr="00A17B6E">
        <w:rPr>
          <w:lang w:val="de-DE"/>
        </w:rPr>
        <w:t xml:space="preserve"> i k e n s  p r e s i d e n t s</w:t>
      </w:r>
    </w:p>
    <w:p w:rsidR="000F423F" w:rsidRPr="000F423F" w:rsidRDefault="00376C0A" w:rsidP="000F423F">
      <w:pPr>
        <w:spacing w:line="360" w:lineRule="auto"/>
        <w:ind w:left="4253"/>
        <w:jc w:val="both"/>
        <w:outlineLvl w:val="0"/>
        <w:rPr>
          <w:rStyle w:val="llnormaalikirjasin--char1"/>
          <w:sz w:val="24"/>
          <w:lang w:val="sv-SE"/>
        </w:rPr>
      </w:pPr>
      <w:r w:rsidRPr="00B834B7">
        <w:rPr>
          <w:lang w:val="sv-SE"/>
        </w:rPr>
        <w:t xml:space="preserve">framställning till Ålands lagting om förordningen om </w:t>
      </w:r>
      <w:r w:rsidR="000E56D8">
        <w:rPr>
          <w:lang w:val="sv-SE"/>
        </w:rPr>
        <w:t>ändring av konventionen om miljökonsekvens</w:t>
      </w:r>
      <w:r w:rsidR="00CD04EB">
        <w:rPr>
          <w:lang w:val="sv-SE"/>
        </w:rPr>
        <w:t>-</w:t>
      </w:r>
      <w:r w:rsidR="000E56D8">
        <w:rPr>
          <w:lang w:val="sv-SE"/>
        </w:rPr>
        <w:t>beskrivningar i ett gränsöverskridande sammanhang</w:t>
      </w:r>
    </w:p>
    <w:p w:rsidR="008438DB" w:rsidRDefault="00473482" w:rsidP="00DE1A68">
      <w:pPr>
        <w:tabs>
          <w:tab w:val="left" w:pos="567"/>
        </w:tabs>
        <w:spacing w:line="360" w:lineRule="auto"/>
        <w:ind w:left="567"/>
        <w:jc w:val="both"/>
        <w:rPr>
          <w:lang w:val="sv-SE"/>
        </w:rPr>
      </w:pPr>
      <w:r w:rsidRPr="00A17B6E">
        <w:rPr>
          <w:lang w:val="sv-SE"/>
        </w:rPr>
        <w:tab/>
      </w:r>
    </w:p>
    <w:p w:rsidR="008438DB" w:rsidRDefault="008438DB" w:rsidP="00DE1A68">
      <w:pPr>
        <w:tabs>
          <w:tab w:val="left" w:pos="567"/>
        </w:tabs>
        <w:spacing w:line="360" w:lineRule="auto"/>
        <w:ind w:left="567"/>
        <w:jc w:val="both"/>
        <w:rPr>
          <w:lang w:val="sv-SE"/>
        </w:rPr>
      </w:pPr>
    </w:p>
    <w:p w:rsidR="000E56D8" w:rsidRDefault="008438DB" w:rsidP="00376C0A">
      <w:pPr>
        <w:tabs>
          <w:tab w:val="left" w:pos="567"/>
        </w:tabs>
        <w:spacing w:line="360" w:lineRule="auto"/>
        <w:ind w:left="567"/>
        <w:jc w:val="both"/>
        <w:rPr>
          <w:spacing w:val="-3"/>
          <w:lang w:val="sv-SE"/>
        </w:rPr>
      </w:pPr>
      <w:r>
        <w:rPr>
          <w:lang w:val="sv-SE"/>
        </w:rPr>
        <w:tab/>
      </w:r>
      <w:r w:rsidR="00A11EF2" w:rsidRPr="00A17B6E">
        <w:rPr>
          <w:spacing w:val="-3"/>
          <w:lang w:val="sv-SE"/>
        </w:rPr>
        <w:t>Om ett fördrag eller någon annan internationell förpliktelse som Finland ingår eller förbinder sig till innehåller en bestämmelse i en fråga som enligt självstyrelselagen för Åland</w:t>
      </w:r>
      <w:r w:rsidR="00452BB5" w:rsidRPr="00A17B6E">
        <w:rPr>
          <w:spacing w:val="-3"/>
          <w:lang w:val="sv-SE"/>
        </w:rPr>
        <w:t xml:space="preserve"> (1144/1991)</w:t>
      </w:r>
      <w:r w:rsidR="0076141A">
        <w:rPr>
          <w:spacing w:val="-3"/>
          <w:lang w:val="sv-SE"/>
        </w:rPr>
        <w:t xml:space="preserve">, </w:t>
      </w:r>
      <w:r w:rsidR="0076141A" w:rsidRPr="0076141A">
        <w:rPr>
          <w:i/>
          <w:spacing w:val="-3"/>
          <w:lang w:val="sv-SE"/>
        </w:rPr>
        <w:t>självstyrelselagen,</w:t>
      </w:r>
      <w:r w:rsidR="00A11EF2" w:rsidRPr="00A17B6E">
        <w:rPr>
          <w:spacing w:val="-3"/>
          <w:lang w:val="sv-SE"/>
        </w:rPr>
        <w:t xml:space="preserve"> faller inom landskapet</w:t>
      </w:r>
      <w:r w:rsidR="00483F52">
        <w:rPr>
          <w:spacing w:val="-3"/>
          <w:lang w:val="sv-SE"/>
        </w:rPr>
        <w:t xml:space="preserve"> Åland</w:t>
      </w:r>
      <w:r w:rsidR="00A11EF2" w:rsidRPr="00A17B6E">
        <w:rPr>
          <w:spacing w:val="-3"/>
          <w:lang w:val="sv-SE"/>
        </w:rPr>
        <w:t>s behörighet, träder bestämmelsen i kraft i landskapet endast om lagtinget ger sitt bifall till den författning genom vilken bestämmelsen sätts i kraft.</w:t>
      </w:r>
    </w:p>
    <w:p w:rsidR="000E56D8" w:rsidRDefault="000E56D8" w:rsidP="00376C0A">
      <w:pPr>
        <w:tabs>
          <w:tab w:val="left" w:pos="567"/>
        </w:tabs>
        <w:spacing w:line="360" w:lineRule="auto"/>
        <w:ind w:left="567"/>
        <w:jc w:val="both"/>
        <w:rPr>
          <w:spacing w:val="-3"/>
          <w:lang w:val="sv-SE"/>
        </w:rPr>
      </w:pPr>
      <w:r>
        <w:rPr>
          <w:spacing w:val="-3"/>
          <w:lang w:val="sv-SE"/>
        </w:rPr>
        <w:tab/>
      </w:r>
      <w:r w:rsidR="00376C0A" w:rsidRPr="00376C0A">
        <w:rPr>
          <w:spacing w:val="-3"/>
          <w:lang w:val="sv-SE"/>
        </w:rPr>
        <w:t>Konventionen från FN:s ekonomiska kommission för Europa (UNECE) om miljökonsekvensbeskrivningar i ett gränsöverskridande sammanhang (</w:t>
      </w:r>
      <w:proofErr w:type="spellStart"/>
      <w:r w:rsidR="00376C0A" w:rsidRPr="00376C0A">
        <w:rPr>
          <w:spacing w:val="-3"/>
          <w:lang w:val="sv-SE"/>
        </w:rPr>
        <w:t>FördrS</w:t>
      </w:r>
      <w:proofErr w:type="spellEnd"/>
      <w:r w:rsidR="00376C0A" w:rsidRPr="00376C0A">
        <w:rPr>
          <w:spacing w:val="-3"/>
          <w:lang w:val="sv-SE"/>
        </w:rPr>
        <w:t xml:space="preserve"> 67/1997, nedan </w:t>
      </w:r>
      <w:r w:rsidR="00376C0A" w:rsidRPr="000E56D8">
        <w:rPr>
          <w:i/>
          <w:spacing w:val="-3"/>
          <w:lang w:val="sv-SE"/>
        </w:rPr>
        <w:t>Esbokonventionen</w:t>
      </w:r>
      <w:r w:rsidR="00376C0A" w:rsidRPr="00376C0A">
        <w:rPr>
          <w:spacing w:val="-3"/>
          <w:lang w:val="sv-SE"/>
        </w:rPr>
        <w:t xml:space="preserve">) ändrades vid konventionens 3:e partsmöte i </w:t>
      </w:r>
      <w:proofErr w:type="spellStart"/>
      <w:r w:rsidR="00376C0A" w:rsidRPr="00376C0A">
        <w:rPr>
          <w:spacing w:val="-3"/>
          <w:lang w:val="sv-SE"/>
        </w:rPr>
        <w:t>Cavtat</w:t>
      </w:r>
      <w:proofErr w:type="spellEnd"/>
      <w:r w:rsidR="00376C0A" w:rsidRPr="00376C0A">
        <w:rPr>
          <w:spacing w:val="-3"/>
          <w:lang w:val="sv-SE"/>
        </w:rPr>
        <w:t xml:space="preserve"> i Kroatien den 4 juni 2004. I de allmänna villkoren i artikel 2 i Esbokonventionen infördes en ny punkt beträffande utarbetande av bedömningsprogram där det föreskrivs att om upphovsparten avser att genomföra ett förfarande i syfte att fastställa vad miljökonsekvensbedömningen ska innehålla bör den utsatta parten i lämplig omfattning få möjlighet att delta i detta förfarande. Därtill gjordes ändringar i artikel 8 och 11 för att göra det möjligt att utarbeta protokoll till Esbokonventionen. I konventionens artikel 11 infördes också i fråga om partsmötet en punkt enligt vilken parterna, där så är lämpligt, ska anlita och samarbeta med behöriga organ som har sakkunskap som är väsentlig för att uppnå denna konventions syften. Dessutom ändrades bestämmelsen om ikraftträdande av ändringar i konventionen i artikel 14 och till konventionen infördes en ny artikel 14 a som gäller övervakningen av </w:t>
      </w:r>
      <w:proofErr w:type="gramStart"/>
      <w:r w:rsidR="00376C0A" w:rsidRPr="00376C0A">
        <w:rPr>
          <w:spacing w:val="-3"/>
          <w:lang w:val="sv-SE"/>
        </w:rPr>
        <w:t>efterlevnaden</w:t>
      </w:r>
      <w:proofErr w:type="gramEnd"/>
      <w:r w:rsidR="00376C0A" w:rsidRPr="00376C0A">
        <w:rPr>
          <w:spacing w:val="-3"/>
          <w:lang w:val="sv-SE"/>
        </w:rPr>
        <w:t xml:space="preserve"> av konventionsbestämmelserna. </w:t>
      </w:r>
    </w:p>
    <w:p w:rsidR="00376C0A" w:rsidRPr="00376C0A" w:rsidRDefault="000E56D8" w:rsidP="00376C0A">
      <w:pPr>
        <w:tabs>
          <w:tab w:val="left" w:pos="567"/>
        </w:tabs>
        <w:spacing w:line="360" w:lineRule="auto"/>
        <w:ind w:left="567"/>
        <w:jc w:val="both"/>
        <w:rPr>
          <w:spacing w:val="-3"/>
          <w:lang w:val="sv-SE"/>
        </w:rPr>
      </w:pPr>
      <w:r>
        <w:rPr>
          <w:spacing w:val="-3"/>
          <w:lang w:val="sv-SE"/>
        </w:rPr>
        <w:tab/>
      </w:r>
      <w:r w:rsidR="00376C0A" w:rsidRPr="00376C0A">
        <w:rPr>
          <w:spacing w:val="-3"/>
          <w:lang w:val="sv-SE"/>
        </w:rPr>
        <w:t xml:space="preserve">De ovan nämnda ändringarna syftar främst till att precisera </w:t>
      </w:r>
      <w:r>
        <w:rPr>
          <w:spacing w:val="-3"/>
          <w:lang w:val="sv-SE"/>
        </w:rPr>
        <w:t>Esbo</w:t>
      </w:r>
      <w:r w:rsidR="00376C0A" w:rsidRPr="00376C0A">
        <w:rPr>
          <w:spacing w:val="-3"/>
          <w:lang w:val="sv-SE"/>
        </w:rPr>
        <w:t xml:space="preserve">konventionens interna struktur och partsmötets verksamhet. Utöver dessa ändringar ersattes bilaga 1 till konventionen med en ny bilaga. Den huvudsakliga skillnaden jämfört med den tidigare bilagan är att i förteckningen över verksamheter som omfattas av bedömningsförfarandet infördes som ny projekttyp anläggningar för utnyttjande av vindkraft för energiproduktion, det vill säga vindkraftverk. </w:t>
      </w:r>
    </w:p>
    <w:p w:rsidR="00376C0A" w:rsidRPr="00376C0A" w:rsidRDefault="000E56D8" w:rsidP="00376C0A">
      <w:pPr>
        <w:tabs>
          <w:tab w:val="left" w:pos="567"/>
        </w:tabs>
        <w:spacing w:line="360" w:lineRule="auto"/>
        <w:ind w:left="567"/>
        <w:jc w:val="both"/>
        <w:rPr>
          <w:spacing w:val="-3"/>
          <w:lang w:val="sv-SE"/>
        </w:rPr>
      </w:pPr>
      <w:r>
        <w:rPr>
          <w:spacing w:val="-3"/>
          <w:lang w:val="sv-SE"/>
        </w:rPr>
        <w:tab/>
      </w:r>
      <w:r w:rsidR="00376C0A" w:rsidRPr="00376C0A">
        <w:rPr>
          <w:spacing w:val="-3"/>
          <w:lang w:val="sv-SE"/>
        </w:rPr>
        <w:t>Enligt 18 § 10 punkten i självstyrelselagen har landskapet lagstiftningsbehörighet i fråga om natur- och miljövård, friluftsliv och vattenrätt.</w:t>
      </w:r>
    </w:p>
    <w:p w:rsidR="00376C0A" w:rsidRDefault="00376C0A" w:rsidP="00376C0A">
      <w:pPr>
        <w:tabs>
          <w:tab w:val="left" w:pos="567"/>
        </w:tabs>
        <w:spacing w:line="360" w:lineRule="auto"/>
        <w:ind w:left="567"/>
        <w:jc w:val="both"/>
        <w:rPr>
          <w:spacing w:val="-3"/>
          <w:lang w:val="sv-SE"/>
        </w:rPr>
      </w:pPr>
      <w:r w:rsidRPr="00376C0A">
        <w:rPr>
          <w:spacing w:val="-3"/>
          <w:lang w:val="sv-SE"/>
        </w:rPr>
        <w:lastRenderedPageBreak/>
        <w:t xml:space="preserve"> </w:t>
      </w:r>
      <w:r w:rsidR="000E56D8">
        <w:rPr>
          <w:spacing w:val="-3"/>
          <w:lang w:val="sv-SE"/>
        </w:rPr>
        <w:tab/>
      </w:r>
      <w:r w:rsidRPr="00376C0A">
        <w:rPr>
          <w:spacing w:val="-3"/>
          <w:lang w:val="sv-SE"/>
        </w:rPr>
        <w:t xml:space="preserve">Eftersom ändringarna i </w:t>
      </w:r>
      <w:r w:rsidR="000E56D8">
        <w:rPr>
          <w:spacing w:val="-3"/>
          <w:lang w:val="sv-SE"/>
        </w:rPr>
        <w:t>Esbo</w:t>
      </w:r>
      <w:r w:rsidRPr="00376C0A">
        <w:rPr>
          <w:spacing w:val="-3"/>
          <w:lang w:val="sv-SE"/>
        </w:rPr>
        <w:t>konventionen innehåller bestämmelser som till en del hör till landskapets lagstiftningsbehörighet, måste Ålands lagting ge sitt bifall till förordningen genom vilken bestämmelserna sätts i kraft.</w:t>
      </w:r>
    </w:p>
    <w:p w:rsidR="00294411" w:rsidRPr="00A17B6E" w:rsidRDefault="00294411" w:rsidP="00294411">
      <w:pPr>
        <w:tabs>
          <w:tab w:val="left" w:pos="567"/>
        </w:tabs>
        <w:spacing w:line="360" w:lineRule="auto"/>
        <w:ind w:left="567"/>
        <w:jc w:val="both"/>
        <w:rPr>
          <w:spacing w:val="-3"/>
          <w:lang w:val="sv-SE"/>
        </w:rPr>
      </w:pPr>
      <w:r>
        <w:rPr>
          <w:spacing w:val="-3"/>
          <w:lang w:val="sv-SE"/>
        </w:rPr>
        <w:tab/>
      </w:r>
      <w:r w:rsidRPr="00FA2C61">
        <w:rPr>
          <w:spacing w:val="-3"/>
          <w:lang w:val="sv-SE"/>
        </w:rPr>
        <w:t xml:space="preserve">Med bifogande av förordningen om </w:t>
      </w:r>
      <w:r w:rsidR="000E56D8" w:rsidRPr="000E56D8">
        <w:rPr>
          <w:spacing w:val="-3"/>
          <w:lang w:val="sv-SE"/>
        </w:rPr>
        <w:t>ändring av konventionen om miljökonsekvensbeskrivningar i ett gränsöverskridande sammanhang</w:t>
      </w:r>
      <w:r w:rsidRPr="00FA2C61">
        <w:rPr>
          <w:spacing w:val="-3"/>
          <w:lang w:val="sv-SE"/>
        </w:rPr>
        <w:t>, föreslås</w:t>
      </w:r>
    </w:p>
    <w:p w:rsidR="00294411" w:rsidRPr="00A17B6E" w:rsidRDefault="00294411" w:rsidP="00294411">
      <w:pPr>
        <w:spacing w:line="360" w:lineRule="auto"/>
        <w:ind w:left="567" w:firstLine="737"/>
        <w:jc w:val="both"/>
        <w:outlineLvl w:val="0"/>
        <w:rPr>
          <w:lang w:val="sv-SE"/>
        </w:rPr>
      </w:pPr>
    </w:p>
    <w:p w:rsidR="00294411" w:rsidRDefault="00294411" w:rsidP="00294411">
      <w:pPr>
        <w:pStyle w:val="Brdtextmedindrag"/>
      </w:pPr>
      <w:r w:rsidRPr="00FA2C61">
        <w:t xml:space="preserve">att Ålands lagting ger sitt bifall till att förordningen träder i kraft </w:t>
      </w:r>
      <w:r w:rsidR="0029232E">
        <w:t xml:space="preserve">på </w:t>
      </w:r>
      <w:r w:rsidRPr="00FA2C61">
        <w:t xml:space="preserve">Åland till de delar bestämmelserna i </w:t>
      </w:r>
      <w:r w:rsidR="000E56D8">
        <w:t>konventionen</w:t>
      </w:r>
      <w:r w:rsidRPr="00FA2C61">
        <w:t xml:space="preserve"> faller inom landskapets behörighet.</w:t>
      </w:r>
    </w:p>
    <w:p w:rsidR="00294411" w:rsidRPr="00A17B6E" w:rsidRDefault="00294411" w:rsidP="00294411">
      <w:pPr>
        <w:pStyle w:val="Brdtextmedindrag"/>
      </w:pPr>
    </w:p>
    <w:p w:rsidR="0029232E" w:rsidRDefault="00294411" w:rsidP="00294411">
      <w:pPr>
        <w:tabs>
          <w:tab w:val="left" w:pos="567"/>
        </w:tabs>
        <w:spacing w:line="360" w:lineRule="auto"/>
        <w:ind w:left="3686" w:hanging="3686"/>
        <w:jc w:val="both"/>
        <w:outlineLvl w:val="0"/>
        <w:rPr>
          <w:spacing w:val="-3"/>
          <w:lang w:val="sv-SE"/>
        </w:rPr>
      </w:pPr>
      <w:r w:rsidRPr="00A17B6E">
        <w:rPr>
          <w:spacing w:val="-3"/>
          <w:lang w:val="sv-SE"/>
        </w:rPr>
        <w:tab/>
      </w:r>
    </w:p>
    <w:p w:rsidR="0029232E" w:rsidRDefault="0029232E" w:rsidP="00294411">
      <w:pPr>
        <w:tabs>
          <w:tab w:val="left" w:pos="567"/>
        </w:tabs>
        <w:spacing w:line="360" w:lineRule="auto"/>
        <w:ind w:left="3686" w:hanging="3686"/>
        <w:jc w:val="both"/>
        <w:outlineLvl w:val="0"/>
        <w:rPr>
          <w:spacing w:val="-3"/>
          <w:lang w:val="sv-SE"/>
        </w:rPr>
      </w:pPr>
    </w:p>
    <w:p w:rsidR="00294411" w:rsidRPr="00A17B6E" w:rsidRDefault="0029232E" w:rsidP="00294411">
      <w:pPr>
        <w:tabs>
          <w:tab w:val="left" w:pos="567"/>
        </w:tabs>
        <w:spacing w:line="360" w:lineRule="auto"/>
        <w:ind w:left="3686" w:hanging="3686"/>
        <w:jc w:val="both"/>
        <w:outlineLvl w:val="0"/>
        <w:rPr>
          <w:spacing w:val="-3"/>
          <w:lang w:val="sv-SE"/>
        </w:rPr>
      </w:pPr>
      <w:r>
        <w:rPr>
          <w:spacing w:val="-3"/>
          <w:lang w:val="sv-SE"/>
        </w:rPr>
        <w:tab/>
      </w:r>
      <w:r w:rsidR="00294411">
        <w:rPr>
          <w:spacing w:val="-3"/>
          <w:lang w:val="sv-SE"/>
        </w:rPr>
        <w:t>Helsingfors</w:t>
      </w:r>
      <w:r w:rsidR="00294411" w:rsidRPr="00A17B6E">
        <w:rPr>
          <w:spacing w:val="-3"/>
          <w:lang w:val="sv-SE"/>
        </w:rPr>
        <w:t xml:space="preserve">, i statsrådet den </w:t>
      </w:r>
      <w:r w:rsidR="000E56D8">
        <w:rPr>
          <w:spacing w:val="-3"/>
          <w:lang w:val="sv-SE"/>
        </w:rPr>
        <w:t>1</w:t>
      </w:r>
      <w:r w:rsidR="00294411">
        <w:rPr>
          <w:spacing w:val="-3"/>
          <w:lang w:val="sv-SE"/>
        </w:rPr>
        <w:t xml:space="preserve"> </w:t>
      </w:r>
      <w:r w:rsidR="00E631F6">
        <w:rPr>
          <w:spacing w:val="-3"/>
          <w:lang w:val="sv-SE"/>
        </w:rPr>
        <w:t>decem</w:t>
      </w:r>
      <w:r w:rsidR="00294411">
        <w:rPr>
          <w:spacing w:val="-3"/>
          <w:lang w:val="sv-SE"/>
        </w:rPr>
        <w:t xml:space="preserve">ber </w:t>
      </w:r>
      <w:r w:rsidR="00294411" w:rsidRPr="00A17B6E">
        <w:rPr>
          <w:spacing w:val="-3"/>
          <w:lang w:val="sv-SE"/>
        </w:rPr>
        <w:t>20</w:t>
      </w:r>
      <w:r w:rsidR="00294411">
        <w:rPr>
          <w:spacing w:val="-3"/>
          <w:lang w:val="sv-SE"/>
        </w:rPr>
        <w:t>17</w:t>
      </w:r>
    </w:p>
    <w:p w:rsidR="00294411" w:rsidRPr="00A17B6E" w:rsidRDefault="00294411" w:rsidP="00294411">
      <w:pPr>
        <w:tabs>
          <w:tab w:val="left" w:pos="567"/>
        </w:tabs>
        <w:spacing w:line="360" w:lineRule="auto"/>
        <w:jc w:val="both"/>
        <w:rPr>
          <w:spacing w:val="-3"/>
          <w:lang w:val="sv-SE"/>
        </w:rPr>
      </w:pPr>
    </w:p>
    <w:p w:rsidR="00294411" w:rsidRPr="00A17B6E" w:rsidRDefault="00294411" w:rsidP="00294411">
      <w:pPr>
        <w:tabs>
          <w:tab w:val="left" w:pos="567"/>
        </w:tabs>
        <w:spacing w:line="360" w:lineRule="auto"/>
        <w:ind w:left="3686" w:hanging="3686"/>
        <w:jc w:val="center"/>
        <w:rPr>
          <w:spacing w:val="-3"/>
          <w:lang w:val="en-US"/>
        </w:rPr>
      </w:pPr>
      <w:r w:rsidRPr="00A17B6E">
        <w:rPr>
          <w:spacing w:val="-3"/>
          <w:lang w:val="en-US"/>
        </w:rPr>
        <w:t xml:space="preserve">R e p u b l </w:t>
      </w:r>
      <w:proofErr w:type="spellStart"/>
      <w:r w:rsidRPr="00A17B6E">
        <w:rPr>
          <w:spacing w:val="-3"/>
          <w:lang w:val="en-US"/>
        </w:rPr>
        <w:t>i</w:t>
      </w:r>
      <w:proofErr w:type="spellEnd"/>
      <w:r w:rsidRPr="00A17B6E">
        <w:rPr>
          <w:spacing w:val="-3"/>
          <w:lang w:val="en-US"/>
        </w:rPr>
        <w:t xml:space="preserve"> k e n s   P r e s </w:t>
      </w:r>
      <w:proofErr w:type="spellStart"/>
      <w:r w:rsidRPr="00A17B6E">
        <w:rPr>
          <w:spacing w:val="-3"/>
          <w:lang w:val="en-US"/>
        </w:rPr>
        <w:t>i</w:t>
      </w:r>
      <w:proofErr w:type="spellEnd"/>
      <w:r w:rsidRPr="00A17B6E">
        <w:rPr>
          <w:spacing w:val="-3"/>
          <w:lang w:val="en-US"/>
        </w:rPr>
        <w:t xml:space="preserve"> d e n t</w:t>
      </w:r>
    </w:p>
    <w:p w:rsidR="00294411" w:rsidRPr="00A17B6E" w:rsidRDefault="00294411" w:rsidP="00294411">
      <w:pPr>
        <w:tabs>
          <w:tab w:val="left" w:pos="567"/>
        </w:tabs>
        <w:spacing w:line="360" w:lineRule="auto"/>
        <w:ind w:left="3686" w:hanging="3686"/>
        <w:rPr>
          <w:spacing w:val="-3"/>
          <w:lang w:val="en-US"/>
        </w:rPr>
      </w:pPr>
    </w:p>
    <w:p w:rsidR="00294411" w:rsidRPr="00A17B6E" w:rsidRDefault="00294411" w:rsidP="00294411">
      <w:pPr>
        <w:tabs>
          <w:tab w:val="left" w:pos="567"/>
        </w:tabs>
        <w:spacing w:line="360" w:lineRule="auto"/>
        <w:ind w:left="3686" w:hanging="3686"/>
        <w:rPr>
          <w:spacing w:val="-3"/>
          <w:lang w:val="en-US"/>
        </w:rPr>
      </w:pPr>
    </w:p>
    <w:p w:rsidR="00294411" w:rsidRPr="00A17B6E" w:rsidRDefault="00294411" w:rsidP="00294411">
      <w:pPr>
        <w:tabs>
          <w:tab w:val="left" w:pos="567"/>
        </w:tabs>
        <w:spacing w:line="360" w:lineRule="auto"/>
        <w:ind w:left="3686" w:hanging="3686"/>
        <w:rPr>
          <w:spacing w:val="-3"/>
          <w:lang w:val="en-US"/>
        </w:rPr>
      </w:pPr>
    </w:p>
    <w:p w:rsidR="00294411" w:rsidRPr="00A17B6E" w:rsidRDefault="00294411" w:rsidP="00294411">
      <w:pPr>
        <w:tabs>
          <w:tab w:val="left" w:pos="567"/>
        </w:tabs>
        <w:spacing w:line="360" w:lineRule="auto"/>
        <w:rPr>
          <w:spacing w:val="-3"/>
          <w:lang w:val="en-US"/>
        </w:rPr>
      </w:pPr>
    </w:p>
    <w:p w:rsidR="00294411" w:rsidRPr="00A17B6E" w:rsidRDefault="00294411" w:rsidP="00294411">
      <w:pPr>
        <w:tabs>
          <w:tab w:val="left" w:pos="567"/>
        </w:tabs>
        <w:spacing w:line="360" w:lineRule="auto"/>
        <w:rPr>
          <w:spacing w:val="-3"/>
          <w:lang w:val="en-US"/>
        </w:rPr>
      </w:pPr>
    </w:p>
    <w:p w:rsidR="00294411" w:rsidRPr="00C3138D" w:rsidRDefault="00294411" w:rsidP="00294411">
      <w:pPr>
        <w:tabs>
          <w:tab w:val="left" w:pos="567"/>
        </w:tabs>
        <w:spacing w:line="360" w:lineRule="auto"/>
        <w:rPr>
          <w:spacing w:val="-3"/>
          <w:lang w:val="sv-SE"/>
        </w:rPr>
      </w:pPr>
      <w:r w:rsidRPr="00A17B6E">
        <w:rPr>
          <w:spacing w:val="-3"/>
          <w:lang w:val="en-US"/>
        </w:rPr>
        <w:tab/>
      </w:r>
      <w:r w:rsidRPr="00A17B6E">
        <w:rPr>
          <w:spacing w:val="-3"/>
          <w:lang w:val="en-US"/>
        </w:rPr>
        <w:tab/>
      </w:r>
      <w:r w:rsidRPr="00A17B6E">
        <w:rPr>
          <w:spacing w:val="-3"/>
          <w:lang w:val="en-US"/>
        </w:rPr>
        <w:tab/>
      </w:r>
      <w:r w:rsidRPr="00A17B6E">
        <w:rPr>
          <w:spacing w:val="-3"/>
          <w:lang w:val="en-US"/>
        </w:rPr>
        <w:tab/>
      </w:r>
      <w:r w:rsidRPr="00C3138D">
        <w:rPr>
          <w:spacing w:val="-3"/>
          <w:lang w:val="sv-SE"/>
        </w:rPr>
        <w:t>SAULI NIINISTÖ</w:t>
      </w: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r w:rsidRPr="00C3138D">
        <w:rPr>
          <w:spacing w:val="-3"/>
          <w:lang w:val="sv-SE"/>
        </w:rPr>
        <w:tab/>
      </w:r>
      <w:r w:rsidRPr="00C3138D">
        <w:rPr>
          <w:spacing w:val="-3"/>
          <w:lang w:val="sv-SE"/>
        </w:rPr>
        <w:tab/>
      </w:r>
      <w:r w:rsidRPr="00C3138D">
        <w:rPr>
          <w:spacing w:val="-3"/>
          <w:lang w:val="sv-SE"/>
        </w:rPr>
        <w:tab/>
      </w:r>
      <w:r w:rsidRPr="00C3138D">
        <w:rPr>
          <w:spacing w:val="-3"/>
          <w:lang w:val="sv-SE"/>
        </w:rPr>
        <w:tab/>
      </w:r>
      <w:r w:rsidRPr="00C3138D">
        <w:rPr>
          <w:spacing w:val="-3"/>
          <w:lang w:val="sv-SE"/>
        </w:rPr>
        <w:tab/>
        <w:t>Kommunikationsminister Anne Berner</w:t>
      </w:r>
    </w:p>
    <w:p w:rsidR="00294411" w:rsidRPr="00C3138D"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0E56D8" w:rsidRDefault="000E56D8" w:rsidP="00294411">
      <w:pPr>
        <w:tabs>
          <w:tab w:val="left" w:pos="567"/>
        </w:tabs>
        <w:spacing w:line="360" w:lineRule="auto"/>
        <w:rPr>
          <w:spacing w:val="-3"/>
          <w:lang w:val="sv-SE"/>
        </w:rPr>
      </w:pPr>
    </w:p>
    <w:p w:rsidR="000E56D8" w:rsidRDefault="000E56D8" w:rsidP="00294411">
      <w:pPr>
        <w:tabs>
          <w:tab w:val="left" w:pos="567"/>
        </w:tabs>
        <w:spacing w:line="360" w:lineRule="auto"/>
        <w:rPr>
          <w:spacing w:val="-3"/>
          <w:lang w:val="sv-SE"/>
        </w:rPr>
      </w:pPr>
    </w:p>
    <w:p w:rsidR="000E56D8" w:rsidRDefault="000E56D8" w:rsidP="00294411">
      <w:pPr>
        <w:tabs>
          <w:tab w:val="left" w:pos="567"/>
        </w:tabs>
        <w:spacing w:line="360" w:lineRule="auto"/>
        <w:rPr>
          <w:spacing w:val="-3"/>
          <w:lang w:val="sv-SE"/>
        </w:rPr>
      </w:pPr>
    </w:p>
    <w:p w:rsidR="00C70D0A" w:rsidRPr="005C04DF" w:rsidRDefault="00294411" w:rsidP="00AD533D">
      <w:pPr>
        <w:tabs>
          <w:tab w:val="left" w:pos="567"/>
        </w:tabs>
        <w:spacing w:line="360" w:lineRule="auto"/>
        <w:rPr>
          <w:spacing w:val="-3"/>
          <w:sz w:val="16"/>
          <w:szCs w:val="16"/>
          <w:lang w:val="sv-SE"/>
        </w:rPr>
      </w:pPr>
      <w:r w:rsidRPr="001F4BB5">
        <w:rPr>
          <w:spacing w:val="-3"/>
          <w:sz w:val="16"/>
          <w:szCs w:val="16"/>
          <w:lang w:val="sv-SE"/>
        </w:rPr>
        <w:t xml:space="preserve">JM </w:t>
      </w:r>
      <w:proofErr w:type="gramStart"/>
      <w:r w:rsidRPr="001F4BB5">
        <w:rPr>
          <w:spacing w:val="-3"/>
          <w:sz w:val="16"/>
          <w:szCs w:val="16"/>
          <w:lang w:val="sv-SE"/>
        </w:rPr>
        <w:t>2017  08</w:t>
      </w:r>
      <w:proofErr w:type="gramEnd"/>
      <w:r w:rsidRPr="001F4BB5">
        <w:rPr>
          <w:spacing w:val="-3"/>
          <w:sz w:val="16"/>
          <w:szCs w:val="16"/>
          <w:lang w:val="sv-SE"/>
        </w:rPr>
        <w:t xml:space="preserve">  </w:t>
      </w:r>
      <w:r w:rsidR="000E56D8">
        <w:rPr>
          <w:spacing w:val="-3"/>
          <w:sz w:val="16"/>
          <w:szCs w:val="16"/>
          <w:lang w:val="sv-SE"/>
        </w:rPr>
        <w:t>102</w:t>
      </w:r>
    </w:p>
    <w:sectPr w:rsidR="00C70D0A" w:rsidRPr="005C04DF" w:rsidSect="000425E8">
      <w:headerReference w:type="default" r:id="rId9"/>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8D" w:rsidRDefault="00E62C8D">
      <w:r>
        <w:separator/>
      </w:r>
    </w:p>
  </w:endnote>
  <w:endnote w:type="continuationSeparator" w:id="0">
    <w:p w:rsidR="00E62C8D" w:rsidRDefault="00E6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8D" w:rsidRDefault="00E62C8D">
      <w:r>
        <w:separator/>
      </w:r>
    </w:p>
  </w:footnote>
  <w:footnote w:type="continuationSeparator" w:id="0">
    <w:p w:rsidR="00E62C8D" w:rsidRDefault="00E6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E6" w:rsidRDefault="00BA00E6">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F81"/>
    <w:rsid w:val="00003CFC"/>
    <w:rsid w:val="00003FE1"/>
    <w:rsid w:val="00011AD3"/>
    <w:rsid w:val="0001459B"/>
    <w:rsid w:val="00014B85"/>
    <w:rsid w:val="000176DA"/>
    <w:rsid w:val="00022CB0"/>
    <w:rsid w:val="00036F54"/>
    <w:rsid w:val="000422AD"/>
    <w:rsid w:val="000425E8"/>
    <w:rsid w:val="000426F4"/>
    <w:rsid w:val="00051E74"/>
    <w:rsid w:val="00052AD1"/>
    <w:rsid w:val="000601D6"/>
    <w:rsid w:val="000A1750"/>
    <w:rsid w:val="000A18F8"/>
    <w:rsid w:val="000A39BE"/>
    <w:rsid w:val="000A7921"/>
    <w:rsid w:val="000B4B66"/>
    <w:rsid w:val="000C0B63"/>
    <w:rsid w:val="000C7BCD"/>
    <w:rsid w:val="000D4AB9"/>
    <w:rsid w:val="000D4E60"/>
    <w:rsid w:val="000E56D8"/>
    <w:rsid w:val="000E7DE5"/>
    <w:rsid w:val="000F1DC7"/>
    <w:rsid w:val="000F2CFF"/>
    <w:rsid w:val="000F423F"/>
    <w:rsid w:val="000F4EEF"/>
    <w:rsid w:val="00100329"/>
    <w:rsid w:val="001034C8"/>
    <w:rsid w:val="001145EF"/>
    <w:rsid w:val="0011564E"/>
    <w:rsid w:val="0011799B"/>
    <w:rsid w:val="00117C91"/>
    <w:rsid w:val="00122C9C"/>
    <w:rsid w:val="00123510"/>
    <w:rsid w:val="00125E36"/>
    <w:rsid w:val="001375A0"/>
    <w:rsid w:val="001537EE"/>
    <w:rsid w:val="00155395"/>
    <w:rsid w:val="00155582"/>
    <w:rsid w:val="00160587"/>
    <w:rsid w:val="001610B2"/>
    <w:rsid w:val="00161B5B"/>
    <w:rsid w:val="00163062"/>
    <w:rsid w:val="00165A3F"/>
    <w:rsid w:val="001666F8"/>
    <w:rsid w:val="00166730"/>
    <w:rsid w:val="00182E44"/>
    <w:rsid w:val="00193E3B"/>
    <w:rsid w:val="001A3747"/>
    <w:rsid w:val="001C0C5E"/>
    <w:rsid w:val="001E58CF"/>
    <w:rsid w:val="001E6661"/>
    <w:rsid w:val="001F16AC"/>
    <w:rsid w:val="001F4BB5"/>
    <w:rsid w:val="001F6910"/>
    <w:rsid w:val="00200F7C"/>
    <w:rsid w:val="00207582"/>
    <w:rsid w:val="0021587D"/>
    <w:rsid w:val="00216122"/>
    <w:rsid w:val="00221393"/>
    <w:rsid w:val="002221DA"/>
    <w:rsid w:val="002270C1"/>
    <w:rsid w:val="00231ED7"/>
    <w:rsid w:val="00232424"/>
    <w:rsid w:val="00236C7F"/>
    <w:rsid w:val="002416D9"/>
    <w:rsid w:val="00250379"/>
    <w:rsid w:val="00253700"/>
    <w:rsid w:val="00260723"/>
    <w:rsid w:val="00265371"/>
    <w:rsid w:val="00276CA2"/>
    <w:rsid w:val="00276F88"/>
    <w:rsid w:val="00280F67"/>
    <w:rsid w:val="002903BA"/>
    <w:rsid w:val="00290FCB"/>
    <w:rsid w:val="0029232E"/>
    <w:rsid w:val="0029342B"/>
    <w:rsid w:val="00294411"/>
    <w:rsid w:val="002979B9"/>
    <w:rsid w:val="002A4685"/>
    <w:rsid w:val="002A4776"/>
    <w:rsid w:val="002A4878"/>
    <w:rsid w:val="002B16C4"/>
    <w:rsid w:val="002B24AA"/>
    <w:rsid w:val="002B648E"/>
    <w:rsid w:val="002B6BAA"/>
    <w:rsid w:val="002B74EE"/>
    <w:rsid w:val="002C2D2E"/>
    <w:rsid w:val="002C7648"/>
    <w:rsid w:val="002D475B"/>
    <w:rsid w:val="002D6830"/>
    <w:rsid w:val="002D756C"/>
    <w:rsid w:val="002E12F8"/>
    <w:rsid w:val="002F0EBF"/>
    <w:rsid w:val="00323411"/>
    <w:rsid w:val="00332BF9"/>
    <w:rsid w:val="00335DA6"/>
    <w:rsid w:val="00340302"/>
    <w:rsid w:val="00355981"/>
    <w:rsid w:val="003645F5"/>
    <w:rsid w:val="00364F72"/>
    <w:rsid w:val="0036532D"/>
    <w:rsid w:val="00371D30"/>
    <w:rsid w:val="00376C0A"/>
    <w:rsid w:val="0037759B"/>
    <w:rsid w:val="00377747"/>
    <w:rsid w:val="00377ABF"/>
    <w:rsid w:val="00377F17"/>
    <w:rsid w:val="00381021"/>
    <w:rsid w:val="00381856"/>
    <w:rsid w:val="00383562"/>
    <w:rsid w:val="00392320"/>
    <w:rsid w:val="003A0698"/>
    <w:rsid w:val="003A477A"/>
    <w:rsid w:val="003A6560"/>
    <w:rsid w:val="003A6EB5"/>
    <w:rsid w:val="003A72F7"/>
    <w:rsid w:val="003B5633"/>
    <w:rsid w:val="003C2F81"/>
    <w:rsid w:val="003C60A4"/>
    <w:rsid w:val="003D6888"/>
    <w:rsid w:val="003E1F46"/>
    <w:rsid w:val="003E6A86"/>
    <w:rsid w:val="003F3177"/>
    <w:rsid w:val="00415E7B"/>
    <w:rsid w:val="00437DE7"/>
    <w:rsid w:val="00446085"/>
    <w:rsid w:val="004503CE"/>
    <w:rsid w:val="0045075D"/>
    <w:rsid w:val="00452BB5"/>
    <w:rsid w:val="00461C6E"/>
    <w:rsid w:val="004712C8"/>
    <w:rsid w:val="004718D9"/>
    <w:rsid w:val="00473482"/>
    <w:rsid w:val="00483F52"/>
    <w:rsid w:val="0048547C"/>
    <w:rsid w:val="00490F05"/>
    <w:rsid w:val="00491C47"/>
    <w:rsid w:val="004977EB"/>
    <w:rsid w:val="004A4D06"/>
    <w:rsid w:val="004B7FFC"/>
    <w:rsid w:val="004C60BC"/>
    <w:rsid w:val="004D1E69"/>
    <w:rsid w:val="004D3BEA"/>
    <w:rsid w:val="004D521D"/>
    <w:rsid w:val="004D6A89"/>
    <w:rsid w:val="004E7E6E"/>
    <w:rsid w:val="005059B8"/>
    <w:rsid w:val="00507A09"/>
    <w:rsid w:val="00514EA8"/>
    <w:rsid w:val="005161E4"/>
    <w:rsid w:val="005307A2"/>
    <w:rsid w:val="005520A3"/>
    <w:rsid w:val="00556822"/>
    <w:rsid w:val="00563FFC"/>
    <w:rsid w:val="005658A6"/>
    <w:rsid w:val="00570BD9"/>
    <w:rsid w:val="005918EC"/>
    <w:rsid w:val="005A1A4A"/>
    <w:rsid w:val="005B0642"/>
    <w:rsid w:val="005B20CE"/>
    <w:rsid w:val="005B47AF"/>
    <w:rsid w:val="005B4E54"/>
    <w:rsid w:val="005B69AD"/>
    <w:rsid w:val="005C04DF"/>
    <w:rsid w:val="005C203A"/>
    <w:rsid w:val="005D27D1"/>
    <w:rsid w:val="005D7315"/>
    <w:rsid w:val="005D754B"/>
    <w:rsid w:val="005E1185"/>
    <w:rsid w:val="005E538F"/>
    <w:rsid w:val="005F542A"/>
    <w:rsid w:val="005F63FE"/>
    <w:rsid w:val="005F68C2"/>
    <w:rsid w:val="005F7D79"/>
    <w:rsid w:val="0061399A"/>
    <w:rsid w:val="00624320"/>
    <w:rsid w:val="00637022"/>
    <w:rsid w:val="00637A55"/>
    <w:rsid w:val="0064563E"/>
    <w:rsid w:val="006478D7"/>
    <w:rsid w:val="00650D81"/>
    <w:rsid w:val="00652E05"/>
    <w:rsid w:val="00653C32"/>
    <w:rsid w:val="0065455E"/>
    <w:rsid w:val="00662A53"/>
    <w:rsid w:val="00671FF6"/>
    <w:rsid w:val="006721A7"/>
    <w:rsid w:val="006740B4"/>
    <w:rsid w:val="00677B7C"/>
    <w:rsid w:val="00683F34"/>
    <w:rsid w:val="00691F5E"/>
    <w:rsid w:val="0069383A"/>
    <w:rsid w:val="006A0B33"/>
    <w:rsid w:val="006A4686"/>
    <w:rsid w:val="006A60F5"/>
    <w:rsid w:val="006A7F65"/>
    <w:rsid w:val="006B24EE"/>
    <w:rsid w:val="006B6070"/>
    <w:rsid w:val="006B6796"/>
    <w:rsid w:val="006C3692"/>
    <w:rsid w:val="006D1F80"/>
    <w:rsid w:val="006D49D2"/>
    <w:rsid w:val="006E0AC3"/>
    <w:rsid w:val="006E2F1E"/>
    <w:rsid w:val="006E64AC"/>
    <w:rsid w:val="006F3929"/>
    <w:rsid w:val="00716139"/>
    <w:rsid w:val="0072520C"/>
    <w:rsid w:val="00751D53"/>
    <w:rsid w:val="00756A81"/>
    <w:rsid w:val="0076141A"/>
    <w:rsid w:val="00761EFD"/>
    <w:rsid w:val="0077393B"/>
    <w:rsid w:val="00776EEE"/>
    <w:rsid w:val="00781F86"/>
    <w:rsid w:val="007834BE"/>
    <w:rsid w:val="00783A84"/>
    <w:rsid w:val="00795BA8"/>
    <w:rsid w:val="00796614"/>
    <w:rsid w:val="007A6874"/>
    <w:rsid w:val="007A78AF"/>
    <w:rsid w:val="007B0820"/>
    <w:rsid w:val="007B3814"/>
    <w:rsid w:val="007C5E75"/>
    <w:rsid w:val="007E567A"/>
    <w:rsid w:val="007E6B0B"/>
    <w:rsid w:val="007F2A3B"/>
    <w:rsid w:val="007F320D"/>
    <w:rsid w:val="007F3B68"/>
    <w:rsid w:val="007F486A"/>
    <w:rsid w:val="007F5958"/>
    <w:rsid w:val="008215EC"/>
    <w:rsid w:val="0082355C"/>
    <w:rsid w:val="00837EE4"/>
    <w:rsid w:val="0084292C"/>
    <w:rsid w:val="008438DB"/>
    <w:rsid w:val="008503EC"/>
    <w:rsid w:val="0085192A"/>
    <w:rsid w:val="00856867"/>
    <w:rsid w:val="00856C93"/>
    <w:rsid w:val="00862FA7"/>
    <w:rsid w:val="00873706"/>
    <w:rsid w:val="00874F7C"/>
    <w:rsid w:val="00882B81"/>
    <w:rsid w:val="008A5599"/>
    <w:rsid w:val="008B0B1E"/>
    <w:rsid w:val="008B72A2"/>
    <w:rsid w:val="008F4AB0"/>
    <w:rsid w:val="00902321"/>
    <w:rsid w:val="0091123B"/>
    <w:rsid w:val="009205BD"/>
    <w:rsid w:val="0093141A"/>
    <w:rsid w:val="0094506D"/>
    <w:rsid w:val="00945714"/>
    <w:rsid w:val="00954BDF"/>
    <w:rsid w:val="009625FB"/>
    <w:rsid w:val="00962FEA"/>
    <w:rsid w:val="009709DF"/>
    <w:rsid w:val="00971C1F"/>
    <w:rsid w:val="00973D48"/>
    <w:rsid w:val="00974F1B"/>
    <w:rsid w:val="0098102A"/>
    <w:rsid w:val="009911A9"/>
    <w:rsid w:val="00997391"/>
    <w:rsid w:val="009A1F83"/>
    <w:rsid w:val="009A2F09"/>
    <w:rsid w:val="009B208D"/>
    <w:rsid w:val="009B48C9"/>
    <w:rsid w:val="009B5301"/>
    <w:rsid w:val="009C322F"/>
    <w:rsid w:val="009C57DD"/>
    <w:rsid w:val="009E1AEF"/>
    <w:rsid w:val="009E7F0A"/>
    <w:rsid w:val="009F29D0"/>
    <w:rsid w:val="00A01C49"/>
    <w:rsid w:val="00A037AD"/>
    <w:rsid w:val="00A04A6D"/>
    <w:rsid w:val="00A05B59"/>
    <w:rsid w:val="00A06971"/>
    <w:rsid w:val="00A11EF2"/>
    <w:rsid w:val="00A1292D"/>
    <w:rsid w:val="00A16883"/>
    <w:rsid w:val="00A169B7"/>
    <w:rsid w:val="00A17B6E"/>
    <w:rsid w:val="00A21E16"/>
    <w:rsid w:val="00A22BA4"/>
    <w:rsid w:val="00A265FC"/>
    <w:rsid w:val="00A32790"/>
    <w:rsid w:val="00A34732"/>
    <w:rsid w:val="00A4132E"/>
    <w:rsid w:val="00A5521E"/>
    <w:rsid w:val="00A556BD"/>
    <w:rsid w:val="00A64AE2"/>
    <w:rsid w:val="00A728D2"/>
    <w:rsid w:val="00A96169"/>
    <w:rsid w:val="00AA2664"/>
    <w:rsid w:val="00AA506E"/>
    <w:rsid w:val="00AA593C"/>
    <w:rsid w:val="00AC6C1B"/>
    <w:rsid w:val="00AC730A"/>
    <w:rsid w:val="00AD43BB"/>
    <w:rsid w:val="00AD533D"/>
    <w:rsid w:val="00AF265A"/>
    <w:rsid w:val="00AF4FA3"/>
    <w:rsid w:val="00B01D06"/>
    <w:rsid w:val="00B04189"/>
    <w:rsid w:val="00B05612"/>
    <w:rsid w:val="00B07CE4"/>
    <w:rsid w:val="00B1014E"/>
    <w:rsid w:val="00B1089B"/>
    <w:rsid w:val="00B1559F"/>
    <w:rsid w:val="00B20B77"/>
    <w:rsid w:val="00B42190"/>
    <w:rsid w:val="00B4448B"/>
    <w:rsid w:val="00B532D0"/>
    <w:rsid w:val="00B53F9B"/>
    <w:rsid w:val="00B56732"/>
    <w:rsid w:val="00B56A43"/>
    <w:rsid w:val="00B57045"/>
    <w:rsid w:val="00B62088"/>
    <w:rsid w:val="00B6239E"/>
    <w:rsid w:val="00B63788"/>
    <w:rsid w:val="00B64B9A"/>
    <w:rsid w:val="00B743EA"/>
    <w:rsid w:val="00B813C6"/>
    <w:rsid w:val="00B834B7"/>
    <w:rsid w:val="00B83B57"/>
    <w:rsid w:val="00B87C26"/>
    <w:rsid w:val="00B87ECA"/>
    <w:rsid w:val="00B91D51"/>
    <w:rsid w:val="00BA00E6"/>
    <w:rsid w:val="00BA2531"/>
    <w:rsid w:val="00BB268A"/>
    <w:rsid w:val="00BB3C36"/>
    <w:rsid w:val="00BC0A75"/>
    <w:rsid w:val="00BC0E84"/>
    <w:rsid w:val="00BC22ED"/>
    <w:rsid w:val="00BC3110"/>
    <w:rsid w:val="00BC528D"/>
    <w:rsid w:val="00BC7688"/>
    <w:rsid w:val="00BD2400"/>
    <w:rsid w:val="00BD3081"/>
    <w:rsid w:val="00BD496B"/>
    <w:rsid w:val="00BE1302"/>
    <w:rsid w:val="00BF1856"/>
    <w:rsid w:val="00BF6277"/>
    <w:rsid w:val="00C00941"/>
    <w:rsid w:val="00C0316E"/>
    <w:rsid w:val="00C040EC"/>
    <w:rsid w:val="00C101D8"/>
    <w:rsid w:val="00C1157B"/>
    <w:rsid w:val="00C169BC"/>
    <w:rsid w:val="00C2564D"/>
    <w:rsid w:val="00C260F7"/>
    <w:rsid w:val="00C306CF"/>
    <w:rsid w:val="00C3138D"/>
    <w:rsid w:val="00C36774"/>
    <w:rsid w:val="00C36EED"/>
    <w:rsid w:val="00C44CD1"/>
    <w:rsid w:val="00C51B9C"/>
    <w:rsid w:val="00C5259D"/>
    <w:rsid w:val="00C54B37"/>
    <w:rsid w:val="00C5522B"/>
    <w:rsid w:val="00C56C90"/>
    <w:rsid w:val="00C60B1A"/>
    <w:rsid w:val="00C64208"/>
    <w:rsid w:val="00C658FF"/>
    <w:rsid w:val="00C70D0A"/>
    <w:rsid w:val="00C8017A"/>
    <w:rsid w:val="00C807B1"/>
    <w:rsid w:val="00C80829"/>
    <w:rsid w:val="00C85387"/>
    <w:rsid w:val="00CA4FBB"/>
    <w:rsid w:val="00CB1388"/>
    <w:rsid w:val="00CB38A6"/>
    <w:rsid w:val="00CC2104"/>
    <w:rsid w:val="00CC3A27"/>
    <w:rsid w:val="00CD04EB"/>
    <w:rsid w:val="00CD5AAF"/>
    <w:rsid w:val="00CE759E"/>
    <w:rsid w:val="00CF6C4D"/>
    <w:rsid w:val="00D029B0"/>
    <w:rsid w:val="00D05F54"/>
    <w:rsid w:val="00D21C23"/>
    <w:rsid w:val="00D361B0"/>
    <w:rsid w:val="00D37D72"/>
    <w:rsid w:val="00D4441D"/>
    <w:rsid w:val="00D47099"/>
    <w:rsid w:val="00D52F81"/>
    <w:rsid w:val="00D53400"/>
    <w:rsid w:val="00D60DF6"/>
    <w:rsid w:val="00D61BEF"/>
    <w:rsid w:val="00D65EFD"/>
    <w:rsid w:val="00D77537"/>
    <w:rsid w:val="00D818A4"/>
    <w:rsid w:val="00D90488"/>
    <w:rsid w:val="00D909E1"/>
    <w:rsid w:val="00D951E3"/>
    <w:rsid w:val="00D97ACD"/>
    <w:rsid w:val="00DB42B8"/>
    <w:rsid w:val="00DC438B"/>
    <w:rsid w:val="00DC7566"/>
    <w:rsid w:val="00DE1A68"/>
    <w:rsid w:val="00DE47E6"/>
    <w:rsid w:val="00DE51BC"/>
    <w:rsid w:val="00DE5707"/>
    <w:rsid w:val="00DE7F2E"/>
    <w:rsid w:val="00DF1F65"/>
    <w:rsid w:val="00DF5EBD"/>
    <w:rsid w:val="00E1101C"/>
    <w:rsid w:val="00E13FBE"/>
    <w:rsid w:val="00E222FC"/>
    <w:rsid w:val="00E56964"/>
    <w:rsid w:val="00E62C8D"/>
    <w:rsid w:val="00E631F6"/>
    <w:rsid w:val="00E67A57"/>
    <w:rsid w:val="00E82374"/>
    <w:rsid w:val="00E91913"/>
    <w:rsid w:val="00E93B96"/>
    <w:rsid w:val="00E94B40"/>
    <w:rsid w:val="00E94E27"/>
    <w:rsid w:val="00E97052"/>
    <w:rsid w:val="00EA0672"/>
    <w:rsid w:val="00EA31B1"/>
    <w:rsid w:val="00EA3A60"/>
    <w:rsid w:val="00EA526E"/>
    <w:rsid w:val="00EB34F4"/>
    <w:rsid w:val="00EC642F"/>
    <w:rsid w:val="00EC69D7"/>
    <w:rsid w:val="00ED2694"/>
    <w:rsid w:val="00ED489F"/>
    <w:rsid w:val="00EE28A5"/>
    <w:rsid w:val="00EE2B38"/>
    <w:rsid w:val="00EF104B"/>
    <w:rsid w:val="00EF7BA4"/>
    <w:rsid w:val="00F01D84"/>
    <w:rsid w:val="00F0797D"/>
    <w:rsid w:val="00F21478"/>
    <w:rsid w:val="00F21913"/>
    <w:rsid w:val="00F263BB"/>
    <w:rsid w:val="00F26809"/>
    <w:rsid w:val="00F3229D"/>
    <w:rsid w:val="00F32D0B"/>
    <w:rsid w:val="00F4233F"/>
    <w:rsid w:val="00F47CC9"/>
    <w:rsid w:val="00F53E0C"/>
    <w:rsid w:val="00F64BDF"/>
    <w:rsid w:val="00F66493"/>
    <w:rsid w:val="00F6685A"/>
    <w:rsid w:val="00F70960"/>
    <w:rsid w:val="00F70BDB"/>
    <w:rsid w:val="00F71011"/>
    <w:rsid w:val="00F720DA"/>
    <w:rsid w:val="00F7405A"/>
    <w:rsid w:val="00F7732E"/>
    <w:rsid w:val="00FA17D8"/>
    <w:rsid w:val="00FA1EEA"/>
    <w:rsid w:val="00FA2C61"/>
    <w:rsid w:val="00FA594A"/>
    <w:rsid w:val="00FB0734"/>
    <w:rsid w:val="00FB67B9"/>
    <w:rsid w:val="00FC7152"/>
    <w:rsid w:val="00FE1787"/>
    <w:rsid w:val="00FE1EC6"/>
    <w:rsid w:val="00FE5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paragraph" w:styleId="Sidhuvud">
    <w:name w:val="header"/>
    <w:basedOn w:val="Normal"/>
    <w:link w:val="SidhuvudChar"/>
    <w:uiPriority w:val="99"/>
    <w:pPr>
      <w:tabs>
        <w:tab w:val="center" w:pos="4819"/>
        <w:tab w:val="right" w:pos="9638"/>
      </w:tabs>
    </w:p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character" w:styleId="Sidnummer">
    <w:name w:val="page number"/>
    <w:basedOn w:val="Standardstycketeckensnitt"/>
    <w:uiPriority w:val="99"/>
    <w:rPr>
      <w:rFonts w:cs="Times New Roman"/>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1088">
      <w:marLeft w:val="0"/>
      <w:marRight w:val="0"/>
      <w:marTop w:val="0"/>
      <w:marBottom w:val="0"/>
      <w:divBdr>
        <w:top w:val="none" w:sz="0" w:space="0" w:color="auto"/>
        <w:left w:val="none" w:sz="0" w:space="0" w:color="auto"/>
        <w:bottom w:val="none" w:sz="0" w:space="0" w:color="auto"/>
        <w:right w:val="none" w:sz="0" w:space="0" w:color="auto"/>
      </w:divBdr>
    </w:div>
    <w:div w:id="94601089">
      <w:marLeft w:val="0"/>
      <w:marRight w:val="0"/>
      <w:marTop w:val="0"/>
      <w:marBottom w:val="0"/>
      <w:divBdr>
        <w:top w:val="none" w:sz="0" w:space="0" w:color="auto"/>
        <w:left w:val="none" w:sz="0" w:space="0" w:color="auto"/>
        <w:bottom w:val="none" w:sz="0" w:space="0" w:color="auto"/>
        <w:right w:val="none" w:sz="0" w:space="0" w:color="auto"/>
      </w:divBdr>
    </w:div>
    <w:div w:id="94601090">
      <w:marLeft w:val="0"/>
      <w:marRight w:val="0"/>
      <w:marTop w:val="0"/>
      <w:marBottom w:val="0"/>
      <w:divBdr>
        <w:top w:val="none" w:sz="0" w:space="0" w:color="auto"/>
        <w:left w:val="none" w:sz="0" w:space="0" w:color="auto"/>
        <w:bottom w:val="none" w:sz="0" w:space="0" w:color="auto"/>
        <w:right w:val="none" w:sz="0" w:space="0" w:color="auto"/>
      </w:divBdr>
    </w:div>
    <w:div w:id="94601091">
      <w:marLeft w:val="0"/>
      <w:marRight w:val="0"/>
      <w:marTop w:val="0"/>
      <w:marBottom w:val="0"/>
      <w:divBdr>
        <w:top w:val="none" w:sz="0" w:space="0" w:color="auto"/>
        <w:left w:val="none" w:sz="0" w:space="0" w:color="auto"/>
        <w:bottom w:val="none" w:sz="0" w:space="0" w:color="auto"/>
        <w:right w:val="none" w:sz="0" w:space="0" w:color="auto"/>
      </w:divBdr>
    </w:div>
    <w:div w:id="94601092">
      <w:marLeft w:val="0"/>
      <w:marRight w:val="0"/>
      <w:marTop w:val="0"/>
      <w:marBottom w:val="0"/>
      <w:divBdr>
        <w:top w:val="none" w:sz="0" w:space="0" w:color="auto"/>
        <w:left w:val="none" w:sz="0" w:space="0" w:color="auto"/>
        <w:bottom w:val="none" w:sz="0" w:space="0" w:color="auto"/>
        <w:right w:val="none" w:sz="0" w:space="0" w:color="auto"/>
      </w:divBdr>
    </w:div>
    <w:div w:id="94601093">
      <w:marLeft w:val="0"/>
      <w:marRight w:val="0"/>
      <w:marTop w:val="0"/>
      <w:marBottom w:val="0"/>
      <w:divBdr>
        <w:top w:val="none" w:sz="0" w:space="0" w:color="auto"/>
        <w:left w:val="none" w:sz="0" w:space="0" w:color="auto"/>
        <w:bottom w:val="none" w:sz="0" w:space="0" w:color="auto"/>
        <w:right w:val="none" w:sz="0" w:space="0" w:color="auto"/>
      </w:divBdr>
    </w:div>
    <w:div w:id="94601094">
      <w:marLeft w:val="0"/>
      <w:marRight w:val="0"/>
      <w:marTop w:val="0"/>
      <w:marBottom w:val="0"/>
      <w:divBdr>
        <w:top w:val="none" w:sz="0" w:space="0" w:color="auto"/>
        <w:left w:val="none" w:sz="0" w:space="0" w:color="auto"/>
        <w:bottom w:val="none" w:sz="0" w:space="0" w:color="auto"/>
        <w:right w:val="none" w:sz="0" w:space="0" w:color="auto"/>
      </w:divBdr>
    </w:div>
    <w:div w:id="94601095">
      <w:marLeft w:val="0"/>
      <w:marRight w:val="0"/>
      <w:marTop w:val="0"/>
      <w:marBottom w:val="0"/>
      <w:divBdr>
        <w:top w:val="none" w:sz="0" w:space="0" w:color="auto"/>
        <w:left w:val="none" w:sz="0" w:space="0" w:color="auto"/>
        <w:bottom w:val="none" w:sz="0" w:space="0" w:color="auto"/>
        <w:right w:val="none" w:sz="0" w:space="0" w:color="auto"/>
      </w:divBdr>
    </w:div>
    <w:div w:id="94601096">
      <w:marLeft w:val="0"/>
      <w:marRight w:val="0"/>
      <w:marTop w:val="0"/>
      <w:marBottom w:val="0"/>
      <w:divBdr>
        <w:top w:val="none" w:sz="0" w:space="0" w:color="auto"/>
        <w:left w:val="none" w:sz="0" w:space="0" w:color="auto"/>
        <w:bottom w:val="none" w:sz="0" w:space="0" w:color="auto"/>
        <w:right w:val="none" w:sz="0" w:space="0" w:color="auto"/>
      </w:divBdr>
    </w:div>
    <w:div w:id="94601097">
      <w:marLeft w:val="0"/>
      <w:marRight w:val="0"/>
      <w:marTop w:val="0"/>
      <w:marBottom w:val="0"/>
      <w:divBdr>
        <w:top w:val="none" w:sz="0" w:space="0" w:color="auto"/>
        <w:left w:val="none" w:sz="0" w:space="0" w:color="auto"/>
        <w:bottom w:val="none" w:sz="0" w:space="0" w:color="auto"/>
        <w:right w:val="none" w:sz="0" w:space="0" w:color="auto"/>
      </w:divBdr>
    </w:div>
    <w:div w:id="94601098">
      <w:marLeft w:val="0"/>
      <w:marRight w:val="0"/>
      <w:marTop w:val="0"/>
      <w:marBottom w:val="0"/>
      <w:divBdr>
        <w:top w:val="none" w:sz="0" w:space="0" w:color="auto"/>
        <w:left w:val="none" w:sz="0" w:space="0" w:color="auto"/>
        <w:bottom w:val="none" w:sz="0" w:space="0" w:color="auto"/>
        <w:right w:val="none" w:sz="0" w:space="0" w:color="auto"/>
      </w:divBdr>
    </w:div>
    <w:div w:id="94601099">
      <w:marLeft w:val="0"/>
      <w:marRight w:val="0"/>
      <w:marTop w:val="0"/>
      <w:marBottom w:val="0"/>
      <w:divBdr>
        <w:top w:val="none" w:sz="0" w:space="0" w:color="auto"/>
        <w:left w:val="none" w:sz="0" w:space="0" w:color="auto"/>
        <w:bottom w:val="none" w:sz="0" w:space="0" w:color="auto"/>
        <w:right w:val="none" w:sz="0" w:space="0" w:color="auto"/>
      </w:divBdr>
    </w:div>
    <w:div w:id="94601100">
      <w:marLeft w:val="0"/>
      <w:marRight w:val="0"/>
      <w:marTop w:val="0"/>
      <w:marBottom w:val="0"/>
      <w:divBdr>
        <w:top w:val="none" w:sz="0" w:space="0" w:color="auto"/>
        <w:left w:val="none" w:sz="0" w:space="0" w:color="auto"/>
        <w:bottom w:val="none" w:sz="0" w:space="0" w:color="auto"/>
        <w:right w:val="none" w:sz="0" w:space="0" w:color="auto"/>
      </w:divBdr>
    </w:div>
    <w:div w:id="94601101">
      <w:marLeft w:val="0"/>
      <w:marRight w:val="0"/>
      <w:marTop w:val="0"/>
      <w:marBottom w:val="0"/>
      <w:divBdr>
        <w:top w:val="none" w:sz="0" w:space="0" w:color="auto"/>
        <w:left w:val="none" w:sz="0" w:space="0" w:color="auto"/>
        <w:bottom w:val="none" w:sz="0" w:space="0" w:color="auto"/>
        <w:right w:val="none" w:sz="0" w:space="0" w:color="auto"/>
      </w:divBdr>
    </w:div>
    <w:div w:id="94601102">
      <w:marLeft w:val="0"/>
      <w:marRight w:val="0"/>
      <w:marTop w:val="0"/>
      <w:marBottom w:val="0"/>
      <w:divBdr>
        <w:top w:val="none" w:sz="0" w:space="0" w:color="auto"/>
        <w:left w:val="none" w:sz="0" w:space="0" w:color="auto"/>
        <w:bottom w:val="none" w:sz="0" w:space="0" w:color="auto"/>
        <w:right w:val="none" w:sz="0" w:space="0" w:color="auto"/>
      </w:divBdr>
    </w:div>
    <w:div w:id="94601103">
      <w:marLeft w:val="0"/>
      <w:marRight w:val="0"/>
      <w:marTop w:val="0"/>
      <w:marBottom w:val="0"/>
      <w:divBdr>
        <w:top w:val="none" w:sz="0" w:space="0" w:color="auto"/>
        <w:left w:val="none" w:sz="0" w:space="0" w:color="auto"/>
        <w:bottom w:val="none" w:sz="0" w:space="0" w:color="auto"/>
        <w:right w:val="none" w:sz="0" w:space="0" w:color="auto"/>
      </w:divBdr>
    </w:div>
    <w:div w:id="94601104">
      <w:marLeft w:val="0"/>
      <w:marRight w:val="0"/>
      <w:marTop w:val="0"/>
      <w:marBottom w:val="0"/>
      <w:divBdr>
        <w:top w:val="none" w:sz="0" w:space="0" w:color="auto"/>
        <w:left w:val="none" w:sz="0" w:space="0" w:color="auto"/>
        <w:bottom w:val="none" w:sz="0" w:space="0" w:color="auto"/>
        <w:right w:val="none" w:sz="0" w:space="0" w:color="auto"/>
      </w:divBdr>
    </w:div>
    <w:div w:id="94601105">
      <w:marLeft w:val="0"/>
      <w:marRight w:val="0"/>
      <w:marTop w:val="0"/>
      <w:marBottom w:val="0"/>
      <w:divBdr>
        <w:top w:val="none" w:sz="0" w:space="0" w:color="auto"/>
        <w:left w:val="none" w:sz="0" w:space="0" w:color="auto"/>
        <w:bottom w:val="none" w:sz="0" w:space="0" w:color="auto"/>
        <w:right w:val="none" w:sz="0" w:space="0" w:color="auto"/>
      </w:divBdr>
    </w:div>
    <w:div w:id="94601106">
      <w:marLeft w:val="0"/>
      <w:marRight w:val="0"/>
      <w:marTop w:val="0"/>
      <w:marBottom w:val="0"/>
      <w:divBdr>
        <w:top w:val="none" w:sz="0" w:space="0" w:color="auto"/>
        <w:left w:val="none" w:sz="0" w:space="0" w:color="auto"/>
        <w:bottom w:val="none" w:sz="0" w:space="0" w:color="auto"/>
        <w:right w:val="none" w:sz="0" w:space="0" w:color="auto"/>
      </w:divBdr>
    </w:div>
    <w:div w:id="94601107">
      <w:marLeft w:val="0"/>
      <w:marRight w:val="0"/>
      <w:marTop w:val="0"/>
      <w:marBottom w:val="0"/>
      <w:divBdr>
        <w:top w:val="none" w:sz="0" w:space="0" w:color="auto"/>
        <w:left w:val="none" w:sz="0" w:space="0" w:color="auto"/>
        <w:bottom w:val="none" w:sz="0" w:space="0" w:color="auto"/>
        <w:right w:val="none" w:sz="0" w:space="0" w:color="auto"/>
      </w:divBdr>
    </w:div>
    <w:div w:id="94601108">
      <w:marLeft w:val="0"/>
      <w:marRight w:val="0"/>
      <w:marTop w:val="0"/>
      <w:marBottom w:val="0"/>
      <w:divBdr>
        <w:top w:val="none" w:sz="0" w:space="0" w:color="auto"/>
        <w:left w:val="none" w:sz="0" w:space="0" w:color="auto"/>
        <w:bottom w:val="none" w:sz="0" w:space="0" w:color="auto"/>
        <w:right w:val="none" w:sz="0" w:space="0" w:color="auto"/>
      </w:divBdr>
    </w:div>
    <w:div w:id="94601109">
      <w:marLeft w:val="0"/>
      <w:marRight w:val="0"/>
      <w:marTop w:val="0"/>
      <w:marBottom w:val="0"/>
      <w:divBdr>
        <w:top w:val="none" w:sz="0" w:space="0" w:color="auto"/>
        <w:left w:val="none" w:sz="0" w:space="0" w:color="auto"/>
        <w:bottom w:val="none" w:sz="0" w:space="0" w:color="auto"/>
        <w:right w:val="none" w:sz="0" w:space="0" w:color="auto"/>
      </w:divBdr>
    </w:div>
    <w:div w:id="94601110">
      <w:marLeft w:val="0"/>
      <w:marRight w:val="0"/>
      <w:marTop w:val="0"/>
      <w:marBottom w:val="0"/>
      <w:divBdr>
        <w:top w:val="none" w:sz="0" w:space="0" w:color="auto"/>
        <w:left w:val="none" w:sz="0" w:space="0" w:color="auto"/>
        <w:bottom w:val="none" w:sz="0" w:space="0" w:color="auto"/>
        <w:right w:val="none" w:sz="0" w:space="0" w:color="auto"/>
      </w:divBdr>
    </w:div>
    <w:div w:id="94601111">
      <w:marLeft w:val="0"/>
      <w:marRight w:val="0"/>
      <w:marTop w:val="0"/>
      <w:marBottom w:val="0"/>
      <w:divBdr>
        <w:top w:val="none" w:sz="0" w:space="0" w:color="auto"/>
        <w:left w:val="none" w:sz="0" w:space="0" w:color="auto"/>
        <w:bottom w:val="none" w:sz="0" w:space="0" w:color="auto"/>
        <w:right w:val="none" w:sz="0" w:space="0" w:color="auto"/>
      </w:divBdr>
    </w:div>
    <w:div w:id="94601112">
      <w:marLeft w:val="0"/>
      <w:marRight w:val="0"/>
      <w:marTop w:val="0"/>
      <w:marBottom w:val="0"/>
      <w:divBdr>
        <w:top w:val="none" w:sz="0" w:space="0" w:color="auto"/>
        <w:left w:val="none" w:sz="0" w:space="0" w:color="auto"/>
        <w:bottom w:val="none" w:sz="0" w:space="0" w:color="auto"/>
        <w:right w:val="none" w:sz="0" w:space="0" w:color="auto"/>
      </w:divBdr>
    </w:div>
    <w:div w:id="94601113">
      <w:marLeft w:val="0"/>
      <w:marRight w:val="0"/>
      <w:marTop w:val="0"/>
      <w:marBottom w:val="0"/>
      <w:divBdr>
        <w:top w:val="none" w:sz="0" w:space="0" w:color="auto"/>
        <w:left w:val="none" w:sz="0" w:space="0" w:color="auto"/>
        <w:bottom w:val="none" w:sz="0" w:space="0" w:color="auto"/>
        <w:right w:val="none" w:sz="0" w:space="0" w:color="auto"/>
      </w:divBdr>
    </w:div>
    <w:div w:id="94601114">
      <w:marLeft w:val="0"/>
      <w:marRight w:val="0"/>
      <w:marTop w:val="0"/>
      <w:marBottom w:val="0"/>
      <w:divBdr>
        <w:top w:val="none" w:sz="0" w:space="0" w:color="auto"/>
        <w:left w:val="none" w:sz="0" w:space="0" w:color="auto"/>
        <w:bottom w:val="none" w:sz="0" w:space="0" w:color="auto"/>
        <w:right w:val="none" w:sz="0" w:space="0" w:color="auto"/>
      </w:divBdr>
    </w:div>
    <w:div w:id="94601115">
      <w:marLeft w:val="0"/>
      <w:marRight w:val="0"/>
      <w:marTop w:val="0"/>
      <w:marBottom w:val="0"/>
      <w:divBdr>
        <w:top w:val="none" w:sz="0" w:space="0" w:color="auto"/>
        <w:left w:val="none" w:sz="0" w:space="0" w:color="auto"/>
        <w:bottom w:val="none" w:sz="0" w:space="0" w:color="auto"/>
        <w:right w:val="none" w:sz="0" w:space="0" w:color="auto"/>
      </w:divBdr>
    </w:div>
    <w:div w:id="94601116">
      <w:marLeft w:val="0"/>
      <w:marRight w:val="0"/>
      <w:marTop w:val="0"/>
      <w:marBottom w:val="0"/>
      <w:divBdr>
        <w:top w:val="none" w:sz="0" w:space="0" w:color="auto"/>
        <w:left w:val="none" w:sz="0" w:space="0" w:color="auto"/>
        <w:bottom w:val="none" w:sz="0" w:space="0" w:color="auto"/>
        <w:right w:val="none" w:sz="0" w:space="0" w:color="auto"/>
      </w:divBdr>
    </w:div>
    <w:div w:id="94601117">
      <w:marLeft w:val="0"/>
      <w:marRight w:val="0"/>
      <w:marTop w:val="0"/>
      <w:marBottom w:val="0"/>
      <w:divBdr>
        <w:top w:val="none" w:sz="0" w:space="0" w:color="auto"/>
        <w:left w:val="none" w:sz="0" w:space="0" w:color="auto"/>
        <w:bottom w:val="none" w:sz="0" w:space="0" w:color="auto"/>
        <w:right w:val="none" w:sz="0" w:space="0" w:color="auto"/>
      </w:divBdr>
    </w:div>
    <w:div w:id="94601118">
      <w:marLeft w:val="0"/>
      <w:marRight w:val="0"/>
      <w:marTop w:val="0"/>
      <w:marBottom w:val="0"/>
      <w:divBdr>
        <w:top w:val="none" w:sz="0" w:space="0" w:color="auto"/>
        <w:left w:val="none" w:sz="0" w:space="0" w:color="auto"/>
        <w:bottom w:val="none" w:sz="0" w:space="0" w:color="auto"/>
        <w:right w:val="none" w:sz="0" w:space="0" w:color="auto"/>
      </w:divBdr>
    </w:div>
    <w:div w:id="94601119">
      <w:marLeft w:val="0"/>
      <w:marRight w:val="0"/>
      <w:marTop w:val="0"/>
      <w:marBottom w:val="0"/>
      <w:divBdr>
        <w:top w:val="none" w:sz="0" w:space="0" w:color="auto"/>
        <w:left w:val="none" w:sz="0" w:space="0" w:color="auto"/>
        <w:bottom w:val="none" w:sz="0" w:space="0" w:color="auto"/>
        <w:right w:val="none" w:sz="0" w:space="0" w:color="auto"/>
      </w:divBdr>
    </w:div>
    <w:div w:id="94601120">
      <w:marLeft w:val="0"/>
      <w:marRight w:val="0"/>
      <w:marTop w:val="0"/>
      <w:marBottom w:val="0"/>
      <w:divBdr>
        <w:top w:val="none" w:sz="0" w:space="0" w:color="auto"/>
        <w:left w:val="none" w:sz="0" w:space="0" w:color="auto"/>
        <w:bottom w:val="none" w:sz="0" w:space="0" w:color="auto"/>
        <w:right w:val="none" w:sz="0" w:space="0" w:color="auto"/>
      </w:divBdr>
    </w:div>
    <w:div w:id="94601121">
      <w:marLeft w:val="0"/>
      <w:marRight w:val="0"/>
      <w:marTop w:val="0"/>
      <w:marBottom w:val="0"/>
      <w:divBdr>
        <w:top w:val="none" w:sz="0" w:space="0" w:color="auto"/>
        <w:left w:val="none" w:sz="0" w:space="0" w:color="auto"/>
        <w:bottom w:val="none" w:sz="0" w:space="0" w:color="auto"/>
        <w:right w:val="none" w:sz="0" w:space="0" w:color="auto"/>
      </w:divBdr>
    </w:div>
    <w:div w:id="94601122">
      <w:marLeft w:val="0"/>
      <w:marRight w:val="0"/>
      <w:marTop w:val="0"/>
      <w:marBottom w:val="0"/>
      <w:divBdr>
        <w:top w:val="none" w:sz="0" w:space="0" w:color="auto"/>
        <w:left w:val="none" w:sz="0" w:space="0" w:color="auto"/>
        <w:bottom w:val="none" w:sz="0" w:space="0" w:color="auto"/>
        <w:right w:val="none" w:sz="0" w:space="0" w:color="auto"/>
      </w:divBdr>
    </w:div>
    <w:div w:id="94601123">
      <w:marLeft w:val="0"/>
      <w:marRight w:val="0"/>
      <w:marTop w:val="0"/>
      <w:marBottom w:val="0"/>
      <w:divBdr>
        <w:top w:val="none" w:sz="0" w:space="0" w:color="auto"/>
        <w:left w:val="none" w:sz="0" w:space="0" w:color="auto"/>
        <w:bottom w:val="none" w:sz="0" w:space="0" w:color="auto"/>
        <w:right w:val="none" w:sz="0" w:space="0" w:color="auto"/>
      </w:divBdr>
    </w:div>
    <w:div w:id="94601124">
      <w:marLeft w:val="0"/>
      <w:marRight w:val="0"/>
      <w:marTop w:val="0"/>
      <w:marBottom w:val="0"/>
      <w:divBdr>
        <w:top w:val="none" w:sz="0" w:space="0" w:color="auto"/>
        <w:left w:val="none" w:sz="0" w:space="0" w:color="auto"/>
        <w:bottom w:val="none" w:sz="0" w:space="0" w:color="auto"/>
        <w:right w:val="none" w:sz="0" w:space="0" w:color="auto"/>
      </w:divBdr>
    </w:div>
    <w:div w:id="94601125">
      <w:marLeft w:val="0"/>
      <w:marRight w:val="0"/>
      <w:marTop w:val="0"/>
      <w:marBottom w:val="0"/>
      <w:divBdr>
        <w:top w:val="none" w:sz="0" w:space="0" w:color="auto"/>
        <w:left w:val="none" w:sz="0" w:space="0" w:color="auto"/>
        <w:bottom w:val="none" w:sz="0" w:space="0" w:color="auto"/>
        <w:right w:val="none" w:sz="0" w:space="0" w:color="auto"/>
      </w:divBdr>
    </w:div>
    <w:div w:id="94601126">
      <w:marLeft w:val="0"/>
      <w:marRight w:val="0"/>
      <w:marTop w:val="0"/>
      <w:marBottom w:val="0"/>
      <w:divBdr>
        <w:top w:val="none" w:sz="0" w:space="0" w:color="auto"/>
        <w:left w:val="none" w:sz="0" w:space="0" w:color="auto"/>
        <w:bottom w:val="none" w:sz="0" w:space="0" w:color="auto"/>
        <w:right w:val="none" w:sz="0" w:space="0" w:color="auto"/>
      </w:divBdr>
    </w:div>
    <w:div w:id="94601127">
      <w:marLeft w:val="0"/>
      <w:marRight w:val="0"/>
      <w:marTop w:val="0"/>
      <w:marBottom w:val="0"/>
      <w:divBdr>
        <w:top w:val="none" w:sz="0" w:space="0" w:color="auto"/>
        <w:left w:val="none" w:sz="0" w:space="0" w:color="auto"/>
        <w:bottom w:val="none" w:sz="0" w:space="0" w:color="auto"/>
        <w:right w:val="none" w:sz="0" w:space="0" w:color="auto"/>
      </w:divBdr>
    </w:div>
    <w:div w:id="94601128">
      <w:marLeft w:val="0"/>
      <w:marRight w:val="0"/>
      <w:marTop w:val="0"/>
      <w:marBottom w:val="0"/>
      <w:divBdr>
        <w:top w:val="none" w:sz="0" w:space="0" w:color="auto"/>
        <w:left w:val="none" w:sz="0" w:space="0" w:color="auto"/>
        <w:bottom w:val="none" w:sz="0" w:space="0" w:color="auto"/>
        <w:right w:val="none" w:sz="0" w:space="0" w:color="auto"/>
      </w:divBdr>
    </w:div>
    <w:div w:id="94601129">
      <w:marLeft w:val="0"/>
      <w:marRight w:val="0"/>
      <w:marTop w:val="0"/>
      <w:marBottom w:val="0"/>
      <w:divBdr>
        <w:top w:val="none" w:sz="0" w:space="0" w:color="auto"/>
        <w:left w:val="none" w:sz="0" w:space="0" w:color="auto"/>
        <w:bottom w:val="none" w:sz="0" w:space="0" w:color="auto"/>
        <w:right w:val="none" w:sz="0" w:space="0" w:color="auto"/>
      </w:divBdr>
    </w:div>
    <w:div w:id="94601130">
      <w:marLeft w:val="0"/>
      <w:marRight w:val="0"/>
      <w:marTop w:val="0"/>
      <w:marBottom w:val="0"/>
      <w:divBdr>
        <w:top w:val="none" w:sz="0" w:space="0" w:color="auto"/>
        <w:left w:val="none" w:sz="0" w:space="0" w:color="auto"/>
        <w:bottom w:val="none" w:sz="0" w:space="0" w:color="auto"/>
        <w:right w:val="none" w:sz="0" w:space="0" w:color="auto"/>
      </w:divBdr>
    </w:div>
    <w:div w:id="94601131">
      <w:marLeft w:val="0"/>
      <w:marRight w:val="0"/>
      <w:marTop w:val="0"/>
      <w:marBottom w:val="0"/>
      <w:divBdr>
        <w:top w:val="none" w:sz="0" w:space="0" w:color="auto"/>
        <w:left w:val="none" w:sz="0" w:space="0" w:color="auto"/>
        <w:bottom w:val="none" w:sz="0" w:space="0" w:color="auto"/>
        <w:right w:val="none" w:sz="0" w:space="0" w:color="auto"/>
      </w:divBdr>
    </w:div>
    <w:div w:id="94601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1F1E-BDBA-424D-8EF1-48549023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2609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OIKEUSMINISTERIÖ</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Enegren-Åberg Jannika</dc:creator>
  <cp:lastModifiedBy>Jessica Laaksonen</cp:lastModifiedBy>
  <cp:revision>2</cp:revision>
  <cp:lastPrinted>2017-12-13T14:13:00Z</cp:lastPrinted>
  <dcterms:created xsi:type="dcterms:W3CDTF">2017-12-18T13:23:00Z</dcterms:created>
  <dcterms:modified xsi:type="dcterms:W3CDTF">2017-12-18T13:23:00Z</dcterms:modified>
</cp:coreProperties>
</file>