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24D" w:rsidRDefault="00C0124D" w:rsidP="00C0124D">
      <w:pPr>
        <w:rPr>
          <w:lang w:val="sv-SE"/>
        </w:rPr>
      </w:pPr>
      <w:bookmarkStart w:id="0" w:name="_GoBack"/>
      <w:bookmarkEnd w:id="0"/>
      <w:r>
        <w:rPr>
          <w:lang w:val="sv-SE"/>
        </w:rPr>
        <w:tab/>
      </w:r>
      <w:r>
        <w:rPr>
          <w:lang w:val="sv-SE"/>
        </w:rPr>
        <w:tab/>
      </w:r>
      <w:r>
        <w:rPr>
          <w:lang w:val="sv-SE"/>
        </w:rPr>
        <w:tab/>
      </w:r>
      <w:r>
        <w:rPr>
          <w:lang w:val="sv-SE"/>
        </w:rPr>
        <w:tab/>
      </w:r>
      <w:r>
        <w:rPr>
          <w:lang w:val="sv-SE"/>
        </w:rPr>
        <w:tab/>
      </w:r>
      <w:r w:rsidRPr="00C0124D">
        <w:rPr>
          <w:rFonts w:cstheme="minorHAnsi"/>
          <w:b/>
          <w:szCs w:val="19"/>
          <w:lang w:val="sv-SE"/>
        </w:rPr>
        <w:t>Bilaga 32</w:t>
      </w:r>
    </w:p>
    <w:p w:rsidR="000D6DCC" w:rsidRPr="00A016E6" w:rsidRDefault="000D6DCC" w:rsidP="007255B1">
      <w:pPr>
        <w:pStyle w:val="Rubrik1"/>
        <w:rPr>
          <w:lang w:val="sv-SE"/>
        </w:rPr>
      </w:pPr>
      <w:r w:rsidRPr="00A016E6">
        <w:rPr>
          <w:lang w:val="sv-SE"/>
        </w:rPr>
        <w:t>NORDISKA RÅDETS FRAMSTÄLLNINGAR, REKOMMENDATIONER OCH INTERNA BESLUT 2017</w:t>
      </w:r>
    </w:p>
    <w:p w:rsidR="000D6DCC" w:rsidRPr="00A016E6" w:rsidRDefault="000D6DCC" w:rsidP="007255B1">
      <w:pPr>
        <w:rPr>
          <w:rFonts w:cstheme="minorHAnsi"/>
          <w:szCs w:val="19"/>
          <w:lang w:val="sv-SE"/>
        </w:rPr>
      </w:pPr>
    </w:p>
    <w:p w:rsidR="000D6DCC" w:rsidRPr="00A016E6" w:rsidRDefault="000D6DCC" w:rsidP="007255B1">
      <w:pPr>
        <w:rPr>
          <w:rFonts w:cstheme="minorHAnsi"/>
          <w:b/>
          <w:szCs w:val="19"/>
          <w:lang w:val="sv-SE"/>
        </w:rPr>
      </w:pPr>
      <w:r w:rsidRPr="00A016E6">
        <w:rPr>
          <w:rFonts w:cstheme="minorHAnsi"/>
          <w:b/>
          <w:szCs w:val="19"/>
          <w:lang w:val="sv-SE"/>
        </w:rPr>
        <w:t xml:space="preserve">Rekommendation 1/2017: </w:t>
      </w:r>
      <w:proofErr w:type="spellStart"/>
      <w:r w:rsidRPr="00A016E6">
        <w:rPr>
          <w:rFonts w:cstheme="minorHAnsi"/>
          <w:b/>
          <w:bCs/>
          <w:szCs w:val="19"/>
          <w:lang w:val="sv-SE"/>
        </w:rPr>
        <w:t>Forbud</w:t>
      </w:r>
      <w:proofErr w:type="spellEnd"/>
      <w:r w:rsidRPr="00A016E6">
        <w:rPr>
          <w:rFonts w:cstheme="minorHAnsi"/>
          <w:b/>
          <w:bCs/>
          <w:szCs w:val="19"/>
          <w:lang w:val="sv-SE"/>
        </w:rPr>
        <w:t xml:space="preserve"> mod </w:t>
      </w:r>
      <w:proofErr w:type="spellStart"/>
      <w:r w:rsidRPr="00A016E6">
        <w:rPr>
          <w:rFonts w:cstheme="minorHAnsi"/>
          <w:b/>
          <w:bCs/>
          <w:szCs w:val="19"/>
          <w:lang w:val="sv-SE"/>
        </w:rPr>
        <w:t>anvendelse</w:t>
      </w:r>
      <w:proofErr w:type="spellEnd"/>
      <w:r w:rsidRPr="00A016E6">
        <w:rPr>
          <w:rFonts w:cstheme="minorHAnsi"/>
          <w:b/>
          <w:bCs/>
          <w:szCs w:val="19"/>
          <w:lang w:val="sv-SE"/>
        </w:rPr>
        <w:t xml:space="preserve"> </w:t>
      </w:r>
      <w:proofErr w:type="spellStart"/>
      <w:r w:rsidRPr="00A016E6">
        <w:rPr>
          <w:rFonts w:cstheme="minorHAnsi"/>
          <w:b/>
          <w:bCs/>
          <w:szCs w:val="19"/>
          <w:lang w:val="sv-SE"/>
        </w:rPr>
        <w:t>af</w:t>
      </w:r>
      <w:proofErr w:type="spellEnd"/>
      <w:r w:rsidRPr="00A016E6">
        <w:rPr>
          <w:rFonts w:cstheme="minorHAnsi"/>
          <w:b/>
          <w:bCs/>
          <w:szCs w:val="19"/>
          <w:lang w:val="sv-SE"/>
        </w:rPr>
        <w:t xml:space="preserve"> mikroplast i kosmetik (A 1692/hållbart)</w:t>
      </w:r>
    </w:p>
    <w:p w:rsidR="000D6DCC" w:rsidRPr="00A016E6" w:rsidRDefault="000D6DCC" w:rsidP="007255B1">
      <w:pPr>
        <w:rPr>
          <w:rFonts w:cstheme="minorHAnsi"/>
          <w:b/>
          <w:szCs w:val="19"/>
          <w:lang w:val="sv-SE"/>
        </w:rPr>
      </w:pPr>
      <w:r w:rsidRPr="00A016E6">
        <w:rPr>
          <w:rFonts w:cstheme="minorHAnsi"/>
          <w:b/>
          <w:szCs w:val="19"/>
          <w:lang w:val="sv-SE"/>
        </w:rPr>
        <w:t>Rekommendation 2/2017: Forskningspolitisk redogörelse (A 1706/kultur)</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3/2017: </w:t>
      </w:r>
      <w:r w:rsidRPr="00A016E6">
        <w:rPr>
          <w:rFonts w:cstheme="minorHAnsi"/>
          <w:b/>
          <w:bCs/>
          <w:szCs w:val="19"/>
          <w:lang w:val="sv-SE"/>
        </w:rPr>
        <w:t xml:space="preserve">Norden i </w:t>
      </w:r>
      <w:proofErr w:type="spellStart"/>
      <w:r w:rsidRPr="00A016E6">
        <w:rPr>
          <w:rFonts w:cstheme="minorHAnsi"/>
          <w:b/>
          <w:bCs/>
          <w:szCs w:val="19"/>
          <w:lang w:val="sv-SE"/>
        </w:rPr>
        <w:t>samlet</w:t>
      </w:r>
      <w:proofErr w:type="spellEnd"/>
      <w:r w:rsidRPr="00A016E6">
        <w:rPr>
          <w:rFonts w:cstheme="minorHAnsi"/>
          <w:b/>
          <w:bCs/>
          <w:szCs w:val="19"/>
          <w:lang w:val="sv-SE"/>
        </w:rPr>
        <w:t xml:space="preserve"> kamp mod </w:t>
      </w:r>
      <w:proofErr w:type="spellStart"/>
      <w:r w:rsidRPr="00A016E6">
        <w:rPr>
          <w:rFonts w:cstheme="minorHAnsi"/>
          <w:b/>
          <w:bCs/>
          <w:szCs w:val="19"/>
          <w:lang w:val="sv-SE"/>
        </w:rPr>
        <w:t>antimikrobiel</w:t>
      </w:r>
      <w:proofErr w:type="spellEnd"/>
      <w:r w:rsidRPr="00A016E6">
        <w:rPr>
          <w:rFonts w:cstheme="minorHAnsi"/>
          <w:b/>
          <w:bCs/>
          <w:szCs w:val="19"/>
          <w:lang w:val="sv-SE"/>
        </w:rPr>
        <w:t xml:space="preserve"> resistens (A 1714/välfärd)</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4/2017: </w:t>
      </w:r>
      <w:proofErr w:type="spellStart"/>
      <w:r w:rsidRPr="00A016E6">
        <w:rPr>
          <w:rFonts w:cstheme="minorHAnsi"/>
          <w:b/>
          <w:bCs/>
          <w:szCs w:val="19"/>
          <w:lang w:val="sv-SE"/>
        </w:rPr>
        <w:t>Oppfyllelse</w:t>
      </w:r>
      <w:proofErr w:type="spellEnd"/>
      <w:r w:rsidRPr="00A016E6">
        <w:rPr>
          <w:rFonts w:cstheme="minorHAnsi"/>
          <w:b/>
          <w:bCs/>
          <w:szCs w:val="19"/>
          <w:lang w:val="sv-SE"/>
        </w:rPr>
        <w:t xml:space="preserve"> av </w:t>
      </w:r>
      <w:proofErr w:type="spellStart"/>
      <w:r w:rsidRPr="00A016E6">
        <w:rPr>
          <w:rFonts w:cstheme="minorHAnsi"/>
          <w:b/>
          <w:bCs/>
          <w:szCs w:val="19"/>
          <w:lang w:val="sv-SE"/>
        </w:rPr>
        <w:t>internasjonale</w:t>
      </w:r>
      <w:proofErr w:type="spellEnd"/>
      <w:r w:rsidRPr="00A016E6">
        <w:rPr>
          <w:rFonts w:cstheme="minorHAnsi"/>
          <w:b/>
          <w:bCs/>
          <w:szCs w:val="19"/>
          <w:lang w:val="sv-SE"/>
        </w:rPr>
        <w:t xml:space="preserve"> </w:t>
      </w:r>
      <w:proofErr w:type="spellStart"/>
      <w:r w:rsidRPr="00A016E6">
        <w:rPr>
          <w:rFonts w:cstheme="minorHAnsi"/>
          <w:b/>
          <w:bCs/>
          <w:szCs w:val="19"/>
          <w:lang w:val="sv-SE"/>
        </w:rPr>
        <w:t>klimamålsetningene</w:t>
      </w:r>
      <w:proofErr w:type="spellEnd"/>
      <w:r w:rsidRPr="00A016E6">
        <w:rPr>
          <w:rFonts w:cstheme="minorHAnsi"/>
          <w:b/>
          <w:bCs/>
          <w:szCs w:val="19"/>
          <w:lang w:val="sv-SE"/>
        </w:rPr>
        <w:t xml:space="preserve"> (A 1673/hållbart)</w:t>
      </w:r>
    </w:p>
    <w:p w:rsidR="000D6DCC" w:rsidRPr="009970A3" w:rsidRDefault="000D6DCC" w:rsidP="007255B1">
      <w:pPr>
        <w:rPr>
          <w:rFonts w:cstheme="minorHAnsi"/>
          <w:b/>
          <w:szCs w:val="19"/>
          <w:lang w:val="sv-SE"/>
        </w:rPr>
      </w:pPr>
      <w:r w:rsidRPr="00A016E6">
        <w:rPr>
          <w:rFonts w:cstheme="minorHAnsi"/>
          <w:b/>
          <w:szCs w:val="19"/>
          <w:lang w:val="sv-SE"/>
        </w:rPr>
        <w:t xml:space="preserve">Rekommendation 5/2017: </w:t>
      </w:r>
      <w:proofErr w:type="spellStart"/>
      <w:r w:rsidRPr="00A016E6">
        <w:rPr>
          <w:rFonts w:cstheme="minorHAnsi"/>
          <w:b/>
          <w:bCs/>
          <w:szCs w:val="19"/>
          <w:lang w:val="sv-SE"/>
        </w:rPr>
        <w:t>Bekæmpelse</w:t>
      </w:r>
      <w:proofErr w:type="spellEnd"/>
      <w:r w:rsidRPr="00A016E6">
        <w:rPr>
          <w:rFonts w:cstheme="minorHAnsi"/>
          <w:b/>
          <w:bCs/>
          <w:szCs w:val="19"/>
          <w:lang w:val="sv-SE"/>
        </w:rPr>
        <w:t xml:space="preserve"> </w:t>
      </w:r>
      <w:proofErr w:type="spellStart"/>
      <w:r w:rsidRPr="00A016E6">
        <w:rPr>
          <w:rFonts w:cstheme="minorHAnsi"/>
          <w:b/>
          <w:bCs/>
          <w:szCs w:val="19"/>
          <w:lang w:val="sv-SE"/>
        </w:rPr>
        <w:t>af</w:t>
      </w:r>
      <w:proofErr w:type="spellEnd"/>
      <w:r w:rsidRPr="00A016E6">
        <w:rPr>
          <w:rFonts w:cstheme="minorHAnsi"/>
          <w:b/>
          <w:bCs/>
          <w:szCs w:val="19"/>
          <w:lang w:val="sv-SE"/>
        </w:rPr>
        <w:t xml:space="preserve"> nye former for </w:t>
      </w:r>
      <w:proofErr w:type="spellStart"/>
      <w:r w:rsidRPr="00A016E6">
        <w:rPr>
          <w:rFonts w:cstheme="minorHAnsi"/>
          <w:b/>
          <w:bCs/>
          <w:szCs w:val="19"/>
          <w:lang w:val="sv-SE"/>
        </w:rPr>
        <w:t>menneskehandel</w:t>
      </w:r>
      <w:proofErr w:type="spellEnd"/>
      <w:r w:rsidRPr="00A016E6">
        <w:rPr>
          <w:rFonts w:cstheme="minorHAnsi"/>
          <w:b/>
          <w:bCs/>
          <w:szCs w:val="19"/>
          <w:lang w:val="sv-SE"/>
        </w:rPr>
        <w:t xml:space="preserve"> (A 1651/</w:t>
      </w:r>
      <w:proofErr w:type="spellStart"/>
      <w:r w:rsidRPr="00A016E6">
        <w:rPr>
          <w:rFonts w:cstheme="minorHAnsi"/>
          <w:b/>
          <w:bCs/>
          <w:szCs w:val="19"/>
          <w:lang w:val="sv-SE"/>
        </w:rPr>
        <w:t>medborgar</w:t>
      </w:r>
      <w:proofErr w:type="spellEnd"/>
      <w:r w:rsidRPr="00A016E6">
        <w:rPr>
          <w:rFonts w:cstheme="minorHAnsi"/>
          <w:b/>
          <w:bCs/>
          <w:szCs w:val="19"/>
          <w:lang w:val="sv-SE"/>
        </w:rPr>
        <w:t>)</w:t>
      </w:r>
      <w:r w:rsidRPr="00A016E6">
        <w:rPr>
          <w:rFonts w:cstheme="minorHAnsi"/>
          <w:szCs w:val="19"/>
          <w:lang w:val="sv-SE"/>
        </w:rPr>
        <w:t xml:space="preserve"> </w:t>
      </w:r>
    </w:p>
    <w:p w:rsidR="000D6DCC" w:rsidRPr="009970A3" w:rsidRDefault="000D6DCC" w:rsidP="007255B1">
      <w:pPr>
        <w:rPr>
          <w:rFonts w:cstheme="minorHAnsi"/>
          <w:b/>
          <w:szCs w:val="19"/>
          <w:lang w:val="sv-SE"/>
        </w:rPr>
      </w:pPr>
      <w:r w:rsidRPr="00A016E6">
        <w:rPr>
          <w:rFonts w:cstheme="minorHAnsi"/>
          <w:b/>
          <w:szCs w:val="19"/>
          <w:lang w:val="sv-SE"/>
        </w:rPr>
        <w:t xml:space="preserve">Rekommendation 6/2017: </w:t>
      </w:r>
      <w:proofErr w:type="spellStart"/>
      <w:r w:rsidRPr="00A016E6">
        <w:rPr>
          <w:rFonts w:cstheme="minorHAnsi"/>
          <w:b/>
          <w:bCs/>
          <w:szCs w:val="19"/>
          <w:lang w:val="sv-SE"/>
        </w:rPr>
        <w:t>Bekæmpe</w:t>
      </w:r>
      <w:proofErr w:type="spellEnd"/>
      <w:r w:rsidRPr="00A016E6">
        <w:rPr>
          <w:rFonts w:cstheme="minorHAnsi"/>
          <w:b/>
          <w:bCs/>
          <w:szCs w:val="19"/>
          <w:lang w:val="sv-SE"/>
        </w:rPr>
        <w:t xml:space="preserve"> handel med </w:t>
      </w:r>
      <w:proofErr w:type="spellStart"/>
      <w:r w:rsidRPr="00A016E6">
        <w:rPr>
          <w:rFonts w:cstheme="minorHAnsi"/>
          <w:b/>
          <w:bCs/>
          <w:szCs w:val="19"/>
          <w:lang w:val="sv-SE"/>
        </w:rPr>
        <w:t>asylbørn</w:t>
      </w:r>
      <w:proofErr w:type="spellEnd"/>
      <w:r w:rsidRPr="00A016E6">
        <w:rPr>
          <w:rFonts w:cstheme="minorHAnsi"/>
          <w:b/>
          <w:bCs/>
          <w:szCs w:val="19"/>
          <w:lang w:val="sv-SE"/>
        </w:rPr>
        <w:t xml:space="preserve"> </w:t>
      </w:r>
      <w:proofErr w:type="spellStart"/>
      <w:r w:rsidRPr="00A016E6">
        <w:rPr>
          <w:rFonts w:cstheme="minorHAnsi"/>
          <w:b/>
          <w:bCs/>
          <w:szCs w:val="19"/>
          <w:lang w:val="sv-SE"/>
        </w:rPr>
        <w:t>og</w:t>
      </w:r>
      <w:proofErr w:type="spellEnd"/>
      <w:r w:rsidRPr="00A016E6">
        <w:rPr>
          <w:rFonts w:cstheme="minorHAnsi"/>
          <w:b/>
          <w:bCs/>
          <w:szCs w:val="19"/>
          <w:lang w:val="sv-SE"/>
        </w:rPr>
        <w:t xml:space="preserve"> bygge </w:t>
      </w:r>
      <w:proofErr w:type="spellStart"/>
      <w:r w:rsidRPr="00A016E6">
        <w:rPr>
          <w:rFonts w:cstheme="minorHAnsi"/>
          <w:b/>
          <w:bCs/>
          <w:szCs w:val="19"/>
          <w:lang w:val="sv-SE"/>
        </w:rPr>
        <w:t>alliancer</w:t>
      </w:r>
      <w:proofErr w:type="spellEnd"/>
      <w:r w:rsidRPr="00A016E6">
        <w:rPr>
          <w:rFonts w:cstheme="minorHAnsi"/>
          <w:b/>
          <w:bCs/>
          <w:szCs w:val="19"/>
          <w:lang w:val="sv-SE"/>
        </w:rPr>
        <w:t xml:space="preserve"> i kampen mod </w:t>
      </w:r>
      <w:proofErr w:type="spellStart"/>
      <w:r w:rsidRPr="00A016E6">
        <w:rPr>
          <w:rFonts w:cstheme="minorHAnsi"/>
          <w:b/>
          <w:bCs/>
          <w:szCs w:val="19"/>
          <w:lang w:val="sv-SE"/>
        </w:rPr>
        <w:t>menneskehandel</w:t>
      </w:r>
      <w:proofErr w:type="spellEnd"/>
      <w:r w:rsidRPr="00A016E6">
        <w:rPr>
          <w:rFonts w:cstheme="minorHAnsi"/>
          <w:b/>
          <w:bCs/>
          <w:szCs w:val="19"/>
          <w:lang w:val="sv-SE"/>
        </w:rPr>
        <w:t xml:space="preserve"> (A 1651/</w:t>
      </w:r>
      <w:proofErr w:type="spellStart"/>
      <w:r w:rsidRPr="00A016E6">
        <w:rPr>
          <w:rFonts w:cstheme="minorHAnsi"/>
          <w:b/>
          <w:bCs/>
          <w:szCs w:val="19"/>
          <w:lang w:val="sv-SE"/>
        </w:rPr>
        <w:t>medborgar</w:t>
      </w:r>
      <w:proofErr w:type="spellEnd"/>
      <w:r w:rsidRPr="00A016E6">
        <w:rPr>
          <w:rFonts w:cstheme="minorHAnsi"/>
          <w:b/>
          <w:bCs/>
          <w:szCs w:val="19"/>
          <w:lang w:val="sv-SE"/>
        </w:rPr>
        <w:t>)</w:t>
      </w:r>
    </w:p>
    <w:p w:rsidR="000D6DCC" w:rsidRPr="009970A3" w:rsidRDefault="000D6DCC" w:rsidP="007255B1">
      <w:pPr>
        <w:rPr>
          <w:rFonts w:cstheme="minorHAnsi"/>
          <w:b/>
          <w:bCs/>
          <w:szCs w:val="19"/>
          <w:lang w:val="sv-SE"/>
        </w:rPr>
      </w:pPr>
      <w:r w:rsidRPr="00A016E6">
        <w:rPr>
          <w:rFonts w:cstheme="minorHAnsi"/>
          <w:b/>
          <w:szCs w:val="19"/>
          <w:lang w:val="sv-SE"/>
        </w:rPr>
        <w:t xml:space="preserve">Rekommendation 7/2017: </w:t>
      </w:r>
      <w:r w:rsidRPr="00A016E6">
        <w:rPr>
          <w:rFonts w:cstheme="minorHAnsi"/>
          <w:b/>
          <w:bCs/>
          <w:szCs w:val="19"/>
          <w:lang w:val="sv-SE"/>
        </w:rPr>
        <w:t>Minska plastavfall i Norden (A 1700/hållbart)</w:t>
      </w:r>
    </w:p>
    <w:p w:rsidR="000D6DCC" w:rsidRPr="009970A3" w:rsidRDefault="000D6DCC" w:rsidP="007255B1">
      <w:pPr>
        <w:rPr>
          <w:rFonts w:cstheme="minorHAnsi"/>
          <w:b/>
          <w:bCs/>
          <w:szCs w:val="19"/>
          <w:lang w:val="sv-SE"/>
        </w:rPr>
      </w:pPr>
      <w:r w:rsidRPr="00A016E6">
        <w:rPr>
          <w:rFonts w:cstheme="minorHAnsi"/>
          <w:b/>
          <w:szCs w:val="19"/>
          <w:lang w:val="sv-SE"/>
        </w:rPr>
        <w:t xml:space="preserve">Rekommendation 8/2017: </w:t>
      </w:r>
      <w:proofErr w:type="spellStart"/>
      <w:r w:rsidRPr="00A016E6">
        <w:rPr>
          <w:rFonts w:cstheme="minorHAnsi"/>
          <w:b/>
          <w:szCs w:val="19"/>
          <w:lang w:val="sv-SE"/>
        </w:rPr>
        <w:t>T</w:t>
      </w:r>
      <w:r w:rsidRPr="00A016E6">
        <w:rPr>
          <w:rFonts w:cstheme="minorHAnsi"/>
          <w:b/>
          <w:bCs/>
          <w:szCs w:val="19"/>
          <w:lang w:val="sv-SE"/>
        </w:rPr>
        <w:t>iltak</w:t>
      </w:r>
      <w:proofErr w:type="spellEnd"/>
      <w:r w:rsidRPr="00A016E6">
        <w:rPr>
          <w:rFonts w:cstheme="minorHAnsi"/>
          <w:b/>
          <w:bCs/>
          <w:szCs w:val="19"/>
          <w:lang w:val="sv-SE"/>
        </w:rPr>
        <w:t xml:space="preserve"> som kan </w:t>
      </w:r>
      <w:proofErr w:type="spellStart"/>
      <w:r w:rsidRPr="00A016E6">
        <w:rPr>
          <w:rFonts w:cstheme="minorHAnsi"/>
          <w:b/>
          <w:bCs/>
          <w:szCs w:val="19"/>
          <w:lang w:val="sv-SE"/>
        </w:rPr>
        <w:t>stoppe</w:t>
      </w:r>
      <w:proofErr w:type="spellEnd"/>
      <w:r w:rsidRPr="00A016E6">
        <w:rPr>
          <w:rFonts w:cstheme="minorHAnsi"/>
          <w:b/>
          <w:bCs/>
          <w:szCs w:val="19"/>
          <w:lang w:val="sv-SE"/>
        </w:rPr>
        <w:t xml:space="preserve"> </w:t>
      </w:r>
      <w:proofErr w:type="spellStart"/>
      <w:r w:rsidRPr="00A016E6">
        <w:rPr>
          <w:rFonts w:cstheme="minorHAnsi"/>
          <w:b/>
          <w:bCs/>
          <w:szCs w:val="19"/>
          <w:lang w:val="sv-SE"/>
        </w:rPr>
        <w:t>forsøpling</w:t>
      </w:r>
      <w:proofErr w:type="spellEnd"/>
      <w:r w:rsidRPr="00A016E6">
        <w:rPr>
          <w:rFonts w:cstheme="minorHAnsi"/>
          <w:b/>
          <w:bCs/>
          <w:szCs w:val="19"/>
          <w:lang w:val="sv-SE"/>
        </w:rPr>
        <w:t xml:space="preserve"> av </w:t>
      </w:r>
      <w:proofErr w:type="spellStart"/>
      <w:r w:rsidRPr="00A016E6">
        <w:rPr>
          <w:rFonts w:cstheme="minorHAnsi"/>
          <w:b/>
          <w:bCs/>
          <w:szCs w:val="19"/>
          <w:lang w:val="sv-SE"/>
        </w:rPr>
        <w:t>havene</w:t>
      </w:r>
      <w:proofErr w:type="spellEnd"/>
      <w:r w:rsidRPr="00A016E6">
        <w:rPr>
          <w:rFonts w:cstheme="minorHAnsi"/>
          <w:b/>
          <w:bCs/>
          <w:szCs w:val="19"/>
          <w:lang w:val="sv-SE"/>
        </w:rPr>
        <w:t xml:space="preserve"> </w:t>
      </w:r>
      <w:proofErr w:type="spellStart"/>
      <w:r w:rsidRPr="00A016E6">
        <w:rPr>
          <w:rFonts w:cstheme="minorHAnsi"/>
          <w:b/>
          <w:bCs/>
          <w:szCs w:val="19"/>
          <w:lang w:val="sv-SE"/>
        </w:rPr>
        <w:t>og</w:t>
      </w:r>
      <w:proofErr w:type="spellEnd"/>
      <w:r w:rsidRPr="00A016E6">
        <w:rPr>
          <w:rFonts w:cstheme="minorHAnsi"/>
          <w:b/>
          <w:bCs/>
          <w:szCs w:val="19"/>
          <w:lang w:val="sv-SE"/>
        </w:rPr>
        <w:t xml:space="preserve"> </w:t>
      </w:r>
      <w:proofErr w:type="spellStart"/>
      <w:r w:rsidRPr="00A016E6">
        <w:rPr>
          <w:rFonts w:cstheme="minorHAnsi"/>
          <w:b/>
          <w:bCs/>
          <w:szCs w:val="19"/>
          <w:lang w:val="sv-SE"/>
        </w:rPr>
        <w:t>motivere</w:t>
      </w:r>
      <w:proofErr w:type="spellEnd"/>
      <w:r w:rsidRPr="00A016E6">
        <w:rPr>
          <w:rFonts w:cstheme="minorHAnsi"/>
          <w:b/>
          <w:bCs/>
          <w:szCs w:val="19"/>
          <w:lang w:val="sv-SE"/>
        </w:rPr>
        <w:t xml:space="preserve"> </w:t>
      </w:r>
      <w:proofErr w:type="spellStart"/>
      <w:r w:rsidRPr="00A016E6">
        <w:rPr>
          <w:rFonts w:cstheme="minorHAnsi"/>
          <w:b/>
          <w:bCs/>
          <w:szCs w:val="19"/>
          <w:lang w:val="sv-SE"/>
        </w:rPr>
        <w:t>forbrukere</w:t>
      </w:r>
      <w:proofErr w:type="spellEnd"/>
      <w:r w:rsidRPr="00A016E6">
        <w:rPr>
          <w:rFonts w:cstheme="minorHAnsi"/>
          <w:b/>
          <w:bCs/>
          <w:szCs w:val="19"/>
          <w:lang w:val="sv-SE"/>
        </w:rPr>
        <w:t xml:space="preserve"> </w:t>
      </w:r>
      <w:proofErr w:type="spellStart"/>
      <w:r w:rsidRPr="00A016E6">
        <w:rPr>
          <w:rFonts w:cstheme="minorHAnsi"/>
          <w:b/>
          <w:bCs/>
          <w:szCs w:val="19"/>
          <w:lang w:val="sv-SE"/>
        </w:rPr>
        <w:t>og</w:t>
      </w:r>
      <w:proofErr w:type="spellEnd"/>
      <w:r w:rsidRPr="00A016E6">
        <w:rPr>
          <w:rFonts w:cstheme="minorHAnsi"/>
          <w:b/>
          <w:bCs/>
          <w:szCs w:val="19"/>
          <w:lang w:val="sv-SE"/>
        </w:rPr>
        <w:t xml:space="preserve"> </w:t>
      </w:r>
      <w:proofErr w:type="spellStart"/>
      <w:r w:rsidRPr="00A016E6">
        <w:rPr>
          <w:rFonts w:cstheme="minorHAnsi"/>
          <w:b/>
          <w:bCs/>
          <w:szCs w:val="19"/>
          <w:lang w:val="sv-SE"/>
        </w:rPr>
        <w:t>produsenter</w:t>
      </w:r>
      <w:proofErr w:type="spellEnd"/>
      <w:r w:rsidRPr="00A016E6">
        <w:rPr>
          <w:rFonts w:cstheme="minorHAnsi"/>
          <w:b/>
          <w:bCs/>
          <w:szCs w:val="19"/>
          <w:lang w:val="sv-SE"/>
        </w:rPr>
        <w:t xml:space="preserve"> </w:t>
      </w:r>
      <w:proofErr w:type="spellStart"/>
      <w:r w:rsidRPr="00A016E6">
        <w:rPr>
          <w:rFonts w:cstheme="minorHAnsi"/>
          <w:b/>
          <w:bCs/>
          <w:szCs w:val="19"/>
          <w:lang w:val="sv-SE"/>
        </w:rPr>
        <w:t>til</w:t>
      </w:r>
      <w:proofErr w:type="spellEnd"/>
      <w:r w:rsidRPr="00A016E6">
        <w:rPr>
          <w:rFonts w:cstheme="minorHAnsi"/>
          <w:b/>
          <w:bCs/>
          <w:szCs w:val="19"/>
          <w:lang w:val="sv-SE"/>
        </w:rPr>
        <w:t xml:space="preserve"> </w:t>
      </w:r>
      <w:proofErr w:type="spellStart"/>
      <w:r w:rsidRPr="00A016E6">
        <w:rPr>
          <w:rFonts w:cstheme="minorHAnsi"/>
          <w:b/>
          <w:bCs/>
          <w:szCs w:val="19"/>
          <w:lang w:val="sv-SE"/>
        </w:rPr>
        <w:t>gjenvinning</w:t>
      </w:r>
      <w:proofErr w:type="spellEnd"/>
      <w:r w:rsidRPr="00A016E6">
        <w:rPr>
          <w:rFonts w:cstheme="minorHAnsi"/>
          <w:b/>
          <w:bCs/>
          <w:szCs w:val="19"/>
          <w:lang w:val="sv-SE"/>
        </w:rPr>
        <w:t xml:space="preserve"> plastavfall (A 1700/hållbart)</w:t>
      </w:r>
    </w:p>
    <w:p w:rsidR="000D6DCC" w:rsidRPr="00A016E6" w:rsidRDefault="000D6DCC" w:rsidP="007255B1">
      <w:pPr>
        <w:rPr>
          <w:rFonts w:cstheme="minorHAnsi"/>
          <w:b/>
          <w:szCs w:val="19"/>
          <w:lang w:val="sv-SE"/>
        </w:rPr>
      </w:pPr>
      <w:r w:rsidRPr="00A016E6">
        <w:rPr>
          <w:rFonts w:cstheme="minorHAnsi"/>
          <w:b/>
          <w:szCs w:val="19"/>
          <w:lang w:val="sv-SE"/>
        </w:rPr>
        <w:t>Rekommendation 9/2017: Nordiskt samarbetsprogram för närings- och innovationspolitik 2018 – 2021 (B 314/tillväxt)</w:t>
      </w:r>
    </w:p>
    <w:p w:rsidR="000D6DCC" w:rsidRPr="009970A3" w:rsidRDefault="000D6DCC" w:rsidP="007255B1">
      <w:pPr>
        <w:rPr>
          <w:rFonts w:cstheme="minorHAnsi"/>
          <w:b/>
          <w:bCs/>
          <w:szCs w:val="19"/>
          <w:lang w:val="sv-SE"/>
        </w:rPr>
      </w:pPr>
      <w:r w:rsidRPr="00A016E6">
        <w:rPr>
          <w:rFonts w:cstheme="minorHAnsi"/>
          <w:b/>
          <w:szCs w:val="19"/>
          <w:lang w:val="sv-SE"/>
        </w:rPr>
        <w:t xml:space="preserve">Rekommendation 10/2017: </w:t>
      </w:r>
      <w:proofErr w:type="spellStart"/>
      <w:r w:rsidRPr="00A016E6">
        <w:rPr>
          <w:rFonts w:cstheme="minorHAnsi"/>
          <w:b/>
          <w:bCs/>
          <w:szCs w:val="19"/>
          <w:lang w:val="sv-SE"/>
        </w:rPr>
        <w:t>Bedre</w:t>
      </w:r>
      <w:proofErr w:type="spellEnd"/>
      <w:r w:rsidRPr="00A016E6">
        <w:rPr>
          <w:rFonts w:cstheme="minorHAnsi"/>
          <w:b/>
          <w:bCs/>
          <w:szCs w:val="19"/>
          <w:lang w:val="sv-SE"/>
        </w:rPr>
        <w:t xml:space="preserve"> mobilitet for personer med </w:t>
      </w:r>
      <w:proofErr w:type="spellStart"/>
      <w:r w:rsidRPr="00A016E6">
        <w:rPr>
          <w:rFonts w:cstheme="minorHAnsi"/>
          <w:b/>
          <w:bCs/>
          <w:szCs w:val="19"/>
          <w:lang w:val="sv-SE"/>
        </w:rPr>
        <w:t>funktionsnedsættelse</w:t>
      </w:r>
      <w:proofErr w:type="spellEnd"/>
      <w:r w:rsidRPr="00A016E6">
        <w:rPr>
          <w:rFonts w:cstheme="minorHAnsi"/>
          <w:b/>
          <w:bCs/>
          <w:szCs w:val="19"/>
          <w:lang w:val="sv-SE"/>
        </w:rPr>
        <w:t xml:space="preserve"> i Norden</w:t>
      </w:r>
      <w:r w:rsidR="007255B1" w:rsidRPr="00A016E6">
        <w:rPr>
          <w:rFonts w:cstheme="minorHAnsi"/>
          <w:b/>
          <w:bCs/>
          <w:szCs w:val="19"/>
          <w:lang w:val="sv-SE"/>
        </w:rPr>
        <w:t xml:space="preserve"> </w:t>
      </w:r>
      <w:r w:rsidRPr="00A016E6">
        <w:rPr>
          <w:rFonts w:cstheme="minorHAnsi"/>
          <w:b/>
          <w:bCs/>
          <w:szCs w:val="19"/>
          <w:lang w:val="sv-SE"/>
        </w:rPr>
        <w:t>(A 1708/välfärd)</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11/2017: </w:t>
      </w:r>
      <w:proofErr w:type="spellStart"/>
      <w:r w:rsidRPr="00A016E6">
        <w:rPr>
          <w:rFonts w:cstheme="minorHAnsi"/>
          <w:b/>
          <w:bCs/>
          <w:szCs w:val="19"/>
          <w:lang w:val="sv-SE"/>
        </w:rPr>
        <w:t>Civilsamfundsinddragelse</w:t>
      </w:r>
      <w:proofErr w:type="spellEnd"/>
      <w:r w:rsidRPr="00A016E6">
        <w:rPr>
          <w:rFonts w:cstheme="minorHAnsi"/>
          <w:b/>
          <w:bCs/>
          <w:szCs w:val="19"/>
          <w:lang w:val="sv-SE"/>
        </w:rPr>
        <w:t xml:space="preserve"> i det </w:t>
      </w:r>
      <w:proofErr w:type="spellStart"/>
      <w:r w:rsidRPr="00A016E6">
        <w:rPr>
          <w:rFonts w:cstheme="minorHAnsi"/>
          <w:b/>
          <w:bCs/>
          <w:szCs w:val="19"/>
          <w:lang w:val="sv-SE"/>
        </w:rPr>
        <w:t>fællesnordiske</w:t>
      </w:r>
      <w:proofErr w:type="spellEnd"/>
      <w:r w:rsidRPr="00A016E6">
        <w:rPr>
          <w:rFonts w:cstheme="minorHAnsi"/>
          <w:b/>
          <w:bCs/>
          <w:szCs w:val="19"/>
          <w:lang w:val="sv-SE"/>
        </w:rPr>
        <w:t xml:space="preserve"> </w:t>
      </w:r>
      <w:proofErr w:type="spellStart"/>
      <w:r w:rsidRPr="00A016E6">
        <w:rPr>
          <w:rFonts w:cstheme="minorHAnsi"/>
          <w:b/>
          <w:bCs/>
          <w:szCs w:val="19"/>
          <w:lang w:val="sv-SE"/>
        </w:rPr>
        <w:t>integrationssamarbe</w:t>
      </w:r>
      <w:proofErr w:type="spellEnd"/>
      <w:r w:rsidRPr="00A016E6">
        <w:rPr>
          <w:rFonts w:cstheme="minorHAnsi"/>
          <w:b/>
          <w:bCs/>
          <w:szCs w:val="19"/>
          <w:lang w:val="sv-SE"/>
        </w:rPr>
        <w:t xml:space="preserve"> (A 1687/välfärd)</w:t>
      </w:r>
    </w:p>
    <w:p w:rsidR="000D6DCC" w:rsidRPr="009970A3" w:rsidRDefault="000D6DCC" w:rsidP="007255B1">
      <w:pPr>
        <w:rPr>
          <w:rFonts w:cstheme="minorHAnsi"/>
          <w:b/>
          <w:bCs/>
          <w:szCs w:val="19"/>
          <w:lang w:val="sv-SE"/>
        </w:rPr>
      </w:pPr>
      <w:r w:rsidRPr="00A016E6">
        <w:rPr>
          <w:rFonts w:cstheme="minorHAnsi"/>
          <w:b/>
          <w:szCs w:val="19"/>
          <w:lang w:val="sv-SE"/>
        </w:rPr>
        <w:t xml:space="preserve">Rekommendation 12/2017: </w:t>
      </w:r>
      <w:proofErr w:type="spellStart"/>
      <w:r w:rsidRPr="00A016E6">
        <w:rPr>
          <w:rFonts w:cstheme="minorHAnsi"/>
          <w:b/>
          <w:bCs/>
          <w:szCs w:val="19"/>
          <w:lang w:val="sv-SE"/>
        </w:rPr>
        <w:t>Fællesnordiske</w:t>
      </w:r>
      <w:proofErr w:type="spellEnd"/>
      <w:r w:rsidRPr="00A016E6">
        <w:rPr>
          <w:rFonts w:cstheme="minorHAnsi"/>
          <w:b/>
          <w:bCs/>
          <w:szCs w:val="19"/>
          <w:lang w:val="sv-SE"/>
        </w:rPr>
        <w:t xml:space="preserve"> initiativer på </w:t>
      </w:r>
      <w:proofErr w:type="gramStart"/>
      <w:r w:rsidRPr="00A016E6">
        <w:rPr>
          <w:rFonts w:cstheme="minorHAnsi"/>
          <w:b/>
          <w:bCs/>
          <w:szCs w:val="19"/>
          <w:lang w:val="sv-SE"/>
        </w:rPr>
        <w:t xml:space="preserve">integrationsområdet </w:t>
      </w:r>
      <w:r w:rsidR="007255B1" w:rsidRPr="00A016E6">
        <w:rPr>
          <w:rFonts w:cstheme="minorHAnsi"/>
          <w:b/>
          <w:bCs/>
          <w:szCs w:val="19"/>
          <w:lang w:val="sv-SE"/>
        </w:rPr>
        <w:t xml:space="preserve"> </w:t>
      </w:r>
      <w:r w:rsidRPr="00A016E6">
        <w:rPr>
          <w:rFonts w:cstheme="minorHAnsi"/>
          <w:b/>
          <w:bCs/>
          <w:szCs w:val="19"/>
          <w:lang w:val="sv-SE"/>
        </w:rPr>
        <w:t>(A</w:t>
      </w:r>
      <w:proofErr w:type="gramEnd"/>
      <w:r w:rsidRPr="00A016E6">
        <w:rPr>
          <w:rFonts w:cstheme="minorHAnsi"/>
          <w:b/>
          <w:bCs/>
          <w:szCs w:val="19"/>
          <w:lang w:val="sv-SE"/>
        </w:rPr>
        <w:t xml:space="preserve"> 1687/välfärd)</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13/2017: </w:t>
      </w:r>
      <w:r w:rsidRPr="00A016E6">
        <w:rPr>
          <w:rFonts w:cstheme="minorHAnsi"/>
          <w:b/>
          <w:bCs/>
          <w:szCs w:val="19"/>
          <w:lang w:val="sv-SE"/>
        </w:rPr>
        <w:t>Ökad psykisk ohälsa bland barn och unga i Norden (A 1689/välfärd)</w:t>
      </w:r>
    </w:p>
    <w:p w:rsidR="000D6DCC" w:rsidRPr="00C0124D" w:rsidRDefault="000D6DCC" w:rsidP="007255B1">
      <w:pPr>
        <w:rPr>
          <w:rFonts w:cstheme="minorHAnsi"/>
          <w:b/>
          <w:bCs/>
          <w:szCs w:val="19"/>
          <w:lang w:val="sv-SE"/>
        </w:rPr>
      </w:pPr>
      <w:r w:rsidRPr="00A016E6">
        <w:rPr>
          <w:rFonts w:cstheme="minorHAnsi"/>
          <w:b/>
          <w:szCs w:val="19"/>
          <w:lang w:val="sv-SE"/>
        </w:rPr>
        <w:t xml:space="preserve">Rekommendation 14/2017: </w:t>
      </w:r>
      <w:proofErr w:type="spellStart"/>
      <w:r w:rsidRPr="00A016E6">
        <w:rPr>
          <w:rFonts w:cstheme="minorHAnsi"/>
          <w:b/>
          <w:bCs/>
          <w:szCs w:val="19"/>
          <w:lang w:val="sv-SE"/>
        </w:rPr>
        <w:t>Felles</w:t>
      </w:r>
      <w:proofErr w:type="spellEnd"/>
      <w:r w:rsidRPr="00A016E6">
        <w:rPr>
          <w:rFonts w:cstheme="minorHAnsi"/>
          <w:b/>
          <w:bCs/>
          <w:szCs w:val="19"/>
          <w:lang w:val="sv-SE"/>
        </w:rPr>
        <w:t xml:space="preserve"> nordisk </w:t>
      </w:r>
      <w:proofErr w:type="spellStart"/>
      <w:r w:rsidRPr="00A016E6">
        <w:rPr>
          <w:rFonts w:cstheme="minorHAnsi"/>
          <w:b/>
          <w:bCs/>
          <w:szCs w:val="19"/>
          <w:lang w:val="sv-SE"/>
        </w:rPr>
        <w:t>database</w:t>
      </w:r>
      <w:proofErr w:type="spellEnd"/>
      <w:r w:rsidRPr="00A016E6">
        <w:rPr>
          <w:rFonts w:cstheme="minorHAnsi"/>
          <w:b/>
          <w:bCs/>
          <w:szCs w:val="19"/>
          <w:lang w:val="sv-SE"/>
        </w:rPr>
        <w:t xml:space="preserve"> for fyllestasjoner (A 1693/hållbart)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15/2017: </w:t>
      </w:r>
      <w:r w:rsidRPr="00A016E6">
        <w:rPr>
          <w:rFonts w:cstheme="minorHAnsi"/>
          <w:b/>
          <w:bCs/>
          <w:szCs w:val="19"/>
          <w:lang w:val="sv-SE"/>
        </w:rPr>
        <w:t>Hele norden i NOBIL-databasen (A 1693/hållbart)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16/2017: </w:t>
      </w:r>
      <w:proofErr w:type="spellStart"/>
      <w:r w:rsidRPr="00A016E6">
        <w:rPr>
          <w:rFonts w:cstheme="minorHAnsi"/>
          <w:b/>
          <w:bCs/>
          <w:szCs w:val="19"/>
          <w:lang w:val="sv-SE"/>
        </w:rPr>
        <w:t>Samarbeid</w:t>
      </w:r>
      <w:proofErr w:type="spellEnd"/>
      <w:r w:rsidRPr="00A016E6">
        <w:rPr>
          <w:rFonts w:cstheme="minorHAnsi"/>
          <w:b/>
          <w:bCs/>
          <w:szCs w:val="19"/>
          <w:lang w:val="sv-SE"/>
        </w:rPr>
        <w:t xml:space="preserve"> om </w:t>
      </w:r>
      <w:proofErr w:type="spellStart"/>
      <w:r w:rsidRPr="00A016E6">
        <w:rPr>
          <w:rFonts w:cstheme="minorHAnsi"/>
          <w:b/>
          <w:bCs/>
          <w:szCs w:val="19"/>
          <w:lang w:val="sv-SE"/>
        </w:rPr>
        <w:t>utbygging</w:t>
      </w:r>
      <w:proofErr w:type="spellEnd"/>
      <w:r w:rsidRPr="00A016E6">
        <w:rPr>
          <w:rFonts w:cstheme="minorHAnsi"/>
          <w:b/>
          <w:bCs/>
          <w:szCs w:val="19"/>
          <w:lang w:val="sv-SE"/>
        </w:rPr>
        <w:t xml:space="preserve"> av energistasjoner (A 1693/hållbart)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17/2017: </w:t>
      </w:r>
      <w:r w:rsidRPr="00A016E6">
        <w:rPr>
          <w:rFonts w:cstheme="minorHAnsi"/>
          <w:b/>
          <w:bCs/>
          <w:szCs w:val="19"/>
          <w:lang w:val="sv-SE"/>
        </w:rPr>
        <w:t>Handlingsplan för att öka studentmobiliteten mellan de nordiska länderna (A 1709/kultur)</w:t>
      </w:r>
    </w:p>
    <w:p w:rsidR="000D6DCC" w:rsidRPr="00A016E6" w:rsidRDefault="00C0124D" w:rsidP="007255B1">
      <w:pPr>
        <w:rPr>
          <w:rFonts w:cstheme="minorHAnsi"/>
          <w:b/>
          <w:color w:val="000000"/>
          <w:szCs w:val="19"/>
          <w:lang w:val="sv-SE"/>
        </w:rPr>
      </w:pPr>
      <w:r w:rsidRPr="00C0124D">
        <w:rPr>
          <w:rFonts w:cstheme="minorHAnsi"/>
          <w:b/>
          <w:szCs w:val="19"/>
          <w:lang w:val="sv-SE"/>
        </w:rPr>
        <w:t>Reko</w:t>
      </w:r>
      <w:r w:rsidR="000D6DCC" w:rsidRPr="00C0124D">
        <w:rPr>
          <w:rFonts w:cstheme="minorHAnsi"/>
          <w:b/>
          <w:szCs w:val="19"/>
          <w:lang w:val="sv-SE"/>
        </w:rPr>
        <w:t>mm</w:t>
      </w:r>
      <w:r w:rsidR="000D6DCC" w:rsidRPr="00A016E6">
        <w:rPr>
          <w:rFonts w:cstheme="minorHAnsi"/>
          <w:b/>
          <w:color w:val="000000"/>
          <w:szCs w:val="19"/>
          <w:lang w:val="sv-SE"/>
        </w:rPr>
        <w:t>endation 18/2017: Flyktinginvandring och arbetsmarknadspolitik (A 1688/tillväxt)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19/2017: </w:t>
      </w:r>
      <w:r w:rsidRPr="00A016E6">
        <w:rPr>
          <w:rFonts w:cstheme="minorHAnsi"/>
          <w:b/>
          <w:bCs/>
          <w:szCs w:val="19"/>
          <w:lang w:val="sv-SE"/>
        </w:rPr>
        <w:t>Nordplus 2018-2022 (B 316/kultur)</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20/2017: </w:t>
      </w:r>
      <w:proofErr w:type="spellStart"/>
      <w:r w:rsidRPr="00A016E6">
        <w:rPr>
          <w:rFonts w:cstheme="minorHAnsi"/>
          <w:b/>
          <w:bCs/>
          <w:szCs w:val="19"/>
          <w:lang w:val="sv-SE"/>
        </w:rPr>
        <w:t>Arbejdslivssektorens</w:t>
      </w:r>
      <w:proofErr w:type="spellEnd"/>
      <w:r w:rsidRPr="00A016E6">
        <w:rPr>
          <w:rFonts w:cstheme="minorHAnsi"/>
          <w:b/>
          <w:bCs/>
          <w:szCs w:val="19"/>
          <w:lang w:val="sv-SE"/>
        </w:rPr>
        <w:t xml:space="preserve"> </w:t>
      </w:r>
      <w:proofErr w:type="spellStart"/>
      <w:r w:rsidRPr="00A016E6">
        <w:rPr>
          <w:rFonts w:cstheme="minorHAnsi"/>
          <w:b/>
          <w:bCs/>
          <w:szCs w:val="19"/>
          <w:lang w:val="sv-SE"/>
        </w:rPr>
        <w:t>samarbejdsprogram</w:t>
      </w:r>
      <w:proofErr w:type="spellEnd"/>
      <w:r w:rsidRPr="00A016E6">
        <w:rPr>
          <w:rFonts w:cstheme="minorHAnsi"/>
          <w:b/>
          <w:bCs/>
          <w:szCs w:val="19"/>
          <w:lang w:val="sv-SE"/>
        </w:rPr>
        <w:t xml:space="preserve"> for 2018-2021 (B 317/tillväxt)</w:t>
      </w:r>
    </w:p>
    <w:p w:rsidR="000D6DCC" w:rsidRPr="00A016E6" w:rsidRDefault="000D6DCC" w:rsidP="007255B1">
      <w:pPr>
        <w:rPr>
          <w:rFonts w:cstheme="minorHAnsi"/>
          <w:b/>
          <w:color w:val="000000"/>
          <w:szCs w:val="19"/>
          <w:lang w:val="sv-SE"/>
        </w:rPr>
      </w:pPr>
      <w:r w:rsidRPr="00A016E6">
        <w:rPr>
          <w:rFonts w:cstheme="minorHAnsi"/>
          <w:b/>
          <w:color w:val="000000"/>
          <w:szCs w:val="19"/>
          <w:lang w:val="sv-SE"/>
        </w:rPr>
        <w:t>Rekommendation 21/2017: Införande av nordiska e-ID (A 1668/</w:t>
      </w:r>
      <w:proofErr w:type="spellStart"/>
      <w:r w:rsidRPr="00A016E6">
        <w:rPr>
          <w:rFonts w:cstheme="minorHAnsi"/>
          <w:b/>
          <w:color w:val="000000"/>
          <w:szCs w:val="19"/>
          <w:lang w:val="sv-SE"/>
        </w:rPr>
        <w:t>medborgar</w:t>
      </w:r>
      <w:proofErr w:type="spellEnd"/>
      <w:r w:rsidRPr="00A016E6">
        <w:rPr>
          <w:rFonts w:cstheme="minorHAnsi"/>
          <w:b/>
          <w:color w:val="000000"/>
          <w:szCs w:val="19"/>
          <w:lang w:val="sv-SE"/>
        </w:rPr>
        <w: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22/2017: </w:t>
      </w:r>
      <w:r w:rsidRPr="00A016E6">
        <w:rPr>
          <w:rFonts w:cstheme="minorHAnsi"/>
          <w:b/>
          <w:bCs/>
          <w:szCs w:val="19"/>
          <w:lang w:val="sv-SE"/>
        </w:rPr>
        <w:t>Användandet av det gemensamma nordiska e-ID (A 1668/</w:t>
      </w:r>
      <w:proofErr w:type="spellStart"/>
      <w:r w:rsidRPr="00A016E6">
        <w:rPr>
          <w:rFonts w:cstheme="minorHAnsi"/>
          <w:b/>
          <w:bCs/>
          <w:szCs w:val="19"/>
          <w:lang w:val="sv-SE"/>
        </w:rPr>
        <w:t>medborgar</w:t>
      </w:r>
      <w:proofErr w:type="spellEnd"/>
      <w:r w:rsidRPr="00A016E6">
        <w:rPr>
          <w:rFonts w:cstheme="minorHAnsi"/>
          <w:b/>
          <w:bCs/>
          <w:szCs w:val="19"/>
          <w:lang w:val="sv-SE"/>
        </w:rPr>
        <w: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23/2017: </w:t>
      </w:r>
      <w:r w:rsidRPr="00A016E6">
        <w:rPr>
          <w:rFonts w:cstheme="minorHAnsi"/>
          <w:b/>
          <w:bCs/>
          <w:szCs w:val="19"/>
          <w:lang w:val="sv-SE"/>
        </w:rPr>
        <w:t>Digitalisering i Norden (A 1725/tillväxt)</w:t>
      </w:r>
    </w:p>
    <w:p w:rsidR="000D6DCC" w:rsidRPr="00A016E6" w:rsidRDefault="000D6DCC" w:rsidP="007255B1">
      <w:pPr>
        <w:rPr>
          <w:rFonts w:cstheme="minorHAnsi"/>
          <w:b/>
          <w:szCs w:val="19"/>
          <w:lang w:val="sv-SE"/>
        </w:rPr>
      </w:pPr>
      <w:r w:rsidRPr="00A016E6">
        <w:rPr>
          <w:rFonts w:cstheme="minorHAnsi"/>
          <w:b/>
          <w:szCs w:val="19"/>
          <w:lang w:val="sv-SE"/>
        </w:rPr>
        <w:t xml:space="preserve">Rekommendation 24/2017: </w:t>
      </w:r>
      <w:r w:rsidRPr="00A016E6">
        <w:rPr>
          <w:rFonts w:cstheme="minorHAnsi"/>
          <w:b/>
          <w:bCs/>
          <w:szCs w:val="19"/>
          <w:lang w:val="sv-SE"/>
        </w:rPr>
        <w:t>Nordisk Råds Litteraturpriser (A 1705/kultur)</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25/2017: </w:t>
      </w:r>
      <w:r w:rsidRPr="00A016E6">
        <w:rPr>
          <w:rFonts w:cstheme="minorHAnsi"/>
          <w:b/>
          <w:bCs/>
          <w:szCs w:val="19"/>
          <w:lang w:val="sv-SE"/>
        </w:rPr>
        <w:t>Förstärkt fredsförmedling som ett nordiskt varumärke (A 1698/presidiet)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26/2017: </w:t>
      </w:r>
      <w:r w:rsidRPr="00A016E6">
        <w:rPr>
          <w:rFonts w:cstheme="minorHAnsi"/>
          <w:b/>
          <w:bCs/>
          <w:szCs w:val="19"/>
          <w:lang w:val="sv-SE"/>
        </w:rPr>
        <w:t xml:space="preserve">Nordisk Ministerråds </w:t>
      </w:r>
      <w:proofErr w:type="spellStart"/>
      <w:r w:rsidRPr="00A016E6">
        <w:rPr>
          <w:rFonts w:cstheme="minorHAnsi"/>
          <w:b/>
          <w:bCs/>
          <w:szCs w:val="19"/>
          <w:lang w:val="sv-SE"/>
        </w:rPr>
        <w:t>samlede</w:t>
      </w:r>
      <w:proofErr w:type="spellEnd"/>
      <w:r w:rsidRPr="00A016E6">
        <w:rPr>
          <w:rFonts w:cstheme="minorHAnsi"/>
          <w:b/>
          <w:bCs/>
          <w:szCs w:val="19"/>
          <w:lang w:val="sv-SE"/>
        </w:rPr>
        <w:t xml:space="preserve"> budget 2018 (B 318/presidiet, C 2/2017)</w:t>
      </w:r>
    </w:p>
    <w:p w:rsidR="000D6DCC" w:rsidRPr="00A016E6" w:rsidRDefault="000D6DCC" w:rsidP="007255B1">
      <w:pPr>
        <w:rPr>
          <w:rFonts w:cstheme="minorHAnsi"/>
          <w:b/>
          <w:color w:val="000000"/>
          <w:szCs w:val="19"/>
          <w:lang w:val="sv-SE"/>
        </w:rPr>
      </w:pPr>
      <w:r w:rsidRPr="00A016E6">
        <w:rPr>
          <w:rFonts w:cstheme="minorHAnsi"/>
          <w:b/>
          <w:color w:val="000000"/>
          <w:szCs w:val="19"/>
          <w:lang w:val="sv-SE"/>
        </w:rPr>
        <w:t>Rekommendation 27/2017: Agenda 2030 (B 315/hållbart)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28/2017: </w:t>
      </w:r>
      <w:r w:rsidRPr="00A016E6">
        <w:rPr>
          <w:rFonts w:cstheme="minorHAnsi"/>
          <w:b/>
          <w:bCs/>
          <w:szCs w:val="19"/>
          <w:lang w:val="sv-SE"/>
        </w:rPr>
        <w:t>Konsumenternas roll i kampen mot klimatförändringarna</w:t>
      </w:r>
      <w:r w:rsidR="00A016E6">
        <w:rPr>
          <w:rFonts w:cstheme="minorHAnsi"/>
          <w:b/>
          <w:bCs/>
          <w:szCs w:val="19"/>
          <w:lang w:val="sv-SE"/>
        </w:rPr>
        <w:t xml:space="preserve"> </w:t>
      </w:r>
      <w:r w:rsidRPr="00A016E6">
        <w:rPr>
          <w:rFonts w:cstheme="minorHAnsi"/>
          <w:b/>
          <w:bCs/>
          <w:szCs w:val="19"/>
          <w:lang w:val="sv-SE"/>
        </w:rPr>
        <w:t>(A 1710/hållbart)</w:t>
      </w:r>
    </w:p>
    <w:p w:rsidR="000D6DCC" w:rsidRPr="00A016E6" w:rsidRDefault="000D6DCC" w:rsidP="007255B1">
      <w:pPr>
        <w:rPr>
          <w:rFonts w:cstheme="minorHAnsi"/>
          <w:b/>
          <w:bCs/>
          <w:szCs w:val="19"/>
          <w:lang w:val="da-DK"/>
        </w:rPr>
      </w:pPr>
      <w:r w:rsidRPr="00A016E6">
        <w:rPr>
          <w:rFonts w:cstheme="minorHAnsi"/>
          <w:b/>
          <w:bCs/>
          <w:szCs w:val="19"/>
          <w:lang w:val="da-DK"/>
        </w:rPr>
        <w:t>Rekommendation 29/2017: Nordisk Ministerråds arktiske samarbejdsprogram: Nordisk partnerskab for Arktis 2018-2021 (B 319/presidiet)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30/2017: </w:t>
      </w:r>
      <w:proofErr w:type="spellStart"/>
      <w:r w:rsidRPr="00A016E6">
        <w:rPr>
          <w:rFonts w:cstheme="minorHAnsi"/>
          <w:b/>
          <w:bCs/>
          <w:szCs w:val="19"/>
          <w:lang w:val="sv-SE"/>
        </w:rPr>
        <w:t>Sjøfartssikkerhet</w:t>
      </w:r>
      <w:proofErr w:type="spellEnd"/>
      <w:r w:rsidRPr="00A016E6">
        <w:rPr>
          <w:rFonts w:cstheme="minorHAnsi"/>
          <w:b/>
          <w:bCs/>
          <w:szCs w:val="19"/>
          <w:lang w:val="sv-SE"/>
        </w:rPr>
        <w:t xml:space="preserve"> i arktiske </w:t>
      </w:r>
      <w:proofErr w:type="spellStart"/>
      <w:r w:rsidRPr="00A016E6">
        <w:rPr>
          <w:rFonts w:cstheme="minorHAnsi"/>
          <w:b/>
          <w:bCs/>
          <w:szCs w:val="19"/>
          <w:lang w:val="sv-SE"/>
        </w:rPr>
        <w:t>havområder</w:t>
      </w:r>
      <w:proofErr w:type="spellEnd"/>
      <w:r w:rsidRPr="00A016E6">
        <w:rPr>
          <w:rFonts w:cstheme="minorHAnsi"/>
          <w:b/>
          <w:bCs/>
          <w:szCs w:val="19"/>
          <w:lang w:val="sv-SE"/>
        </w:rPr>
        <w:t xml:space="preserve"> (A 1721/hållbart)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31/2017: </w:t>
      </w:r>
      <w:proofErr w:type="spellStart"/>
      <w:r w:rsidRPr="00A016E6">
        <w:rPr>
          <w:rFonts w:cstheme="minorHAnsi"/>
          <w:b/>
          <w:bCs/>
          <w:szCs w:val="19"/>
          <w:lang w:val="sv-SE"/>
        </w:rPr>
        <w:t>Afskaffelse</w:t>
      </w:r>
      <w:proofErr w:type="spellEnd"/>
      <w:r w:rsidRPr="00A016E6">
        <w:rPr>
          <w:rFonts w:cstheme="minorHAnsi"/>
          <w:b/>
          <w:bCs/>
          <w:szCs w:val="19"/>
          <w:lang w:val="sv-SE"/>
        </w:rPr>
        <w:t xml:space="preserve"> </w:t>
      </w:r>
      <w:proofErr w:type="spellStart"/>
      <w:r w:rsidRPr="00A016E6">
        <w:rPr>
          <w:rFonts w:cstheme="minorHAnsi"/>
          <w:b/>
          <w:bCs/>
          <w:szCs w:val="19"/>
          <w:lang w:val="sv-SE"/>
        </w:rPr>
        <w:t>af</w:t>
      </w:r>
      <w:proofErr w:type="spellEnd"/>
      <w:r w:rsidRPr="00A016E6">
        <w:rPr>
          <w:rFonts w:cstheme="minorHAnsi"/>
          <w:b/>
          <w:bCs/>
          <w:szCs w:val="19"/>
          <w:lang w:val="sv-SE"/>
        </w:rPr>
        <w:t xml:space="preserve"> </w:t>
      </w:r>
      <w:proofErr w:type="spellStart"/>
      <w:r w:rsidRPr="00A016E6">
        <w:rPr>
          <w:rFonts w:cstheme="minorHAnsi"/>
          <w:b/>
          <w:bCs/>
          <w:szCs w:val="19"/>
          <w:lang w:val="sv-SE"/>
        </w:rPr>
        <w:t>geoblocking</w:t>
      </w:r>
      <w:proofErr w:type="spellEnd"/>
      <w:r w:rsidRPr="00A016E6">
        <w:rPr>
          <w:rFonts w:cstheme="minorHAnsi"/>
          <w:b/>
          <w:bCs/>
          <w:szCs w:val="19"/>
          <w:lang w:val="sv-SE"/>
        </w:rPr>
        <w:t xml:space="preserve"> (A 1720/kultur)</w:t>
      </w:r>
    </w:p>
    <w:p w:rsidR="000D6DCC" w:rsidRPr="00A016E6" w:rsidRDefault="000D6DCC" w:rsidP="007255B1">
      <w:pPr>
        <w:rPr>
          <w:rFonts w:cstheme="minorHAnsi"/>
          <w:b/>
          <w:szCs w:val="19"/>
          <w:lang w:val="sv-SE"/>
        </w:rPr>
      </w:pPr>
      <w:r w:rsidRPr="00A016E6">
        <w:rPr>
          <w:rFonts w:cstheme="minorHAnsi"/>
          <w:b/>
          <w:szCs w:val="19"/>
          <w:lang w:val="sv-SE"/>
        </w:rPr>
        <w:lastRenderedPageBreak/>
        <w:t xml:space="preserve">Rekommendation 32/2017: </w:t>
      </w:r>
      <w:r w:rsidRPr="00A016E6">
        <w:rPr>
          <w:rFonts w:cstheme="minorHAnsi"/>
          <w:b/>
          <w:bCs/>
          <w:szCs w:val="19"/>
          <w:lang w:val="sv-SE"/>
        </w:rPr>
        <w:t>Underlättande av delningsekonomin i Norden (A 1711/hållbart)</w:t>
      </w:r>
    </w:p>
    <w:p w:rsidR="000D6DCC" w:rsidRPr="00A016E6" w:rsidRDefault="000D6DCC" w:rsidP="007255B1">
      <w:pPr>
        <w:rPr>
          <w:rFonts w:cstheme="minorHAnsi"/>
          <w:b/>
          <w:color w:val="000000"/>
          <w:szCs w:val="19"/>
          <w:lang w:val="sv-SE"/>
        </w:rPr>
      </w:pPr>
      <w:r w:rsidRPr="00A016E6">
        <w:rPr>
          <w:rFonts w:cstheme="minorHAnsi"/>
          <w:b/>
          <w:color w:val="000000"/>
          <w:szCs w:val="19"/>
          <w:lang w:val="sv-SE"/>
        </w:rPr>
        <w:t xml:space="preserve">Rekommendation 33/2017: Retningslinjer for </w:t>
      </w:r>
      <w:proofErr w:type="spellStart"/>
      <w:r w:rsidRPr="00A016E6">
        <w:rPr>
          <w:rFonts w:cstheme="minorHAnsi"/>
          <w:b/>
          <w:color w:val="000000"/>
          <w:szCs w:val="19"/>
          <w:lang w:val="sv-SE"/>
        </w:rPr>
        <w:t>anvendelse</w:t>
      </w:r>
      <w:proofErr w:type="spellEnd"/>
      <w:r w:rsidRPr="00A016E6">
        <w:rPr>
          <w:rFonts w:cstheme="minorHAnsi"/>
          <w:b/>
          <w:color w:val="000000"/>
          <w:szCs w:val="19"/>
          <w:lang w:val="sv-SE"/>
        </w:rPr>
        <w:t xml:space="preserve"> av los i </w:t>
      </w:r>
      <w:proofErr w:type="spellStart"/>
      <w:r w:rsidRPr="00A016E6">
        <w:rPr>
          <w:rFonts w:cstheme="minorHAnsi"/>
          <w:b/>
          <w:color w:val="000000"/>
          <w:szCs w:val="19"/>
          <w:lang w:val="sv-SE"/>
        </w:rPr>
        <w:t>Øresund</w:t>
      </w:r>
      <w:proofErr w:type="spellEnd"/>
      <w:r w:rsidRPr="00A016E6">
        <w:rPr>
          <w:rFonts w:cstheme="minorHAnsi"/>
          <w:b/>
          <w:color w:val="000000"/>
          <w:szCs w:val="19"/>
          <w:lang w:val="sv-SE"/>
        </w:rPr>
        <w:t xml:space="preserve"> (A 1701/hållbart)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34/2017: </w:t>
      </w:r>
      <w:proofErr w:type="spellStart"/>
      <w:r w:rsidRPr="00A016E6">
        <w:rPr>
          <w:rFonts w:cstheme="minorHAnsi"/>
          <w:b/>
          <w:bCs/>
          <w:szCs w:val="19"/>
          <w:lang w:val="sv-SE"/>
        </w:rPr>
        <w:t>Anvendelse</w:t>
      </w:r>
      <w:proofErr w:type="spellEnd"/>
      <w:r w:rsidRPr="00A016E6">
        <w:rPr>
          <w:rFonts w:cstheme="minorHAnsi"/>
          <w:b/>
          <w:bCs/>
          <w:szCs w:val="19"/>
          <w:lang w:val="sv-SE"/>
        </w:rPr>
        <w:t xml:space="preserve"> av los i </w:t>
      </w:r>
      <w:proofErr w:type="spellStart"/>
      <w:r w:rsidRPr="00A016E6">
        <w:rPr>
          <w:rFonts w:cstheme="minorHAnsi"/>
          <w:b/>
          <w:bCs/>
          <w:szCs w:val="19"/>
          <w:lang w:val="sv-SE"/>
        </w:rPr>
        <w:t>Øresund</w:t>
      </w:r>
      <w:proofErr w:type="spellEnd"/>
      <w:r w:rsidRPr="00A016E6">
        <w:rPr>
          <w:rFonts w:cstheme="minorHAnsi"/>
          <w:b/>
          <w:bCs/>
          <w:szCs w:val="19"/>
          <w:lang w:val="sv-SE"/>
        </w:rPr>
        <w:t xml:space="preserve"> (A 1701/hållbart)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35/2017: </w:t>
      </w:r>
      <w:r w:rsidRPr="00A016E6">
        <w:rPr>
          <w:rFonts w:cstheme="minorHAnsi"/>
          <w:b/>
          <w:bCs/>
          <w:szCs w:val="19"/>
          <w:lang w:val="sv-SE"/>
        </w:rPr>
        <w:t xml:space="preserve">Registrerings- </w:t>
      </w:r>
      <w:proofErr w:type="spellStart"/>
      <w:r w:rsidRPr="00A016E6">
        <w:rPr>
          <w:rFonts w:cstheme="minorHAnsi"/>
          <w:b/>
          <w:bCs/>
          <w:szCs w:val="19"/>
          <w:lang w:val="sv-SE"/>
        </w:rPr>
        <w:t>og</w:t>
      </w:r>
      <w:proofErr w:type="spellEnd"/>
      <w:r w:rsidRPr="00A016E6">
        <w:rPr>
          <w:rFonts w:cstheme="minorHAnsi"/>
          <w:b/>
          <w:bCs/>
          <w:szCs w:val="19"/>
          <w:lang w:val="sv-SE"/>
        </w:rPr>
        <w:t xml:space="preserve"> monitoreringssystemet for </w:t>
      </w:r>
      <w:proofErr w:type="spellStart"/>
      <w:r w:rsidRPr="00A016E6">
        <w:rPr>
          <w:rFonts w:cstheme="minorHAnsi"/>
          <w:b/>
          <w:bCs/>
          <w:szCs w:val="19"/>
          <w:lang w:val="sv-SE"/>
        </w:rPr>
        <w:t>sjøfarten</w:t>
      </w:r>
      <w:proofErr w:type="spellEnd"/>
      <w:r w:rsidRPr="00A016E6">
        <w:rPr>
          <w:rFonts w:cstheme="minorHAnsi"/>
          <w:b/>
          <w:bCs/>
          <w:szCs w:val="19"/>
          <w:lang w:val="sv-SE"/>
        </w:rPr>
        <w:t xml:space="preserve"> i </w:t>
      </w:r>
      <w:proofErr w:type="spellStart"/>
      <w:r w:rsidRPr="00A016E6">
        <w:rPr>
          <w:rFonts w:cstheme="minorHAnsi"/>
          <w:b/>
          <w:bCs/>
          <w:szCs w:val="19"/>
          <w:lang w:val="sv-SE"/>
        </w:rPr>
        <w:t>Øresund</w:t>
      </w:r>
      <w:proofErr w:type="spellEnd"/>
      <w:r w:rsidRPr="00A016E6">
        <w:rPr>
          <w:rFonts w:cstheme="minorHAnsi"/>
          <w:b/>
          <w:bCs/>
          <w:szCs w:val="19"/>
          <w:lang w:val="sv-SE"/>
        </w:rPr>
        <w:t xml:space="preserve"> (A 1701/hållbart)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36/2017: </w:t>
      </w:r>
      <w:r w:rsidRPr="00A016E6">
        <w:rPr>
          <w:rFonts w:cstheme="minorHAnsi"/>
          <w:b/>
          <w:bCs/>
          <w:szCs w:val="19"/>
          <w:lang w:val="sv-SE"/>
        </w:rPr>
        <w:t xml:space="preserve">Livslang </w:t>
      </w:r>
      <w:proofErr w:type="spellStart"/>
      <w:r w:rsidRPr="00A016E6">
        <w:rPr>
          <w:rFonts w:cstheme="minorHAnsi"/>
          <w:b/>
          <w:bCs/>
          <w:szCs w:val="19"/>
          <w:lang w:val="sv-SE"/>
        </w:rPr>
        <w:t>læring</w:t>
      </w:r>
      <w:proofErr w:type="spellEnd"/>
      <w:r w:rsidRPr="00A016E6">
        <w:rPr>
          <w:rFonts w:cstheme="minorHAnsi"/>
          <w:b/>
          <w:bCs/>
          <w:szCs w:val="19"/>
          <w:lang w:val="sv-SE"/>
        </w:rPr>
        <w:t xml:space="preserve"> (A 1722/tillväxt)</w:t>
      </w:r>
    </w:p>
    <w:p w:rsidR="000D6DCC" w:rsidRPr="00A016E6" w:rsidRDefault="000D6DCC" w:rsidP="007255B1">
      <w:pPr>
        <w:rPr>
          <w:rFonts w:cstheme="minorHAnsi"/>
          <w:b/>
          <w:bCs/>
          <w:szCs w:val="19"/>
          <w:lang w:val="sv-SE"/>
        </w:rPr>
      </w:pPr>
      <w:r w:rsidRPr="00A016E6">
        <w:rPr>
          <w:rFonts w:cstheme="minorHAnsi"/>
          <w:b/>
          <w:szCs w:val="19"/>
          <w:lang w:val="sv-SE"/>
        </w:rPr>
        <w:t xml:space="preserve">Rekommendation 37/2017: </w:t>
      </w:r>
      <w:proofErr w:type="spellStart"/>
      <w:r w:rsidRPr="00A016E6">
        <w:rPr>
          <w:rFonts w:cstheme="minorHAnsi"/>
          <w:b/>
          <w:bCs/>
          <w:szCs w:val="19"/>
          <w:lang w:val="sv-SE"/>
        </w:rPr>
        <w:t>Opprioritering</w:t>
      </w:r>
      <w:proofErr w:type="spellEnd"/>
      <w:r w:rsidRPr="00A016E6">
        <w:rPr>
          <w:rFonts w:cstheme="minorHAnsi"/>
          <w:b/>
          <w:bCs/>
          <w:szCs w:val="19"/>
          <w:lang w:val="sv-SE"/>
        </w:rPr>
        <w:t xml:space="preserve"> </w:t>
      </w:r>
      <w:proofErr w:type="spellStart"/>
      <w:r w:rsidRPr="00A016E6">
        <w:rPr>
          <w:rFonts w:cstheme="minorHAnsi"/>
          <w:b/>
          <w:bCs/>
          <w:szCs w:val="19"/>
          <w:lang w:val="sv-SE"/>
        </w:rPr>
        <w:t>af</w:t>
      </w:r>
      <w:proofErr w:type="spellEnd"/>
      <w:r w:rsidRPr="00A016E6">
        <w:rPr>
          <w:rFonts w:cstheme="minorHAnsi"/>
          <w:b/>
          <w:bCs/>
          <w:szCs w:val="19"/>
          <w:lang w:val="sv-SE"/>
        </w:rPr>
        <w:t xml:space="preserve"> </w:t>
      </w:r>
      <w:proofErr w:type="spellStart"/>
      <w:r w:rsidRPr="00A016E6">
        <w:rPr>
          <w:rFonts w:cstheme="minorHAnsi"/>
          <w:b/>
          <w:bCs/>
          <w:szCs w:val="19"/>
          <w:lang w:val="sv-SE"/>
        </w:rPr>
        <w:t>voksen</w:t>
      </w:r>
      <w:proofErr w:type="spellEnd"/>
      <w:r w:rsidRPr="00A016E6">
        <w:rPr>
          <w:rFonts w:cstheme="minorHAnsi"/>
          <w:b/>
          <w:bCs/>
          <w:szCs w:val="19"/>
          <w:lang w:val="sv-SE"/>
        </w:rPr>
        <w:t xml:space="preserve">- </w:t>
      </w:r>
      <w:proofErr w:type="spellStart"/>
      <w:r w:rsidRPr="00A016E6">
        <w:rPr>
          <w:rFonts w:cstheme="minorHAnsi"/>
          <w:b/>
          <w:bCs/>
          <w:szCs w:val="19"/>
          <w:lang w:val="sv-SE"/>
        </w:rPr>
        <w:t>og</w:t>
      </w:r>
      <w:proofErr w:type="spellEnd"/>
      <w:r w:rsidRPr="00A016E6">
        <w:rPr>
          <w:rFonts w:cstheme="minorHAnsi"/>
          <w:b/>
          <w:bCs/>
          <w:szCs w:val="19"/>
          <w:lang w:val="sv-SE"/>
        </w:rPr>
        <w:t xml:space="preserve"> </w:t>
      </w:r>
      <w:proofErr w:type="spellStart"/>
      <w:r w:rsidRPr="00A016E6">
        <w:rPr>
          <w:rFonts w:cstheme="minorHAnsi"/>
          <w:b/>
          <w:bCs/>
          <w:szCs w:val="19"/>
          <w:lang w:val="sv-SE"/>
        </w:rPr>
        <w:t>efteruddannelse</w:t>
      </w:r>
      <w:proofErr w:type="spellEnd"/>
      <w:r w:rsidRPr="00A016E6">
        <w:rPr>
          <w:rFonts w:cstheme="minorHAnsi"/>
          <w:b/>
          <w:bCs/>
          <w:szCs w:val="19"/>
          <w:lang w:val="sv-SE"/>
        </w:rPr>
        <w:t xml:space="preserve"> (A 1722/tillväxt)</w:t>
      </w:r>
    </w:p>
    <w:p w:rsidR="000D6DCC" w:rsidRPr="00A016E6" w:rsidRDefault="000D6DCC" w:rsidP="007255B1">
      <w:pPr>
        <w:rPr>
          <w:rFonts w:cstheme="minorHAnsi"/>
          <w:b/>
          <w:bCs/>
          <w:szCs w:val="19"/>
          <w:lang w:val="da-DK"/>
        </w:rPr>
      </w:pPr>
      <w:r w:rsidRPr="00A016E6">
        <w:rPr>
          <w:rFonts w:cstheme="minorHAnsi"/>
          <w:b/>
          <w:szCs w:val="19"/>
          <w:lang w:val="da-DK"/>
        </w:rPr>
        <w:t xml:space="preserve">Rekommendation 38/2017: </w:t>
      </w:r>
      <w:r w:rsidRPr="00A016E6">
        <w:rPr>
          <w:rFonts w:cstheme="minorHAnsi"/>
          <w:b/>
          <w:bCs/>
          <w:szCs w:val="19"/>
          <w:lang w:val="da-DK"/>
        </w:rPr>
        <w:t>Fælles nordisk kamp mod social dumping indenfor EU (A 1724/tillväxt)</w:t>
      </w:r>
    </w:p>
    <w:p w:rsidR="000D6DCC" w:rsidRPr="00C30E73" w:rsidRDefault="000D6DCC" w:rsidP="007255B1">
      <w:pPr>
        <w:rPr>
          <w:rFonts w:cstheme="minorHAnsi"/>
          <w:b/>
          <w:bCs/>
          <w:szCs w:val="19"/>
          <w:lang w:val="da-DK"/>
        </w:rPr>
      </w:pPr>
      <w:r w:rsidRPr="00C30E73">
        <w:rPr>
          <w:rFonts w:cstheme="minorHAnsi"/>
          <w:b/>
          <w:szCs w:val="19"/>
          <w:lang w:val="da-DK"/>
        </w:rPr>
        <w:t xml:space="preserve">Rekommendation 39/2017: </w:t>
      </w:r>
      <w:r w:rsidRPr="00C30E73">
        <w:rPr>
          <w:rFonts w:cstheme="minorHAnsi"/>
          <w:b/>
          <w:bCs/>
          <w:szCs w:val="19"/>
          <w:lang w:val="da-DK"/>
        </w:rPr>
        <w:t>Bruk av pantsystemer for å fremme den sirkulære økonomi</w:t>
      </w:r>
      <w:r w:rsidR="00C30E73" w:rsidRPr="00C30E73">
        <w:rPr>
          <w:rFonts w:cstheme="minorHAnsi"/>
          <w:b/>
          <w:bCs/>
          <w:szCs w:val="19"/>
          <w:lang w:val="da-DK"/>
        </w:rPr>
        <w:t xml:space="preserve"> </w:t>
      </w:r>
      <w:r w:rsidRPr="00C30E73">
        <w:rPr>
          <w:rFonts w:cstheme="minorHAnsi"/>
          <w:b/>
          <w:bCs/>
          <w:szCs w:val="19"/>
          <w:lang w:val="da-DK"/>
        </w:rPr>
        <w:t>(A 1729/hållbart)</w:t>
      </w:r>
    </w:p>
    <w:p w:rsidR="000D6DCC" w:rsidRPr="00A016E6" w:rsidRDefault="00C0124D" w:rsidP="007255B1">
      <w:pPr>
        <w:rPr>
          <w:rFonts w:cstheme="minorHAnsi"/>
          <w:b/>
          <w:bCs/>
          <w:szCs w:val="19"/>
          <w:lang w:val="sv-SE"/>
        </w:rPr>
      </w:pPr>
      <w:r>
        <w:rPr>
          <w:rFonts w:cstheme="minorHAnsi"/>
          <w:b/>
          <w:szCs w:val="19"/>
          <w:lang w:val="sv-SE"/>
        </w:rPr>
        <w:t>R</w:t>
      </w:r>
      <w:r w:rsidR="000D6DCC" w:rsidRPr="00A016E6">
        <w:rPr>
          <w:rFonts w:cstheme="minorHAnsi"/>
          <w:b/>
          <w:szCs w:val="19"/>
          <w:lang w:val="sv-SE"/>
        </w:rPr>
        <w:t xml:space="preserve">ekommendation 40/2017: </w:t>
      </w:r>
      <w:proofErr w:type="spellStart"/>
      <w:r w:rsidR="000D6DCC" w:rsidRPr="00A016E6">
        <w:rPr>
          <w:rFonts w:cstheme="minorHAnsi"/>
          <w:b/>
          <w:bCs/>
          <w:szCs w:val="19"/>
          <w:lang w:val="sv-SE"/>
        </w:rPr>
        <w:t>Felles</w:t>
      </w:r>
      <w:proofErr w:type="spellEnd"/>
      <w:r w:rsidR="000D6DCC" w:rsidRPr="00A016E6">
        <w:rPr>
          <w:rFonts w:cstheme="minorHAnsi"/>
          <w:b/>
          <w:bCs/>
          <w:szCs w:val="19"/>
          <w:lang w:val="sv-SE"/>
        </w:rPr>
        <w:t xml:space="preserve"> nordisk </w:t>
      </w:r>
      <w:proofErr w:type="spellStart"/>
      <w:r w:rsidR="000D6DCC" w:rsidRPr="00A016E6">
        <w:rPr>
          <w:rFonts w:cstheme="minorHAnsi"/>
          <w:b/>
          <w:bCs/>
          <w:szCs w:val="19"/>
          <w:lang w:val="sv-SE"/>
        </w:rPr>
        <w:t>kampanje</w:t>
      </w:r>
      <w:proofErr w:type="spellEnd"/>
      <w:r w:rsidR="000D6DCC" w:rsidRPr="00A016E6">
        <w:rPr>
          <w:rFonts w:cstheme="minorHAnsi"/>
          <w:b/>
          <w:bCs/>
          <w:szCs w:val="19"/>
          <w:lang w:val="sv-SE"/>
        </w:rPr>
        <w:t xml:space="preserve"> for å vise </w:t>
      </w:r>
      <w:proofErr w:type="spellStart"/>
      <w:r w:rsidR="000D6DCC" w:rsidRPr="00A016E6">
        <w:rPr>
          <w:rFonts w:cstheme="minorHAnsi"/>
          <w:b/>
          <w:bCs/>
          <w:szCs w:val="19"/>
          <w:lang w:val="sv-SE"/>
        </w:rPr>
        <w:t>og</w:t>
      </w:r>
      <w:proofErr w:type="spellEnd"/>
      <w:r w:rsidR="000D6DCC" w:rsidRPr="00A016E6">
        <w:rPr>
          <w:rFonts w:cstheme="minorHAnsi"/>
          <w:b/>
          <w:bCs/>
          <w:szCs w:val="19"/>
          <w:lang w:val="sv-SE"/>
        </w:rPr>
        <w:t xml:space="preserve"> </w:t>
      </w:r>
      <w:proofErr w:type="spellStart"/>
      <w:r w:rsidR="000D6DCC" w:rsidRPr="00A016E6">
        <w:rPr>
          <w:rFonts w:cstheme="minorHAnsi"/>
          <w:b/>
          <w:bCs/>
          <w:szCs w:val="19"/>
          <w:lang w:val="sv-SE"/>
        </w:rPr>
        <w:t>skape</w:t>
      </w:r>
      <w:proofErr w:type="spellEnd"/>
      <w:r w:rsidR="000D6DCC" w:rsidRPr="00A016E6">
        <w:rPr>
          <w:rFonts w:cstheme="minorHAnsi"/>
          <w:b/>
          <w:bCs/>
          <w:szCs w:val="19"/>
          <w:lang w:val="sv-SE"/>
        </w:rPr>
        <w:t xml:space="preserve"> </w:t>
      </w:r>
      <w:proofErr w:type="spellStart"/>
      <w:r w:rsidR="000D6DCC" w:rsidRPr="00A016E6">
        <w:rPr>
          <w:rFonts w:cstheme="minorHAnsi"/>
          <w:b/>
          <w:bCs/>
          <w:szCs w:val="19"/>
          <w:lang w:val="sv-SE"/>
        </w:rPr>
        <w:t>forståelse</w:t>
      </w:r>
      <w:proofErr w:type="spellEnd"/>
      <w:r w:rsidR="000D6DCC" w:rsidRPr="00A016E6">
        <w:rPr>
          <w:rFonts w:cstheme="minorHAnsi"/>
          <w:b/>
          <w:bCs/>
          <w:szCs w:val="19"/>
          <w:lang w:val="sv-SE"/>
        </w:rPr>
        <w:t xml:space="preserve"> for </w:t>
      </w:r>
      <w:proofErr w:type="spellStart"/>
      <w:r w:rsidR="000D6DCC" w:rsidRPr="00A016E6">
        <w:rPr>
          <w:rFonts w:cstheme="minorHAnsi"/>
          <w:b/>
          <w:bCs/>
          <w:szCs w:val="19"/>
          <w:lang w:val="sv-SE"/>
        </w:rPr>
        <w:t>hvor</w:t>
      </w:r>
      <w:proofErr w:type="spellEnd"/>
      <w:r w:rsidR="000D6DCC" w:rsidRPr="00A016E6">
        <w:rPr>
          <w:rFonts w:cstheme="minorHAnsi"/>
          <w:b/>
          <w:bCs/>
          <w:szCs w:val="19"/>
          <w:lang w:val="sv-SE"/>
        </w:rPr>
        <w:t xml:space="preserve"> effektive </w:t>
      </w:r>
      <w:proofErr w:type="spellStart"/>
      <w:r w:rsidR="000D6DCC" w:rsidRPr="00A016E6">
        <w:rPr>
          <w:rFonts w:cstheme="minorHAnsi"/>
          <w:b/>
          <w:bCs/>
          <w:szCs w:val="19"/>
          <w:lang w:val="sv-SE"/>
        </w:rPr>
        <w:t>og</w:t>
      </w:r>
      <w:proofErr w:type="spellEnd"/>
      <w:r w:rsidR="000D6DCC" w:rsidRPr="00A016E6">
        <w:rPr>
          <w:rFonts w:cstheme="minorHAnsi"/>
          <w:b/>
          <w:bCs/>
          <w:szCs w:val="19"/>
          <w:lang w:val="sv-SE"/>
        </w:rPr>
        <w:t xml:space="preserve"> nyttige pant-</w:t>
      </w:r>
      <w:proofErr w:type="spellStart"/>
      <w:r w:rsidR="000D6DCC" w:rsidRPr="00A016E6">
        <w:rPr>
          <w:rFonts w:cstheme="minorHAnsi"/>
          <w:b/>
          <w:bCs/>
          <w:szCs w:val="19"/>
          <w:lang w:val="sv-SE"/>
        </w:rPr>
        <w:t>ordningene</w:t>
      </w:r>
      <w:proofErr w:type="spellEnd"/>
      <w:r w:rsidR="000D6DCC" w:rsidRPr="00A016E6">
        <w:rPr>
          <w:rFonts w:cstheme="minorHAnsi"/>
          <w:b/>
          <w:bCs/>
          <w:szCs w:val="19"/>
          <w:lang w:val="sv-SE"/>
        </w:rPr>
        <w:t xml:space="preserve"> i Norden er (A 1729/hållbart)</w:t>
      </w:r>
    </w:p>
    <w:p w:rsidR="000D6DCC" w:rsidRPr="00C30E73" w:rsidRDefault="000D6DCC" w:rsidP="007255B1">
      <w:pPr>
        <w:rPr>
          <w:rFonts w:cstheme="minorHAnsi"/>
          <w:b/>
          <w:color w:val="000000"/>
          <w:szCs w:val="19"/>
          <w:lang w:val="sv-SE"/>
        </w:rPr>
      </w:pPr>
      <w:r w:rsidRPr="00A016E6">
        <w:rPr>
          <w:rFonts w:cstheme="minorHAnsi"/>
          <w:b/>
          <w:color w:val="000000"/>
          <w:szCs w:val="19"/>
          <w:lang w:val="sv-SE"/>
        </w:rPr>
        <w:t xml:space="preserve">Rekommendation 41/2017: Nordens </w:t>
      </w:r>
      <w:proofErr w:type="spellStart"/>
      <w:r w:rsidRPr="00A016E6">
        <w:rPr>
          <w:rFonts w:cstheme="minorHAnsi"/>
          <w:b/>
          <w:color w:val="000000"/>
          <w:szCs w:val="19"/>
          <w:lang w:val="sv-SE"/>
        </w:rPr>
        <w:t>sångdag</w:t>
      </w:r>
      <w:proofErr w:type="spellEnd"/>
      <w:r w:rsidRPr="00A016E6">
        <w:rPr>
          <w:rFonts w:cstheme="minorHAnsi"/>
          <w:b/>
          <w:color w:val="000000"/>
          <w:szCs w:val="19"/>
          <w:lang w:val="sv-SE"/>
        </w:rPr>
        <w:t xml:space="preserve"> (A 1732/kultur)</w:t>
      </w:r>
    </w:p>
    <w:p w:rsidR="000D6DCC" w:rsidRPr="00C30E73" w:rsidRDefault="000D6DCC" w:rsidP="007255B1">
      <w:pPr>
        <w:rPr>
          <w:rFonts w:cstheme="minorHAnsi"/>
          <w:b/>
          <w:bCs/>
          <w:szCs w:val="19"/>
          <w:lang w:val="da-DK"/>
        </w:rPr>
      </w:pPr>
      <w:r w:rsidRPr="00C30E73">
        <w:rPr>
          <w:rFonts w:cstheme="minorHAnsi"/>
          <w:b/>
          <w:szCs w:val="19"/>
          <w:lang w:val="da-DK"/>
        </w:rPr>
        <w:t xml:space="preserve">Rekommendation 42/2017: </w:t>
      </w:r>
      <w:r w:rsidRPr="00C30E73">
        <w:rPr>
          <w:rFonts w:cstheme="minorHAnsi"/>
          <w:b/>
          <w:bCs/>
          <w:szCs w:val="19"/>
          <w:lang w:val="da-DK"/>
        </w:rPr>
        <w:t>Nyt samarbejdsprogram for energi 2018-2021 (B 320/tillväxt)</w:t>
      </w:r>
    </w:p>
    <w:p w:rsidR="00C30E73" w:rsidRPr="00A016E6" w:rsidRDefault="00C30E73" w:rsidP="007255B1">
      <w:pPr>
        <w:rPr>
          <w:rFonts w:cstheme="minorHAnsi"/>
          <w:color w:val="000000"/>
          <w:szCs w:val="19"/>
          <w:lang w:val="sv-SE"/>
        </w:rPr>
      </w:pPr>
    </w:p>
    <w:p w:rsidR="000D6DCC" w:rsidRPr="00C30E73" w:rsidRDefault="000D6DCC" w:rsidP="007255B1">
      <w:pPr>
        <w:rPr>
          <w:rFonts w:cstheme="minorHAnsi"/>
          <w:b/>
          <w:bCs/>
          <w:szCs w:val="19"/>
          <w:lang w:val="da-DK"/>
        </w:rPr>
      </w:pPr>
      <w:r w:rsidRPr="00C30E73">
        <w:rPr>
          <w:rFonts w:cstheme="minorHAnsi"/>
          <w:b/>
          <w:szCs w:val="19"/>
          <w:lang w:val="da-DK"/>
        </w:rPr>
        <w:t xml:space="preserve">Internt beslut 1/2017: </w:t>
      </w:r>
      <w:r w:rsidRPr="00C30E73">
        <w:rPr>
          <w:rFonts w:cstheme="minorHAnsi"/>
          <w:b/>
          <w:bCs/>
          <w:szCs w:val="19"/>
          <w:lang w:val="da-DK"/>
        </w:rPr>
        <w:t>Godkendelse af hvidbog: ”Norden i kampen mod antimikrobiel resistens” (A 1714/välfärd)</w:t>
      </w:r>
    </w:p>
    <w:p w:rsidR="000D6DCC" w:rsidRPr="00A016E6" w:rsidRDefault="000D6DCC" w:rsidP="007255B1">
      <w:pPr>
        <w:rPr>
          <w:rFonts w:cstheme="minorHAnsi"/>
          <w:color w:val="000000"/>
          <w:szCs w:val="19"/>
          <w:lang w:val="sv-SE"/>
        </w:rPr>
      </w:pPr>
      <w:r w:rsidRPr="00A016E6">
        <w:rPr>
          <w:rFonts w:cstheme="minorHAnsi"/>
          <w:color w:val="000000"/>
          <w:szCs w:val="19"/>
          <w:lang w:val="sv-SE"/>
        </w:rPr>
        <w:t xml:space="preserve">Nordisk Råd </w:t>
      </w:r>
      <w:proofErr w:type="spellStart"/>
      <w:r w:rsidRPr="00A016E6">
        <w:rPr>
          <w:rFonts w:cstheme="minorHAnsi"/>
          <w:color w:val="000000"/>
          <w:szCs w:val="19"/>
          <w:lang w:val="sv-SE"/>
        </w:rPr>
        <w:t>beslutter</w:t>
      </w:r>
      <w:proofErr w:type="spellEnd"/>
      <w:r w:rsidRPr="00A016E6">
        <w:rPr>
          <w:rFonts w:cstheme="minorHAnsi"/>
          <w:color w:val="000000"/>
          <w:szCs w:val="19"/>
          <w:lang w:val="sv-SE"/>
        </w:rPr>
        <w:t xml:space="preserve"> </w:t>
      </w:r>
    </w:p>
    <w:p w:rsidR="000D6DCC" w:rsidRPr="00C30E73" w:rsidRDefault="000D6DCC" w:rsidP="00C0124D">
      <w:pPr>
        <w:ind w:left="1304"/>
        <w:rPr>
          <w:rFonts w:cstheme="minorHAnsi"/>
          <w:color w:val="000000"/>
          <w:szCs w:val="19"/>
          <w:lang w:val="da-DK"/>
        </w:rPr>
      </w:pPr>
      <w:r w:rsidRPr="00C30E73">
        <w:rPr>
          <w:rFonts w:cstheme="minorHAnsi"/>
          <w:i/>
          <w:color w:val="000000"/>
          <w:szCs w:val="19"/>
          <w:lang w:val="da-DK"/>
        </w:rPr>
        <w:t>at</w:t>
      </w:r>
      <w:r w:rsidRPr="00C30E73">
        <w:rPr>
          <w:rFonts w:cstheme="minorHAnsi"/>
          <w:color w:val="000000"/>
          <w:szCs w:val="19"/>
          <w:lang w:val="da-DK"/>
        </w:rPr>
        <w:t xml:space="preserve"> godkende dokument: ”Norden i samlet kamp mod antimikrobiel resistens –en hvidbog indeholdende nye nordisk initiativer”.</w:t>
      </w:r>
    </w:p>
    <w:p w:rsidR="000D6DCC" w:rsidRPr="00C30E73" w:rsidRDefault="000D6DCC" w:rsidP="007255B1">
      <w:pPr>
        <w:rPr>
          <w:rFonts w:cstheme="minorHAnsi"/>
          <w:b/>
          <w:bCs/>
          <w:szCs w:val="19"/>
          <w:lang w:val="sv-SE"/>
        </w:rPr>
      </w:pPr>
      <w:r w:rsidRPr="00A016E6">
        <w:rPr>
          <w:rFonts w:cstheme="minorHAnsi"/>
          <w:b/>
          <w:szCs w:val="19"/>
          <w:lang w:val="sv-SE"/>
        </w:rPr>
        <w:t xml:space="preserve">Internt beslut 2/2017: </w:t>
      </w:r>
      <w:proofErr w:type="spellStart"/>
      <w:r w:rsidRPr="00A016E6">
        <w:rPr>
          <w:rFonts w:cstheme="minorHAnsi"/>
          <w:b/>
          <w:bCs/>
          <w:szCs w:val="19"/>
          <w:lang w:val="sv-SE"/>
        </w:rPr>
        <w:t>Internasjonal</w:t>
      </w:r>
      <w:proofErr w:type="spellEnd"/>
      <w:r w:rsidRPr="00A016E6">
        <w:rPr>
          <w:rFonts w:cstheme="minorHAnsi"/>
          <w:b/>
          <w:bCs/>
          <w:szCs w:val="19"/>
          <w:lang w:val="sv-SE"/>
        </w:rPr>
        <w:t xml:space="preserve"> strategi for Nordisk Råd (A 1740/presidiet)</w:t>
      </w:r>
    </w:p>
    <w:p w:rsidR="000D6DCC" w:rsidRPr="00A016E6" w:rsidRDefault="000D6DCC" w:rsidP="007255B1">
      <w:pPr>
        <w:rPr>
          <w:rFonts w:cstheme="minorHAnsi"/>
          <w:color w:val="000000"/>
          <w:szCs w:val="19"/>
          <w:lang w:val="sv-SE"/>
        </w:rPr>
      </w:pPr>
      <w:r w:rsidRPr="00A016E6">
        <w:rPr>
          <w:rFonts w:cstheme="minorHAnsi"/>
          <w:color w:val="000000"/>
          <w:szCs w:val="19"/>
          <w:lang w:val="sv-SE"/>
        </w:rPr>
        <w:t xml:space="preserve">Nordisk råd </w:t>
      </w:r>
      <w:proofErr w:type="spellStart"/>
      <w:r w:rsidRPr="00A016E6">
        <w:rPr>
          <w:rFonts w:cstheme="minorHAnsi"/>
          <w:color w:val="000000"/>
          <w:szCs w:val="19"/>
          <w:lang w:val="sv-SE"/>
        </w:rPr>
        <w:t>beslutter</w:t>
      </w:r>
      <w:proofErr w:type="spellEnd"/>
      <w:r w:rsidRPr="00A016E6">
        <w:rPr>
          <w:rFonts w:cstheme="minorHAnsi"/>
          <w:color w:val="000000"/>
          <w:szCs w:val="19"/>
          <w:lang w:val="sv-SE"/>
        </w:rPr>
        <w:t xml:space="preserve"> </w:t>
      </w:r>
    </w:p>
    <w:p w:rsidR="000D6DCC" w:rsidRPr="00C30E73" w:rsidRDefault="000D6DCC" w:rsidP="00C30E73">
      <w:pPr>
        <w:ind w:firstLine="1304"/>
        <w:rPr>
          <w:rFonts w:cstheme="minorHAnsi"/>
          <w:color w:val="000000"/>
          <w:szCs w:val="19"/>
          <w:lang w:val="da-DK"/>
        </w:rPr>
      </w:pPr>
      <w:r w:rsidRPr="00C30E73">
        <w:rPr>
          <w:rFonts w:cstheme="minorHAnsi"/>
          <w:i/>
          <w:iCs/>
          <w:color w:val="000000"/>
          <w:szCs w:val="19"/>
          <w:lang w:val="da-DK"/>
        </w:rPr>
        <w:t xml:space="preserve">at </w:t>
      </w:r>
      <w:r w:rsidRPr="00C30E73">
        <w:rPr>
          <w:rFonts w:cstheme="minorHAnsi"/>
          <w:color w:val="000000"/>
          <w:szCs w:val="19"/>
          <w:lang w:val="da-DK"/>
        </w:rPr>
        <w:t>internasjonale strategi for Nordisk Råd godkjennes.</w:t>
      </w:r>
    </w:p>
    <w:p w:rsidR="000D6DCC" w:rsidRPr="00C30E73" w:rsidRDefault="000D6DCC" w:rsidP="007255B1">
      <w:pPr>
        <w:rPr>
          <w:rFonts w:cstheme="minorHAnsi"/>
          <w:color w:val="000000"/>
          <w:szCs w:val="19"/>
          <w:lang w:val="da-DK"/>
        </w:rPr>
      </w:pPr>
    </w:p>
    <w:p w:rsidR="000D6DCC" w:rsidRPr="00C30E73" w:rsidRDefault="000D6DCC" w:rsidP="007255B1">
      <w:pPr>
        <w:rPr>
          <w:rFonts w:cstheme="minorHAnsi"/>
          <w:b/>
          <w:bCs/>
          <w:szCs w:val="19"/>
          <w:lang w:val="sv-SE"/>
        </w:rPr>
      </w:pPr>
      <w:r w:rsidRPr="00A016E6">
        <w:rPr>
          <w:rFonts w:cstheme="minorHAnsi"/>
          <w:b/>
          <w:szCs w:val="19"/>
          <w:lang w:val="sv-SE"/>
        </w:rPr>
        <w:t xml:space="preserve">Internt beslut 3/2017: </w:t>
      </w:r>
      <w:r w:rsidRPr="00A016E6">
        <w:rPr>
          <w:rFonts w:cstheme="minorHAnsi"/>
          <w:b/>
          <w:bCs/>
          <w:szCs w:val="19"/>
          <w:lang w:val="sv-SE"/>
        </w:rPr>
        <w:t>Nordiskt arbete inom fredsförmedling (A 1698/presidiet)</w:t>
      </w:r>
    </w:p>
    <w:p w:rsidR="000D6DCC" w:rsidRPr="00A016E6" w:rsidRDefault="000D6DCC" w:rsidP="007255B1">
      <w:pPr>
        <w:rPr>
          <w:rFonts w:cstheme="minorHAnsi"/>
          <w:color w:val="000000"/>
          <w:szCs w:val="19"/>
          <w:lang w:val="sv-SE"/>
        </w:rPr>
      </w:pPr>
      <w:r w:rsidRPr="00A016E6">
        <w:rPr>
          <w:rFonts w:cstheme="minorHAnsi"/>
          <w:color w:val="000000"/>
          <w:szCs w:val="19"/>
          <w:lang w:val="sv-SE"/>
        </w:rPr>
        <w:t xml:space="preserve">Nordiska rådet beslutar </w:t>
      </w:r>
    </w:p>
    <w:p w:rsidR="000D6DCC" w:rsidRPr="00A016E6" w:rsidRDefault="000D6DCC" w:rsidP="00C30E73">
      <w:pPr>
        <w:ind w:left="1304"/>
        <w:rPr>
          <w:rFonts w:cstheme="minorHAnsi"/>
          <w:color w:val="000000"/>
          <w:szCs w:val="19"/>
          <w:lang w:val="sv-SE"/>
        </w:rPr>
      </w:pPr>
      <w:r w:rsidRPr="00A016E6">
        <w:rPr>
          <w:rFonts w:cstheme="minorHAnsi"/>
          <w:i/>
          <w:color w:val="000000"/>
          <w:szCs w:val="19"/>
          <w:lang w:val="sv-SE"/>
        </w:rPr>
        <w:t>att</w:t>
      </w:r>
      <w:r w:rsidRPr="00A016E6">
        <w:rPr>
          <w:rFonts w:cstheme="minorHAnsi"/>
          <w:color w:val="000000"/>
          <w:szCs w:val="19"/>
          <w:lang w:val="sv-SE"/>
        </w:rPr>
        <w:t xml:space="preserve"> Nordiska rådet arrangerar ett seminarium i samarbete med de nationella utrikesutskotten för att sprida och samla kunskap om nordiskt arbete inom fredsförmedling.</w:t>
      </w:r>
    </w:p>
    <w:p w:rsidR="000D6DCC" w:rsidRPr="00A016E6" w:rsidRDefault="000D6DCC" w:rsidP="007255B1">
      <w:pPr>
        <w:rPr>
          <w:rFonts w:cstheme="minorHAnsi"/>
          <w:i/>
          <w:color w:val="000000"/>
          <w:szCs w:val="19"/>
          <w:lang w:val="sv-SE"/>
        </w:rPr>
      </w:pPr>
    </w:p>
    <w:p w:rsidR="000D6DCC" w:rsidRPr="00C30E73" w:rsidRDefault="000D6DCC" w:rsidP="007255B1">
      <w:pPr>
        <w:rPr>
          <w:rFonts w:cstheme="minorHAnsi"/>
          <w:b/>
          <w:color w:val="000000"/>
          <w:szCs w:val="19"/>
          <w:lang w:val="sv-SE"/>
        </w:rPr>
      </w:pPr>
      <w:r w:rsidRPr="00A016E6">
        <w:rPr>
          <w:rFonts w:cstheme="minorHAnsi"/>
          <w:b/>
          <w:color w:val="000000"/>
          <w:szCs w:val="19"/>
          <w:lang w:val="sv-SE"/>
        </w:rPr>
        <w:t>Internt beslut 4/2017: Agenda 2030 (A 1730/presidiet)</w:t>
      </w:r>
    </w:p>
    <w:p w:rsidR="000D6DCC" w:rsidRPr="00A016E6" w:rsidRDefault="000D6DCC" w:rsidP="007255B1">
      <w:pPr>
        <w:rPr>
          <w:rFonts w:cstheme="minorHAnsi"/>
          <w:color w:val="000000"/>
          <w:szCs w:val="19"/>
          <w:lang w:val="sv-SE"/>
        </w:rPr>
      </w:pPr>
      <w:r w:rsidRPr="00A016E6">
        <w:rPr>
          <w:rFonts w:cstheme="minorHAnsi"/>
          <w:color w:val="000000"/>
          <w:szCs w:val="19"/>
          <w:lang w:val="sv-SE"/>
        </w:rPr>
        <w:t xml:space="preserve">Nordisk råd </w:t>
      </w:r>
      <w:proofErr w:type="spellStart"/>
      <w:r w:rsidRPr="00A016E6">
        <w:rPr>
          <w:rFonts w:cstheme="minorHAnsi"/>
          <w:color w:val="000000"/>
          <w:szCs w:val="19"/>
          <w:lang w:val="sv-SE"/>
        </w:rPr>
        <w:t>beslutter</w:t>
      </w:r>
      <w:proofErr w:type="spellEnd"/>
      <w:r w:rsidRPr="00A016E6">
        <w:rPr>
          <w:rFonts w:cstheme="minorHAnsi"/>
          <w:color w:val="000000"/>
          <w:szCs w:val="19"/>
          <w:lang w:val="sv-SE"/>
        </w:rPr>
        <w:t xml:space="preserve"> </w:t>
      </w:r>
    </w:p>
    <w:p w:rsidR="00C30E73" w:rsidRDefault="000D6DCC" w:rsidP="00C30E73">
      <w:pPr>
        <w:ind w:left="1304"/>
        <w:rPr>
          <w:rFonts w:cstheme="minorHAnsi"/>
          <w:color w:val="000000"/>
          <w:szCs w:val="19"/>
          <w:lang w:val="da-DK"/>
        </w:rPr>
      </w:pPr>
      <w:r w:rsidRPr="00C30E73">
        <w:rPr>
          <w:rFonts w:cstheme="minorHAnsi"/>
          <w:i/>
          <w:iCs/>
          <w:color w:val="000000"/>
          <w:szCs w:val="19"/>
          <w:lang w:val="da-DK"/>
        </w:rPr>
        <w:t xml:space="preserve">at </w:t>
      </w:r>
      <w:r w:rsidRPr="00C30E73">
        <w:rPr>
          <w:rFonts w:cstheme="minorHAnsi"/>
          <w:color w:val="000000"/>
          <w:szCs w:val="19"/>
          <w:lang w:val="da-DK"/>
        </w:rPr>
        <w:t>utvalgene deler ansvaret for å følge opp på målene og at Nordisk råds sekretariat sikrer at arbeidet inngår i de årlige arbeidsplaner,</w:t>
      </w:r>
    </w:p>
    <w:p w:rsidR="00C30E73" w:rsidRDefault="000D6DCC" w:rsidP="00C30E73">
      <w:pPr>
        <w:ind w:left="1304"/>
        <w:rPr>
          <w:rFonts w:cstheme="minorHAnsi"/>
          <w:color w:val="000000"/>
          <w:szCs w:val="19"/>
          <w:lang w:val="da-DK"/>
        </w:rPr>
      </w:pPr>
      <w:r w:rsidRPr="00C30E73">
        <w:rPr>
          <w:rFonts w:cstheme="minorHAnsi"/>
          <w:i/>
          <w:iCs/>
          <w:color w:val="000000"/>
          <w:szCs w:val="19"/>
          <w:lang w:val="da-DK"/>
        </w:rPr>
        <w:t xml:space="preserve">at </w:t>
      </w:r>
      <w:r w:rsidRPr="00C30E73">
        <w:rPr>
          <w:rFonts w:cstheme="minorHAnsi"/>
          <w:color w:val="000000"/>
          <w:szCs w:val="19"/>
          <w:lang w:val="da-DK"/>
        </w:rPr>
        <w:t>utvalgene rapporterer årlig om sitt arbeid med bærekraftsmålene, og rapportene fremlegges på presidiets årlige desembermøter. Presidiet skal etter behov følge opp på utvalgenes rapporter på de regelmessige møter med samarbeidsministrene, alternativt statsministrene og ta oppfølgningen opp i forbindelse med budsjettprosessen,</w:t>
      </w:r>
    </w:p>
    <w:p w:rsidR="00C30E73" w:rsidRDefault="000D6DCC" w:rsidP="00C30E73">
      <w:pPr>
        <w:ind w:left="1304"/>
        <w:rPr>
          <w:rFonts w:cstheme="minorHAnsi"/>
          <w:color w:val="000000"/>
          <w:szCs w:val="19"/>
          <w:lang w:val="da-DK"/>
        </w:rPr>
      </w:pPr>
      <w:r w:rsidRPr="00C30E73">
        <w:rPr>
          <w:rFonts w:cstheme="minorHAnsi"/>
          <w:i/>
          <w:iCs/>
          <w:color w:val="000000"/>
          <w:szCs w:val="19"/>
          <w:lang w:val="da-DK"/>
        </w:rPr>
        <w:t xml:space="preserve">at </w:t>
      </w:r>
      <w:r w:rsidRPr="00C30E73">
        <w:rPr>
          <w:rFonts w:cstheme="minorHAnsi"/>
          <w:color w:val="000000"/>
          <w:szCs w:val="19"/>
          <w:lang w:val="da-DK"/>
        </w:rPr>
        <w:t xml:space="preserve">de nasjonale delegasjonene i Nordisk råd fremover oppfordres til også å ta hensyn til bærekraftsmålene når de tar beslutning om prioriterte oppgaver under sine respektive presidentskaper, </w:t>
      </w:r>
    </w:p>
    <w:p w:rsidR="00C30E73" w:rsidRDefault="000D6DCC" w:rsidP="00C30E73">
      <w:pPr>
        <w:ind w:left="1304"/>
        <w:rPr>
          <w:rFonts w:cstheme="minorHAnsi"/>
          <w:color w:val="000000"/>
          <w:szCs w:val="19"/>
          <w:lang w:val="da-DK"/>
        </w:rPr>
      </w:pPr>
      <w:r w:rsidRPr="00C30E73">
        <w:rPr>
          <w:rFonts w:cstheme="minorHAnsi"/>
          <w:i/>
          <w:iCs/>
          <w:color w:val="000000"/>
          <w:szCs w:val="19"/>
          <w:lang w:val="da-DK"/>
        </w:rPr>
        <w:t xml:space="preserve">at </w:t>
      </w:r>
      <w:r w:rsidRPr="00C30E73">
        <w:rPr>
          <w:rFonts w:cstheme="minorHAnsi"/>
          <w:color w:val="000000"/>
          <w:szCs w:val="19"/>
          <w:lang w:val="da-DK"/>
        </w:rPr>
        <w:t xml:space="preserve">det i betenkninger over alle medlemsforslag og ministerrådsforslag svares på spørsmålet om forslaget er relevant for et eller flere av bærekraftsmålene, inklusive delmål, og i så fall om gjennomføring av rekommandasjonen ventes å kunne underbygge eller motvirke oppfyllelse av vedkommende mål, </w:t>
      </w:r>
    </w:p>
    <w:p w:rsidR="00C30E73" w:rsidRDefault="000D6DCC" w:rsidP="00C30E73">
      <w:pPr>
        <w:ind w:left="1304"/>
        <w:rPr>
          <w:rFonts w:cstheme="minorHAnsi"/>
          <w:color w:val="000000"/>
          <w:szCs w:val="19"/>
          <w:lang w:val="da-DK"/>
        </w:rPr>
      </w:pPr>
      <w:r w:rsidRPr="00C30E73">
        <w:rPr>
          <w:rFonts w:cstheme="minorHAnsi"/>
          <w:i/>
          <w:iCs/>
          <w:color w:val="000000"/>
          <w:szCs w:val="19"/>
          <w:lang w:val="da-DK"/>
        </w:rPr>
        <w:t xml:space="preserve">at </w:t>
      </w:r>
      <w:r w:rsidRPr="00C30E73">
        <w:rPr>
          <w:rFonts w:cstheme="minorHAnsi"/>
          <w:color w:val="000000"/>
          <w:szCs w:val="19"/>
          <w:lang w:val="da-DK"/>
        </w:rPr>
        <w:t>Nordisk råd bidrar til at bærekraftsmålene kommer på agendaen i andre internasjonale fora og de nasjonale parlamenter,</w:t>
      </w:r>
    </w:p>
    <w:p w:rsidR="000D6DCC" w:rsidRPr="00C30E73" w:rsidRDefault="000D6DCC" w:rsidP="00C30E73">
      <w:pPr>
        <w:ind w:left="1304"/>
        <w:rPr>
          <w:rFonts w:cstheme="minorHAnsi"/>
          <w:color w:val="000000"/>
          <w:szCs w:val="19"/>
          <w:lang w:val="da-DK"/>
        </w:rPr>
      </w:pPr>
      <w:r w:rsidRPr="00C30E73">
        <w:rPr>
          <w:rFonts w:cstheme="minorHAnsi"/>
          <w:i/>
          <w:iCs/>
          <w:color w:val="000000"/>
          <w:szCs w:val="19"/>
          <w:lang w:val="da-DK"/>
        </w:rPr>
        <w:lastRenderedPageBreak/>
        <w:t xml:space="preserve">at </w:t>
      </w:r>
      <w:r w:rsidRPr="00C30E73">
        <w:rPr>
          <w:rFonts w:cstheme="minorHAnsi"/>
          <w:color w:val="000000"/>
          <w:szCs w:val="19"/>
          <w:lang w:val="da-DK"/>
        </w:rPr>
        <w:t xml:space="preserve">Nordisk råd tar initiativ til en nordisk rundbordskonferanse hvor medlemmer av de nordiske lands parlamenter utveksler informasjon og ideer om parlamentenes rolle i implementeringen av bærekraftsmålene. </w:t>
      </w:r>
    </w:p>
    <w:p w:rsidR="000D6DCC" w:rsidRPr="00C30E73" w:rsidRDefault="000D6DCC" w:rsidP="007255B1">
      <w:pPr>
        <w:rPr>
          <w:rFonts w:cstheme="minorHAnsi"/>
          <w:color w:val="000000"/>
          <w:szCs w:val="19"/>
          <w:lang w:val="da-DK"/>
        </w:rPr>
      </w:pPr>
    </w:p>
    <w:p w:rsidR="000D6DCC" w:rsidRPr="00C30E73" w:rsidRDefault="000D6DCC" w:rsidP="007255B1">
      <w:pPr>
        <w:rPr>
          <w:rFonts w:cstheme="minorHAnsi"/>
          <w:b/>
          <w:bCs/>
          <w:szCs w:val="19"/>
          <w:lang w:val="sv-SE"/>
        </w:rPr>
      </w:pPr>
      <w:r w:rsidRPr="00A016E6">
        <w:rPr>
          <w:rFonts w:cstheme="minorHAnsi"/>
          <w:b/>
          <w:szCs w:val="19"/>
          <w:lang w:val="sv-SE"/>
        </w:rPr>
        <w:t xml:space="preserve">Internt beslut 5/2017: </w:t>
      </w:r>
      <w:r w:rsidRPr="00A016E6">
        <w:rPr>
          <w:rFonts w:cstheme="minorHAnsi"/>
          <w:b/>
          <w:bCs/>
          <w:szCs w:val="19"/>
          <w:lang w:val="sv-SE"/>
        </w:rPr>
        <w:t xml:space="preserve">Officiella </w:t>
      </w:r>
      <w:proofErr w:type="spellStart"/>
      <w:r w:rsidRPr="00A016E6">
        <w:rPr>
          <w:rFonts w:cstheme="minorHAnsi"/>
          <w:b/>
          <w:bCs/>
          <w:szCs w:val="19"/>
          <w:lang w:val="sv-SE"/>
        </w:rPr>
        <w:t>arbetssspråk</w:t>
      </w:r>
      <w:proofErr w:type="spellEnd"/>
      <w:r w:rsidRPr="00A016E6">
        <w:rPr>
          <w:rFonts w:cstheme="minorHAnsi"/>
          <w:b/>
          <w:bCs/>
          <w:szCs w:val="19"/>
          <w:lang w:val="sv-SE"/>
        </w:rPr>
        <w:t xml:space="preserve"> i Nordiska rådet (A 1685/presidiet)</w:t>
      </w:r>
    </w:p>
    <w:p w:rsidR="000D6DCC" w:rsidRPr="00A016E6" w:rsidRDefault="000D6DCC" w:rsidP="007255B1">
      <w:pPr>
        <w:rPr>
          <w:rFonts w:cstheme="minorHAnsi"/>
          <w:color w:val="000000"/>
          <w:szCs w:val="19"/>
          <w:lang w:val="sv-SE"/>
        </w:rPr>
      </w:pPr>
      <w:r w:rsidRPr="00A016E6">
        <w:rPr>
          <w:rFonts w:cstheme="minorHAnsi"/>
          <w:color w:val="000000"/>
          <w:szCs w:val="19"/>
          <w:lang w:val="sv-SE"/>
        </w:rPr>
        <w:t xml:space="preserve">Nordiska rådet beslutar </w:t>
      </w:r>
    </w:p>
    <w:p w:rsidR="000D6DCC" w:rsidRPr="00A016E6" w:rsidRDefault="000D6DCC" w:rsidP="00C30E73">
      <w:pPr>
        <w:ind w:firstLine="1304"/>
        <w:rPr>
          <w:rFonts w:cstheme="minorHAnsi"/>
          <w:color w:val="000000"/>
          <w:szCs w:val="19"/>
          <w:lang w:val="sv-SE"/>
        </w:rPr>
      </w:pPr>
      <w:r w:rsidRPr="00A016E6">
        <w:rPr>
          <w:rFonts w:cstheme="minorHAnsi"/>
          <w:i/>
          <w:iCs/>
          <w:color w:val="000000"/>
          <w:szCs w:val="19"/>
          <w:lang w:val="sv-SE"/>
        </w:rPr>
        <w:t xml:space="preserve">att </w:t>
      </w:r>
      <w:r w:rsidRPr="00A016E6">
        <w:rPr>
          <w:rFonts w:cstheme="minorHAnsi"/>
          <w:color w:val="000000"/>
          <w:szCs w:val="19"/>
          <w:lang w:val="sv-SE"/>
        </w:rPr>
        <w:t>alla medlemmar har möjlighet att lämna in ett medlemsförslag på sitt eget språk,</w:t>
      </w:r>
    </w:p>
    <w:p w:rsidR="000D6DCC" w:rsidRPr="00A016E6" w:rsidRDefault="000D6DCC" w:rsidP="00C30E73">
      <w:pPr>
        <w:ind w:firstLine="1304"/>
        <w:rPr>
          <w:rFonts w:cstheme="minorHAnsi"/>
          <w:color w:val="000000"/>
          <w:szCs w:val="19"/>
          <w:lang w:val="sv-SE"/>
        </w:rPr>
      </w:pPr>
      <w:r w:rsidRPr="00A016E6">
        <w:rPr>
          <w:rFonts w:cstheme="minorHAnsi"/>
          <w:i/>
          <w:iCs/>
          <w:color w:val="000000"/>
          <w:szCs w:val="19"/>
          <w:lang w:val="sv-SE"/>
        </w:rPr>
        <w:t xml:space="preserve">att </w:t>
      </w:r>
      <w:r w:rsidRPr="00A016E6">
        <w:rPr>
          <w:rFonts w:cstheme="minorHAnsi"/>
          <w:color w:val="000000"/>
          <w:szCs w:val="19"/>
          <w:lang w:val="sv-SE"/>
        </w:rPr>
        <w:t>protokoll på skandinaviska översätts till finska och isländska,</w:t>
      </w:r>
    </w:p>
    <w:p w:rsidR="00C30E73" w:rsidRDefault="000D6DCC" w:rsidP="00C30E73">
      <w:pPr>
        <w:ind w:left="1304"/>
        <w:rPr>
          <w:rFonts w:cstheme="minorHAnsi"/>
          <w:color w:val="000000"/>
          <w:szCs w:val="19"/>
          <w:lang w:val="sv-SE"/>
        </w:rPr>
      </w:pPr>
      <w:r w:rsidRPr="00A016E6">
        <w:rPr>
          <w:rFonts w:cstheme="minorHAnsi"/>
          <w:i/>
          <w:iCs/>
          <w:color w:val="000000"/>
          <w:szCs w:val="19"/>
          <w:lang w:val="sv-SE"/>
        </w:rPr>
        <w:t xml:space="preserve">att </w:t>
      </w:r>
      <w:r w:rsidRPr="00A016E6">
        <w:rPr>
          <w:rFonts w:cstheme="minorHAnsi"/>
          <w:color w:val="000000"/>
          <w:szCs w:val="19"/>
          <w:lang w:val="sv-SE"/>
        </w:rPr>
        <w:t>ge rådssekretariatet i uppdrag att se på vilka möjligheter som finns för att förenkla arbetsgången med hänsyn till mötesmaterial och mötesstruktur i Nordiska rådet och komma med förslag härom,</w:t>
      </w:r>
    </w:p>
    <w:p w:rsidR="000D6DCC" w:rsidRPr="00A016E6" w:rsidRDefault="000D6DCC" w:rsidP="00C30E73">
      <w:pPr>
        <w:ind w:left="1304"/>
        <w:rPr>
          <w:rFonts w:cstheme="minorHAnsi"/>
          <w:color w:val="000000"/>
          <w:szCs w:val="19"/>
          <w:lang w:val="sv-SE"/>
        </w:rPr>
      </w:pPr>
      <w:r w:rsidRPr="00A016E6">
        <w:rPr>
          <w:rFonts w:cstheme="minorHAnsi"/>
          <w:i/>
          <w:iCs/>
          <w:color w:val="000000"/>
          <w:szCs w:val="19"/>
          <w:lang w:val="sv-SE"/>
        </w:rPr>
        <w:t xml:space="preserve">att </w:t>
      </w:r>
      <w:r w:rsidRPr="00A016E6">
        <w:rPr>
          <w:rFonts w:cstheme="minorHAnsi"/>
          <w:color w:val="000000"/>
          <w:szCs w:val="19"/>
          <w:lang w:val="sv-SE"/>
        </w:rPr>
        <w:t>frågan om arbetsordning och tolkning av arbetsspråkens ställning remitteras till presidiet och behandlas av Nordiska rådets 70:e session i Oslo 2018.</w:t>
      </w:r>
    </w:p>
    <w:sectPr w:rsidR="000D6DCC" w:rsidRPr="00A016E6" w:rsidSect="003518BF">
      <w:footerReference w:type="default" r:id="rId9"/>
      <w:pgSz w:w="11907" w:h="16839" w:code="9"/>
      <w:pgMar w:top="907" w:right="907"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6A" w:rsidRDefault="00FA416A" w:rsidP="00234DF9">
      <w:pPr>
        <w:spacing w:after="0" w:line="240" w:lineRule="auto"/>
      </w:pPr>
      <w:r>
        <w:separator/>
      </w:r>
    </w:p>
  </w:endnote>
  <w:endnote w:type="continuationSeparator" w:id="0">
    <w:p w:rsidR="00FA416A" w:rsidRDefault="00FA416A" w:rsidP="0023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Next LT Pro Bold">
    <w:altName w:val="Trebuchet MS"/>
    <w:panose1 w:val="00000000000000000000"/>
    <w:charset w:val="00"/>
    <w:family w:val="swiss"/>
    <w:notTrueType/>
    <w:pitch w:val="variable"/>
    <w:sig w:usb0="00000001" w:usb1="5000204A" w:usb2="00000000" w:usb3="00000000" w:csb0="0000009B" w:csb1="00000000"/>
  </w:font>
  <w:font w:name="Myriad Pro">
    <w:panose1 w:val="00000000000000000000"/>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DF9" w:rsidRDefault="00234D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6A" w:rsidRDefault="00FA416A" w:rsidP="00234DF9">
      <w:pPr>
        <w:spacing w:after="0" w:line="240" w:lineRule="auto"/>
      </w:pPr>
      <w:r>
        <w:separator/>
      </w:r>
    </w:p>
  </w:footnote>
  <w:footnote w:type="continuationSeparator" w:id="0">
    <w:p w:rsidR="00FA416A" w:rsidRDefault="00FA416A" w:rsidP="00234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1E6B"/>
    <w:multiLevelType w:val="multilevel"/>
    <w:tmpl w:val="75EA0EC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8C3"/>
    <w:rsid w:val="00027EE2"/>
    <w:rsid w:val="00056992"/>
    <w:rsid w:val="00057CCC"/>
    <w:rsid w:val="00087BD7"/>
    <w:rsid w:val="000A5946"/>
    <w:rsid w:val="000B1DCD"/>
    <w:rsid w:val="000D6DCC"/>
    <w:rsid w:val="000E5638"/>
    <w:rsid w:val="000F2986"/>
    <w:rsid w:val="00132C88"/>
    <w:rsid w:val="001C698F"/>
    <w:rsid w:val="00234DF9"/>
    <w:rsid w:val="002A2590"/>
    <w:rsid w:val="003518BF"/>
    <w:rsid w:val="003B1508"/>
    <w:rsid w:val="0040453F"/>
    <w:rsid w:val="00406B17"/>
    <w:rsid w:val="004272CF"/>
    <w:rsid w:val="004E61DC"/>
    <w:rsid w:val="00544931"/>
    <w:rsid w:val="00553B0C"/>
    <w:rsid w:val="0063133D"/>
    <w:rsid w:val="00634702"/>
    <w:rsid w:val="006665A0"/>
    <w:rsid w:val="006A38C3"/>
    <w:rsid w:val="007255B1"/>
    <w:rsid w:val="007D15C5"/>
    <w:rsid w:val="0081171B"/>
    <w:rsid w:val="008F53D6"/>
    <w:rsid w:val="00905F61"/>
    <w:rsid w:val="00991B0B"/>
    <w:rsid w:val="009970A3"/>
    <w:rsid w:val="009E1EE6"/>
    <w:rsid w:val="00A016E6"/>
    <w:rsid w:val="00A17BAA"/>
    <w:rsid w:val="00A6339E"/>
    <w:rsid w:val="00A9098E"/>
    <w:rsid w:val="00B66C1D"/>
    <w:rsid w:val="00BF4A8E"/>
    <w:rsid w:val="00C0124D"/>
    <w:rsid w:val="00C30E73"/>
    <w:rsid w:val="00C46FFC"/>
    <w:rsid w:val="00C86F29"/>
    <w:rsid w:val="00CA70DF"/>
    <w:rsid w:val="00CD482C"/>
    <w:rsid w:val="00D13FD9"/>
    <w:rsid w:val="00D93624"/>
    <w:rsid w:val="00E36629"/>
    <w:rsid w:val="00E77E73"/>
    <w:rsid w:val="00F66163"/>
    <w:rsid w:val="00F77B21"/>
    <w:rsid w:val="00FA41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ipis"/>
    <w:qFormat/>
    <w:rsid w:val="002A2590"/>
    <w:pPr>
      <w:spacing w:line="240" w:lineRule="exact"/>
      <w:jc w:val="both"/>
    </w:pPr>
    <w:rPr>
      <w:sz w:val="19"/>
    </w:rPr>
  </w:style>
  <w:style w:type="paragraph" w:styleId="Rubrik1">
    <w:name w:val="heading 1"/>
    <w:basedOn w:val="Normal"/>
    <w:next w:val="Normal"/>
    <w:link w:val="Rubrik1Char"/>
    <w:uiPriority w:val="9"/>
    <w:qFormat/>
    <w:rsid w:val="00A6339E"/>
    <w:pPr>
      <w:keepNext/>
      <w:keepLines/>
      <w:spacing w:before="480"/>
      <w:outlineLvl w:val="0"/>
    </w:pPr>
    <w:rPr>
      <w:rFonts w:ascii="Calibri" w:eastAsiaTheme="majorEastAsia" w:hAnsi="Calibri" w:cstheme="majorHAnsi"/>
      <w:color w:val="2E74B5" w:themeColor="accent1" w:themeShade="BF"/>
      <w:sz w:val="28"/>
      <w:szCs w:val="32"/>
    </w:rPr>
  </w:style>
  <w:style w:type="paragraph" w:styleId="Rubrik2">
    <w:name w:val="heading 2"/>
    <w:aliases w:val="Otsikko 2.1"/>
    <w:basedOn w:val="Normal"/>
    <w:next w:val="Normal"/>
    <w:link w:val="Rubrik2Char"/>
    <w:uiPriority w:val="9"/>
    <w:unhideWhenUsed/>
    <w:qFormat/>
    <w:rsid w:val="00A6339E"/>
    <w:pPr>
      <w:keepNext/>
      <w:keepLines/>
      <w:spacing w:before="40" w:after="0"/>
      <w:outlineLvl w:val="1"/>
    </w:pPr>
    <w:rPr>
      <w:rFonts w:ascii="Calibri" w:eastAsiaTheme="majorEastAsia" w:hAnsi="Calibri" w:cstheme="majorHAnsi"/>
      <w:color w:val="2E74B5" w:themeColor="accent1" w:themeShade="BF"/>
      <w:sz w:val="24"/>
      <w:szCs w:val="26"/>
    </w:rPr>
  </w:style>
  <w:style w:type="paragraph" w:styleId="Rubrik3">
    <w:name w:val="heading 3"/>
    <w:aliases w:val="Otsikko 3.2.1"/>
    <w:basedOn w:val="Normal"/>
    <w:next w:val="Normal"/>
    <w:link w:val="Rubrik3Char"/>
    <w:uiPriority w:val="9"/>
    <w:unhideWhenUsed/>
    <w:qFormat/>
    <w:rsid w:val="00A6339E"/>
    <w:pPr>
      <w:keepNext/>
      <w:keepLines/>
      <w:spacing w:before="40" w:after="0"/>
      <w:outlineLvl w:val="2"/>
    </w:pPr>
    <w:rPr>
      <w:rFonts w:ascii="Calibri" w:eastAsiaTheme="majorEastAsia" w:hAnsi="Calibri" w:cstheme="majorHAnsi"/>
      <w:i/>
      <w:color w:val="0070C0"/>
      <w:sz w:val="20"/>
      <w:szCs w:val="24"/>
    </w:rPr>
  </w:style>
  <w:style w:type="paragraph" w:styleId="Rubrik4">
    <w:name w:val="heading 4"/>
    <w:basedOn w:val="Normal"/>
    <w:next w:val="Normal"/>
    <w:link w:val="Rubrik4Char"/>
    <w:uiPriority w:val="9"/>
    <w:unhideWhenUsed/>
    <w:qFormat/>
    <w:rsid w:val="00905F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6339E"/>
    <w:rPr>
      <w:rFonts w:ascii="Calibri" w:eastAsiaTheme="majorEastAsia" w:hAnsi="Calibri" w:cstheme="majorHAnsi"/>
      <w:color w:val="2E74B5" w:themeColor="accent1" w:themeShade="BF"/>
      <w:sz w:val="28"/>
      <w:szCs w:val="32"/>
    </w:rPr>
  </w:style>
  <w:style w:type="character" w:customStyle="1" w:styleId="Rubrik3Char">
    <w:name w:val="Rubrik 3 Char"/>
    <w:aliases w:val="Otsikko 3.2.1 Char"/>
    <w:basedOn w:val="Standardstycketeckensnitt"/>
    <w:link w:val="Rubrik3"/>
    <w:uiPriority w:val="9"/>
    <w:rsid w:val="00A6339E"/>
    <w:rPr>
      <w:rFonts w:ascii="Calibri" w:eastAsiaTheme="majorEastAsia" w:hAnsi="Calibri" w:cstheme="majorHAnsi"/>
      <w:i/>
      <w:color w:val="0070C0"/>
      <w:sz w:val="20"/>
      <w:szCs w:val="24"/>
    </w:rPr>
  </w:style>
  <w:style w:type="paragraph" w:styleId="Normalwebb">
    <w:name w:val="Normal (Web)"/>
    <w:basedOn w:val="Normal"/>
    <w:uiPriority w:val="99"/>
    <w:semiHidden/>
    <w:unhideWhenUsed/>
    <w:rsid w:val="006A38C3"/>
    <w:rPr>
      <w:rFonts w:ascii="Times New Roman" w:hAnsi="Times New Roman" w:cs="Times New Roman"/>
      <w:sz w:val="24"/>
      <w:szCs w:val="24"/>
    </w:rPr>
  </w:style>
  <w:style w:type="character" w:customStyle="1" w:styleId="Rubrik2Char">
    <w:name w:val="Rubrik 2 Char"/>
    <w:aliases w:val="Otsikko 2.1 Char"/>
    <w:basedOn w:val="Standardstycketeckensnitt"/>
    <w:link w:val="Rubrik2"/>
    <w:uiPriority w:val="9"/>
    <w:rsid w:val="00A6339E"/>
    <w:rPr>
      <w:rFonts w:ascii="Calibri" w:eastAsiaTheme="majorEastAsia" w:hAnsi="Calibri" w:cstheme="majorHAnsi"/>
      <w:color w:val="2E74B5" w:themeColor="accent1" w:themeShade="BF"/>
      <w:sz w:val="24"/>
      <w:szCs w:val="26"/>
    </w:rPr>
  </w:style>
  <w:style w:type="paragraph" w:styleId="Ballongtext">
    <w:name w:val="Balloon Text"/>
    <w:basedOn w:val="Normal"/>
    <w:link w:val="BallongtextChar"/>
    <w:uiPriority w:val="99"/>
    <w:semiHidden/>
    <w:unhideWhenUsed/>
    <w:rsid w:val="00A17B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7BAA"/>
    <w:rPr>
      <w:rFonts w:ascii="Segoe UI" w:hAnsi="Segoe UI" w:cs="Segoe UI"/>
      <w:sz w:val="18"/>
      <w:szCs w:val="18"/>
    </w:rPr>
  </w:style>
  <w:style w:type="paragraph" w:styleId="Ingetavstnd">
    <w:name w:val="No Spacing"/>
    <w:link w:val="IngetavstndChar"/>
    <w:uiPriority w:val="1"/>
    <w:qFormat/>
    <w:rsid w:val="00C86F29"/>
    <w:pPr>
      <w:spacing w:after="0" w:line="240" w:lineRule="auto"/>
    </w:pPr>
    <w:rPr>
      <w:rFonts w:ascii="AvenirNext LT Pro Bold" w:eastAsiaTheme="minorEastAsia" w:hAnsi="AvenirNext LT Pro Bold" w:cstheme="minorHAnsi"/>
      <w:b/>
      <w:color w:val="FFFFFF" w:themeColor="background1"/>
      <w:sz w:val="36"/>
      <w:lang w:eastAsia="fi-FI"/>
    </w:rPr>
  </w:style>
  <w:style w:type="character" w:customStyle="1" w:styleId="IngetavstndChar">
    <w:name w:val="Inget avstånd Char"/>
    <w:basedOn w:val="Standardstycketeckensnitt"/>
    <w:link w:val="Ingetavstnd"/>
    <w:uiPriority w:val="1"/>
    <w:rsid w:val="00C86F29"/>
    <w:rPr>
      <w:rFonts w:ascii="AvenirNext LT Pro Bold" w:eastAsiaTheme="minorEastAsia" w:hAnsi="AvenirNext LT Pro Bold" w:cstheme="minorHAnsi"/>
      <w:b/>
      <w:color w:val="FFFFFF" w:themeColor="background1"/>
      <w:sz w:val="36"/>
      <w:lang w:eastAsia="fi-FI"/>
    </w:rPr>
  </w:style>
  <w:style w:type="character" w:customStyle="1" w:styleId="Rubrik4Char">
    <w:name w:val="Rubrik 4 Char"/>
    <w:basedOn w:val="Standardstycketeckensnitt"/>
    <w:link w:val="Rubrik4"/>
    <w:uiPriority w:val="9"/>
    <w:rsid w:val="00905F61"/>
    <w:rPr>
      <w:rFonts w:asciiTheme="majorHAnsi" w:eastAsiaTheme="majorEastAsia" w:hAnsiTheme="majorHAnsi" w:cstheme="majorBidi"/>
      <w:i/>
      <w:iCs/>
      <w:color w:val="2E74B5" w:themeColor="accent1" w:themeShade="BF"/>
      <w:sz w:val="20"/>
    </w:rPr>
  </w:style>
  <w:style w:type="paragraph" w:styleId="Sidhuvud">
    <w:name w:val="header"/>
    <w:basedOn w:val="Normal"/>
    <w:link w:val="SidhuvudChar"/>
    <w:uiPriority w:val="99"/>
    <w:unhideWhenUsed/>
    <w:rsid w:val="00234DF9"/>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234DF9"/>
    <w:rPr>
      <w:rFonts w:ascii="Myriad Pro" w:hAnsi="Myriad Pro"/>
      <w:sz w:val="20"/>
    </w:rPr>
  </w:style>
  <w:style w:type="paragraph" w:styleId="Sidfot">
    <w:name w:val="footer"/>
    <w:basedOn w:val="Normal"/>
    <w:link w:val="SidfotChar"/>
    <w:uiPriority w:val="99"/>
    <w:unhideWhenUsed/>
    <w:rsid w:val="00234DF9"/>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234DF9"/>
    <w:rPr>
      <w:rFonts w:ascii="Myriad Pro" w:hAnsi="Myriad Pro"/>
      <w:sz w:val="20"/>
    </w:rPr>
  </w:style>
  <w:style w:type="paragraph" w:styleId="Beskrivning">
    <w:name w:val="caption"/>
    <w:basedOn w:val="Normal"/>
    <w:next w:val="Normal"/>
    <w:uiPriority w:val="35"/>
    <w:unhideWhenUsed/>
    <w:qFormat/>
    <w:rsid w:val="00D93624"/>
    <w:pPr>
      <w:spacing w:after="200" w:line="240" w:lineRule="auto"/>
    </w:pPr>
    <w:rPr>
      <w:i/>
      <w:iCs/>
      <w:color w:val="44546A" w:themeColor="text2"/>
      <w:sz w:val="18"/>
      <w:szCs w:val="18"/>
    </w:rPr>
  </w:style>
  <w:style w:type="paragraph" w:customStyle="1" w:styleId="Default">
    <w:name w:val="Default"/>
    <w:rsid w:val="000D6DCC"/>
    <w:pPr>
      <w:autoSpaceDE w:val="0"/>
      <w:autoSpaceDN w:val="0"/>
      <w:adjustRightInd w:val="0"/>
      <w:spacing w:after="0"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eipis"/>
    <w:qFormat/>
    <w:rsid w:val="002A2590"/>
    <w:pPr>
      <w:spacing w:line="240" w:lineRule="exact"/>
      <w:jc w:val="both"/>
    </w:pPr>
    <w:rPr>
      <w:sz w:val="19"/>
    </w:rPr>
  </w:style>
  <w:style w:type="paragraph" w:styleId="Rubrik1">
    <w:name w:val="heading 1"/>
    <w:basedOn w:val="Normal"/>
    <w:next w:val="Normal"/>
    <w:link w:val="Rubrik1Char"/>
    <w:uiPriority w:val="9"/>
    <w:qFormat/>
    <w:rsid w:val="00A6339E"/>
    <w:pPr>
      <w:keepNext/>
      <w:keepLines/>
      <w:spacing w:before="480"/>
      <w:outlineLvl w:val="0"/>
    </w:pPr>
    <w:rPr>
      <w:rFonts w:ascii="Calibri" w:eastAsiaTheme="majorEastAsia" w:hAnsi="Calibri" w:cstheme="majorHAnsi"/>
      <w:color w:val="2E74B5" w:themeColor="accent1" w:themeShade="BF"/>
      <w:sz w:val="28"/>
      <w:szCs w:val="32"/>
    </w:rPr>
  </w:style>
  <w:style w:type="paragraph" w:styleId="Rubrik2">
    <w:name w:val="heading 2"/>
    <w:aliases w:val="Otsikko 2.1"/>
    <w:basedOn w:val="Normal"/>
    <w:next w:val="Normal"/>
    <w:link w:val="Rubrik2Char"/>
    <w:uiPriority w:val="9"/>
    <w:unhideWhenUsed/>
    <w:qFormat/>
    <w:rsid w:val="00A6339E"/>
    <w:pPr>
      <w:keepNext/>
      <w:keepLines/>
      <w:spacing w:before="40" w:after="0"/>
      <w:outlineLvl w:val="1"/>
    </w:pPr>
    <w:rPr>
      <w:rFonts w:ascii="Calibri" w:eastAsiaTheme="majorEastAsia" w:hAnsi="Calibri" w:cstheme="majorHAnsi"/>
      <w:color w:val="2E74B5" w:themeColor="accent1" w:themeShade="BF"/>
      <w:sz w:val="24"/>
      <w:szCs w:val="26"/>
    </w:rPr>
  </w:style>
  <w:style w:type="paragraph" w:styleId="Rubrik3">
    <w:name w:val="heading 3"/>
    <w:aliases w:val="Otsikko 3.2.1"/>
    <w:basedOn w:val="Normal"/>
    <w:next w:val="Normal"/>
    <w:link w:val="Rubrik3Char"/>
    <w:uiPriority w:val="9"/>
    <w:unhideWhenUsed/>
    <w:qFormat/>
    <w:rsid w:val="00A6339E"/>
    <w:pPr>
      <w:keepNext/>
      <w:keepLines/>
      <w:spacing w:before="40" w:after="0"/>
      <w:outlineLvl w:val="2"/>
    </w:pPr>
    <w:rPr>
      <w:rFonts w:ascii="Calibri" w:eastAsiaTheme="majorEastAsia" w:hAnsi="Calibri" w:cstheme="majorHAnsi"/>
      <w:i/>
      <w:color w:val="0070C0"/>
      <w:sz w:val="20"/>
      <w:szCs w:val="24"/>
    </w:rPr>
  </w:style>
  <w:style w:type="paragraph" w:styleId="Rubrik4">
    <w:name w:val="heading 4"/>
    <w:basedOn w:val="Normal"/>
    <w:next w:val="Normal"/>
    <w:link w:val="Rubrik4Char"/>
    <w:uiPriority w:val="9"/>
    <w:unhideWhenUsed/>
    <w:qFormat/>
    <w:rsid w:val="00905F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6339E"/>
    <w:rPr>
      <w:rFonts w:ascii="Calibri" w:eastAsiaTheme="majorEastAsia" w:hAnsi="Calibri" w:cstheme="majorHAnsi"/>
      <w:color w:val="2E74B5" w:themeColor="accent1" w:themeShade="BF"/>
      <w:sz w:val="28"/>
      <w:szCs w:val="32"/>
    </w:rPr>
  </w:style>
  <w:style w:type="character" w:customStyle="1" w:styleId="Rubrik3Char">
    <w:name w:val="Rubrik 3 Char"/>
    <w:aliases w:val="Otsikko 3.2.1 Char"/>
    <w:basedOn w:val="Standardstycketeckensnitt"/>
    <w:link w:val="Rubrik3"/>
    <w:uiPriority w:val="9"/>
    <w:rsid w:val="00A6339E"/>
    <w:rPr>
      <w:rFonts w:ascii="Calibri" w:eastAsiaTheme="majorEastAsia" w:hAnsi="Calibri" w:cstheme="majorHAnsi"/>
      <w:i/>
      <w:color w:val="0070C0"/>
      <w:sz w:val="20"/>
      <w:szCs w:val="24"/>
    </w:rPr>
  </w:style>
  <w:style w:type="paragraph" w:styleId="Normalwebb">
    <w:name w:val="Normal (Web)"/>
    <w:basedOn w:val="Normal"/>
    <w:uiPriority w:val="99"/>
    <w:semiHidden/>
    <w:unhideWhenUsed/>
    <w:rsid w:val="006A38C3"/>
    <w:rPr>
      <w:rFonts w:ascii="Times New Roman" w:hAnsi="Times New Roman" w:cs="Times New Roman"/>
      <w:sz w:val="24"/>
      <w:szCs w:val="24"/>
    </w:rPr>
  </w:style>
  <w:style w:type="character" w:customStyle="1" w:styleId="Rubrik2Char">
    <w:name w:val="Rubrik 2 Char"/>
    <w:aliases w:val="Otsikko 2.1 Char"/>
    <w:basedOn w:val="Standardstycketeckensnitt"/>
    <w:link w:val="Rubrik2"/>
    <w:uiPriority w:val="9"/>
    <w:rsid w:val="00A6339E"/>
    <w:rPr>
      <w:rFonts w:ascii="Calibri" w:eastAsiaTheme="majorEastAsia" w:hAnsi="Calibri" w:cstheme="majorHAnsi"/>
      <w:color w:val="2E74B5" w:themeColor="accent1" w:themeShade="BF"/>
      <w:sz w:val="24"/>
      <w:szCs w:val="26"/>
    </w:rPr>
  </w:style>
  <w:style w:type="paragraph" w:styleId="Ballongtext">
    <w:name w:val="Balloon Text"/>
    <w:basedOn w:val="Normal"/>
    <w:link w:val="BallongtextChar"/>
    <w:uiPriority w:val="99"/>
    <w:semiHidden/>
    <w:unhideWhenUsed/>
    <w:rsid w:val="00A17B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17BAA"/>
    <w:rPr>
      <w:rFonts w:ascii="Segoe UI" w:hAnsi="Segoe UI" w:cs="Segoe UI"/>
      <w:sz w:val="18"/>
      <w:szCs w:val="18"/>
    </w:rPr>
  </w:style>
  <w:style w:type="paragraph" w:styleId="Ingetavstnd">
    <w:name w:val="No Spacing"/>
    <w:link w:val="IngetavstndChar"/>
    <w:uiPriority w:val="1"/>
    <w:qFormat/>
    <w:rsid w:val="00C86F29"/>
    <w:pPr>
      <w:spacing w:after="0" w:line="240" w:lineRule="auto"/>
    </w:pPr>
    <w:rPr>
      <w:rFonts w:ascii="AvenirNext LT Pro Bold" w:eastAsiaTheme="minorEastAsia" w:hAnsi="AvenirNext LT Pro Bold" w:cstheme="minorHAnsi"/>
      <w:b/>
      <w:color w:val="FFFFFF" w:themeColor="background1"/>
      <w:sz w:val="36"/>
      <w:lang w:eastAsia="fi-FI"/>
    </w:rPr>
  </w:style>
  <w:style w:type="character" w:customStyle="1" w:styleId="IngetavstndChar">
    <w:name w:val="Inget avstånd Char"/>
    <w:basedOn w:val="Standardstycketeckensnitt"/>
    <w:link w:val="Ingetavstnd"/>
    <w:uiPriority w:val="1"/>
    <w:rsid w:val="00C86F29"/>
    <w:rPr>
      <w:rFonts w:ascii="AvenirNext LT Pro Bold" w:eastAsiaTheme="minorEastAsia" w:hAnsi="AvenirNext LT Pro Bold" w:cstheme="minorHAnsi"/>
      <w:b/>
      <w:color w:val="FFFFFF" w:themeColor="background1"/>
      <w:sz w:val="36"/>
      <w:lang w:eastAsia="fi-FI"/>
    </w:rPr>
  </w:style>
  <w:style w:type="character" w:customStyle="1" w:styleId="Rubrik4Char">
    <w:name w:val="Rubrik 4 Char"/>
    <w:basedOn w:val="Standardstycketeckensnitt"/>
    <w:link w:val="Rubrik4"/>
    <w:uiPriority w:val="9"/>
    <w:rsid w:val="00905F61"/>
    <w:rPr>
      <w:rFonts w:asciiTheme="majorHAnsi" w:eastAsiaTheme="majorEastAsia" w:hAnsiTheme="majorHAnsi" w:cstheme="majorBidi"/>
      <w:i/>
      <w:iCs/>
      <w:color w:val="2E74B5" w:themeColor="accent1" w:themeShade="BF"/>
      <w:sz w:val="20"/>
    </w:rPr>
  </w:style>
  <w:style w:type="paragraph" w:styleId="Sidhuvud">
    <w:name w:val="header"/>
    <w:basedOn w:val="Normal"/>
    <w:link w:val="SidhuvudChar"/>
    <w:uiPriority w:val="99"/>
    <w:unhideWhenUsed/>
    <w:rsid w:val="00234DF9"/>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234DF9"/>
    <w:rPr>
      <w:rFonts w:ascii="Myriad Pro" w:hAnsi="Myriad Pro"/>
      <w:sz w:val="20"/>
    </w:rPr>
  </w:style>
  <w:style w:type="paragraph" w:styleId="Sidfot">
    <w:name w:val="footer"/>
    <w:basedOn w:val="Normal"/>
    <w:link w:val="SidfotChar"/>
    <w:uiPriority w:val="99"/>
    <w:unhideWhenUsed/>
    <w:rsid w:val="00234DF9"/>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234DF9"/>
    <w:rPr>
      <w:rFonts w:ascii="Myriad Pro" w:hAnsi="Myriad Pro"/>
      <w:sz w:val="20"/>
    </w:rPr>
  </w:style>
  <w:style w:type="paragraph" w:styleId="Beskrivning">
    <w:name w:val="caption"/>
    <w:basedOn w:val="Normal"/>
    <w:next w:val="Normal"/>
    <w:uiPriority w:val="35"/>
    <w:unhideWhenUsed/>
    <w:qFormat/>
    <w:rsid w:val="00D93624"/>
    <w:pPr>
      <w:spacing w:after="200" w:line="240" w:lineRule="auto"/>
    </w:pPr>
    <w:rPr>
      <w:i/>
      <w:iCs/>
      <w:color w:val="44546A" w:themeColor="text2"/>
      <w:sz w:val="18"/>
      <w:szCs w:val="18"/>
    </w:rPr>
  </w:style>
  <w:style w:type="paragraph" w:customStyle="1" w:styleId="Default">
    <w:name w:val="Default"/>
    <w:rsid w:val="000D6DCC"/>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44608-C6F7-41BB-AD88-A785B1A9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C877E710.dotm</Template>
  <TotalTime>1</TotalTime>
  <Pages>3</Pages>
  <Words>1033</Words>
  <Characters>5475</Characters>
  <Application>Microsoft Office Word</Application>
  <DocSecurity>0</DocSecurity>
  <Lines>45</Lines>
  <Paragraphs>12</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Eduskunta</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Monistamo</dc:creator>
  <cp:lastModifiedBy>Maj Falck</cp:lastModifiedBy>
  <cp:revision>2</cp:revision>
  <cp:lastPrinted>2018-04-17T10:22:00Z</cp:lastPrinted>
  <dcterms:created xsi:type="dcterms:W3CDTF">2018-04-17T10:24:00Z</dcterms:created>
  <dcterms:modified xsi:type="dcterms:W3CDTF">2018-04-17T10:24:00Z</dcterms:modified>
</cp:coreProperties>
</file>