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11" w:rsidRDefault="009C2445" w:rsidP="009C2445">
      <w:pPr>
        <w:spacing w:line="360" w:lineRule="auto"/>
        <w:ind w:left="2949" w:firstLine="1304"/>
        <w:jc w:val="both"/>
        <w:outlineLvl w:val="0"/>
        <w:rPr>
          <w:lang w:val="de-DE"/>
        </w:rPr>
      </w:pPr>
      <w:r>
        <w:rPr>
          <w:lang w:val="de-DE"/>
        </w:rPr>
        <w:t xml:space="preserve">2016-2017 </w:t>
      </w:r>
      <w:proofErr w:type="spellStart"/>
      <w:r>
        <w:rPr>
          <w:lang w:val="de-DE"/>
        </w:rPr>
        <w:t>Lt</w:t>
      </w:r>
      <w:proofErr w:type="spellEnd"/>
      <w:r>
        <w:rPr>
          <w:lang w:val="de-DE"/>
        </w:rPr>
        <w:t>-Rep-</w:t>
      </w:r>
      <w:proofErr w:type="spellStart"/>
      <w:r>
        <w:rPr>
          <w:lang w:val="de-DE"/>
        </w:rPr>
        <w:t>Pres</w:t>
      </w:r>
      <w:proofErr w:type="spellEnd"/>
      <w:r>
        <w:rPr>
          <w:lang w:val="de-DE"/>
        </w:rPr>
        <w:t xml:space="preserve">. </w:t>
      </w:r>
      <w:proofErr w:type="spellStart"/>
      <w:r>
        <w:rPr>
          <w:lang w:val="de-DE"/>
        </w:rPr>
        <w:t>Nr</w:t>
      </w:r>
      <w:proofErr w:type="spellEnd"/>
      <w:r>
        <w:rPr>
          <w:lang w:val="de-DE"/>
        </w:rPr>
        <w:t xml:space="preserve"> 16</w:t>
      </w:r>
    </w:p>
    <w:p w:rsidR="00294411" w:rsidRPr="00A17B6E" w:rsidRDefault="00294411" w:rsidP="00294411">
      <w:pPr>
        <w:spacing w:line="360" w:lineRule="auto"/>
        <w:ind w:left="2949" w:firstLine="1304"/>
        <w:jc w:val="both"/>
        <w:outlineLvl w:val="0"/>
        <w:rPr>
          <w:lang w:val="de-DE"/>
        </w:rPr>
      </w:pPr>
      <w:r w:rsidRPr="00A17B6E">
        <w:rPr>
          <w:lang w:val="de-DE"/>
        </w:rPr>
        <w:t>R e p u b l i k e n s  p r e s i d e n t s</w:t>
      </w:r>
    </w:p>
    <w:p w:rsidR="00294411" w:rsidRDefault="00294411" w:rsidP="00294411">
      <w:pPr>
        <w:spacing w:line="360" w:lineRule="auto"/>
        <w:ind w:left="4253"/>
        <w:jc w:val="both"/>
        <w:outlineLvl w:val="0"/>
        <w:rPr>
          <w:lang w:val="sv-SE"/>
        </w:rPr>
      </w:pPr>
      <w:r w:rsidRPr="00B834B7">
        <w:rPr>
          <w:lang w:val="sv-SE"/>
        </w:rPr>
        <w:t xml:space="preserve">framställning till Ålands lagting om förordningen om </w:t>
      </w:r>
      <w:r w:rsidRPr="00FA2C61">
        <w:rPr>
          <w:lang w:val="sv-SE"/>
        </w:rPr>
        <w:t xml:space="preserve">sättande i kraft av ändringen av 1999 års protokoll till 1979 </w:t>
      </w:r>
      <w:r>
        <w:rPr>
          <w:lang w:val="sv-SE"/>
        </w:rPr>
        <w:t xml:space="preserve">års </w:t>
      </w:r>
      <w:r w:rsidRPr="00FA2C61">
        <w:rPr>
          <w:lang w:val="sv-SE"/>
        </w:rPr>
        <w:t>konvention om långväga gränsöverskridande luftför</w:t>
      </w:r>
      <w:r>
        <w:rPr>
          <w:lang w:val="sv-SE"/>
        </w:rPr>
        <w:t>or</w:t>
      </w:r>
      <w:r w:rsidRPr="00FA2C61">
        <w:rPr>
          <w:lang w:val="sv-SE"/>
        </w:rPr>
        <w:t>eningar angående minskning av förs</w:t>
      </w:r>
      <w:r w:rsidR="00552B2B">
        <w:rPr>
          <w:lang w:val="sv-SE"/>
        </w:rPr>
        <w:t>urning, övergödning och marknära</w:t>
      </w:r>
      <w:bookmarkStart w:id="0" w:name="_GoBack"/>
      <w:bookmarkEnd w:id="0"/>
      <w:r w:rsidRPr="00FA2C61">
        <w:rPr>
          <w:lang w:val="sv-SE"/>
        </w:rPr>
        <w:t xml:space="preserve"> ozon</w:t>
      </w:r>
    </w:p>
    <w:p w:rsidR="00294411" w:rsidRDefault="00294411" w:rsidP="00294411">
      <w:pPr>
        <w:spacing w:line="360" w:lineRule="auto"/>
        <w:ind w:left="4253"/>
        <w:jc w:val="both"/>
        <w:outlineLvl w:val="0"/>
        <w:rPr>
          <w:rStyle w:val="llnormaalikirjasin--char1"/>
          <w:sz w:val="24"/>
          <w:lang w:val="sv-SE"/>
        </w:rPr>
      </w:pPr>
    </w:p>
    <w:p w:rsidR="00294411" w:rsidRPr="000F423F" w:rsidRDefault="00294411" w:rsidP="00294411">
      <w:pPr>
        <w:spacing w:line="360" w:lineRule="auto"/>
        <w:ind w:left="4253"/>
        <w:jc w:val="both"/>
        <w:outlineLvl w:val="0"/>
        <w:rPr>
          <w:rStyle w:val="llnormaalikirjasin--char1"/>
          <w:sz w:val="24"/>
          <w:lang w:val="sv-SE"/>
        </w:rPr>
      </w:pPr>
    </w:p>
    <w:p w:rsidR="00294411" w:rsidRDefault="00294411" w:rsidP="00294411">
      <w:pPr>
        <w:tabs>
          <w:tab w:val="left" w:pos="567"/>
        </w:tabs>
        <w:spacing w:line="360" w:lineRule="auto"/>
        <w:ind w:left="567"/>
        <w:jc w:val="both"/>
        <w:rPr>
          <w:spacing w:val="-3"/>
          <w:lang w:val="sv-SE"/>
        </w:rPr>
      </w:pPr>
      <w:r w:rsidRPr="00A17B6E">
        <w:rPr>
          <w:lang w:val="sv-SE"/>
        </w:rPr>
        <w:tab/>
      </w:r>
      <w:r w:rsidRPr="00A17B6E">
        <w:rPr>
          <w:spacing w:val="-3"/>
          <w:lang w:val="sv-SE"/>
        </w:rPr>
        <w:t>Om ett fördrag eller någon annan internationell förpliktelse som Finland ingår eller fö</w:t>
      </w:r>
      <w:r w:rsidRPr="00A17B6E">
        <w:rPr>
          <w:spacing w:val="-3"/>
          <w:lang w:val="sv-SE"/>
        </w:rPr>
        <w:t>r</w:t>
      </w:r>
      <w:r w:rsidRPr="00A17B6E">
        <w:rPr>
          <w:spacing w:val="-3"/>
          <w:lang w:val="sv-SE"/>
        </w:rPr>
        <w:t>binder sig till innehåller en bestämmelse i en fråga som enligt självstyrelselagen för Åland (1144/1991)</w:t>
      </w:r>
      <w:r>
        <w:rPr>
          <w:spacing w:val="-3"/>
          <w:lang w:val="sv-SE"/>
        </w:rPr>
        <w:t xml:space="preserve">, </w:t>
      </w:r>
      <w:r w:rsidRPr="0076141A">
        <w:rPr>
          <w:i/>
          <w:spacing w:val="-3"/>
          <w:lang w:val="sv-SE"/>
        </w:rPr>
        <w:t>självstyrelselagen,</w:t>
      </w:r>
      <w:r w:rsidRPr="00A17B6E">
        <w:rPr>
          <w:spacing w:val="-3"/>
          <w:lang w:val="sv-SE"/>
        </w:rPr>
        <w:t xml:space="preserve"> faller inom landskapet</w:t>
      </w:r>
      <w:r>
        <w:rPr>
          <w:spacing w:val="-3"/>
          <w:lang w:val="sv-SE"/>
        </w:rPr>
        <w:t xml:space="preserve"> Åland</w:t>
      </w:r>
      <w:r w:rsidRPr="00A17B6E">
        <w:rPr>
          <w:spacing w:val="-3"/>
          <w:lang w:val="sv-SE"/>
        </w:rPr>
        <w:t>s behörighet, träder bestämmelsen i kraft i landskapet endast om lagtinget ger sitt bifall till den författning genom vilken bestämme</w:t>
      </w:r>
      <w:r w:rsidRPr="00A17B6E">
        <w:rPr>
          <w:spacing w:val="-3"/>
          <w:lang w:val="sv-SE"/>
        </w:rPr>
        <w:t>l</w:t>
      </w:r>
      <w:r w:rsidRPr="00A17B6E">
        <w:rPr>
          <w:spacing w:val="-3"/>
          <w:lang w:val="sv-SE"/>
        </w:rPr>
        <w:t>sen sätts i kraft.</w:t>
      </w:r>
    </w:p>
    <w:p w:rsidR="00294411" w:rsidRPr="00ED2694" w:rsidRDefault="00294411" w:rsidP="00294411">
      <w:pPr>
        <w:tabs>
          <w:tab w:val="left" w:pos="567"/>
        </w:tabs>
        <w:spacing w:line="360" w:lineRule="auto"/>
        <w:ind w:left="567"/>
        <w:jc w:val="both"/>
        <w:rPr>
          <w:spacing w:val="-3"/>
          <w:lang w:val="sv-SE"/>
        </w:rPr>
      </w:pPr>
      <w:r>
        <w:rPr>
          <w:spacing w:val="-3"/>
          <w:lang w:val="sv-SE"/>
        </w:rPr>
        <w:tab/>
      </w:r>
      <w:r w:rsidRPr="00ED2694">
        <w:rPr>
          <w:spacing w:val="-3"/>
          <w:lang w:val="sv-SE"/>
        </w:rPr>
        <w:t>Protokollet till 1979 års konvention om långväga gränsöverskridande luftföroreningar (</w:t>
      </w:r>
      <w:proofErr w:type="spellStart"/>
      <w:r w:rsidRPr="00ED2694">
        <w:rPr>
          <w:spacing w:val="-3"/>
          <w:lang w:val="sv-SE"/>
        </w:rPr>
        <w:t>FördrS</w:t>
      </w:r>
      <w:proofErr w:type="spellEnd"/>
      <w:r w:rsidRPr="00ED2694">
        <w:rPr>
          <w:spacing w:val="-3"/>
          <w:lang w:val="sv-SE"/>
        </w:rPr>
        <w:t xml:space="preserve"> 15/1983) angående minskning av försurning, övergödning och marknära ozon (</w:t>
      </w:r>
      <w:proofErr w:type="spellStart"/>
      <w:r w:rsidRPr="00ED2694">
        <w:rPr>
          <w:spacing w:val="-3"/>
          <w:lang w:val="sv-SE"/>
        </w:rPr>
        <w:t>FördrS</w:t>
      </w:r>
      <w:proofErr w:type="spellEnd"/>
      <w:r w:rsidRPr="00ED2694">
        <w:rPr>
          <w:spacing w:val="-3"/>
          <w:lang w:val="sv-SE"/>
        </w:rPr>
        <w:t xml:space="preserve"> 40/2005, nedan </w:t>
      </w:r>
      <w:r w:rsidRPr="00ED2694">
        <w:rPr>
          <w:i/>
          <w:spacing w:val="-3"/>
          <w:lang w:val="sv-SE"/>
        </w:rPr>
        <w:t>Göteborgsprotokollet</w:t>
      </w:r>
      <w:r w:rsidRPr="00ED2694">
        <w:rPr>
          <w:spacing w:val="-3"/>
          <w:lang w:val="sv-SE"/>
        </w:rPr>
        <w:t>) undertecknades i Göteborg den 30 november 1999 och trädde i kraft internationellt och för Finlands del den 17 maj 2005. Totalt 26 parter har anslutit sig till protokollet. Ålands lagting har godkänt republikens presidents förordning om ikrafttr</w:t>
      </w:r>
      <w:r w:rsidRPr="00ED2694">
        <w:rPr>
          <w:spacing w:val="-3"/>
          <w:lang w:val="sv-SE"/>
        </w:rPr>
        <w:t>ä</w:t>
      </w:r>
      <w:r w:rsidRPr="00ED2694">
        <w:rPr>
          <w:spacing w:val="-3"/>
          <w:lang w:val="sv-SE"/>
        </w:rPr>
        <w:t>dande av protokollet (</w:t>
      </w:r>
      <w:proofErr w:type="spellStart"/>
      <w:r w:rsidRPr="00ED2694">
        <w:rPr>
          <w:spacing w:val="-3"/>
          <w:lang w:val="sv-SE"/>
        </w:rPr>
        <w:t>FördrS</w:t>
      </w:r>
      <w:proofErr w:type="spellEnd"/>
      <w:r w:rsidRPr="00ED2694">
        <w:rPr>
          <w:spacing w:val="-3"/>
          <w:lang w:val="sv-SE"/>
        </w:rPr>
        <w:t xml:space="preserve"> 73/2012).</w:t>
      </w:r>
    </w:p>
    <w:p w:rsidR="00294411" w:rsidRPr="00ED2694" w:rsidRDefault="00294411" w:rsidP="00294411">
      <w:pPr>
        <w:tabs>
          <w:tab w:val="left" w:pos="567"/>
        </w:tabs>
        <w:spacing w:line="360" w:lineRule="auto"/>
        <w:ind w:left="567"/>
        <w:jc w:val="both"/>
        <w:rPr>
          <w:spacing w:val="-3"/>
          <w:lang w:val="sv-SE"/>
        </w:rPr>
      </w:pPr>
      <w:r>
        <w:rPr>
          <w:spacing w:val="-3"/>
          <w:lang w:val="sv-SE"/>
        </w:rPr>
        <w:tab/>
      </w:r>
      <w:r w:rsidRPr="00ED2694">
        <w:rPr>
          <w:spacing w:val="-3"/>
          <w:lang w:val="sv-SE"/>
        </w:rPr>
        <w:t>I Göteborgsprotokollet fastställs nationella åtaganden för varje avtalspart när det gäller att minska utsläppen, och dessa ska fullgöras senast 2010 och iakttas efter det. För att bidra till att de nationella utsläppstaken nås, fastställs i bilagorna till protokollet utsläppsgränsvärden som ska begränsa utsläppen av luftföroreningar vid källan för kategorier av stationära och mobila källor.</w:t>
      </w:r>
    </w:p>
    <w:p w:rsidR="00294411" w:rsidRPr="00ED2694" w:rsidRDefault="00294411" w:rsidP="00294411">
      <w:pPr>
        <w:tabs>
          <w:tab w:val="left" w:pos="567"/>
        </w:tabs>
        <w:spacing w:line="360" w:lineRule="auto"/>
        <w:ind w:left="567"/>
        <w:jc w:val="both"/>
        <w:rPr>
          <w:spacing w:val="-3"/>
          <w:lang w:val="sv-SE"/>
        </w:rPr>
      </w:pPr>
      <w:r w:rsidRPr="00ED2694">
        <w:rPr>
          <w:spacing w:val="-3"/>
          <w:lang w:val="sv-SE"/>
        </w:rPr>
        <w:t>En granskning av skyldigheterna enligt protokollet under 2005</w:t>
      </w:r>
      <w:proofErr w:type="gramStart"/>
      <w:r w:rsidRPr="00ED2694">
        <w:rPr>
          <w:spacing w:val="-3"/>
          <w:lang w:val="sv-SE"/>
        </w:rPr>
        <w:t>—</w:t>
      </w:r>
      <w:proofErr w:type="gramEnd"/>
      <w:r w:rsidRPr="00ED2694">
        <w:rPr>
          <w:spacing w:val="-3"/>
          <w:lang w:val="sv-SE"/>
        </w:rPr>
        <w:t>2007 visade att ökade insatser behövs för att nå målen för miljön och människors hälsa, dvs. att hålla sig under kritiska belas</w:t>
      </w:r>
      <w:r w:rsidRPr="00ED2694">
        <w:rPr>
          <w:spacing w:val="-3"/>
          <w:lang w:val="sv-SE"/>
        </w:rPr>
        <w:t>t</w:t>
      </w:r>
      <w:r w:rsidRPr="00ED2694">
        <w:rPr>
          <w:spacing w:val="-3"/>
          <w:lang w:val="sv-SE"/>
        </w:rPr>
        <w:t>ningsgränser och nivåer för långsiktigt skydd av människors hälsa och miljön. De förhandlingar om att ändra protokollet som inleddes 2007 ledde till att det verkställande organet för luftvård</w:t>
      </w:r>
      <w:r w:rsidRPr="00ED2694">
        <w:rPr>
          <w:spacing w:val="-3"/>
          <w:lang w:val="sv-SE"/>
        </w:rPr>
        <w:t>s</w:t>
      </w:r>
      <w:r w:rsidRPr="00ED2694">
        <w:rPr>
          <w:spacing w:val="-3"/>
          <w:lang w:val="sv-SE"/>
        </w:rPr>
        <w:t xml:space="preserve">konventionen antog två beslut som ändrade texten i protokollet och dess bilagor och lade till två nya bilagor (X och XI).   Genom ändringen av Göteborgsprotokollet ändras texten i protokollet och alla dess bilagor, utom bilaga I. </w:t>
      </w:r>
    </w:p>
    <w:p w:rsidR="0029232E" w:rsidRDefault="00294411" w:rsidP="00294411">
      <w:pPr>
        <w:tabs>
          <w:tab w:val="left" w:pos="567"/>
        </w:tabs>
        <w:spacing w:line="360" w:lineRule="auto"/>
        <w:ind w:left="567"/>
        <w:jc w:val="both"/>
        <w:rPr>
          <w:spacing w:val="-3"/>
          <w:lang w:val="sv-SE"/>
        </w:rPr>
      </w:pPr>
      <w:r>
        <w:rPr>
          <w:spacing w:val="-3"/>
          <w:lang w:val="sv-SE"/>
        </w:rPr>
        <w:tab/>
      </w:r>
    </w:p>
    <w:p w:rsidR="009C2445" w:rsidRDefault="009C2445" w:rsidP="00294411">
      <w:pPr>
        <w:tabs>
          <w:tab w:val="left" w:pos="567"/>
        </w:tabs>
        <w:spacing w:line="360" w:lineRule="auto"/>
        <w:ind w:left="567"/>
        <w:jc w:val="both"/>
        <w:rPr>
          <w:spacing w:val="-3"/>
          <w:lang w:val="sv-SE"/>
        </w:rPr>
      </w:pPr>
    </w:p>
    <w:p w:rsidR="00294411" w:rsidRPr="00ED2694" w:rsidRDefault="0029232E" w:rsidP="00294411">
      <w:pPr>
        <w:tabs>
          <w:tab w:val="left" w:pos="567"/>
        </w:tabs>
        <w:spacing w:line="360" w:lineRule="auto"/>
        <w:ind w:left="567"/>
        <w:jc w:val="both"/>
        <w:rPr>
          <w:spacing w:val="-3"/>
          <w:lang w:val="sv-SE"/>
        </w:rPr>
      </w:pPr>
      <w:r>
        <w:rPr>
          <w:spacing w:val="-3"/>
          <w:lang w:val="sv-SE"/>
        </w:rPr>
        <w:lastRenderedPageBreak/>
        <w:tab/>
      </w:r>
      <w:r w:rsidR="00294411" w:rsidRPr="00ED2694">
        <w:rPr>
          <w:spacing w:val="-3"/>
          <w:lang w:val="sv-SE"/>
        </w:rPr>
        <w:t>De mest centrala ändringarna i protokollet gäller åtaganden för att minska utsläppen för luftföroreningar och uppdatering av utsläppsgränsvärden från och med 2020. Åtagandena för att minska utsläpp ska i fortsättningen gälla även partiklar. Ändringen stöder minskade utsläpp av sot, uppdaterar de utsläppsgränsvärden som fastställs i bilagorna till protokollet och fastställer nya standarder för produkters innehåll av flyktiga organiska föreningar. Ändringen kompletterar också parternas skyldighet att utarbeta kartläggningar och prognoser i fråga om utsläppen av luf</w:t>
      </w:r>
      <w:r w:rsidR="00294411" w:rsidRPr="00ED2694">
        <w:rPr>
          <w:spacing w:val="-3"/>
          <w:lang w:val="sv-SE"/>
        </w:rPr>
        <w:t>t</w:t>
      </w:r>
      <w:r w:rsidR="00294411" w:rsidRPr="00ED2694">
        <w:rPr>
          <w:spacing w:val="-3"/>
          <w:lang w:val="sv-SE"/>
        </w:rPr>
        <w:t>föroreningar och beakta sot och dess klimatpåverkan i arbetet för att uppmuntra forskning, u</w:t>
      </w:r>
      <w:r w:rsidR="00294411" w:rsidRPr="00ED2694">
        <w:rPr>
          <w:spacing w:val="-3"/>
          <w:lang w:val="sv-SE"/>
        </w:rPr>
        <w:t>t</w:t>
      </w:r>
      <w:r w:rsidR="00294411" w:rsidRPr="00ED2694">
        <w:rPr>
          <w:spacing w:val="-3"/>
          <w:lang w:val="sv-SE"/>
        </w:rPr>
        <w:t>veckling och teknik. Därtill preciseras parternas rapporteringsskyldighet till att även omfatta pr</w:t>
      </w:r>
      <w:r w:rsidR="00294411" w:rsidRPr="00ED2694">
        <w:rPr>
          <w:spacing w:val="-3"/>
          <w:lang w:val="sv-SE"/>
        </w:rPr>
        <w:t>o</w:t>
      </w:r>
      <w:r w:rsidR="00294411" w:rsidRPr="00ED2694">
        <w:rPr>
          <w:spacing w:val="-3"/>
          <w:lang w:val="sv-SE"/>
        </w:rPr>
        <w:t xml:space="preserve">gram som gäller luftföroreningars påverkan. </w:t>
      </w:r>
    </w:p>
    <w:p w:rsidR="00294411" w:rsidRPr="00ED2694" w:rsidRDefault="00294411" w:rsidP="00294411">
      <w:pPr>
        <w:tabs>
          <w:tab w:val="left" w:pos="567"/>
        </w:tabs>
        <w:spacing w:line="360" w:lineRule="auto"/>
        <w:ind w:left="567"/>
        <w:jc w:val="both"/>
        <w:rPr>
          <w:spacing w:val="-3"/>
          <w:lang w:val="sv-SE"/>
        </w:rPr>
      </w:pPr>
      <w:r>
        <w:rPr>
          <w:spacing w:val="-3"/>
          <w:lang w:val="sv-SE"/>
        </w:rPr>
        <w:tab/>
      </w:r>
      <w:r w:rsidRPr="00ED2694">
        <w:rPr>
          <w:spacing w:val="-3"/>
          <w:lang w:val="sv-SE"/>
        </w:rPr>
        <w:t>Göteborgsprotokollet och dess ändring är ett så kallat blandat avtal, som innehåller b</w:t>
      </w:r>
      <w:r w:rsidRPr="00ED2694">
        <w:rPr>
          <w:spacing w:val="-3"/>
          <w:lang w:val="sv-SE"/>
        </w:rPr>
        <w:t>e</w:t>
      </w:r>
      <w:r w:rsidRPr="00ED2694">
        <w:rPr>
          <w:spacing w:val="-3"/>
          <w:lang w:val="sv-SE"/>
        </w:rPr>
        <w:t>stämmelser som hör till såväl EU:s som medlemsstaternas behörighet. Därför måste både EU och dess medlemsstater förbinda sig till ändringen av protokollet i enlighet med sina egna förfara</w:t>
      </w:r>
      <w:r w:rsidRPr="00ED2694">
        <w:rPr>
          <w:spacing w:val="-3"/>
          <w:lang w:val="sv-SE"/>
        </w:rPr>
        <w:t>n</w:t>
      </w:r>
      <w:r w:rsidRPr="00ED2694">
        <w:rPr>
          <w:spacing w:val="-3"/>
          <w:lang w:val="sv-SE"/>
        </w:rPr>
        <w:t>den. Bestämmelser som omfattas av den nationella behörigheten ingår i protokollets artikel 4 om informations- och teknikutbyte, artikel 6 om strategier, riktlinjer, program, åtgärder och infor</w:t>
      </w:r>
      <w:r w:rsidRPr="00ED2694">
        <w:rPr>
          <w:spacing w:val="-3"/>
          <w:lang w:val="sv-SE"/>
        </w:rPr>
        <w:t>m</w:t>
      </w:r>
      <w:r w:rsidRPr="00ED2694">
        <w:rPr>
          <w:spacing w:val="-3"/>
          <w:lang w:val="sv-SE"/>
        </w:rPr>
        <w:t>ation, artikel 7 om rapportering och artikel 8 om forskning, utveckling och övervakning. E</w:t>
      </w:r>
      <w:r w:rsidRPr="00ED2694">
        <w:rPr>
          <w:spacing w:val="-3"/>
          <w:lang w:val="sv-SE"/>
        </w:rPr>
        <w:t>f</w:t>
      </w:r>
      <w:r w:rsidRPr="00ED2694">
        <w:rPr>
          <w:spacing w:val="-3"/>
          <w:lang w:val="sv-SE"/>
        </w:rPr>
        <w:t>tersom det är fråga om ändring av avtalsbestämmelser på förordningsnivå är avsikten att de sätts i kraft genom förordning.</w:t>
      </w:r>
    </w:p>
    <w:p w:rsidR="00294411" w:rsidRDefault="00294411" w:rsidP="00294411">
      <w:pPr>
        <w:tabs>
          <w:tab w:val="left" w:pos="567"/>
        </w:tabs>
        <w:spacing w:line="360" w:lineRule="auto"/>
        <w:ind w:left="567"/>
        <w:jc w:val="both"/>
        <w:rPr>
          <w:spacing w:val="-3"/>
          <w:lang w:val="sv-FI"/>
        </w:rPr>
      </w:pPr>
      <w:r>
        <w:rPr>
          <w:spacing w:val="-3"/>
          <w:lang w:val="sv-SE"/>
        </w:rPr>
        <w:tab/>
      </w:r>
      <w:r w:rsidRPr="00ED2694">
        <w:rPr>
          <w:spacing w:val="-3"/>
          <w:lang w:val="sv-SE"/>
        </w:rPr>
        <w:t>Enligt 18 § 10 punkten i självstyrelselagen har landskapet lagstiftningsbehörighet i fråga om natur- och miljövård, friluftsliv och vattenrätt. Eftersom ändringarna i Göteborgsprotokollet gäller bestämmelser som till en del hör till landskapets lagstiftningsbehörighet, måste Ålands la</w:t>
      </w:r>
      <w:r w:rsidRPr="00ED2694">
        <w:rPr>
          <w:spacing w:val="-3"/>
          <w:lang w:val="sv-SE"/>
        </w:rPr>
        <w:t>g</w:t>
      </w:r>
      <w:r w:rsidRPr="00ED2694">
        <w:rPr>
          <w:spacing w:val="-3"/>
          <w:lang w:val="sv-SE"/>
        </w:rPr>
        <w:t>ting ge sitt bifall till förordningen genom vilken bestämmelserna sätts i kraft.</w:t>
      </w:r>
    </w:p>
    <w:p w:rsidR="00294411" w:rsidRPr="00A17B6E" w:rsidRDefault="00294411" w:rsidP="00294411">
      <w:pPr>
        <w:tabs>
          <w:tab w:val="left" w:pos="567"/>
        </w:tabs>
        <w:spacing w:line="360" w:lineRule="auto"/>
        <w:ind w:left="567"/>
        <w:jc w:val="both"/>
        <w:rPr>
          <w:spacing w:val="-3"/>
          <w:lang w:val="sv-SE"/>
        </w:rPr>
      </w:pPr>
      <w:r>
        <w:rPr>
          <w:spacing w:val="-3"/>
          <w:lang w:val="sv-SE"/>
        </w:rPr>
        <w:tab/>
      </w:r>
      <w:r w:rsidRPr="00FA2C61">
        <w:rPr>
          <w:spacing w:val="-3"/>
          <w:lang w:val="sv-SE"/>
        </w:rPr>
        <w:t xml:space="preserve">Med bifogande av förordningen om sättande i kraft av ändringen av 1999 års protokoll till 1979 </w:t>
      </w:r>
      <w:r w:rsidR="00371D30">
        <w:rPr>
          <w:spacing w:val="-3"/>
          <w:lang w:val="sv-SE"/>
        </w:rPr>
        <w:t xml:space="preserve">års </w:t>
      </w:r>
      <w:r w:rsidRPr="00FA2C61">
        <w:rPr>
          <w:spacing w:val="-3"/>
          <w:lang w:val="sv-SE"/>
        </w:rPr>
        <w:t>konvention om långväga gränsöverskridande luftför</w:t>
      </w:r>
      <w:r w:rsidR="00371D30">
        <w:rPr>
          <w:spacing w:val="-3"/>
          <w:lang w:val="sv-SE"/>
        </w:rPr>
        <w:t>or</w:t>
      </w:r>
      <w:r w:rsidRPr="00FA2C61">
        <w:rPr>
          <w:spacing w:val="-3"/>
          <w:lang w:val="sv-SE"/>
        </w:rPr>
        <w:t xml:space="preserve">eningar angående minskning av försurning, övergödning och </w:t>
      </w:r>
      <w:proofErr w:type="spellStart"/>
      <w:r w:rsidRPr="00FA2C61">
        <w:rPr>
          <w:spacing w:val="-3"/>
          <w:lang w:val="sv-SE"/>
        </w:rPr>
        <w:t>marknärä</w:t>
      </w:r>
      <w:proofErr w:type="spellEnd"/>
      <w:r w:rsidRPr="00FA2C61">
        <w:rPr>
          <w:spacing w:val="-3"/>
          <w:lang w:val="sv-SE"/>
        </w:rPr>
        <w:t xml:space="preserve"> ozon, föreslås</w:t>
      </w:r>
    </w:p>
    <w:p w:rsidR="00294411" w:rsidRPr="00A17B6E" w:rsidRDefault="00294411" w:rsidP="00294411">
      <w:pPr>
        <w:spacing w:line="360" w:lineRule="auto"/>
        <w:ind w:left="567" w:firstLine="737"/>
        <w:jc w:val="both"/>
        <w:outlineLvl w:val="0"/>
        <w:rPr>
          <w:lang w:val="sv-SE"/>
        </w:rPr>
      </w:pPr>
    </w:p>
    <w:p w:rsidR="0029232E" w:rsidRDefault="00294411" w:rsidP="009C2445">
      <w:pPr>
        <w:pStyle w:val="Brdtextmedindrag"/>
      </w:pPr>
      <w:r w:rsidRPr="00FA2C61">
        <w:t xml:space="preserve">att Ålands lagting ger sitt bifall till att förordningen träder i kraft </w:t>
      </w:r>
      <w:r w:rsidR="0029232E">
        <w:t xml:space="preserve">på </w:t>
      </w:r>
      <w:r w:rsidRPr="00FA2C61">
        <w:t xml:space="preserve">Åland till de delar bestämmelserna i </w:t>
      </w:r>
      <w:r>
        <w:t>protokollet</w:t>
      </w:r>
      <w:r w:rsidRPr="00FA2C61">
        <w:t xml:space="preserve"> faller inom land</w:t>
      </w:r>
      <w:r w:rsidR="009C2445">
        <w:t>skapets behörighet</w:t>
      </w:r>
    </w:p>
    <w:p w:rsidR="0029232E" w:rsidRDefault="0029232E" w:rsidP="00294411">
      <w:pPr>
        <w:tabs>
          <w:tab w:val="left" w:pos="567"/>
        </w:tabs>
        <w:spacing w:line="360" w:lineRule="auto"/>
        <w:ind w:left="3686" w:hanging="3686"/>
        <w:jc w:val="both"/>
        <w:outlineLvl w:val="0"/>
        <w:rPr>
          <w:spacing w:val="-3"/>
          <w:lang w:val="sv-SE"/>
        </w:rPr>
      </w:pPr>
    </w:p>
    <w:p w:rsidR="0029232E" w:rsidRDefault="0029232E" w:rsidP="00294411">
      <w:pPr>
        <w:tabs>
          <w:tab w:val="left" w:pos="567"/>
        </w:tabs>
        <w:spacing w:line="360" w:lineRule="auto"/>
        <w:ind w:left="3686" w:hanging="3686"/>
        <w:jc w:val="both"/>
        <w:outlineLvl w:val="0"/>
        <w:rPr>
          <w:spacing w:val="-3"/>
          <w:lang w:val="sv-SE"/>
        </w:rPr>
      </w:pPr>
    </w:p>
    <w:p w:rsidR="0029232E" w:rsidRDefault="0029232E" w:rsidP="00294411">
      <w:pPr>
        <w:tabs>
          <w:tab w:val="left" w:pos="567"/>
        </w:tabs>
        <w:spacing w:line="360" w:lineRule="auto"/>
        <w:ind w:left="3686" w:hanging="3686"/>
        <w:jc w:val="both"/>
        <w:outlineLvl w:val="0"/>
        <w:rPr>
          <w:spacing w:val="-3"/>
          <w:lang w:val="sv-SE"/>
        </w:rPr>
      </w:pPr>
    </w:p>
    <w:p w:rsidR="009C2445" w:rsidRDefault="009C2445" w:rsidP="00294411">
      <w:pPr>
        <w:tabs>
          <w:tab w:val="left" w:pos="567"/>
        </w:tabs>
        <w:spacing w:line="360" w:lineRule="auto"/>
        <w:ind w:left="3686" w:hanging="3686"/>
        <w:jc w:val="both"/>
        <w:outlineLvl w:val="0"/>
        <w:rPr>
          <w:spacing w:val="-3"/>
          <w:lang w:val="sv-SE"/>
        </w:rPr>
      </w:pPr>
    </w:p>
    <w:p w:rsidR="009C2445" w:rsidRDefault="009C2445" w:rsidP="00294411">
      <w:pPr>
        <w:tabs>
          <w:tab w:val="left" w:pos="567"/>
        </w:tabs>
        <w:spacing w:line="360" w:lineRule="auto"/>
        <w:ind w:left="3686" w:hanging="3686"/>
        <w:jc w:val="both"/>
        <w:outlineLvl w:val="0"/>
        <w:rPr>
          <w:spacing w:val="-3"/>
          <w:lang w:val="sv-SE"/>
        </w:rPr>
      </w:pPr>
    </w:p>
    <w:p w:rsidR="009C2445" w:rsidRDefault="009C2445" w:rsidP="00294411">
      <w:pPr>
        <w:tabs>
          <w:tab w:val="left" w:pos="567"/>
        </w:tabs>
        <w:spacing w:line="360" w:lineRule="auto"/>
        <w:ind w:left="3686" w:hanging="3686"/>
        <w:jc w:val="both"/>
        <w:outlineLvl w:val="0"/>
        <w:rPr>
          <w:spacing w:val="-3"/>
          <w:lang w:val="sv-SE"/>
        </w:rPr>
      </w:pPr>
    </w:p>
    <w:p w:rsidR="00294411" w:rsidRPr="00A17B6E" w:rsidRDefault="0029232E" w:rsidP="00294411">
      <w:pPr>
        <w:tabs>
          <w:tab w:val="left" w:pos="567"/>
        </w:tabs>
        <w:spacing w:line="360" w:lineRule="auto"/>
        <w:ind w:left="3686" w:hanging="3686"/>
        <w:jc w:val="both"/>
        <w:outlineLvl w:val="0"/>
        <w:rPr>
          <w:spacing w:val="-3"/>
          <w:lang w:val="sv-SE"/>
        </w:rPr>
      </w:pPr>
      <w:r>
        <w:rPr>
          <w:spacing w:val="-3"/>
          <w:lang w:val="sv-SE"/>
        </w:rPr>
        <w:lastRenderedPageBreak/>
        <w:tab/>
      </w:r>
      <w:r w:rsidR="00294411">
        <w:rPr>
          <w:spacing w:val="-3"/>
          <w:lang w:val="sv-SE"/>
        </w:rPr>
        <w:t>Helsingfors</w:t>
      </w:r>
      <w:r w:rsidR="00294411" w:rsidRPr="00A17B6E">
        <w:rPr>
          <w:spacing w:val="-3"/>
          <w:lang w:val="sv-SE"/>
        </w:rPr>
        <w:t xml:space="preserve">, i statsrådet den </w:t>
      </w:r>
      <w:r w:rsidR="00294411">
        <w:rPr>
          <w:spacing w:val="-3"/>
          <w:lang w:val="sv-SE"/>
        </w:rPr>
        <w:t xml:space="preserve">8 september </w:t>
      </w:r>
      <w:r w:rsidR="00294411" w:rsidRPr="00A17B6E">
        <w:rPr>
          <w:spacing w:val="-3"/>
          <w:lang w:val="sv-SE"/>
        </w:rPr>
        <w:t>20</w:t>
      </w:r>
      <w:r w:rsidR="00294411">
        <w:rPr>
          <w:spacing w:val="-3"/>
          <w:lang w:val="sv-SE"/>
        </w:rPr>
        <w:t>17</w:t>
      </w:r>
    </w:p>
    <w:p w:rsidR="00294411" w:rsidRPr="00A17B6E" w:rsidRDefault="00294411" w:rsidP="00294411">
      <w:pPr>
        <w:tabs>
          <w:tab w:val="left" w:pos="567"/>
        </w:tabs>
        <w:spacing w:line="360" w:lineRule="auto"/>
        <w:jc w:val="both"/>
        <w:rPr>
          <w:spacing w:val="-3"/>
          <w:lang w:val="sv-SE"/>
        </w:rPr>
      </w:pPr>
    </w:p>
    <w:p w:rsidR="00294411" w:rsidRPr="00A17B6E" w:rsidRDefault="00294411" w:rsidP="00294411">
      <w:pPr>
        <w:tabs>
          <w:tab w:val="left" w:pos="567"/>
        </w:tabs>
        <w:spacing w:line="360" w:lineRule="auto"/>
        <w:ind w:left="3686" w:hanging="3686"/>
        <w:jc w:val="center"/>
        <w:rPr>
          <w:spacing w:val="-3"/>
          <w:lang w:val="en-US"/>
        </w:rPr>
      </w:pPr>
      <w:r w:rsidRPr="00A17B6E">
        <w:rPr>
          <w:spacing w:val="-3"/>
          <w:lang w:val="en-US"/>
        </w:rPr>
        <w:t xml:space="preserve">R e p u b l </w:t>
      </w:r>
      <w:proofErr w:type="spellStart"/>
      <w:r w:rsidRPr="00A17B6E">
        <w:rPr>
          <w:spacing w:val="-3"/>
          <w:lang w:val="en-US"/>
        </w:rPr>
        <w:t>i</w:t>
      </w:r>
      <w:proofErr w:type="spellEnd"/>
      <w:r w:rsidRPr="00A17B6E">
        <w:rPr>
          <w:spacing w:val="-3"/>
          <w:lang w:val="en-US"/>
        </w:rPr>
        <w:t xml:space="preserve"> k e n s   P r e s </w:t>
      </w:r>
      <w:proofErr w:type="spellStart"/>
      <w:r w:rsidRPr="00A17B6E">
        <w:rPr>
          <w:spacing w:val="-3"/>
          <w:lang w:val="en-US"/>
        </w:rPr>
        <w:t>i</w:t>
      </w:r>
      <w:proofErr w:type="spellEnd"/>
      <w:r w:rsidRPr="00A17B6E">
        <w:rPr>
          <w:spacing w:val="-3"/>
          <w:lang w:val="en-US"/>
        </w:rPr>
        <w:t xml:space="preserve"> d e n t</w:t>
      </w:r>
    </w:p>
    <w:p w:rsidR="00294411" w:rsidRPr="00A17B6E" w:rsidRDefault="00294411" w:rsidP="00294411">
      <w:pPr>
        <w:tabs>
          <w:tab w:val="left" w:pos="567"/>
        </w:tabs>
        <w:spacing w:line="360" w:lineRule="auto"/>
        <w:ind w:left="3686" w:hanging="3686"/>
        <w:rPr>
          <w:spacing w:val="-3"/>
          <w:lang w:val="en-US"/>
        </w:rPr>
      </w:pPr>
    </w:p>
    <w:p w:rsidR="00294411" w:rsidRPr="00A17B6E" w:rsidRDefault="00294411" w:rsidP="00294411">
      <w:pPr>
        <w:tabs>
          <w:tab w:val="left" w:pos="567"/>
        </w:tabs>
        <w:spacing w:line="360" w:lineRule="auto"/>
        <w:ind w:left="3686" w:hanging="3686"/>
        <w:rPr>
          <w:spacing w:val="-3"/>
          <w:lang w:val="en-US"/>
        </w:rPr>
      </w:pPr>
    </w:p>
    <w:p w:rsidR="00294411" w:rsidRPr="00A17B6E" w:rsidRDefault="00294411" w:rsidP="00294411">
      <w:pPr>
        <w:tabs>
          <w:tab w:val="left" w:pos="567"/>
        </w:tabs>
        <w:spacing w:line="360" w:lineRule="auto"/>
        <w:ind w:left="3686" w:hanging="3686"/>
        <w:rPr>
          <w:spacing w:val="-3"/>
          <w:lang w:val="en-US"/>
        </w:rPr>
      </w:pPr>
    </w:p>
    <w:p w:rsidR="00294411" w:rsidRPr="00A17B6E" w:rsidRDefault="00294411" w:rsidP="00294411">
      <w:pPr>
        <w:tabs>
          <w:tab w:val="left" w:pos="567"/>
        </w:tabs>
        <w:spacing w:line="360" w:lineRule="auto"/>
        <w:rPr>
          <w:spacing w:val="-3"/>
          <w:lang w:val="en-US"/>
        </w:rPr>
      </w:pPr>
    </w:p>
    <w:p w:rsidR="00294411" w:rsidRPr="00A17B6E" w:rsidRDefault="00294411" w:rsidP="00294411">
      <w:pPr>
        <w:tabs>
          <w:tab w:val="left" w:pos="567"/>
        </w:tabs>
        <w:spacing w:line="360" w:lineRule="auto"/>
        <w:rPr>
          <w:spacing w:val="-3"/>
          <w:lang w:val="en-US"/>
        </w:rPr>
      </w:pPr>
    </w:p>
    <w:p w:rsidR="00294411" w:rsidRPr="00C3138D" w:rsidRDefault="00294411" w:rsidP="00294411">
      <w:pPr>
        <w:tabs>
          <w:tab w:val="left" w:pos="567"/>
        </w:tabs>
        <w:spacing w:line="360" w:lineRule="auto"/>
        <w:rPr>
          <w:spacing w:val="-3"/>
          <w:lang w:val="sv-SE"/>
        </w:rPr>
      </w:pPr>
      <w:r w:rsidRPr="00A17B6E">
        <w:rPr>
          <w:spacing w:val="-3"/>
          <w:lang w:val="en-US"/>
        </w:rPr>
        <w:tab/>
      </w:r>
      <w:r w:rsidRPr="00A17B6E">
        <w:rPr>
          <w:spacing w:val="-3"/>
          <w:lang w:val="en-US"/>
        </w:rPr>
        <w:tab/>
      </w:r>
      <w:r w:rsidRPr="00A17B6E">
        <w:rPr>
          <w:spacing w:val="-3"/>
          <w:lang w:val="en-US"/>
        </w:rPr>
        <w:tab/>
      </w:r>
      <w:r w:rsidRPr="00A17B6E">
        <w:rPr>
          <w:spacing w:val="-3"/>
          <w:lang w:val="en-US"/>
        </w:rPr>
        <w:tab/>
      </w:r>
      <w:r w:rsidRPr="00C3138D">
        <w:rPr>
          <w:spacing w:val="-3"/>
          <w:lang w:val="sv-SE"/>
        </w:rPr>
        <w:t>SAULI NIINISTÖ</w:t>
      </w:r>
    </w:p>
    <w:p w:rsidR="00294411" w:rsidRPr="00C3138D" w:rsidRDefault="00294411" w:rsidP="00294411">
      <w:pPr>
        <w:tabs>
          <w:tab w:val="left" w:pos="567"/>
        </w:tabs>
        <w:spacing w:line="360" w:lineRule="auto"/>
        <w:rPr>
          <w:spacing w:val="-3"/>
          <w:lang w:val="sv-SE"/>
        </w:rPr>
      </w:pPr>
    </w:p>
    <w:p w:rsidR="00294411" w:rsidRPr="00C3138D" w:rsidRDefault="00294411" w:rsidP="00294411">
      <w:pPr>
        <w:tabs>
          <w:tab w:val="left" w:pos="567"/>
        </w:tabs>
        <w:spacing w:line="360" w:lineRule="auto"/>
        <w:rPr>
          <w:spacing w:val="-3"/>
          <w:lang w:val="sv-SE"/>
        </w:rPr>
      </w:pPr>
    </w:p>
    <w:p w:rsidR="00294411" w:rsidRPr="00C3138D" w:rsidRDefault="00294411" w:rsidP="00294411">
      <w:pPr>
        <w:tabs>
          <w:tab w:val="left" w:pos="567"/>
        </w:tabs>
        <w:spacing w:line="360" w:lineRule="auto"/>
        <w:rPr>
          <w:spacing w:val="-3"/>
          <w:lang w:val="sv-SE"/>
        </w:rPr>
      </w:pPr>
    </w:p>
    <w:p w:rsidR="00294411" w:rsidRPr="00C3138D" w:rsidRDefault="00294411" w:rsidP="00294411">
      <w:pPr>
        <w:tabs>
          <w:tab w:val="left" w:pos="567"/>
        </w:tabs>
        <w:spacing w:line="360" w:lineRule="auto"/>
        <w:rPr>
          <w:spacing w:val="-3"/>
          <w:lang w:val="sv-SE"/>
        </w:rPr>
      </w:pPr>
    </w:p>
    <w:p w:rsidR="00294411" w:rsidRPr="00C3138D" w:rsidRDefault="00294411" w:rsidP="00294411">
      <w:pPr>
        <w:tabs>
          <w:tab w:val="left" w:pos="567"/>
        </w:tabs>
        <w:spacing w:line="360" w:lineRule="auto"/>
        <w:rPr>
          <w:spacing w:val="-3"/>
          <w:lang w:val="sv-SE"/>
        </w:rPr>
      </w:pPr>
    </w:p>
    <w:p w:rsidR="00294411" w:rsidRPr="00C3138D" w:rsidRDefault="00294411" w:rsidP="00294411">
      <w:pPr>
        <w:tabs>
          <w:tab w:val="left" w:pos="567"/>
        </w:tabs>
        <w:spacing w:line="360" w:lineRule="auto"/>
        <w:rPr>
          <w:spacing w:val="-3"/>
          <w:lang w:val="sv-SE"/>
        </w:rPr>
      </w:pPr>
      <w:r w:rsidRPr="00C3138D">
        <w:rPr>
          <w:spacing w:val="-3"/>
          <w:lang w:val="sv-SE"/>
        </w:rPr>
        <w:tab/>
      </w:r>
      <w:r w:rsidRPr="00C3138D">
        <w:rPr>
          <w:spacing w:val="-3"/>
          <w:lang w:val="sv-SE"/>
        </w:rPr>
        <w:tab/>
      </w:r>
      <w:r w:rsidRPr="00C3138D">
        <w:rPr>
          <w:spacing w:val="-3"/>
          <w:lang w:val="sv-SE"/>
        </w:rPr>
        <w:tab/>
      </w:r>
      <w:r w:rsidRPr="00C3138D">
        <w:rPr>
          <w:spacing w:val="-3"/>
          <w:lang w:val="sv-SE"/>
        </w:rPr>
        <w:tab/>
      </w:r>
      <w:r w:rsidRPr="00C3138D">
        <w:rPr>
          <w:spacing w:val="-3"/>
          <w:lang w:val="sv-SE"/>
        </w:rPr>
        <w:tab/>
        <w:t>Kommunikationsminister Anne Berner</w:t>
      </w:r>
    </w:p>
    <w:p w:rsidR="00294411" w:rsidRPr="00C3138D"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294411" w:rsidRDefault="00294411" w:rsidP="00294411">
      <w:pPr>
        <w:tabs>
          <w:tab w:val="left" w:pos="567"/>
        </w:tabs>
        <w:spacing w:line="360" w:lineRule="auto"/>
        <w:rPr>
          <w:spacing w:val="-3"/>
          <w:lang w:val="sv-SE"/>
        </w:rPr>
      </w:pPr>
    </w:p>
    <w:p w:rsidR="00C70D0A" w:rsidRPr="005C04DF" w:rsidRDefault="00294411" w:rsidP="00AD533D">
      <w:pPr>
        <w:tabs>
          <w:tab w:val="left" w:pos="567"/>
        </w:tabs>
        <w:spacing w:line="360" w:lineRule="auto"/>
        <w:rPr>
          <w:spacing w:val="-3"/>
          <w:sz w:val="16"/>
          <w:szCs w:val="16"/>
          <w:lang w:val="sv-SE"/>
        </w:rPr>
      </w:pPr>
      <w:r w:rsidRPr="001F4BB5">
        <w:rPr>
          <w:spacing w:val="-3"/>
          <w:sz w:val="16"/>
          <w:szCs w:val="16"/>
          <w:lang w:val="sv-SE"/>
        </w:rPr>
        <w:t xml:space="preserve">JM </w:t>
      </w:r>
      <w:proofErr w:type="gramStart"/>
      <w:r w:rsidRPr="001F4BB5">
        <w:rPr>
          <w:spacing w:val="-3"/>
          <w:sz w:val="16"/>
          <w:szCs w:val="16"/>
          <w:lang w:val="sv-SE"/>
        </w:rPr>
        <w:t>2017  08</w:t>
      </w:r>
      <w:proofErr w:type="gramEnd"/>
      <w:r w:rsidRPr="001F4BB5">
        <w:rPr>
          <w:spacing w:val="-3"/>
          <w:sz w:val="16"/>
          <w:szCs w:val="16"/>
          <w:lang w:val="sv-SE"/>
        </w:rPr>
        <w:t xml:space="preserve">  3</w:t>
      </w:r>
      <w:r>
        <w:rPr>
          <w:spacing w:val="-3"/>
          <w:sz w:val="16"/>
          <w:szCs w:val="16"/>
          <w:lang w:val="sv-SE"/>
        </w:rPr>
        <w:t>7</w:t>
      </w:r>
    </w:p>
    <w:sectPr w:rsidR="00C70D0A" w:rsidRPr="005C04DF" w:rsidSect="000425E8">
      <w:headerReference w:type="default" r:id="rId9"/>
      <w:pgSz w:w="11906" w:h="16838"/>
      <w:pgMar w:top="1417" w:right="1134" w:bottom="1417"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8C" w:rsidRDefault="00B8238C">
      <w:r>
        <w:separator/>
      </w:r>
    </w:p>
  </w:endnote>
  <w:endnote w:type="continuationSeparator" w:id="0">
    <w:p w:rsidR="00B8238C" w:rsidRDefault="00B8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T Std">
    <w:altName w:val="Palatino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8C" w:rsidRDefault="00B8238C">
      <w:r>
        <w:separator/>
      </w:r>
    </w:p>
  </w:footnote>
  <w:footnote w:type="continuationSeparator" w:id="0">
    <w:p w:rsidR="00B8238C" w:rsidRDefault="00B8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E6" w:rsidRDefault="00BA00E6">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8612F"/>
    <w:multiLevelType w:val="multilevel"/>
    <w:tmpl w:val="0B0AEA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AA77F7D"/>
    <w:multiLevelType w:val="hybridMultilevel"/>
    <w:tmpl w:val="1B9ED02C"/>
    <w:lvl w:ilvl="0" w:tplc="DB88AFC2">
      <w:start w:val="1"/>
      <w:numFmt w:val="lowerLetter"/>
      <w:lvlText w:val="%1)"/>
      <w:lvlJc w:val="left"/>
      <w:pPr>
        <w:tabs>
          <w:tab w:val="num" w:pos="4050"/>
        </w:tabs>
        <w:ind w:left="4050" w:hanging="360"/>
      </w:pPr>
      <w:rPr>
        <w:rFonts w:cs="Times New Roman" w:hint="default"/>
      </w:rPr>
    </w:lvl>
    <w:lvl w:ilvl="1" w:tplc="04090019">
      <w:start w:val="1"/>
      <w:numFmt w:val="lowerLetter"/>
      <w:lvlText w:val="%2."/>
      <w:lvlJc w:val="left"/>
      <w:pPr>
        <w:tabs>
          <w:tab w:val="num" w:pos="4770"/>
        </w:tabs>
        <w:ind w:left="4770" w:hanging="360"/>
      </w:pPr>
      <w:rPr>
        <w:rFonts w:cs="Times New Roman"/>
      </w:rPr>
    </w:lvl>
    <w:lvl w:ilvl="2" w:tplc="0409001B">
      <w:start w:val="1"/>
      <w:numFmt w:val="lowerRoman"/>
      <w:lvlText w:val="%3."/>
      <w:lvlJc w:val="right"/>
      <w:pPr>
        <w:tabs>
          <w:tab w:val="num" w:pos="5490"/>
        </w:tabs>
        <w:ind w:left="5490" w:hanging="180"/>
      </w:pPr>
      <w:rPr>
        <w:rFonts w:cs="Times New Roman"/>
      </w:rPr>
    </w:lvl>
    <w:lvl w:ilvl="3" w:tplc="0409000F">
      <w:start w:val="1"/>
      <w:numFmt w:val="decimal"/>
      <w:lvlText w:val="%4."/>
      <w:lvlJc w:val="left"/>
      <w:pPr>
        <w:tabs>
          <w:tab w:val="num" w:pos="6210"/>
        </w:tabs>
        <w:ind w:left="6210" w:hanging="360"/>
      </w:pPr>
      <w:rPr>
        <w:rFonts w:cs="Times New Roman"/>
      </w:rPr>
    </w:lvl>
    <w:lvl w:ilvl="4" w:tplc="04090019">
      <w:start w:val="1"/>
      <w:numFmt w:val="lowerLetter"/>
      <w:lvlText w:val="%5."/>
      <w:lvlJc w:val="left"/>
      <w:pPr>
        <w:tabs>
          <w:tab w:val="num" w:pos="6930"/>
        </w:tabs>
        <w:ind w:left="6930" w:hanging="360"/>
      </w:pPr>
      <w:rPr>
        <w:rFonts w:cs="Times New Roman"/>
      </w:rPr>
    </w:lvl>
    <w:lvl w:ilvl="5" w:tplc="0409001B">
      <w:start w:val="1"/>
      <w:numFmt w:val="lowerRoman"/>
      <w:lvlText w:val="%6."/>
      <w:lvlJc w:val="right"/>
      <w:pPr>
        <w:tabs>
          <w:tab w:val="num" w:pos="7650"/>
        </w:tabs>
        <w:ind w:left="7650" w:hanging="180"/>
      </w:pPr>
      <w:rPr>
        <w:rFonts w:cs="Times New Roman"/>
      </w:rPr>
    </w:lvl>
    <w:lvl w:ilvl="6" w:tplc="0409000F">
      <w:start w:val="1"/>
      <w:numFmt w:val="decimal"/>
      <w:lvlText w:val="%7."/>
      <w:lvlJc w:val="left"/>
      <w:pPr>
        <w:tabs>
          <w:tab w:val="num" w:pos="8370"/>
        </w:tabs>
        <w:ind w:left="8370" w:hanging="360"/>
      </w:pPr>
      <w:rPr>
        <w:rFonts w:cs="Times New Roman"/>
      </w:rPr>
    </w:lvl>
    <w:lvl w:ilvl="7" w:tplc="04090019">
      <w:start w:val="1"/>
      <w:numFmt w:val="lowerLetter"/>
      <w:lvlText w:val="%8."/>
      <w:lvlJc w:val="left"/>
      <w:pPr>
        <w:tabs>
          <w:tab w:val="num" w:pos="9090"/>
        </w:tabs>
        <w:ind w:left="9090" w:hanging="360"/>
      </w:pPr>
      <w:rPr>
        <w:rFonts w:cs="Times New Roman"/>
      </w:rPr>
    </w:lvl>
    <w:lvl w:ilvl="8" w:tplc="0409001B">
      <w:start w:val="1"/>
      <w:numFmt w:val="lowerRoman"/>
      <w:lvlText w:val="%9."/>
      <w:lvlJc w:val="right"/>
      <w:pPr>
        <w:tabs>
          <w:tab w:val="num" w:pos="9810"/>
        </w:tabs>
        <w:ind w:left="98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F81"/>
    <w:rsid w:val="00003CFC"/>
    <w:rsid w:val="00003FE1"/>
    <w:rsid w:val="00011AD3"/>
    <w:rsid w:val="0001459B"/>
    <w:rsid w:val="00014B85"/>
    <w:rsid w:val="000176DA"/>
    <w:rsid w:val="00022CB0"/>
    <w:rsid w:val="00036F54"/>
    <w:rsid w:val="000422AD"/>
    <w:rsid w:val="000425E8"/>
    <w:rsid w:val="000426F4"/>
    <w:rsid w:val="00051E74"/>
    <w:rsid w:val="00052AD1"/>
    <w:rsid w:val="000601D6"/>
    <w:rsid w:val="000A1750"/>
    <w:rsid w:val="000A18F8"/>
    <w:rsid w:val="000A39BE"/>
    <w:rsid w:val="000A7921"/>
    <w:rsid w:val="000B4B66"/>
    <w:rsid w:val="000C0B63"/>
    <w:rsid w:val="000C7BCD"/>
    <w:rsid w:val="000D4AB9"/>
    <w:rsid w:val="000D4E60"/>
    <w:rsid w:val="000E7DE5"/>
    <w:rsid w:val="000F1DC7"/>
    <w:rsid w:val="000F24CC"/>
    <w:rsid w:val="000F2CFF"/>
    <w:rsid w:val="000F423F"/>
    <w:rsid w:val="000F4EEF"/>
    <w:rsid w:val="00100329"/>
    <w:rsid w:val="001034C8"/>
    <w:rsid w:val="001145EF"/>
    <w:rsid w:val="0011564E"/>
    <w:rsid w:val="0011799B"/>
    <w:rsid w:val="00117C91"/>
    <w:rsid w:val="00122C9C"/>
    <w:rsid w:val="00123510"/>
    <w:rsid w:val="00125E36"/>
    <w:rsid w:val="00132535"/>
    <w:rsid w:val="001375A0"/>
    <w:rsid w:val="00141DFB"/>
    <w:rsid w:val="001468E4"/>
    <w:rsid w:val="001537EE"/>
    <w:rsid w:val="00155395"/>
    <w:rsid w:val="00155582"/>
    <w:rsid w:val="00160587"/>
    <w:rsid w:val="001610B2"/>
    <w:rsid w:val="00161B5B"/>
    <w:rsid w:val="00163062"/>
    <w:rsid w:val="00165A3F"/>
    <w:rsid w:val="001666F8"/>
    <w:rsid w:val="00166730"/>
    <w:rsid w:val="00182E44"/>
    <w:rsid w:val="00193E3B"/>
    <w:rsid w:val="001A3747"/>
    <w:rsid w:val="001C0C5E"/>
    <w:rsid w:val="001E58CF"/>
    <w:rsid w:val="001E6661"/>
    <w:rsid w:val="001F16AC"/>
    <w:rsid w:val="001F4BB5"/>
    <w:rsid w:val="001F6910"/>
    <w:rsid w:val="00200F7C"/>
    <w:rsid w:val="00207582"/>
    <w:rsid w:val="0021587D"/>
    <w:rsid w:val="00216122"/>
    <w:rsid w:val="00221393"/>
    <w:rsid w:val="002221DA"/>
    <w:rsid w:val="002270C1"/>
    <w:rsid w:val="00231ED7"/>
    <w:rsid w:val="00232424"/>
    <w:rsid w:val="00236C7F"/>
    <w:rsid w:val="002416D9"/>
    <w:rsid w:val="00250379"/>
    <w:rsid w:val="00253700"/>
    <w:rsid w:val="00260723"/>
    <w:rsid w:val="00261F7C"/>
    <w:rsid w:val="00265371"/>
    <w:rsid w:val="00276CA2"/>
    <w:rsid w:val="00276F88"/>
    <w:rsid w:val="00280F67"/>
    <w:rsid w:val="002903BA"/>
    <w:rsid w:val="00290FCB"/>
    <w:rsid w:val="0029232E"/>
    <w:rsid w:val="0029342B"/>
    <w:rsid w:val="00294411"/>
    <w:rsid w:val="002979B9"/>
    <w:rsid w:val="002A4685"/>
    <w:rsid w:val="002A4776"/>
    <w:rsid w:val="002A4878"/>
    <w:rsid w:val="002B16C4"/>
    <w:rsid w:val="002B24AA"/>
    <w:rsid w:val="002B648E"/>
    <w:rsid w:val="002B74EE"/>
    <w:rsid w:val="002C2D2E"/>
    <w:rsid w:val="002C7648"/>
    <w:rsid w:val="002D475B"/>
    <w:rsid w:val="002D6830"/>
    <w:rsid w:val="002D756C"/>
    <w:rsid w:val="002E12F8"/>
    <w:rsid w:val="002F0EBF"/>
    <w:rsid w:val="00323411"/>
    <w:rsid w:val="00332BF9"/>
    <w:rsid w:val="00335DA6"/>
    <w:rsid w:val="00340302"/>
    <w:rsid w:val="00355981"/>
    <w:rsid w:val="003645F5"/>
    <w:rsid w:val="00364F72"/>
    <w:rsid w:val="0036532D"/>
    <w:rsid w:val="00371D30"/>
    <w:rsid w:val="0037759B"/>
    <w:rsid w:val="00377747"/>
    <w:rsid w:val="00377ABF"/>
    <w:rsid w:val="00377F17"/>
    <w:rsid w:val="00381021"/>
    <w:rsid w:val="00381856"/>
    <w:rsid w:val="00383562"/>
    <w:rsid w:val="00392320"/>
    <w:rsid w:val="003A0698"/>
    <w:rsid w:val="003A6560"/>
    <w:rsid w:val="003A6EB5"/>
    <w:rsid w:val="003A72F7"/>
    <w:rsid w:val="003B5633"/>
    <w:rsid w:val="003C2F81"/>
    <w:rsid w:val="003C60A4"/>
    <w:rsid w:val="003D6888"/>
    <w:rsid w:val="003E1F46"/>
    <w:rsid w:val="003E6A86"/>
    <w:rsid w:val="003F3177"/>
    <w:rsid w:val="00415E7B"/>
    <w:rsid w:val="00437DE7"/>
    <w:rsid w:val="00446085"/>
    <w:rsid w:val="004503CE"/>
    <w:rsid w:val="0045075D"/>
    <w:rsid w:val="00452BB5"/>
    <w:rsid w:val="00461C6E"/>
    <w:rsid w:val="004712C8"/>
    <w:rsid w:val="004718D9"/>
    <w:rsid w:val="00473482"/>
    <w:rsid w:val="00483F52"/>
    <w:rsid w:val="0048547C"/>
    <w:rsid w:val="00490F05"/>
    <w:rsid w:val="00491C47"/>
    <w:rsid w:val="004977EB"/>
    <w:rsid w:val="004A4D06"/>
    <w:rsid w:val="004B7FFC"/>
    <w:rsid w:val="004C60BC"/>
    <w:rsid w:val="004D1E69"/>
    <w:rsid w:val="004D3BEA"/>
    <w:rsid w:val="004D521D"/>
    <w:rsid w:val="004D6A89"/>
    <w:rsid w:val="004E7E6E"/>
    <w:rsid w:val="005059B8"/>
    <w:rsid w:val="00507A09"/>
    <w:rsid w:val="00514EA8"/>
    <w:rsid w:val="005161E4"/>
    <w:rsid w:val="005307A2"/>
    <w:rsid w:val="005520A3"/>
    <w:rsid w:val="00552B2B"/>
    <w:rsid w:val="00556822"/>
    <w:rsid w:val="00563FFC"/>
    <w:rsid w:val="005658A6"/>
    <w:rsid w:val="00570BD9"/>
    <w:rsid w:val="005918EC"/>
    <w:rsid w:val="005A1A4A"/>
    <w:rsid w:val="005B0642"/>
    <w:rsid w:val="005B20CE"/>
    <w:rsid w:val="005B47AF"/>
    <w:rsid w:val="005B4E54"/>
    <w:rsid w:val="005B69AD"/>
    <w:rsid w:val="005C04DF"/>
    <w:rsid w:val="005C203A"/>
    <w:rsid w:val="005D27D1"/>
    <w:rsid w:val="005D7315"/>
    <w:rsid w:val="005D754B"/>
    <w:rsid w:val="005E1185"/>
    <w:rsid w:val="005E538F"/>
    <w:rsid w:val="005F542A"/>
    <w:rsid w:val="005F63FE"/>
    <w:rsid w:val="005F68C2"/>
    <w:rsid w:val="005F7D79"/>
    <w:rsid w:val="0061399A"/>
    <w:rsid w:val="00624320"/>
    <w:rsid w:val="00637022"/>
    <w:rsid w:val="00637A55"/>
    <w:rsid w:val="0064563E"/>
    <w:rsid w:val="006478D7"/>
    <w:rsid w:val="00650D81"/>
    <w:rsid w:val="00652E05"/>
    <w:rsid w:val="00653C32"/>
    <w:rsid w:val="0065455E"/>
    <w:rsid w:val="00662A53"/>
    <w:rsid w:val="00671FF6"/>
    <w:rsid w:val="006721A7"/>
    <w:rsid w:val="006740B4"/>
    <w:rsid w:val="00677B7C"/>
    <w:rsid w:val="00683F34"/>
    <w:rsid w:val="00691F5E"/>
    <w:rsid w:val="0069383A"/>
    <w:rsid w:val="006A0B33"/>
    <w:rsid w:val="006A4686"/>
    <w:rsid w:val="006A60F5"/>
    <w:rsid w:val="006A7F65"/>
    <w:rsid w:val="006B24EE"/>
    <w:rsid w:val="006B6070"/>
    <w:rsid w:val="006B6796"/>
    <w:rsid w:val="006C3692"/>
    <w:rsid w:val="006D1F80"/>
    <w:rsid w:val="006D49D2"/>
    <w:rsid w:val="006E0AC3"/>
    <w:rsid w:val="006E2F1E"/>
    <w:rsid w:val="006E64AC"/>
    <w:rsid w:val="006F3929"/>
    <w:rsid w:val="00716139"/>
    <w:rsid w:val="0072520C"/>
    <w:rsid w:val="00751D53"/>
    <w:rsid w:val="00756A81"/>
    <w:rsid w:val="0076141A"/>
    <w:rsid w:val="00761EFD"/>
    <w:rsid w:val="0077393B"/>
    <w:rsid w:val="00776EEE"/>
    <w:rsid w:val="007834BE"/>
    <w:rsid w:val="00783A84"/>
    <w:rsid w:val="00795BA8"/>
    <w:rsid w:val="00796614"/>
    <w:rsid w:val="007A6874"/>
    <w:rsid w:val="007A78AF"/>
    <w:rsid w:val="007B0820"/>
    <w:rsid w:val="007B3814"/>
    <w:rsid w:val="007C5E75"/>
    <w:rsid w:val="007E567A"/>
    <w:rsid w:val="007E6B0B"/>
    <w:rsid w:val="007F2A3B"/>
    <w:rsid w:val="007F320D"/>
    <w:rsid w:val="007F3B68"/>
    <w:rsid w:val="007F486A"/>
    <w:rsid w:val="007F5958"/>
    <w:rsid w:val="008215EC"/>
    <w:rsid w:val="0082355C"/>
    <w:rsid w:val="00837EE4"/>
    <w:rsid w:val="0084292C"/>
    <w:rsid w:val="008438DB"/>
    <w:rsid w:val="008503EC"/>
    <w:rsid w:val="0085192A"/>
    <w:rsid w:val="00856867"/>
    <w:rsid w:val="00856C93"/>
    <w:rsid w:val="00862FA7"/>
    <w:rsid w:val="00873706"/>
    <w:rsid w:val="00874F7C"/>
    <w:rsid w:val="00882B81"/>
    <w:rsid w:val="008A5599"/>
    <w:rsid w:val="008B0B1E"/>
    <w:rsid w:val="008B72A2"/>
    <w:rsid w:val="008F4AB0"/>
    <w:rsid w:val="00902321"/>
    <w:rsid w:val="0091123B"/>
    <w:rsid w:val="009205BD"/>
    <w:rsid w:val="0093141A"/>
    <w:rsid w:val="0094506D"/>
    <w:rsid w:val="00945714"/>
    <w:rsid w:val="00954BDF"/>
    <w:rsid w:val="009625FB"/>
    <w:rsid w:val="00962FEA"/>
    <w:rsid w:val="009709DF"/>
    <w:rsid w:val="00971C1F"/>
    <w:rsid w:val="00973D48"/>
    <w:rsid w:val="00974F1B"/>
    <w:rsid w:val="0098102A"/>
    <w:rsid w:val="009911A9"/>
    <w:rsid w:val="00997391"/>
    <w:rsid w:val="009A1F83"/>
    <w:rsid w:val="009A2F09"/>
    <w:rsid w:val="009B208D"/>
    <w:rsid w:val="009B48C9"/>
    <w:rsid w:val="009B5301"/>
    <w:rsid w:val="009C2445"/>
    <w:rsid w:val="009C322F"/>
    <w:rsid w:val="009C57DD"/>
    <w:rsid w:val="009E1AEF"/>
    <w:rsid w:val="009E7F0A"/>
    <w:rsid w:val="009F29D0"/>
    <w:rsid w:val="00A01C49"/>
    <w:rsid w:val="00A037AD"/>
    <w:rsid w:val="00A04A6D"/>
    <w:rsid w:val="00A05B59"/>
    <w:rsid w:val="00A06971"/>
    <w:rsid w:val="00A11EF2"/>
    <w:rsid w:val="00A1292D"/>
    <w:rsid w:val="00A16883"/>
    <w:rsid w:val="00A169B7"/>
    <w:rsid w:val="00A17B6E"/>
    <w:rsid w:val="00A21E16"/>
    <w:rsid w:val="00A22BA4"/>
    <w:rsid w:val="00A265FC"/>
    <w:rsid w:val="00A32790"/>
    <w:rsid w:val="00A34732"/>
    <w:rsid w:val="00A4132E"/>
    <w:rsid w:val="00A5521E"/>
    <w:rsid w:val="00A64AE2"/>
    <w:rsid w:val="00A728D2"/>
    <w:rsid w:val="00A96169"/>
    <w:rsid w:val="00AA2664"/>
    <w:rsid w:val="00AA506E"/>
    <w:rsid w:val="00AA593C"/>
    <w:rsid w:val="00AC6C1B"/>
    <w:rsid w:val="00AC730A"/>
    <w:rsid w:val="00AD43BB"/>
    <w:rsid w:val="00AD533D"/>
    <w:rsid w:val="00AF265A"/>
    <w:rsid w:val="00AF4FA3"/>
    <w:rsid w:val="00B01D06"/>
    <w:rsid w:val="00B05612"/>
    <w:rsid w:val="00B07CE4"/>
    <w:rsid w:val="00B1014E"/>
    <w:rsid w:val="00B1089B"/>
    <w:rsid w:val="00B1559F"/>
    <w:rsid w:val="00B20B77"/>
    <w:rsid w:val="00B42190"/>
    <w:rsid w:val="00B4448B"/>
    <w:rsid w:val="00B532D0"/>
    <w:rsid w:val="00B53F9B"/>
    <w:rsid w:val="00B56732"/>
    <w:rsid w:val="00B56A43"/>
    <w:rsid w:val="00B62088"/>
    <w:rsid w:val="00B6239E"/>
    <w:rsid w:val="00B63788"/>
    <w:rsid w:val="00B64B9A"/>
    <w:rsid w:val="00B743EA"/>
    <w:rsid w:val="00B813C6"/>
    <w:rsid w:val="00B8238C"/>
    <w:rsid w:val="00B834B7"/>
    <w:rsid w:val="00B83B57"/>
    <w:rsid w:val="00B87C26"/>
    <w:rsid w:val="00B87ECA"/>
    <w:rsid w:val="00B91D51"/>
    <w:rsid w:val="00BA00E6"/>
    <w:rsid w:val="00BA2531"/>
    <w:rsid w:val="00BB268A"/>
    <w:rsid w:val="00BB3C36"/>
    <w:rsid w:val="00BC0A75"/>
    <w:rsid w:val="00BC0E84"/>
    <w:rsid w:val="00BC22ED"/>
    <w:rsid w:val="00BC3110"/>
    <w:rsid w:val="00BC528D"/>
    <w:rsid w:val="00BC7688"/>
    <w:rsid w:val="00BD2400"/>
    <w:rsid w:val="00BD3081"/>
    <w:rsid w:val="00BD496B"/>
    <w:rsid w:val="00BE1302"/>
    <w:rsid w:val="00BF1856"/>
    <w:rsid w:val="00BF6277"/>
    <w:rsid w:val="00C00941"/>
    <w:rsid w:val="00C0316E"/>
    <w:rsid w:val="00C101D8"/>
    <w:rsid w:val="00C1157B"/>
    <w:rsid w:val="00C169BC"/>
    <w:rsid w:val="00C2564D"/>
    <w:rsid w:val="00C260F7"/>
    <w:rsid w:val="00C306CF"/>
    <w:rsid w:val="00C3138D"/>
    <w:rsid w:val="00C36774"/>
    <w:rsid w:val="00C36EED"/>
    <w:rsid w:val="00C44CD1"/>
    <w:rsid w:val="00C51B9C"/>
    <w:rsid w:val="00C5259D"/>
    <w:rsid w:val="00C54B37"/>
    <w:rsid w:val="00C5522B"/>
    <w:rsid w:val="00C56C90"/>
    <w:rsid w:val="00C60B1A"/>
    <w:rsid w:val="00C64208"/>
    <w:rsid w:val="00C658FF"/>
    <w:rsid w:val="00C70D0A"/>
    <w:rsid w:val="00C807B1"/>
    <w:rsid w:val="00C80829"/>
    <w:rsid w:val="00C85387"/>
    <w:rsid w:val="00CA4FBB"/>
    <w:rsid w:val="00CB1388"/>
    <w:rsid w:val="00CB38A6"/>
    <w:rsid w:val="00CC2104"/>
    <w:rsid w:val="00CC3A27"/>
    <w:rsid w:val="00CD5AAF"/>
    <w:rsid w:val="00CE759E"/>
    <w:rsid w:val="00CF6C4D"/>
    <w:rsid w:val="00D029B0"/>
    <w:rsid w:val="00D05F54"/>
    <w:rsid w:val="00D21C23"/>
    <w:rsid w:val="00D361B0"/>
    <w:rsid w:val="00D37D72"/>
    <w:rsid w:val="00D4441D"/>
    <w:rsid w:val="00D47099"/>
    <w:rsid w:val="00D52F81"/>
    <w:rsid w:val="00D53400"/>
    <w:rsid w:val="00D60DF6"/>
    <w:rsid w:val="00D61BEF"/>
    <w:rsid w:val="00D65EFD"/>
    <w:rsid w:val="00D77537"/>
    <w:rsid w:val="00D818A4"/>
    <w:rsid w:val="00D90488"/>
    <w:rsid w:val="00D909E1"/>
    <w:rsid w:val="00D951E3"/>
    <w:rsid w:val="00D97ACD"/>
    <w:rsid w:val="00DB42B8"/>
    <w:rsid w:val="00DC438B"/>
    <w:rsid w:val="00DC7566"/>
    <w:rsid w:val="00DE1A68"/>
    <w:rsid w:val="00DE47E6"/>
    <w:rsid w:val="00DE51BC"/>
    <w:rsid w:val="00DE5707"/>
    <w:rsid w:val="00DE7F2E"/>
    <w:rsid w:val="00DF1F65"/>
    <w:rsid w:val="00DF5EBD"/>
    <w:rsid w:val="00E1101C"/>
    <w:rsid w:val="00E13FBE"/>
    <w:rsid w:val="00E222FC"/>
    <w:rsid w:val="00E56964"/>
    <w:rsid w:val="00E67A57"/>
    <w:rsid w:val="00E82374"/>
    <w:rsid w:val="00E91913"/>
    <w:rsid w:val="00E93B96"/>
    <w:rsid w:val="00E94B40"/>
    <w:rsid w:val="00E94E27"/>
    <w:rsid w:val="00E97052"/>
    <w:rsid w:val="00EA0672"/>
    <w:rsid w:val="00EA31B1"/>
    <w:rsid w:val="00EA3A60"/>
    <w:rsid w:val="00EA526E"/>
    <w:rsid w:val="00EB34F4"/>
    <w:rsid w:val="00EC642F"/>
    <w:rsid w:val="00EC69D7"/>
    <w:rsid w:val="00ED2694"/>
    <w:rsid w:val="00ED489F"/>
    <w:rsid w:val="00EE28A5"/>
    <w:rsid w:val="00EE2B38"/>
    <w:rsid w:val="00EF104B"/>
    <w:rsid w:val="00EF7BA4"/>
    <w:rsid w:val="00F01D84"/>
    <w:rsid w:val="00F0797D"/>
    <w:rsid w:val="00F21478"/>
    <w:rsid w:val="00F21913"/>
    <w:rsid w:val="00F263BB"/>
    <w:rsid w:val="00F26809"/>
    <w:rsid w:val="00F3229D"/>
    <w:rsid w:val="00F32D0B"/>
    <w:rsid w:val="00F4233F"/>
    <w:rsid w:val="00F47CC9"/>
    <w:rsid w:val="00F66493"/>
    <w:rsid w:val="00F6685A"/>
    <w:rsid w:val="00F70960"/>
    <w:rsid w:val="00F70BDB"/>
    <w:rsid w:val="00F71011"/>
    <w:rsid w:val="00F720DA"/>
    <w:rsid w:val="00F7405A"/>
    <w:rsid w:val="00F7732E"/>
    <w:rsid w:val="00FA17D8"/>
    <w:rsid w:val="00FA1EEA"/>
    <w:rsid w:val="00FA2C61"/>
    <w:rsid w:val="00FA594A"/>
    <w:rsid w:val="00FB0734"/>
    <w:rsid w:val="00FB67B9"/>
    <w:rsid w:val="00FC7152"/>
    <w:rsid w:val="00FE1787"/>
    <w:rsid w:val="00FE1EC6"/>
    <w:rsid w:val="00FE5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834BE"/>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ahoma"/>
      <w:sz w:val="16"/>
      <w:szCs w:val="16"/>
      <w:lang w:val="x-none" w:eastAsia="en-US"/>
    </w:rPr>
  </w:style>
  <w:style w:type="paragraph" w:styleId="Sidhuvud">
    <w:name w:val="header"/>
    <w:basedOn w:val="Normal"/>
    <w:link w:val="SidhuvudChar"/>
    <w:uiPriority w:val="99"/>
    <w:pPr>
      <w:tabs>
        <w:tab w:val="center" w:pos="4819"/>
        <w:tab w:val="right" w:pos="9638"/>
      </w:tabs>
    </w:pPr>
  </w:style>
  <w:style w:type="character" w:customStyle="1" w:styleId="SidhuvudChar">
    <w:name w:val="Sidhuvud Char"/>
    <w:basedOn w:val="Standardstycketeckensnitt"/>
    <w:link w:val="Sidhuvud"/>
    <w:uiPriority w:val="99"/>
    <w:semiHidden/>
    <w:locked/>
    <w:rPr>
      <w:rFonts w:cs="Times New Roman"/>
      <w:sz w:val="24"/>
      <w:szCs w:val="24"/>
      <w:lang w:val="x-none" w:eastAsia="en-US"/>
    </w:rPr>
  </w:style>
  <w:style w:type="character" w:styleId="Sidnummer">
    <w:name w:val="page number"/>
    <w:basedOn w:val="Standardstycketeckensnitt"/>
    <w:uiPriority w:val="99"/>
    <w:rPr>
      <w:rFonts w:cs="Times New Roman"/>
    </w:rPr>
  </w:style>
  <w:style w:type="paragraph" w:customStyle="1" w:styleId="M1Otsikkotaso">
    <w:name w:val="M1Otsikkotaso"/>
    <w:next w:val="Normal"/>
    <w:uiPriority w:val="99"/>
    <w:pPr>
      <w:spacing w:after="240" w:line="240" w:lineRule="auto"/>
      <w:outlineLvl w:val="0"/>
    </w:pPr>
    <w:rPr>
      <w:b/>
      <w:bCs/>
      <w:spacing w:val="22"/>
      <w:sz w:val="24"/>
      <w:szCs w:val="24"/>
      <w:lang w:val="fi-FI" w:eastAsia="en-US"/>
    </w:rPr>
  </w:style>
  <w:style w:type="paragraph" w:styleId="Brdtextmedindrag">
    <w:name w:val="Body Text Indent"/>
    <w:basedOn w:val="Normal"/>
    <w:link w:val="BrdtextmedindragChar"/>
    <w:uiPriority w:val="99"/>
    <w:pPr>
      <w:tabs>
        <w:tab w:val="left" w:pos="567"/>
      </w:tabs>
      <w:spacing w:line="360" w:lineRule="auto"/>
      <w:ind w:left="2835"/>
      <w:jc w:val="both"/>
    </w:pPr>
    <w:rPr>
      <w:spacing w:val="-3"/>
      <w:lang w:val="sv-SE"/>
    </w:rPr>
  </w:style>
  <w:style w:type="character" w:customStyle="1" w:styleId="BrdtextmedindragChar">
    <w:name w:val="Brödtext med indrag Char"/>
    <w:basedOn w:val="Standardstycketeckensnitt"/>
    <w:link w:val="Brdtextmedindrag"/>
    <w:uiPriority w:val="99"/>
    <w:semiHidden/>
    <w:locked/>
    <w:rPr>
      <w:rFonts w:cs="Times New Roman"/>
      <w:sz w:val="24"/>
      <w:szCs w:val="24"/>
      <w:lang w:val="x-none" w:eastAsia="en-US"/>
    </w:rPr>
  </w:style>
  <w:style w:type="paragraph" w:customStyle="1" w:styleId="llkappalejako">
    <w:name w:val="llkappalejako"/>
    <w:basedOn w:val="Normal"/>
    <w:rsid w:val="00161B5B"/>
    <w:pPr>
      <w:spacing w:line="220" w:lineRule="atLeast"/>
      <w:ind w:firstLine="160"/>
      <w:jc w:val="both"/>
    </w:pPr>
    <w:rPr>
      <w:sz w:val="22"/>
      <w:szCs w:val="22"/>
      <w:lang w:eastAsia="fi-FI"/>
    </w:rPr>
  </w:style>
  <w:style w:type="paragraph" w:customStyle="1" w:styleId="Leipsis">
    <w:name w:val="Leipä sis"/>
    <w:basedOn w:val="Normal"/>
    <w:rsid w:val="00200F7C"/>
    <w:pPr>
      <w:tabs>
        <w:tab w:val="left" w:pos="397"/>
        <w:tab w:val="left" w:pos="540"/>
      </w:tabs>
      <w:autoSpaceDE w:val="0"/>
      <w:autoSpaceDN w:val="0"/>
      <w:adjustRightInd w:val="0"/>
      <w:spacing w:line="260" w:lineRule="atLeast"/>
      <w:ind w:left="1134"/>
      <w:jc w:val="both"/>
    </w:pPr>
    <w:rPr>
      <w:rFonts w:ascii="Calibri" w:hAnsi="Calibri" w:cs="Palatino LT Std"/>
      <w:color w:val="000000"/>
      <w:sz w:val="22"/>
      <w:szCs w:val="20"/>
    </w:rPr>
  </w:style>
  <w:style w:type="paragraph" w:customStyle="1" w:styleId="LLNormaali">
    <w:name w:val="LLNormaali"/>
    <w:rsid w:val="00A05B59"/>
    <w:pPr>
      <w:spacing w:after="0" w:line="220" w:lineRule="exact"/>
    </w:pPr>
    <w:rPr>
      <w:szCs w:val="24"/>
      <w:lang w:val="fi-FI" w:eastAsia="fi-FI"/>
    </w:rPr>
  </w:style>
  <w:style w:type="paragraph" w:customStyle="1" w:styleId="LLValtioneuvostonAsetus">
    <w:name w:val="LLValtioneuvostonAsetus"/>
    <w:next w:val="LLNormaali"/>
    <w:rsid w:val="00A05B59"/>
    <w:pPr>
      <w:spacing w:after="220" w:line="320" w:lineRule="exact"/>
      <w:jc w:val="center"/>
    </w:pPr>
    <w:rPr>
      <w:b/>
      <w:sz w:val="30"/>
      <w:szCs w:val="24"/>
      <w:lang w:val="fi-FI" w:eastAsia="fi-FI"/>
    </w:rPr>
  </w:style>
  <w:style w:type="paragraph" w:customStyle="1" w:styleId="LLSaadoksenNimi">
    <w:name w:val="LLSaadoksenNimi"/>
    <w:next w:val="LLNormaali"/>
    <w:rsid w:val="00A05B59"/>
    <w:pPr>
      <w:spacing w:after="220" w:line="220" w:lineRule="exact"/>
      <w:jc w:val="center"/>
      <w:outlineLvl w:val="2"/>
    </w:pPr>
    <w:rPr>
      <w:b/>
      <w:szCs w:val="24"/>
      <w:lang w:val="fi-FI" w:eastAsia="fi-FI"/>
    </w:rPr>
  </w:style>
  <w:style w:type="paragraph" w:styleId="Sidfot">
    <w:name w:val="footer"/>
    <w:basedOn w:val="Normal"/>
    <w:link w:val="SidfotChar"/>
    <w:uiPriority w:val="99"/>
    <w:unhideWhenUsed/>
    <w:rsid w:val="00A11EF2"/>
    <w:pPr>
      <w:tabs>
        <w:tab w:val="center" w:pos="4819"/>
        <w:tab w:val="right" w:pos="9638"/>
      </w:tabs>
    </w:pPr>
  </w:style>
  <w:style w:type="character" w:customStyle="1" w:styleId="SidfotChar">
    <w:name w:val="Sidfot Char"/>
    <w:basedOn w:val="Standardstycketeckensnitt"/>
    <w:link w:val="Sidfot"/>
    <w:uiPriority w:val="99"/>
    <w:locked/>
    <w:rsid w:val="00A11EF2"/>
    <w:rPr>
      <w:rFonts w:cs="Times New Roman"/>
      <w:sz w:val="24"/>
      <w:szCs w:val="24"/>
      <w:lang w:val="fi-FI" w:eastAsia="en-US"/>
    </w:rPr>
  </w:style>
  <w:style w:type="paragraph" w:customStyle="1" w:styleId="llhallituksenesityksennimi">
    <w:name w:val="llhallituksenesityksennimi"/>
    <w:basedOn w:val="Normal"/>
    <w:rsid w:val="00123510"/>
    <w:pPr>
      <w:spacing w:before="220" w:after="440" w:line="220" w:lineRule="atLeast"/>
      <w:ind w:left="3100" w:firstLine="280"/>
      <w:jc w:val="both"/>
    </w:pPr>
    <w:rPr>
      <w:b/>
      <w:bCs/>
      <w:sz w:val="20"/>
      <w:szCs w:val="20"/>
      <w:lang w:eastAsia="fi-FI"/>
    </w:rPr>
  </w:style>
  <w:style w:type="character" w:customStyle="1" w:styleId="llnormaalikirjasin--char1">
    <w:name w:val="llnormaalikirjasin--char1"/>
    <w:rsid w:val="00EC642F"/>
    <w:rPr>
      <w:rFonts w:ascii="Times New Roman" w:hAnsi="Times New Roman"/>
      <w:sz w:val="22"/>
    </w:rPr>
  </w:style>
  <w:style w:type="character" w:styleId="Stark">
    <w:name w:val="Strong"/>
    <w:basedOn w:val="Standardstycketeckensnitt"/>
    <w:uiPriority w:val="22"/>
    <w:qFormat/>
    <w:rsid w:val="00D951E3"/>
    <w:rPr>
      <w:rFonts w:cs="Times New Roman"/>
      <w:b/>
    </w:rPr>
  </w:style>
  <w:style w:type="paragraph" w:customStyle="1" w:styleId="MKappalejako">
    <w:name w:val="MKappalejako"/>
    <w:rsid w:val="00AF265A"/>
    <w:pPr>
      <w:spacing w:after="240" w:line="240" w:lineRule="auto"/>
      <w:ind w:left="1418"/>
    </w:pPr>
    <w:rPr>
      <w:bCs/>
      <w:sz w:val="24"/>
      <w:szCs w:val="20"/>
      <w:lang w:val="fi-FI" w:eastAsia="en-US"/>
    </w:rPr>
  </w:style>
  <w:style w:type="character" w:customStyle="1" w:styleId="llkursivointi--char1">
    <w:name w:val="llkursivointi--char1"/>
    <w:rsid w:val="001145EF"/>
    <w:rPr>
      <w:rFonts w:ascii="Times New Roman" w:hAnsi="Times New Roman"/>
      <w:i/>
      <w:sz w:val="22"/>
    </w:rPr>
  </w:style>
  <w:style w:type="character" w:styleId="Kommentarsreferens">
    <w:name w:val="annotation reference"/>
    <w:basedOn w:val="Standardstycketeckensnitt"/>
    <w:uiPriority w:val="99"/>
    <w:semiHidden/>
    <w:unhideWhenUsed/>
    <w:rsid w:val="00155582"/>
    <w:rPr>
      <w:rFonts w:cs="Times New Roman"/>
      <w:sz w:val="16"/>
      <w:szCs w:val="16"/>
    </w:rPr>
  </w:style>
  <w:style w:type="paragraph" w:styleId="Kommentarer">
    <w:name w:val="annotation text"/>
    <w:basedOn w:val="Normal"/>
    <w:link w:val="KommentarerChar"/>
    <w:uiPriority w:val="99"/>
    <w:semiHidden/>
    <w:unhideWhenUsed/>
    <w:rsid w:val="00155582"/>
    <w:rPr>
      <w:sz w:val="20"/>
      <w:szCs w:val="20"/>
    </w:rPr>
  </w:style>
  <w:style w:type="character" w:customStyle="1" w:styleId="KommentarerChar">
    <w:name w:val="Kommentarer Char"/>
    <w:basedOn w:val="Standardstycketeckensnitt"/>
    <w:link w:val="Kommentarer"/>
    <w:uiPriority w:val="99"/>
    <w:semiHidden/>
    <w:locked/>
    <w:rsid w:val="00155582"/>
    <w:rPr>
      <w:rFonts w:cs="Times New Roman"/>
      <w:sz w:val="20"/>
      <w:szCs w:val="20"/>
      <w:lang w:val="x-none" w:eastAsia="en-US"/>
    </w:rPr>
  </w:style>
  <w:style w:type="paragraph" w:styleId="Kommentarsmne">
    <w:name w:val="annotation subject"/>
    <w:basedOn w:val="Kommentarer"/>
    <w:next w:val="Kommentarer"/>
    <w:link w:val="KommentarsmneChar"/>
    <w:uiPriority w:val="99"/>
    <w:semiHidden/>
    <w:unhideWhenUsed/>
    <w:rsid w:val="00155582"/>
    <w:rPr>
      <w:b/>
      <w:bCs/>
    </w:rPr>
  </w:style>
  <w:style w:type="character" w:customStyle="1" w:styleId="KommentarsmneChar">
    <w:name w:val="Kommentarsämne Char"/>
    <w:basedOn w:val="KommentarerChar"/>
    <w:link w:val="Kommentarsmne"/>
    <w:uiPriority w:val="99"/>
    <w:semiHidden/>
    <w:locked/>
    <w:rsid w:val="00155582"/>
    <w:rPr>
      <w:rFonts w:cs="Times New Roman"/>
      <w:b/>
      <w:bCs/>
      <w:sz w:val="20"/>
      <w:szCs w:val="20"/>
      <w:lang w:val="x-none" w:eastAsia="en-US"/>
    </w:rPr>
  </w:style>
  <w:style w:type="paragraph" w:styleId="Ingetavstnd">
    <w:name w:val="No Spacing"/>
    <w:uiPriority w:val="1"/>
    <w:qFormat/>
    <w:rsid w:val="0076141A"/>
    <w:pPr>
      <w:spacing w:after="0" w:line="240" w:lineRule="auto"/>
    </w:pPr>
    <w:rPr>
      <w:sz w:val="24"/>
      <w:szCs w:val="24"/>
      <w:lang w:val="fi-F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7087">
      <w:marLeft w:val="0"/>
      <w:marRight w:val="0"/>
      <w:marTop w:val="0"/>
      <w:marBottom w:val="0"/>
      <w:divBdr>
        <w:top w:val="none" w:sz="0" w:space="0" w:color="auto"/>
        <w:left w:val="none" w:sz="0" w:space="0" w:color="auto"/>
        <w:bottom w:val="none" w:sz="0" w:space="0" w:color="auto"/>
        <w:right w:val="none" w:sz="0" w:space="0" w:color="auto"/>
      </w:divBdr>
    </w:div>
    <w:div w:id="1387877088">
      <w:marLeft w:val="0"/>
      <w:marRight w:val="0"/>
      <w:marTop w:val="0"/>
      <w:marBottom w:val="0"/>
      <w:divBdr>
        <w:top w:val="none" w:sz="0" w:space="0" w:color="auto"/>
        <w:left w:val="none" w:sz="0" w:space="0" w:color="auto"/>
        <w:bottom w:val="none" w:sz="0" w:space="0" w:color="auto"/>
        <w:right w:val="none" w:sz="0" w:space="0" w:color="auto"/>
      </w:divBdr>
    </w:div>
    <w:div w:id="1387877089">
      <w:marLeft w:val="0"/>
      <w:marRight w:val="0"/>
      <w:marTop w:val="0"/>
      <w:marBottom w:val="0"/>
      <w:divBdr>
        <w:top w:val="none" w:sz="0" w:space="0" w:color="auto"/>
        <w:left w:val="none" w:sz="0" w:space="0" w:color="auto"/>
        <w:bottom w:val="none" w:sz="0" w:space="0" w:color="auto"/>
        <w:right w:val="none" w:sz="0" w:space="0" w:color="auto"/>
      </w:divBdr>
    </w:div>
    <w:div w:id="1387877090">
      <w:marLeft w:val="0"/>
      <w:marRight w:val="0"/>
      <w:marTop w:val="0"/>
      <w:marBottom w:val="0"/>
      <w:divBdr>
        <w:top w:val="none" w:sz="0" w:space="0" w:color="auto"/>
        <w:left w:val="none" w:sz="0" w:space="0" w:color="auto"/>
        <w:bottom w:val="none" w:sz="0" w:space="0" w:color="auto"/>
        <w:right w:val="none" w:sz="0" w:space="0" w:color="auto"/>
      </w:divBdr>
    </w:div>
    <w:div w:id="1387877091">
      <w:marLeft w:val="0"/>
      <w:marRight w:val="0"/>
      <w:marTop w:val="0"/>
      <w:marBottom w:val="0"/>
      <w:divBdr>
        <w:top w:val="none" w:sz="0" w:space="0" w:color="auto"/>
        <w:left w:val="none" w:sz="0" w:space="0" w:color="auto"/>
        <w:bottom w:val="none" w:sz="0" w:space="0" w:color="auto"/>
        <w:right w:val="none" w:sz="0" w:space="0" w:color="auto"/>
      </w:divBdr>
    </w:div>
    <w:div w:id="1387877092">
      <w:marLeft w:val="0"/>
      <w:marRight w:val="0"/>
      <w:marTop w:val="0"/>
      <w:marBottom w:val="0"/>
      <w:divBdr>
        <w:top w:val="none" w:sz="0" w:space="0" w:color="auto"/>
        <w:left w:val="none" w:sz="0" w:space="0" w:color="auto"/>
        <w:bottom w:val="none" w:sz="0" w:space="0" w:color="auto"/>
        <w:right w:val="none" w:sz="0" w:space="0" w:color="auto"/>
      </w:divBdr>
    </w:div>
    <w:div w:id="1387877093">
      <w:marLeft w:val="0"/>
      <w:marRight w:val="0"/>
      <w:marTop w:val="0"/>
      <w:marBottom w:val="0"/>
      <w:divBdr>
        <w:top w:val="none" w:sz="0" w:space="0" w:color="auto"/>
        <w:left w:val="none" w:sz="0" w:space="0" w:color="auto"/>
        <w:bottom w:val="none" w:sz="0" w:space="0" w:color="auto"/>
        <w:right w:val="none" w:sz="0" w:space="0" w:color="auto"/>
      </w:divBdr>
    </w:div>
    <w:div w:id="1387877094">
      <w:marLeft w:val="0"/>
      <w:marRight w:val="0"/>
      <w:marTop w:val="0"/>
      <w:marBottom w:val="0"/>
      <w:divBdr>
        <w:top w:val="none" w:sz="0" w:space="0" w:color="auto"/>
        <w:left w:val="none" w:sz="0" w:space="0" w:color="auto"/>
        <w:bottom w:val="none" w:sz="0" w:space="0" w:color="auto"/>
        <w:right w:val="none" w:sz="0" w:space="0" w:color="auto"/>
      </w:divBdr>
    </w:div>
    <w:div w:id="1387877095">
      <w:marLeft w:val="0"/>
      <w:marRight w:val="0"/>
      <w:marTop w:val="0"/>
      <w:marBottom w:val="0"/>
      <w:divBdr>
        <w:top w:val="none" w:sz="0" w:space="0" w:color="auto"/>
        <w:left w:val="none" w:sz="0" w:space="0" w:color="auto"/>
        <w:bottom w:val="none" w:sz="0" w:space="0" w:color="auto"/>
        <w:right w:val="none" w:sz="0" w:space="0" w:color="auto"/>
      </w:divBdr>
    </w:div>
    <w:div w:id="1387877096">
      <w:marLeft w:val="0"/>
      <w:marRight w:val="0"/>
      <w:marTop w:val="0"/>
      <w:marBottom w:val="0"/>
      <w:divBdr>
        <w:top w:val="none" w:sz="0" w:space="0" w:color="auto"/>
        <w:left w:val="none" w:sz="0" w:space="0" w:color="auto"/>
        <w:bottom w:val="none" w:sz="0" w:space="0" w:color="auto"/>
        <w:right w:val="none" w:sz="0" w:space="0" w:color="auto"/>
      </w:divBdr>
    </w:div>
    <w:div w:id="1387877097">
      <w:marLeft w:val="0"/>
      <w:marRight w:val="0"/>
      <w:marTop w:val="0"/>
      <w:marBottom w:val="0"/>
      <w:divBdr>
        <w:top w:val="none" w:sz="0" w:space="0" w:color="auto"/>
        <w:left w:val="none" w:sz="0" w:space="0" w:color="auto"/>
        <w:bottom w:val="none" w:sz="0" w:space="0" w:color="auto"/>
        <w:right w:val="none" w:sz="0" w:space="0" w:color="auto"/>
      </w:divBdr>
    </w:div>
    <w:div w:id="1387877098">
      <w:marLeft w:val="0"/>
      <w:marRight w:val="0"/>
      <w:marTop w:val="0"/>
      <w:marBottom w:val="0"/>
      <w:divBdr>
        <w:top w:val="none" w:sz="0" w:space="0" w:color="auto"/>
        <w:left w:val="none" w:sz="0" w:space="0" w:color="auto"/>
        <w:bottom w:val="none" w:sz="0" w:space="0" w:color="auto"/>
        <w:right w:val="none" w:sz="0" w:space="0" w:color="auto"/>
      </w:divBdr>
    </w:div>
    <w:div w:id="1387877099">
      <w:marLeft w:val="0"/>
      <w:marRight w:val="0"/>
      <w:marTop w:val="0"/>
      <w:marBottom w:val="0"/>
      <w:divBdr>
        <w:top w:val="none" w:sz="0" w:space="0" w:color="auto"/>
        <w:left w:val="none" w:sz="0" w:space="0" w:color="auto"/>
        <w:bottom w:val="none" w:sz="0" w:space="0" w:color="auto"/>
        <w:right w:val="none" w:sz="0" w:space="0" w:color="auto"/>
      </w:divBdr>
    </w:div>
    <w:div w:id="1387877100">
      <w:marLeft w:val="0"/>
      <w:marRight w:val="0"/>
      <w:marTop w:val="0"/>
      <w:marBottom w:val="0"/>
      <w:divBdr>
        <w:top w:val="none" w:sz="0" w:space="0" w:color="auto"/>
        <w:left w:val="none" w:sz="0" w:space="0" w:color="auto"/>
        <w:bottom w:val="none" w:sz="0" w:space="0" w:color="auto"/>
        <w:right w:val="none" w:sz="0" w:space="0" w:color="auto"/>
      </w:divBdr>
    </w:div>
    <w:div w:id="1387877101">
      <w:marLeft w:val="0"/>
      <w:marRight w:val="0"/>
      <w:marTop w:val="0"/>
      <w:marBottom w:val="0"/>
      <w:divBdr>
        <w:top w:val="none" w:sz="0" w:space="0" w:color="auto"/>
        <w:left w:val="none" w:sz="0" w:space="0" w:color="auto"/>
        <w:bottom w:val="none" w:sz="0" w:space="0" w:color="auto"/>
        <w:right w:val="none" w:sz="0" w:space="0" w:color="auto"/>
      </w:divBdr>
    </w:div>
    <w:div w:id="1387877102">
      <w:marLeft w:val="0"/>
      <w:marRight w:val="0"/>
      <w:marTop w:val="0"/>
      <w:marBottom w:val="0"/>
      <w:divBdr>
        <w:top w:val="none" w:sz="0" w:space="0" w:color="auto"/>
        <w:left w:val="none" w:sz="0" w:space="0" w:color="auto"/>
        <w:bottom w:val="none" w:sz="0" w:space="0" w:color="auto"/>
        <w:right w:val="none" w:sz="0" w:space="0" w:color="auto"/>
      </w:divBdr>
    </w:div>
    <w:div w:id="1387877103">
      <w:marLeft w:val="0"/>
      <w:marRight w:val="0"/>
      <w:marTop w:val="0"/>
      <w:marBottom w:val="0"/>
      <w:divBdr>
        <w:top w:val="none" w:sz="0" w:space="0" w:color="auto"/>
        <w:left w:val="none" w:sz="0" w:space="0" w:color="auto"/>
        <w:bottom w:val="none" w:sz="0" w:space="0" w:color="auto"/>
        <w:right w:val="none" w:sz="0" w:space="0" w:color="auto"/>
      </w:divBdr>
    </w:div>
    <w:div w:id="1387877104">
      <w:marLeft w:val="0"/>
      <w:marRight w:val="0"/>
      <w:marTop w:val="0"/>
      <w:marBottom w:val="0"/>
      <w:divBdr>
        <w:top w:val="none" w:sz="0" w:space="0" w:color="auto"/>
        <w:left w:val="none" w:sz="0" w:space="0" w:color="auto"/>
        <w:bottom w:val="none" w:sz="0" w:space="0" w:color="auto"/>
        <w:right w:val="none" w:sz="0" w:space="0" w:color="auto"/>
      </w:divBdr>
    </w:div>
    <w:div w:id="1387877105">
      <w:marLeft w:val="0"/>
      <w:marRight w:val="0"/>
      <w:marTop w:val="0"/>
      <w:marBottom w:val="0"/>
      <w:divBdr>
        <w:top w:val="none" w:sz="0" w:space="0" w:color="auto"/>
        <w:left w:val="none" w:sz="0" w:space="0" w:color="auto"/>
        <w:bottom w:val="none" w:sz="0" w:space="0" w:color="auto"/>
        <w:right w:val="none" w:sz="0" w:space="0" w:color="auto"/>
      </w:divBdr>
    </w:div>
    <w:div w:id="1387877106">
      <w:marLeft w:val="0"/>
      <w:marRight w:val="0"/>
      <w:marTop w:val="0"/>
      <w:marBottom w:val="0"/>
      <w:divBdr>
        <w:top w:val="none" w:sz="0" w:space="0" w:color="auto"/>
        <w:left w:val="none" w:sz="0" w:space="0" w:color="auto"/>
        <w:bottom w:val="none" w:sz="0" w:space="0" w:color="auto"/>
        <w:right w:val="none" w:sz="0" w:space="0" w:color="auto"/>
      </w:divBdr>
    </w:div>
    <w:div w:id="1387877107">
      <w:marLeft w:val="0"/>
      <w:marRight w:val="0"/>
      <w:marTop w:val="0"/>
      <w:marBottom w:val="0"/>
      <w:divBdr>
        <w:top w:val="none" w:sz="0" w:space="0" w:color="auto"/>
        <w:left w:val="none" w:sz="0" w:space="0" w:color="auto"/>
        <w:bottom w:val="none" w:sz="0" w:space="0" w:color="auto"/>
        <w:right w:val="none" w:sz="0" w:space="0" w:color="auto"/>
      </w:divBdr>
    </w:div>
    <w:div w:id="1387877108">
      <w:marLeft w:val="0"/>
      <w:marRight w:val="0"/>
      <w:marTop w:val="0"/>
      <w:marBottom w:val="0"/>
      <w:divBdr>
        <w:top w:val="none" w:sz="0" w:space="0" w:color="auto"/>
        <w:left w:val="none" w:sz="0" w:space="0" w:color="auto"/>
        <w:bottom w:val="none" w:sz="0" w:space="0" w:color="auto"/>
        <w:right w:val="none" w:sz="0" w:space="0" w:color="auto"/>
      </w:divBdr>
    </w:div>
    <w:div w:id="1387877109">
      <w:marLeft w:val="0"/>
      <w:marRight w:val="0"/>
      <w:marTop w:val="0"/>
      <w:marBottom w:val="0"/>
      <w:divBdr>
        <w:top w:val="none" w:sz="0" w:space="0" w:color="auto"/>
        <w:left w:val="none" w:sz="0" w:space="0" w:color="auto"/>
        <w:bottom w:val="none" w:sz="0" w:space="0" w:color="auto"/>
        <w:right w:val="none" w:sz="0" w:space="0" w:color="auto"/>
      </w:divBdr>
    </w:div>
    <w:div w:id="1387877110">
      <w:marLeft w:val="0"/>
      <w:marRight w:val="0"/>
      <w:marTop w:val="0"/>
      <w:marBottom w:val="0"/>
      <w:divBdr>
        <w:top w:val="none" w:sz="0" w:space="0" w:color="auto"/>
        <w:left w:val="none" w:sz="0" w:space="0" w:color="auto"/>
        <w:bottom w:val="none" w:sz="0" w:space="0" w:color="auto"/>
        <w:right w:val="none" w:sz="0" w:space="0" w:color="auto"/>
      </w:divBdr>
    </w:div>
    <w:div w:id="1387877111">
      <w:marLeft w:val="0"/>
      <w:marRight w:val="0"/>
      <w:marTop w:val="0"/>
      <w:marBottom w:val="0"/>
      <w:divBdr>
        <w:top w:val="none" w:sz="0" w:space="0" w:color="auto"/>
        <w:left w:val="none" w:sz="0" w:space="0" w:color="auto"/>
        <w:bottom w:val="none" w:sz="0" w:space="0" w:color="auto"/>
        <w:right w:val="none" w:sz="0" w:space="0" w:color="auto"/>
      </w:divBdr>
    </w:div>
    <w:div w:id="1387877112">
      <w:marLeft w:val="0"/>
      <w:marRight w:val="0"/>
      <w:marTop w:val="0"/>
      <w:marBottom w:val="0"/>
      <w:divBdr>
        <w:top w:val="none" w:sz="0" w:space="0" w:color="auto"/>
        <w:left w:val="none" w:sz="0" w:space="0" w:color="auto"/>
        <w:bottom w:val="none" w:sz="0" w:space="0" w:color="auto"/>
        <w:right w:val="none" w:sz="0" w:space="0" w:color="auto"/>
      </w:divBdr>
    </w:div>
    <w:div w:id="1387877113">
      <w:marLeft w:val="0"/>
      <w:marRight w:val="0"/>
      <w:marTop w:val="0"/>
      <w:marBottom w:val="0"/>
      <w:divBdr>
        <w:top w:val="none" w:sz="0" w:space="0" w:color="auto"/>
        <w:left w:val="none" w:sz="0" w:space="0" w:color="auto"/>
        <w:bottom w:val="none" w:sz="0" w:space="0" w:color="auto"/>
        <w:right w:val="none" w:sz="0" w:space="0" w:color="auto"/>
      </w:divBdr>
    </w:div>
    <w:div w:id="1387877114">
      <w:marLeft w:val="0"/>
      <w:marRight w:val="0"/>
      <w:marTop w:val="0"/>
      <w:marBottom w:val="0"/>
      <w:divBdr>
        <w:top w:val="none" w:sz="0" w:space="0" w:color="auto"/>
        <w:left w:val="none" w:sz="0" w:space="0" w:color="auto"/>
        <w:bottom w:val="none" w:sz="0" w:space="0" w:color="auto"/>
        <w:right w:val="none" w:sz="0" w:space="0" w:color="auto"/>
      </w:divBdr>
    </w:div>
    <w:div w:id="1387877115">
      <w:marLeft w:val="0"/>
      <w:marRight w:val="0"/>
      <w:marTop w:val="0"/>
      <w:marBottom w:val="0"/>
      <w:divBdr>
        <w:top w:val="none" w:sz="0" w:space="0" w:color="auto"/>
        <w:left w:val="none" w:sz="0" w:space="0" w:color="auto"/>
        <w:bottom w:val="none" w:sz="0" w:space="0" w:color="auto"/>
        <w:right w:val="none" w:sz="0" w:space="0" w:color="auto"/>
      </w:divBdr>
    </w:div>
    <w:div w:id="1387877116">
      <w:marLeft w:val="0"/>
      <w:marRight w:val="0"/>
      <w:marTop w:val="0"/>
      <w:marBottom w:val="0"/>
      <w:divBdr>
        <w:top w:val="none" w:sz="0" w:space="0" w:color="auto"/>
        <w:left w:val="none" w:sz="0" w:space="0" w:color="auto"/>
        <w:bottom w:val="none" w:sz="0" w:space="0" w:color="auto"/>
        <w:right w:val="none" w:sz="0" w:space="0" w:color="auto"/>
      </w:divBdr>
    </w:div>
    <w:div w:id="1387877117">
      <w:marLeft w:val="0"/>
      <w:marRight w:val="0"/>
      <w:marTop w:val="0"/>
      <w:marBottom w:val="0"/>
      <w:divBdr>
        <w:top w:val="none" w:sz="0" w:space="0" w:color="auto"/>
        <w:left w:val="none" w:sz="0" w:space="0" w:color="auto"/>
        <w:bottom w:val="none" w:sz="0" w:space="0" w:color="auto"/>
        <w:right w:val="none" w:sz="0" w:space="0" w:color="auto"/>
      </w:divBdr>
    </w:div>
    <w:div w:id="1387877118">
      <w:marLeft w:val="0"/>
      <w:marRight w:val="0"/>
      <w:marTop w:val="0"/>
      <w:marBottom w:val="0"/>
      <w:divBdr>
        <w:top w:val="none" w:sz="0" w:space="0" w:color="auto"/>
        <w:left w:val="none" w:sz="0" w:space="0" w:color="auto"/>
        <w:bottom w:val="none" w:sz="0" w:space="0" w:color="auto"/>
        <w:right w:val="none" w:sz="0" w:space="0" w:color="auto"/>
      </w:divBdr>
    </w:div>
    <w:div w:id="1387877119">
      <w:marLeft w:val="0"/>
      <w:marRight w:val="0"/>
      <w:marTop w:val="0"/>
      <w:marBottom w:val="0"/>
      <w:divBdr>
        <w:top w:val="none" w:sz="0" w:space="0" w:color="auto"/>
        <w:left w:val="none" w:sz="0" w:space="0" w:color="auto"/>
        <w:bottom w:val="none" w:sz="0" w:space="0" w:color="auto"/>
        <w:right w:val="none" w:sz="0" w:space="0" w:color="auto"/>
      </w:divBdr>
    </w:div>
    <w:div w:id="1387877120">
      <w:marLeft w:val="0"/>
      <w:marRight w:val="0"/>
      <w:marTop w:val="0"/>
      <w:marBottom w:val="0"/>
      <w:divBdr>
        <w:top w:val="none" w:sz="0" w:space="0" w:color="auto"/>
        <w:left w:val="none" w:sz="0" w:space="0" w:color="auto"/>
        <w:bottom w:val="none" w:sz="0" w:space="0" w:color="auto"/>
        <w:right w:val="none" w:sz="0" w:space="0" w:color="auto"/>
      </w:divBdr>
    </w:div>
    <w:div w:id="1387877121">
      <w:marLeft w:val="0"/>
      <w:marRight w:val="0"/>
      <w:marTop w:val="0"/>
      <w:marBottom w:val="0"/>
      <w:divBdr>
        <w:top w:val="none" w:sz="0" w:space="0" w:color="auto"/>
        <w:left w:val="none" w:sz="0" w:space="0" w:color="auto"/>
        <w:bottom w:val="none" w:sz="0" w:space="0" w:color="auto"/>
        <w:right w:val="none" w:sz="0" w:space="0" w:color="auto"/>
      </w:divBdr>
    </w:div>
    <w:div w:id="1387877122">
      <w:marLeft w:val="0"/>
      <w:marRight w:val="0"/>
      <w:marTop w:val="0"/>
      <w:marBottom w:val="0"/>
      <w:divBdr>
        <w:top w:val="none" w:sz="0" w:space="0" w:color="auto"/>
        <w:left w:val="none" w:sz="0" w:space="0" w:color="auto"/>
        <w:bottom w:val="none" w:sz="0" w:space="0" w:color="auto"/>
        <w:right w:val="none" w:sz="0" w:space="0" w:color="auto"/>
      </w:divBdr>
    </w:div>
    <w:div w:id="1387877123">
      <w:marLeft w:val="0"/>
      <w:marRight w:val="0"/>
      <w:marTop w:val="0"/>
      <w:marBottom w:val="0"/>
      <w:divBdr>
        <w:top w:val="none" w:sz="0" w:space="0" w:color="auto"/>
        <w:left w:val="none" w:sz="0" w:space="0" w:color="auto"/>
        <w:bottom w:val="none" w:sz="0" w:space="0" w:color="auto"/>
        <w:right w:val="none" w:sz="0" w:space="0" w:color="auto"/>
      </w:divBdr>
    </w:div>
    <w:div w:id="1387877124">
      <w:marLeft w:val="0"/>
      <w:marRight w:val="0"/>
      <w:marTop w:val="0"/>
      <w:marBottom w:val="0"/>
      <w:divBdr>
        <w:top w:val="none" w:sz="0" w:space="0" w:color="auto"/>
        <w:left w:val="none" w:sz="0" w:space="0" w:color="auto"/>
        <w:bottom w:val="none" w:sz="0" w:space="0" w:color="auto"/>
        <w:right w:val="none" w:sz="0" w:space="0" w:color="auto"/>
      </w:divBdr>
    </w:div>
    <w:div w:id="1387877125">
      <w:marLeft w:val="0"/>
      <w:marRight w:val="0"/>
      <w:marTop w:val="0"/>
      <w:marBottom w:val="0"/>
      <w:divBdr>
        <w:top w:val="none" w:sz="0" w:space="0" w:color="auto"/>
        <w:left w:val="none" w:sz="0" w:space="0" w:color="auto"/>
        <w:bottom w:val="none" w:sz="0" w:space="0" w:color="auto"/>
        <w:right w:val="none" w:sz="0" w:space="0" w:color="auto"/>
      </w:divBdr>
    </w:div>
    <w:div w:id="1387877126">
      <w:marLeft w:val="0"/>
      <w:marRight w:val="0"/>
      <w:marTop w:val="0"/>
      <w:marBottom w:val="0"/>
      <w:divBdr>
        <w:top w:val="none" w:sz="0" w:space="0" w:color="auto"/>
        <w:left w:val="none" w:sz="0" w:space="0" w:color="auto"/>
        <w:bottom w:val="none" w:sz="0" w:space="0" w:color="auto"/>
        <w:right w:val="none" w:sz="0" w:space="0" w:color="auto"/>
      </w:divBdr>
    </w:div>
    <w:div w:id="1387877127">
      <w:marLeft w:val="0"/>
      <w:marRight w:val="0"/>
      <w:marTop w:val="0"/>
      <w:marBottom w:val="0"/>
      <w:divBdr>
        <w:top w:val="none" w:sz="0" w:space="0" w:color="auto"/>
        <w:left w:val="none" w:sz="0" w:space="0" w:color="auto"/>
        <w:bottom w:val="none" w:sz="0" w:space="0" w:color="auto"/>
        <w:right w:val="none" w:sz="0" w:space="0" w:color="auto"/>
      </w:divBdr>
    </w:div>
    <w:div w:id="1387877128">
      <w:marLeft w:val="0"/>
      <w:marRight w:val="0"/>
      <w:marTop w:val="0"/>
      <w:marBottom w:val="0"/>
      <w:divBdr>
        <w:top w:val="none" w:sz="0" w:space="0" w:color="auto"/>
        <w:left w:val="none" w:sz="0" w:space="0" w:color="auto"/>
        <w:bottom w:val="none" w:sz="0" w:space="0" w:color="auto"/>
        <w:right w:val="none" w:sz="0" w:space="0" w:color="auto"/>
      </w:divBdr>
    </w:div>
    <w:div w:id="1387877129">
      <w:marLeft w:val="0"/>
      <w:marRight w:val="0"/>
      <w:marTop w:val="0"/>
      <w:marBottom w:val="0"/>
      <w:divBdr>
        <w:top w:val="none" w:sz="0" w:space="0" w:color="auto"/>
        <w:left w:val="none" w:sz="0" w:space="0" w:color="auto"/>
        <w:bottom w:val="none" w:sz="0" w:space="0" w:color="auto"/>
        <w:right w:val="none" w:sz="0" w:space="0" w:color="auto"/>
      </w:divBdr>
    </w:div>
    <w:div w:id="1387877130">
      <w:marLeft w:val="0"/>
      <w:marRight w:val="0"/>
      <w:marTop w:val="0"/>
      <w:marBottom w:val="0"/>
      <w:divBdr>
        <w:top w:val="none" w:sz="0" w:space="0" w:color="auto"/>
        <w:left w:val="none" w:sz="0" w:space="0" w:color="auto"/>
        <w:bottom w:val="none" w:sz="0" w:space="0" w:color="auto"/>
        <w:right w:val="none" w:sz="0" w:space="0" w:color="auto"/>
      </w:divBdr>
    </w:div>
    <w:div w:id="1387877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3343-4695-40A8-A082-2FB0FF3E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3930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OIKEUSMINISTERIÖ</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Enegren-Åberg Jannika</dc:creator>
  <cp:lastModifiedBy>Jessica Laaksonen</cp:lastModifiedBy>
  <cp:revision>3</cp:revision>
  <cp:lastPrinted>2017-09-01T07:00:00Z</cp:lastPrinted>
  <dcterms:created xsi:type="dcterms:W3CDTF">2017-09-20T07:43:00Z</dcterms:created>
  <dcterms:modified xsi:type="dcterms:W3CDTF">2017-09-20T09:37:00Z</dcterms:modified>
</cp:coreProperties>
</file>